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Pendleton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2031-04-16</w:t>
      </w:r>
    </w:p>
    <w:p>
      <w:pPr>
        <w:keepNext/>
        <w:spacing w:after="40" w:before="0"/>
      </w:pPr>
      <w:r>
        <w:rPr>
          <w:b/>
        </w:rPr>
        <w:t xml:space="preserve">Plan: </w:t>
      </w:r>
      <w:r>
        <w:rPr/>
        <w:t>Northern Kentucky ADD Regional (FEMA plan 110793)</w:t>
      </w:r>
    </w:p>
    <w:p>
      <w:pPr>
        <w:keepNext/>
        <w:spacing w:after="40" w:before="0"/>
      </w:pPr>
      <w:r>
        <w:rPr>
          <w:b/>
        </w:rPr>
        <w:t xml:space="preserve">Approved: </w:t>
      </w:r>
      <w:r>
        <w:rPr/>
        <w:t>2026-04-17</w:t>
      </w:r>
    </w:p>
    <w:p>
      <w:pPr>
        <w:keepNext/>
        <w:spacing w:after="40" w:before="0"/>
      </w:pPr>
      <w:r>
        <w:rPr>
          <w:b/>
        </w:rPr>
        <w:t xml:space="preserve">Expires: </w:t>
      </w:r>
      <w:r>
        <w:rPr/>
        <w:t>2031-04-16</w:t>
      </w:r>
    </w:p>
    <w:p>
      <w:pPr>
        <w:keepNext/>
        <w:spacing w:after="40" w:before="0"/>
      </w:pPr>
      <w:r>
        <w:rPr>
          <w:b/>
        </w:rPr>
        <w:t xml:space="preserve">As of: </w:t>
      </w:r>
      <w:r>
        <w:rPr/>
        <w:t>2026-09-28</w:t>
      </w:r>
    </w:p>
    <w:p>
      <w:pPr>
        <w:keepNext/>
        <w:spacing w:after="40" w:before="0"/>
      </w:pPr>
      <w:r>
        <w:rPr>
          <w:b/>
        </w:rPr>
        <w:t xml:space="preserve">Days: </w:t>
      </w:r>
      <w:r>
        <w:rPr/>
        <w:t>1,661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06"/>
        <w:gridCol w:w="3293"/>
        <w:gridCol w:w="1037"/>
        <w:gridCol w:w="1037"/>
        <w:gridCol w:w="858"/>
        <w:gridCol w:w="918"/>
        <w:gridCol w:w="198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329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8"/>
            <w:shd w:val="clear" w:color="auto" w:fill="E8E8E8"/>
          </w:tcPr>
          <w:p>
            <w:pPr>
              <w:spacing w:after="0"/>
              <w:jc w:val="left"/>
            </w:pPr>
            <w:r>
              <w:rPr>
                <w:b/>
                <w:sz w:val="16"/>
              </w:rPr>
              <w:t>Update underway</w:t>
            </w:r>
          </w:p>
        </w:tc>
        <w:tc>
          <w:tcPr>
            <w:tcW w:type="dxa" w:w="1987"/>
            <w:shd w:val="clear" w:color="auto" w:fill="E8E8E8"/>
          </w:tcPr>
          <w:p>
            <w:pPr>
              <w:spacing w:after="0"/>
              <w:jc w:val="left"/>
            </w:pPr>
            <w:r>
              <w:rPr>
                <w:b/>
                <w:sz w:val="16"/>
              </w:rPr>
              <w:t>Notes</w:t>
            </w:r>
          </w:p>
        </w:tc>
      </w:tr>
      <w:tr>
        <w:trPr>
          <w:cantSplit/>
        </w:trPr>
        <w:tc>
          <w:tcPr>
            <w:tcW w:type="dxa" w:w="1483"/>
          </w:tcPr>
          <w:p>
            <w:pPr>
              <w:spacing w:after="0"/>
              <w:jc w:val="left"/>
            </w:pPr>
            <w:r>
              <w:rPr>
                <w:sz w:val="16"/>
              </w:rPr>
              <w:t>Pendleton County (unincorporated area)</w:t>
            </w:r>
          </w:p>
        </w:tc>
        <w:tc>
          <w:tcPr>
            <w:tcW w:type="dxa" w:w="1394"/>
          </w:tcPr>
          <w:p>
            <w:pPr>
              <w:spacing w:after="0"/>
              <w:jc w:val="left"/>
            </w:pPr>
            <w:r>
              <w:rPr>
                <w:sz w:val="16"/>
              </w:rPr>
              <w:t>Unincorporated</w:t>
            </w:r>
          </w:p>
        </w:tc>
        <w:tc>
          <w:tcPr>
            <w:tcW w:type="dxa" w:w="2106"/>
          </w:tcPr>
          <w:p>
            <w:pPr>
              <w:spacing w:after="0"/>
              <w:jc w:val="left"/>
            </w:pPr>
            <w:r>
              <w:rPr>
                <w:sz w:val="16"/>
              </w:rPr>
              <w:t>Approved, expires 2031-04-16</w:t>
            </w:r>
          </w:p>
        </w:tc>
        <w:tc>
          <w:tcPr>
            <w:tcW w:type="dxa" w:w="3293"/>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1,661</w:t>
            </w:r>
          </w:p>
        </w:tc>
        <w:tc>
          <w:tcPr>
            <w:tcW w:type="dxa" w:w="918"/>
          </w:tcPr>
          <w:p>
            <w:pPr>
              <w:spacing w:after="0"/>
              <w:jc w:val="left"/>
            </w:pPr>
          </w:p>
        </w:tc>
        <w:tc>
          <w:tcPr>
            <w:tcW w:type="dxa" w:w="1987"/>
          </w:tcPr>
          <w:p>
            <w:pPr>
              <w:spacing w:after="0"/>
              <w:jc w:val="left"/>
            </w:pPr>
            <w:r>
              <w:rPr>
                <w:sz w:val="16"/>
              </w:rPr>
              <w:t>member approved 2026-05-11</w:t>
            </w:r>
          </w:p>
        </w:tc>
      </w:tr>
      <w:tr>
        <w:trPr>
          <w:cantSplit/>
        </w:trPr>
        <w:tc>
          <w:tcPr>
            <w:tcW w:type="dxa" w:w="1483"/>
          </w:tcPr>
          <w:p>
            <w:pPr>
              <w:spacing w:after="0"/>
              <w:jc w:val="left"/>
            </w:pPr>
            <w:r>
              <w:rPr>
                <w:sz w:val="16"/>
              </w:rPr>
              <w:t>Butler city</w:t>
            </w:r>
          </w:p>
        </w:tc>
        <w:tc>
          <w:tcPr>
            <w:tcW w:type="dxa" w:w="1394"/>
          </w:tcPr>
          <w:p>
            <w:pPr>
              <w:spacing w:after="0"/>
              <w:jc w:val="left"/>
            </w:pPr>
            <w:r>
              <w:rPr>
                <w:sz w:val="16"/>
              </w:rPr>
              <w:t>City</w:t>
            </w:r>
          </w:p>
        </w:tc>
        <w:tc>
          <w:tcPr>
            <w:tcW w:type="dxa" w:w="2106"/>
          </w:tcPr>
          <w:p>
            <w:pPr>
              <w:spacing w:after="0"/>
              <w:jc w:val="left"/>
            </w:pPr>
            <w:r>
              <w:rPr>
                <w:sz w:val="16"/>
              </w:rPr>
              <w:t>Approved, expires 2031-04-16</w:t>
            </w:r>
          </w:p>
        </w:tc>
        <w:tc>
          <w:tcPr>
            <w:tcW w:type="dxa" w:w="3293"/>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1,661</w:t>
            </w:r>
          </w:p>
        </w:tc>
        <w:tc>
          <w:tcPr>
            <w:tcW w:type="dxa" w:w="918"/>
          </w:tcPr>
          <w:p>
            <w:pPr>
              <w:spacing w:after="0"/>
              <w:jc w:val="left"/>
            </w:pPr>
          </w:p>
        </w:tc>
        <w:tc>
          <w:tcPr>
            <w:tcW w:type="dxa" w:w="1987"/>
          </w:tcPr>
          <w:p>
            <w:pPr>
              <w:spacing w:after="0"/>
              <w:jc w:val="left"/>
            </w:pPr>
            <w:r>
              <w:rPr>
                <w:sz w:val="16"/>
              </w:rPr>
              <w:t>member approved 2026-05-11</w:t>
            </w:r>
          </w:p>
        </w:tc>
      </w:tr>
      <w:tr>
        <w:trPr>
          <w:cantSplit/>
        </w:trPr>
        <w:tc>
          <w:tcPr>
            <w:tcW w:type="dxa" w:w="1483"/>
          </w:tcPr>
          <w:p>
            <w:pPr>
              <w:spacing w:after="0"/>
              <w:jc w:val="left"/>
            </w:pPr>
            <w:r>
              <w:rPr>
                <w:sz w:val="16"/>
              </w:rPr>
              <w:t>Falmouth city</w:t>
            </w:r>
          </w:p>
        </w:tc>
        <w:tc>
          <w:tcPr>
            <w:tcW w:type="dxa" w:w="1394"/>
          </w:tcPr>
          <w:p>
            <w:pPr>
              <w:spacing w:after="0"/>
              <w:jc w:val="left"/>
            </w:pPr>
            <w:r>
              <w:rPr>
                <w:sz w:val="16"/>
              </w:rPr>
              <w:t>City</w:t>
            </w:r>
          </w:p>
        </w:tc>
        <w:tc>
          <w:tcPr>
            <w:tcW w:type="dxa" w:w="2106"/>
          </w:tcPr>
          <w:p>
            <w:pPr>
              <w:spacing w:after="0"/>
              <w:jc w:val="left"/>
            </w:pPr>
            <w:r>
              <w:rPr>
                <w:sz w:val="16"/>
              </w:rPr>
              <w:t>Approved, expires 2031-04-16</w:t>
            </w:r>
          </w:p>
        </w:tc>
        <w:tc>
          <w:tcPr>
            <w:tcW w:type="dxa" w:w="3293"/>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58"/>
          </w:tcPr>
          <w:p>
            <w:pPr>
              <w:spacing w:after="0"/>
              <w:jc w:val="right"/>
            </w:pPr>
            <w:r>
              <w:rPr>
                <w:sz w:val="16"/>
              </w:rPr>
              <w:t>1,661</w:t>
            </w:r>
          </w:p>
        </w:tc>
        <w:tc>
          <w:tcPr>
            <w:tcW w:type="dxa" w:w="918"/>
          </w:tcPr>
          <w:p>
            <w:pPr>
              <w:spacing w:after="0"/>
              <w:jc w:val="left"/>
            </w:pPr>
          </w:p>
        </w:tc>
        <w:tc>
          <w:tcPr>
            <w:tcW w:type="dxa" w:w="1987"/>
          </w:tcPr>
          <w:p>
            <w:pPr>
              <w:spacing w:after="0"/>
              <w:jc w:val="left"/>
            </w:pPr>
          </w:p>
        </w:tc>
      </w:tr>
    </w:tbl>
    <w:p>
      <w:pPr>
        <w:spacing w:after="40" w:before="60"/>
      </w:pPr>
      <w:r>
        <w:rPr>
          <w:sz w:val="15"/>
        </w:rPr>
        <w:t>Plan 110793 also covers 58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$3,247,302</w:t>
            </w:r>
          </w:p>
        </w:tc>
        <w:tc>
          <w:tcPr>
            <w:tcW w:type="dxa" w:w="1126"/>
          </w:tcPr>
          <w:p>
            <w:pPr>
              <w:spacing w:after="0"/>
              <w:jc w:val="right"/>
            </w:pPr>
            <w:r>
              <w:rPr>
                <w:sz w:val="16"/>
              </w:rPr>
              <w:t>$42,843</w:t>
            </w:r>
          </w:p>
        </w:tc>
        <w:tc>
          <w:tcPr>
            <w:tcW w:type="dxa" w:w="1297"/>
          </w:tcPr>
          <w:p>
            <w:pPr>
              <w:spacing w:after="0"/>
              <w:jc w:val="right"/>
            </w:pPr>
            <w:r>
              <w:rPr>
                <w:sz w:val="16"/>
              </w:rPr>
              <w:t>$2,770,416</w:t>
            </w:r>
          </w:p>
        </w:tc>
        <w:tc>
          <w:tcPr>
            <w:tcW w:type="dxa" w:w="1111"/>
          </w:tcPr>
          <w:p>
            <w:pPr>
              <w:spacing w:after="0"/>
              <w:jc w:val="right"/>
            </w:pPr>
            <w:r>
              <w:rPr>
                <w:sz w:val="16"/>
              </w:rPr>
              <w:t>$6,060,561</w:t>
            </w:r>
          </w:p>
        </w:tc>
        <w:tc>
          <w:tcPr>
            <w:tcW w:type="dxa" w:w="1199"/>
          </w:tcPr>
          <w:p>
            <w:pPr>
              <w:spacing w:after="0"/>
              <w:jc w:val="right"/>
            </w:pPr>
            <w:r>
              <w:rPr>
                <w:sz w:val="16"/>
              </w:rPr>
              <w:t>68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$371,310</w:t>
            </w:r>
          </w:p>
        </w:tc>
        <w:tc>
          <w:tcPr>
            <w:tcW w:type="dxa" w:w="1126"/>
          </w:tcPr>
          <w:p>
            <w:pPr>
              <w:spacing w:after="0"/>
              <w:jc w:val="right"/>
            </w:pPr>
            <w:r>
              <w:rPr>
                <w:sz w:val="16"/>
              </w:rPr>
              <w:t>$560</w:t>
            </w:r>
          </w:p>
        </w:tc>
        <w:tc>
          <w:tcPr>
            <w:tcW w:type="dxa" w:w="1297"/>
          </w:tcPr>
          <w:p>
            <w:pPr>
              <w:spacing w:after="0"/>
              <w:jc w:val="right"/>
            </w:pPr>
            <w:r>
              <w:rPr>
                <w:sz w:val="16"/>
              </w:rPr>
              <w:t>$876,224</w:t>
            </w:r>
          </w:p>
        </w:tc>
        <w:tc>
          <w:tcPr>
            <w:tcW w:type="dxa" w:w="1111"/>
          </w:tcPr>
          <w:p>
            <w:pPr>
              <w:spacing w:after="0"/>
              <w:jc w:val="right"/>
            </w:pPr>
            <w:r>
              <w:rPr>
                <w:sz w:val="16"/>
              </w:rPr>
              <w:t>$1,248,094</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$133,623</w:t>
            </w:r>
          </w:p>
        </w:tc>
        <w:tc>
          <w:tcPr>
            <w:tcW w:type="dxa" w:w="1126"/>
          </w:tcPr>
          <w:p>
            <w:pPr>
              <w:spacing w:after="0"/>
              <w:jc w:val="right"/>
            </w:pPr>
            <w:r>
              <w:rPr>
                <w:sz w:val="16"/>
              </w:rPr>
              <w:t>$707</w:t>
            </w:r>
          </w:p>
        </w:tc>
        <w:tc>
          <w:tcPr>
            <w:tcW w:type="dxa" w:w="1297"/>
          </w:tcPr>
          <w:p>
            <w:pPr>
              <w:spacing w:after="0"/>
              <w:jc w:val="right"/>
            </w:pPr>
            <w:r>
              <w:rPr>
                <w:sz w:val="16"/>
              </w:rPr>
              <w:t>$534,036</w:t>
            </w:r>
          </w:p>
        </w:tc>
        <w:tc>
          <w:tcPr>
            <w:tcW w:type="dxa" w:w="1111"/>
          </w:tcPr>
          <w:p>
            <w:pPr>
              <w:spacing w:after="0"/>
              <w:jc w:val="right"/>
            </w:pPr>
            <w:r>
              <w:rPr>
                <w:sz w:val="16"/>
              </w:rPr>
              <w:t>$668,366</w:t>
            </w:r>
          </w:p>
        </w:tc>
        <w:tc>
          <w:tcPr>
            <w:tcW w:type="dxa" w:w="1199"/>
          </w:tcPr>
          <w:p>
            <w:pPr>
              <w:spacing w:after="0"/>
              <w:jc w:val="right"/>
            </w:pPr>
            <w:r>
              <w:rPr>
                <w:sz w:val="16"/>
              </w:rPr>
              <w:t>126</w:t>
            </w:r>
          </w:p>
        </w:tc>
        <w:tc>
          <w:tcPr>
            <w:tcW w:type="dxa" w:w="2172"/>
          </w:tcPr>
          <w:p>
            <w:pPr>
              <w:spacing w:after="0"/>
              <w:jc w:val="left"/>
            </w:pPr>
          </w:p>
        </w:tc>
        <w:tc>
          <w:tcPr>
            <w:tcW w:type="dxa" w:w="2080"/>
          </w:tcPr>
          <w:p>
            <w:pPr>
              <w:spacing w:after="0"/>
              <w:jc w:val="left"/>
            </w:pPr>
            <w:r>
              <w:rPr>
                <w:sz w:val="16"/>
              </w:rPr>
              <w:t>Includes 11 High Wind records and 2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$1,900</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$491,186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$525</w:t>
            </w:r>
          </w:p>
        </w:tc>
        <w:tc>
          <w:tcPr>
            <w:tcW w:type="dxa" w:w="1126"/>
          </w:tcPr>
          <w:p>
            <w:pPr>
              <w:spacing w:after="0"/>
              <w:jc w:val="right"/>
            </w:pPr>
            <w:r>
              <w:rPr>
                <w:sz w:val="16"/>
              </w:rPr>
              <w:t>$26,077</w:t>
            </w:r>
          </w:p>
        </w:tc>
        <w:tc>
          <w:tcPr>
            <w:tcW w:type="dxa" w:w="1297"/>
          </w:tcPr>
          <w:p>
            <w:pPr>
              <w:spacing w:after="0"/>
              <w:jc w:val="right"/>
            </w:pPr>
            <w:r>
              <w:rPr>
                <w:sz w:val="16"/>
              </w:rPr>
              <w:t>$343,394</w:t>
            </w:r>
          </w:p>
        </w:tc>
        <w:tc>
          <w:tcPr>
            <w:tcW w:type="dxa" w:w="1111"/>
          </w:tcPr>
          <w:p>
            <w:pPr>
              <w:spacing w:after="0"/>
              <w:jc w:val="right"/>
            </w:pPr>
            <w:r>
              <w:rPr>
                <w:sz w:val="16"/>
              </w:rPr>
              <w:t>$369,996</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$21</w:t>
            </w:r>
          </w:p>
        </w:tc>
        <w:tc>
          <w:tcPr>
            <w:tcW w:type="dxa" w:w="1297"/>
          </w:tcPr>
          <w:p>
            <w:pPr>
              <w:spacing w:after="0"/>
              <w:jc w:val="right"/>
            </w:pPr>
            <w:r>
              <w:rPr>
                <w:sz w:val="16"/>
              </w:rPr>
              <w:t>$169,576</w:t>
            </w:r>
          </w:p>
        </w:tc>
        <w:tc>
          <w:tcPr>
            <w:tcW w:type="dxa" w:w="1111"/>
          </w:tcPr>
          <w:p>
            <w:pPr>
              <w:spacing w:after="0"/>
              <w:jc w:val="right"/>
            </w:pPr>
            <w:r>
              <w:rPr>
                <w:sz w:val="16"/>
              </w:rPr>
              <w:t>$169,607</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$59,213</w:t>
            </w:r>
          </w:p>
        </w:tc>
        <w:tc>
          <w:tcPr>
            <w:tcW w:type="dxa" w:w="1126"/>
          </w:tcPr>
          <w:p>
            <w:pPr>
              <w:spacing w:after="0"/>
              <w:jc w:val="right"/>
            </w:pPr>
          </w:p>
        </w:tc>
        <w:tc>
          <w:tcPr>
            <w:tcW w:type="dxa" w:w="1297"/>
          </w:tcPr>
          <w:p>
            <w:pPr>
              <w:spacing w:after="0"/>
              <w:jc w:val="right"/>
            </w:pPr>
            <w:r>
              <w:rPr>
                <w:sz w:val="16"/>
              </w:rPr>
              <w:t>$20,454</w:t>
            </w:r>
          </w:p>
        </w:tc>
        <w:tc>
          <w:tcPr>
            <w:tcW w:type="dxa" w:w="1111"/>
          </w:tcPr>
          <w:p>
            <w:pPr>
              <w:spacing w:after="0"/>
              <w:jc w:val="right"/>
            </w:pPr>
            <w:r>
              <w:rPr>
                <w:sz w:val="16"/>
              </w:rPr>
              <w:t>$79,667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$14,224</w:t>
            </w:r>
          </w:p>
        </w:tc>
        <w:tc>
          <w:tcPr>
            <w:tcW w:type="dxa" w:w="1126"/>
          </w:tcPr>
          <w:p>
            <w:pPr>
              <w:spacing w:after="0"/>
              <w:jc w:val="right"/>
            </w:pPr>
          </w:p>
        </w:tc>
        <w:tc>
          <w:tcPr>
            <w:tcW w:type="dxa" w:w="1297"/>
          </w:tcPr>
          <w:p>
            <w:pPr>
              <w:spacing w:after="0"/>
              <w:jc w:val="right"/>
            </w:pPr>
            <w:r>
              <w:rPr>
                <w:sz w:val="16"/>
              </w:rPr>
              <w:t>$17,207</w:t>
            </w:r>
          </w:p>
        </w:tc>
        <w:tc>
          <w:tcPr>
            <w:tcW w:type="dxa" w:w="1111"/>
          </w:tcPr>
          <w:p>
            <w:pPr>
              <w:spacing w:after="0"/>
              <w:jc w:val="right"/>
            </w:pPr>
            <w:r>
              <w:rPr>
                <w:sz w:val="16"/>
              </w:rPr>
              <w:t>$31,431</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$7,054</w:t>
            </w:r>
          </w:p>
        </w:tc>
        <w:tc>
          <w:tcPr>
            <w:tcW w:type="dxa" w:w="1126"/>
          </w:tcPr>
          <w:p>
            <w:pPr>
              <w:spacing w:after="0"/>
              <w:jc w:val="right"/>
            </w:pPr>
            <w:r>
              <w:rPr>
                <w:sz w:val="16"/>
              </w:rPr>
              <w:t>$3,767</w:t>
            </w:r>
          </w:p>
        </w:tc>
        <w:tc>
          <w:tcPr>
            <w:tcW w:type="dxa" w:w="1297"/>
          </w:tcPr>
          <w:p>
            <w:pPr>
              <w:spacing w:after="0"/>
              <w:jc w:val="right"/>
            </w:pPr>
            <w:r>
              <w:rPr>
                <w:sz w:val="16"/>
              </w:rPr>
              <w:t>$12,138</w:t>
            </w:r>
          </w:p>
        </w:tc>
        <w:tc>
          <w:tcPr>
            <w:tcW w:type="dxa" w:w="1111"/>
          </w:tcPr>
          <w:p>
            <w:pPr>
              <w:spacing w:after="0"/>
              <w:jc w:val="right"/>
            </w:pPr>
            <w:r>
              <w:rPr>
                <w:sz w:val="16"/>
              </w:rPr>
              <w:t>$22,959</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$5,255</w:t>
            </w:r>
          </w:p>
        </w:tc>
        <w:tc>
          <w:tcPr>
            <w:tcW w:type="dxa" w:w="1126"/>
          </w:tcPr>
          <w:p>
            <w:pPr>
              <w:spacing w:after="0"/>
              <w:jc w:val="right"/>
            </w:pPr>
            <w:r>
              <w:rPr>
                <w:sz w:val="16"/>
              </w:rPr>
              <w:t>under $1</w:t>
            </w:r>
          </w:p>
        </w:tc>
        <w:tc>
          <w:tcPr>
            <w:tcW w:type="dxa" w:w="1297"/>
          </w:tcPr>
          <w:p>
            <w:pPr>
              <w:spacing w:after="0"/>
              <w:jc w:val="right"/>
            </w:pPr>
            <w:r>
              <w:rPr>
                <w:sz w:val="16"/>
              </w:rPr>
              <w:t>$9,497</w:t>
            </w:r>
          </w:p>
        </w:tc>
        <w:tc>
          <w:tcPr>
            <w:tcW w:type="dxa" w:w="1111"/>
          </w:tcPr>
          <w:p>
            <w:pPr>
              <w:spacing w:after="0"/>
              <w:jc w:val="right"/>
            </w:pPr>
            <w:r>
              <w:rPr>
                <w:sz w:val="16"/>
              </w:rPr>
              <w:t>$14,752</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$2,411</w:t>
            </w:r>
          </w:p>
        </w:tc>
        <w:tc>
          <w:tcPr>
            <w:tcW w:type="dxa" w:w="1297"/>
          </w:tcPr>
          <w:p>
            <w:pPr>
              <w:spacing w:after="0"/>
              <w:jc w:val="right"/>
            </w:pPr>
          </w:p>
        </w:tc>
        <w:tc>
          <w:tcPr>
            <w:tcW w:type="dxa" w:w="1111"/>
          </w:tcPr>
          <w:p>
            <w:pPr>
              <w:spacing w:after="0"/>
              <w:jc w:val="right"/>
            </w:pPr>
            <w:r>
              <w:rPr>
                <w:sz w:val="16"/>
              </w:rPr>
              <w:t>$2,411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$192</w:t>
            </w:r>
          </w:p>
        </w:tc>
        <w:tc>
          <w:tcPr>
            <w:tcW w:type="dxa" w:w="1126"/>
          </w:tcPr>
          <w:p>
            <w:pPr>
              <w:spacing w:after="0"/>
              <w:jc w:val="right"/>
            </w:pPr>
          </w:p>
        </w:tc>
        <w:tc>
          <w:tcPr>
            <w:tcW w:type="dxa" w:w="1297"/>
          </w:tcPr>
          <w:p>
            <w:pPr>
              <w:spacing w:after="0"/>
              <w:jc w:val="right"/>
            </w:pPr>
            <w:r>
              <w:rPr>
                <w:sz w:val="16"/>
              </w:rPr>
              <w:t>$2,036</w:t>
            </w:r>
          </w:p>
        </w:tc>
        <w:tc>
          <w:tcPr>
            <w:tcW w:type="dxa" w:w="1111"/>
          </w:tcPr>
          <w:p>
            <w:pPr>
              <w:spacing w:after="0"/>
              <w:jc w:val="right"/>
            </w:pPr>
            <w:r>
              <w:rPr>
                <w:sz w:val="16"/>
              </w:rPr>
              <w:t>$2,228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$1,394</w:t>
            </w:r>
          </w:p>
        </w:tc>
        <w:tc>
          <w:tcPr>
            <w:tcW w:type="dxa" w:w="1126"/>
          </w:tcPr>
          <w:p>
            <w:pPr>
              <w:spacing w:after="0"/>
              <w:jc w:val="right"/>
            </w:pPr>
            <w:r>
              <w:rPr>
                <w:sz w:val="16"/>
              </w:rPr>
              <w:t>$1</w:t>
            </w:r>
          </w:p>
        </w:tc>
        <w:tc>
          <w:tcPr>
            <w:tcW w:type="dxa" w:w="1297"/>
          </w:tcPr>
          <w:p>
            <w:pPr>
              <w:spacing w:after="0"/>
              <w:jc w:val="right"/>
            </w:pPr>
            <w:r>
              <w:rPr>
                <w:sz w:val="16"/>
              </w:rPr>
              <w:t>$284</w:t>
            </w:r>
          </w:p>
        </w:tc>
        <w:tc>
          <w:tcPr>
            <w:tcW w:type="dxa" w:w="1111"/>
          </w:tcPr>
          <w:p>
            <w:pPr>
              <w:spacing w:after="0"/>
              <w:jc w:val="right"/>
            </w:pPr>
            <w:r>
              <w:rPr>
                <w:sz w:val="16"/>
              </w:rPr>
              <w:t>$1,678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$622</w:t>
            </w:r>
          </w:p>
        </w:tc>
        <w:tc>
          <w:tcPr>
            <w:tcW w:type="dxa" w:w="1126"/>
          </w:tcPr>
          <w:p>
            <w:pPr>
              <w:spacing w:after="0"/>
              <w:jc w:val="right"/>
            </w:pPr>
            <w:r>
              <w:rPr>
                <w:sz w:val="16"/>
              </w:rPr>
              <w:t>$606</w:t>
            </w:r>
          </w:p>
        </w:tc>
        <w:tc>
          <w:tcPr>
            <w:tcW w:type="dxa" w:w="1297"/>
          </w:tcPr>
          <w:p>
            <w:pPr>
              <w:spacing w:after="0"/>
              <w:jc w:val="right"/>
            </w:pPr>
            <w:r>
              <w:rPr>
                <w:sz w:val="16"/>
              </w:rPr>
              <w:t>$9</w:t>
            </w:r>
          </w:p>
        </w:tc>
        <w:tc>
          <w:tcPr>
            <w:tcW w:type="dxa" w:w="1111"/>
          </w:tcPr>
          <w:p>
            <w:pPr>
              <w:spacing w:after="0"/>
              <w:jc w:val="right"/>
            </w:pPr>
            <w:r>
              <w:rPr>
                <w:sz w:val="16"/>
              </w:rPr>
              <w:t>$1,237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750"/>
        <w:gridCol w:w="1577"/>
        <w:gridCol w:w="1951"/>
        <w:gridCol w:w="1722"/>
        <w:gridCol w:w="1430"/>
        <w:gridCol w:w="1649"/>
        <w:gridCol w:w="2271"/>
      </w:tblGrid>
      <w:tr>
        <w:trPr>
          <w:cantSplit/>
          <w:tblHeader/>
        </w:trPr>
        <w:tc>
          <w:tcPr>
            <w:tcW w:type="dxa" w:w="1762"/>
            <w:shd w:val="clear" w:color="auto" w:fill="E8E8E8"/>
          </w:tcPr>
          <w:p>
            <w:pPr>
              <w:spacing w:after="0"/>
              <w:jc w:val="left"/>
            </w:pPr>
            <w:r>
              <w:rPr>
                <w:b/>
                <w:sz w:val="16"/>
              </w:rPr>
              <w:t>Hazard</w:t>
            </w:r>
          </w:p>
        </w:tc>
        <w:tc>
          <w:tcPr>
            <w:tcW w:type="dxa" w:w="1750"/>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years</w:t>
            </w:r>
          </w:p>
        </w:tc>
        <w:tc>
          <w:tcPr>
            <w:tcW w:type="dxa" w:w="1951"/>
            <w:shd w:val="clear" w:color="auto" w:fill="E8E8E8"/>
          </w:tcPr>
          <w:p>
            <w:pPr>
              <w:spacing w:after="0"/>
              <w:jc w:val="left"/>
            </w:pPr>
            <w:r>
              <w:rPr>
                <w:b/>
                <w:sz w:val="16"/>
              </w:rPr>
              <w:t>Observed range</w:t>
            </w:r>
          </w:p>
        </w:tc>
        <w:tc>
          <w:tcPr>
            <w:tcW w:type="dxa" w:w="1722"/>
            <w:shd w:val="clear" w:color="auto" w:fill="E8E8E8"/>
          </w:tcPr>
          <w:p>
            <w:pPr>
              <w:spacing w:after="0"/>
              <w:jc w:val="left"/>
            </w:pPr>
            <w:r>
              <w:rPr>
                <w:b/>
                <w:sz w:val="16"/>
              </w:rPr>
              <w:t>Worst recorded event</w:t>
            </w:r>
          </w:p>
        </w:tc>
        <w:tc>
          <w:tcPr>
            <w:tcW w:type="dxa" w:w="1430"/>
            <w:shd w:val="clear" w:color="auto" w:fill="E8E8E8"/>
          </w:tcPr>
          <w:p>
            <w:pPr>
              <w:spacing w:after="0"/>
              <w:jc w:val="left"/>
            </w:pPr>
            <w:r>
              <w:rPr>
                <w:b/>
                <w:sz w:val="16"/>
              </w:rPr>
              <w:t>Most damaging (when different)</w:t>
            </w:r>
          </w:p>
        </w:tc>
        <w:tc>
          <w:tcPr>
            <w:tcW w:type="dxa" w:w="1649"/>
            <w:shd w:val="clear" w:color="auto" w:fill="E8E8E8"/>
          </w:tcPr>
          <w:p>
            <w:pPr>
              <w:spacing w:after="0"/>
              <w:jc w:val="left"/>
            </w:pPr>
            <w:r>
              <w:rPr>
                <w:b/>
                <w:sz w:val="16"/>
              </w:rPr>
              <w:t>How it applies to members</w:t>
            </w:r>
          </w:p>
        </w:tc>
        <w:tc>
          <w:tcPr>
            <w:tcW w:type="dxa" w:w="2271"/>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951"/>
          </w:tcPr>
          <w:p>
            <w:pPr>
              <w:spacing w:after="0"/>
              <w:jc w:val="left"/>
            </w:pPr>
          </w:p>
        </w:tc>
        <w:tc>
          <w:tcPr>
            <w:tcW w:type="dxa" w:w="1722"/>
          </w:tcPr>
          <w:p>
            <w:pPr>
              <w:spacing w:after="0"/>
              <w:jc w:val="left"/>
            </w:pPr>
          </w:p>
        </w:tc>
        <w:tc>
          <w:tcPr>
            <w:tcW w:type="dxa" w:w="1430"/>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Coastal Flood, Storm Surge/Tide</w:t>
            </w:r>
          </w:p>
        </w:tc>
        <w:tc>
          <w:tcPr>
            <w:tcW w:type="dxa" w:w="1750"/>
          </w:tcPr>
          <w:p>
            <w:pPr>
              <w:spacing w:after="0"/>
              <w:jc w:val="left"/>
            </w:pPr>
            <w:r>
              <w:rPr>
                <w:sz w:val="16"/>
              </w:rPr>
              <w:t>none in data (FIRM for depth)</w:t>
            </w:r>
          </w:p>
        </w:tc>
        <w:tc>
          <w:tcPr>
            <w:tcW w:type="dxa" w:w="1577"/>
          </w:tcPr>
          <w:p>
            <w:pPr>
              <w:spacing w:after="0"/>
              <w:jc w:val="right"/>
            </w:pPr>
            <w:r>
              <w:rPr>
                <w:sz w:val="16"/>
              </w:rPr>
              <w:t>0</w:t>
            </w:r>
          </w:p>
        </w:tc>
        <w:tc>
          <w:tcPr>
            <w:tcW w:type="dxa" w:w="1951"/>
          </w:tcPr>
          <w:p>
            <w:pPr>
              <w:spacing w:after="0"/>
              <w:jc w:val="left"/>
            </w:pPr>
          </w:p>
        </w:tc>
        <w:tc>
          <w:tcPr>
            <w:tcW w:type="dxa" w:w="1722"/>
          </w:tcPr>
          <w:p>
            <w:pPr>
              <w:spacing w:after="0"/>
              <w:jc w:val="left"/>
            </w:pPr>
          </w:p>
        </w:tc>
        <w:tc>
          <w:tcPr>
            <w:tcW w:type="dxa" w:w="1430"/>
          </w:tcPr>
          <w:p>
            <w:pPr>
              <w:spacing w:after="0"/>
              <w:jc w:val="left"/>
            </w:pPr>
          </w:p>
        </w:tc>
        <w:tc>
          <w:tcPr>
            <w:tcW w:type="dxa" w:w="1649"/>
          </w:tcPr>
          <w:p>
            <w:pPr>
              <w:spacing w:after="0"/>
              <w:jc w:val="left"/>
            </w:pPr>
          </w:p>
        </w:tc>
        <w:tc>
          <w:tcPr>
            <w:tcW w:type="dxa" w:w="2271"/>
          </w:tcPr>
          <w:p>
            <w:pPr>
              <w:spacing w:after="0"/>
              <w:jc w:val="left"/>
            </w:pPr>
            <w:r>
              <w:rPr>
                <w:sz w:val="16"/>
              </w:rPr>
              <w:t>Flood depth: see the FEMA Flood Insurance Rate Map.</w:t>
            </w:r>
          </w:p>
        </w:tc>
      </w:tr>
      <w:tr>
        <w:trPr>
          <w:cantSplit/>
        </w:trPr>
        <w:tc>
          <w:tcPr>
            <w:tcW w:type="dxa" w:w="1762"/>
          </w:tcPr>
          <w:p>
            <w:pPr>
              <w:spacing w:after="0"/>
              <w:jc w:val="left"/>
            </w:pPr>
            <w:r>
              <w:rPr>
                <w:sz w:val="16"/>
              </w:rPr>
              <w:t>Cold/Wind Chill, Extreme Cold/Wind Chill</w:t>
            </w:r>
          </w:p>
        </w:tc>
        <w:tc>
          <w:tcPr>
            <w:tcW w:type="dxa" w:w="1750"/>
          </w:tcPr>
          <w:p>
            <w:pPr>
              <w:spacing w:after="0"/>
              <w:jc w:val="left"/>
            </w:pPr>
            <w:r>
              <w:rPr>
                <w:sz w:val="16"/>
              </w:rPr>
              <w:t>wind chill</w:t>
            </w:r>
          </w:p>
        </w:tc>
        <w:tc>
          <w:tcPr>
            <w:tcW w:type="dxa" w:w="1577"/>
          </w:tcPr>
          <w:p>
            <w:pPr>
              <w:spacing w:after="0"/>
              <w:jc w:val="right"/>
            </w:pPr>
            <w:r>
              <w:rPr>
                <w:sz w:val="16"/>
              </w:rPr>
              <w:t>2, 1996 to 2022 (2 zone-level)</w:t>
            </w:r>
          </w:p>
        </w:tc>
        <w:tc>
          <w:tcPr>
            <w:tcW w:type="dxa" w:w="1951"/>
          </w:tcPr>
          <w:p>
            <w:pPr>
              <w:spacing w:after="0"/>
              <w:jc w:val="left"/>
            </w:pPr>
            <w:r>
              <w:rPr>
                <w:sz w:val="16"/>
              </w:rPr>
              <w:t>3 days to 5 days (median 4 days); 2 with a recorded value</w:t>
            </w:r>
          </w:p>
        </w:tc>
        <w:tc>
          <w:tcPr>
            <w:tcW w:type="dxa" w:w="1722"/>
          </w:tcPr>
          <w:p>
            <w:pPr>
              <w:spacing w:after="0"/>
              <w:jc w:val="left"/>
            </w:pPr>
            <w:r>
              <w:rPr>
                <w:sz w:val="16"/>
              </w:rPr>
              <w:t>5 consecutive days, 1996-02-01 to 1996-02-05, zone-level</w:t>
            </w:r>
          </w:p>
        </w:tc>
        <w:tc>
          <w:tcPr>
            <w:tcW w:type="dxa" w:w="1430"/>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Wind chill: in event narratives only; local data required.</w:t>
            </w:r>
          </w:p>
        </w:tc>
      </w:tr>
      <w:tr>
        <w:trPr>
          <w:cantSplit/>
        </w:trPr>
        <w:tc>
          <w:tcPr>
            <w:tcW w:type="dxa" w:w="1762"/>
          </w:tcPr>
          <w:p>
            <w:pPr>
              <w:spacing w:after="0"/>
              <w:jc w:val="left"/>
            </w:pPr>
            <w:r>
              <w:rPr>
                <w:sz w:val="16"/>
              </w:rPr>
              <w:t>Frost/Freeze (outside NRI Cold Wave definition)</w:t>
            </w:r>
          </w:p>
        </w:tc>
        <w:tc>
          <w:tcPr>
            <w:tcW w:type="dxa" w:w="1750"/>
          </w:tcPr>
          <w:p>
            <w:pPr>
              <w:spacing w:after="0"/>
              <w:jc w:val="left"/>
            </w:pPr>
            <w:r>
              <w:rPr>
                <w:sz w:val="16"/>
              </w:rPr>
              <w:t>crop damage</w:t>
            </w:r>
          </w:p>
        </w:tc>
        <w:tc>
          <w:tcPr>
            <w:tcW w:type="dxa" w:w="1577"/>
          </w:tcPr>
          <w:p>
            <w:pPr>
              <w:spacing w:after="0"/>
              <w:jc w:val="right"/>
            </w:pPr>
            <w:r>
              <w:rPr>
                <w:sz w:val="16"/>
              </w:rPr>
              <w:t>1, 2007 to 2007 (1 zone-level)</w:t>
            </w:r>
          </w:p>
        </w:tc>
        <w:tc>
          <w:tcPr>
            <w:tcW w:type="dxa" w:w="1951"/>
          </w:tcPr>
          <w:p>
            <w:pPr>
              <w:spacing w:after="0"/>
              <w:jc w:val="left"/>
            </w:pPr>
          </w:p>
        </w:tc>
        <w:tc>
          <w:tcPr>
            <w:tcW w:type="dxa" w:w="1722"/>
          </w:tcPr>
          <w:p>
            <w:pPr>
              <w:spacing w:after="0"/>
              <w:jc w:val="left"/>
            </w:pPr>
            <w:r>
              <w:rPr>
                <w:sz w:val="16"/>
              </w:rPr>
              <w:t>Frost/Freeze, 2007-04-06, $465,000 crop damage, reported for the zone (2007 dollars); NWS zone KYZ096 (PENDLETON), zone-level: may include parts of neighboring counties</w:t>
            </w:r>
          </w:p>
        </w:tc>
        <w:tc>
          <w:tcPr>
            <w:tcW w:type="dxa" w:w="1430"/>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Temperature: in event narratives only; local data required.</w:t>
            </w:r>
          </w:p>
        </w:tc>
      </w:tr>
      <w:tr>
        <w:trPr>
          <w:cantSplit/>
        </w:trPr>
        <w:tc>
          <w:tcPr>
            <w:tcW w:type="dxa" w:w="1762"/>
          </w:tcPr>
          <w:p>
            <w:pPr>
              <w:spacing w:after="0"/>
              <w:jc w:val="left"/>
            </w:pPr>
            <w:r>
              <w:rPr>
                <w:sz w:val="16"/>
              </w:rPr>
              <w:t>Drought</w:t>
            </w:r>
          </w:p>
        </w:tc>
        <w:tc>
          <w:tcPr>
            <w:tcW w:type="dxa" w:w="1750"/>
          </w:tcPr>
          <w:p>
            <w:pPr>
              <w:spacing w:after="0"/>
              <w:jc w:val="left"/>
            </w:pPr>
            <w:r>
              <w:rPr>
                <w:sz w:val="16"/>
              </w:rPr>
              <w:t>US Drought Monitor D-scale</w:t>
            </w:r>
          </w:p>
        </w:tc>
        <w:tc>
          <w:tcPr>
            <w:tcW w:type="dxa" w:w="1577"/>
          </w:tcPr>
          <w:p>
            <w:pPr>
              <w:spacing w:after="0"/>
              <w:jc w:val="right"/>
            </w:pPr>
            <w:r>
              <w:rPr>
                <w:sz w:val="16"/>
              </w:rPr>
              <w:t>0</w:t>
            </w:r>
          </w:p>
        </w:tc>
        <w:tc>
          <w:tcPr>
            <w:tcW w:type="dxa" w:w="1951"/>
          </w:tcPr>
          <w:p>
            <w:pPr>
              <w:spacing w:after="0"/>
              <w:jc w:val="left"/>
            </w:pPr>
          </w:p>
        </w:tc>
        <w:tc>
          <w:tcPr>
            <w:tcW w:type="dxa" w:w="1722"/>
          </w:tcPr>
          <w:p>
            <w:pPr>
              <w:spacing w:after="0"/>
              <w:jc w:val="left"/>
            </w:pPr>
          </w:p>
        </w:tc>
        <w:tc>
          <w:tcPr>
            <w:tcW w:type="dxa" w:w="1430"/>
          </w:tcPr>
          <w:p>
            <w:pPr>
              <w:spacing w:after="0"/>
              <w:jc w:val="left"/>
            </w:pPr>
          </w:p>
        </w:tc>
        <w:tc>
          <w:tcPr>
            <w:tcW w:type="dxa" w:w="1649"/>
          </w:tcPr>
          <w:p>
            <w:pPr>
              <w:spacing w:after="0"/>
              <w:jc w:val="left"/>
            </w:pPr>
          </w:p>
        </w:tc>
        <w:tc>
          <w:tcPr>
            <w:tcW w:type="dxa" w:w="22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750"/>
          </w:tcPr>
          <w:p>
            <w:pPr>
              <w:spacing w:after="0"/>
              <w:jc w:val="left"/>
            </w:pPr>
            <w:r>
              <w:rPr>
                <w:sz w:val="16"/>
              </w:rPr>
              <w:t>Modified Mercalli (local data)</w:t>
            </w:r>
          </w:p>
        </w:tc>
        <w:tc>
          <w:tcPr>
            <w:tcW w:type="dxa" w:w="1577"/>
          </w:tcPr>
          <w:p>
            <w:pPr>
              <w:spacing w:after="0"/>
              <w:jc w:val="right"/>
            </w:pPr>
            <w:r>
              <w:rPr>
                <w:sz w:val="16"/>
              </w:rPr>
              <w:t>0</w:t>
            </w:r>
          </w:p>
        </w:tc>
        <w:tc>
          <w:tcPr>
            <w:tcW w:type="dxa" w:w="1951"/>
          </w:tcPr>
          <w:p>
            <w:pPr>
              <w:spacing w:after="0"/>
              <w:jc w:val="left"/>
            </w:pPr>
          </w:p>
        </w:tc>
        <w:tc>
          <w:tcPr>
            <w:tcW w:type="dxa" w:w="1722"/>
          </w:tcPr>
          <w:p>
            <w:pPr>
              <w:spacing w:after="0"/>
              <w:jc w:val="left"/>
            </w:pPr>
          </w:p>
        </w:tc>
        <w:tc>
          <w:tcPr>
            <w:tcW w:type="dxa" w:w="1430"/>
          </w:tcPr>
          <w:p>
            <w:pPr>
              <w:spacing w:after="0"/>
              <w:jc w:val="left"/>
            </w:pPr>
          </w:p>
        </w:tc>
        <w:tc>
          <w:tcPr>
            <w:tcW w:type="dxa" w:w="1649"/>
          </w:tcPr>
          <w:p>
            <w:pPr>
              <w:spacing w:after="0"/>
              <w:jc w:val="left"/>
            </w:pPr>
          </w:p>
        </w:tc>
        <w:tc>
          <w:tcPr>
            <w:tcW w:type="dxa" w:w="2271"/>
          </w:tcPr>
          <w:p>
            <w:pPr>
              <w:spacing w:after="0"/>
              <w:jc w:val="left"/>
            </w:pPr>
            <w:r>
              <w:rPr>
                <w:sz w:val="16"/>
              </w:rPr>
              <w:t>No Storm Events record; local data required (e.g., USGS).</w:t>
            </w:r>
          </w:p>
        </w:tc>
      </w:tr>
      <w:tr>
        <w:trPr>
          <w:cantSplit/>
        </w:trPr>
        <w:tc>
          <w:tcPr>
            <w:tcW w:type="dxa" w:w="1762"/>
          </w:tcPr>
          <w:p>
            <w:pPr>
              <w:spacing w:after="0"/>
              <w:jc w:val="left"/>
            </w:pPr>
            <w:r>
              <w:rPr>
                <w:sz w:val="16"/>
              </w:rPr>
              <w:t>Hail</w:t>
            </w:r>
          </w:p>
        </w:tc>
        <w:tc>
          <w:tcPr>
            <w:tcW w:type="dxa" w:w="1750"/>
          </w:tcPr>
          <w:p>
            <w:pPr>
              <w:spacing w:after="0"/>
              <w:jc w:val="left"/>
            </w:pPr>
            <w:r>
              <w:rPr>
                <w:sz w:val="16"/>
              </w:rPr>
              <w:t>hail size (inches)</w:t>
            </w:r>
          </w:p>
        </w:tc>
        <w:tc>
          <w:tcPr>
            <w:tcW w:type="dxa" w:w="1577"/>
          </w:tcPr>
          <w:p>
            <w:pPr>
              <w:spacing w:after="0"/>
              <w:jc w:val="right"/>
            </w:pPr>
            <w:r>
              <w:rPr>
                <w:sz w:val="16"/>
              </w:rPr>
              <w:t>27, 1968 to 2024</w:t>
            </w:r>
          </w:p>
        </w:tc>
        <w:tc>
          <w:tcPr>
            <w:tcW w:type="dxa" w:w="1951"/>
          </w:tcPr>
          <w:p>
            <w:pPr>
              <w:spacing w:after="0"/>
              <w:jc w:val="left"/>
            </w:pPr>
            <w:r>
              <w:rPr>
                <w:sz w:val="16"/>
              </w:rPr>
              <w:t>0.75 in to 2.75 in (median 0.88 in); 27 with a recorded value</w:t>
            </w:r>
          </w:p>
        </w:tc>
        <w:tc>
          <w:tcPr>
            <w:tcW w:type="dxa" w:w="1722"/>
          </w:tcPr>
          <w:p>
            <w:pPr>
              <w:spacing w:after="0"/>
              <w:jc w:val="left"/>
            </w:pPr>
            <w:r>
              <w:rPr>
                <w:sz w:val="16"/>
              </w:rPr>
              <w:t>2.75 in hail, 1968-04-23</w:t>
            </w:r>
          </w:p>
        </w:tc>
        <w:tc>
          <w:tcPr>
            <w:tcW w:type="dxa" w:w="1430"/>
          </w:tcPr>
          <w:p>
            <w:pPr>
              <w:spacing w:after="0"/>
              <w:jc w:val="left"/>
            </w:pPr>
            <w:r>
              <w:rPr>
                <w:sz w:val="16"/>
              </w:rPr>
              <w:t>Hail, 2009-06-25, $4,000 property; crops not reported (2009 dollars)</w:t>
            </w:r>
          </w:p>
        </w:tc>
        <w:tc>
          <w:tcPr>
            <w:tcW w:type="dxa" w:w="1649"/>
          </w:tcPr>
          <w:p>
            <w:pPr>
              <w:spacing w:after="0"/>
              <w:jc w:val="left"/>
            </w:pPr>
            <w:r>
              <w:rPr>
                <w:sz w:val="16"/>
              </w:rPr>
              <w:t>Event records naming member places: Falmouth city (13 records), Butler city (3 records).</w:t>
            </w:r>
          </w:p>
        </w:tc>
        <w:tc>
          <w:tcPr>
            <w:tcW w:type="dxa" w:w="2271"/>
          </w:tcPr>
          <w:p>
            <w:pPr>
              <w:spacing w:after="0"/>
              <w:jc w:val="left"/>
            </w:pPr>
          </w:p>
        </w:tc>
      </w:tr>
      <w:tr>
        <w:trPr>
          <w:cantSplit/>
        </w:trPr>
        <w:tc>
          <w:tcPr>
            <w:tcW w:type="dxa" w:w="1762"/>
          </w:tcPr>
          <w:p>
            <w:pPr>
              <w:spacing w:after="0"/>
              <w:jc w:val="left"/>
            </w:pPr>
            <w:r>
              <w:rPr>
                <w:sz w:val="16"/>
              </w:rPr>
              <w:t>Excessive Heat, Heat</w:t>
            </w:r>
          </w:p>
        </w:tc>
        <w:tc>
          <w:tcPr>
            <w:tcW w:type="dxa" w:w="1750"/>
          </w:tcPr>
          <w:p>
            <w:pPr>
              <w:spacing w:after="0"/>
              <w:jc w:val="left"/>
            </w:pPr>
            <w:r>
              <w:rPr>
                <w:sz w:val="16"/>
              </w:rPr>
              <w:t>heat index (narratives)</w:t>
            </w:r>
          </w:p>
        </w:tc>
        <w:tc>
          <w:tcPr>
            <w:tcW w:type="dxa" w:w="1577"/>
          </w:tcPr>
          <w:p>
            <w:pPr>
              <w:spacing w:after="0"/>
              <w:jc w:val="right"/>
            </w:pPr>
            <w:r>
              <w:rPr>
                <w:sz w:val="16"/>
              </w:rPr>
              <w:t>7, 1999 to 2023 (7 zone-level)</w:t>
            </w:r>
          </w:p>
        </w:tc>
        <w:tc>
          <w:tcPr>
            <w:tcW w:type="dxa" w:w="1951"/>
          </w:tcPr>
          <w:p>
            <w:pPr>
              <w:spacing w:after="0"/>
              <w:jc w:val="left"/>
            </w:pPr>
            <w:r>
              <w:rPr>
                <w:sz w:val="16"/>
              </w:rPr>
              <w:t>1 day to 12 days (median 4 days); 5 with a recorded value</w:t>
            </w:r>
          </w:p>
        </w:tc>
        <w:tc>
          <w:tcPr>
            <w:tcW w:type="dxa" w:w="1722"/>
          </w:tcPr>
          <w:p>
            <w:pPr>
              <w:spacing w:after="0"/>
              <w:jc w:val="left"/>
            </w:pPr>
            <w:r>
              <w:rPr>
                <w:sz w:val="16"/>
              </w:rPr>
              <w:t>12 consecutive days, 1999-07-20 to 1999-07-31, zone-level</w:t>
            </w:r>
          </w:p>
        </w:tc>
        <w:tc>
          <w:tcPr>
            <w:tcW w:type="dxa" w:w="1430"/>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Heat index: in event narratives only; local data required.</w:t>
            </w:r>
          </w:p>
        </w:tc>
      </w:tr>
      <w:tr>
        <w:trPr>
          <w:cantSplit/>
        </w:trPr>
        <w:tc>
          <w:tcPr>
            <w:tcW w:type="dxa" w:w="1762"/>
          </w:tcPr>
          <w:p>
            <w:pPr>
              <w:spacing w:after="0"/>
              <w:jc w:val="left"/>
            </w:pPr>
            <w:r>
              <w:rPr>
                <w:sz w:val="16"/>
              </w:rPr>
              <w:t>Hurricane, Tropical Storm, Tropical Depression</w:t>
            </w:r>
          </w:p>
        </w:tc>
        <w:tc>
          <w:tcPr>
            <w:tcW w:type="dxa" w:w="1750"/>
          </w:tcPr>
          <w:p>
            <w:pPr>
              <w:spacing w:after="0"/>
              <w:jc w:val="left"/>
            </w:pPr>
            <w:r>
              <w:rPr>
                <w:sz w:val="16"/>
              </w:rPr>
              <w:t>Saffir-Simpson</w:t>
            </w:r>
          </w:p>
        </w:tc>
        <w:tc>
          <w:tcPr>
            <w:tcW w:type="dxa" w:w="1577"/>
          </w:tcPr>
          <w:p>
            <w:pPr>
              <w:spacing w:after="0"/>
              <w:jc w:val="right"/>
            </w:pPr>
            <w:r>
              <w:rPr>
                <w:sz w:val="16"/>
              </w:rPr>
              <w:t>0</w:t>
            </w:r>
          </w:p>
        </w:tc>
        <w:tc>
          <w:tcPr>
            <w:tcW w:type="dxa" w:w="1951"/>
          </w:tcPr>
          <w:p>
            <w:pPr>
              <w:spacing w:after="0"/>
              <w:jc w:val="left"/>
            </w:pPr>
          </w:p>
        </w:tc>
        <w:tc>
          <w:tcPr>
            <w:tcW w:type="dxa" w:w="1722"/>
          </w:tcPr>
          <w:p>
            <w:pPr>
              <w:spacing w:after="0"/>
              <w:jc w:val="left"/>
            </w:pPr>
          </w:p>
        </w:tc>
        <w:tc>
          <w:tcPr>
            <w:tcW w:type="dxa" w:w="1430"/>
          </w:tcPr>
          <w:p>
            <w:pPr>
              <w:spacing w:after="0"/>
              <w:jc w:val="left"/>
            </w:pPr>
          </w:p>
        </w:tc>
        <w:tc>
          <w:tcPr>
            <w:tcW w:type="dxa" w:w="1649"/>
          </w:tcPr>
          <w:p>
            <w:pPr>
              <w:spacing w:after="0"/>
              <w:jc w:val="left"/>
            </w:pPr>
          </w:p>
        </w:tc>
        <w:tc>
          <w:tcPr>
            <w:tcW w:type="dxa" w:w="22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2"/>
          </w:tcPr>
          <w:p>
            <w:pPr>
              <w:spacing w:after="0"/>
              <w:jc w:val="left"/>
            </w:pPr>
            <w:r>
              <w:rPr>
                <w:sz w:val="16"/>
              </w:rPr>
              <w:t>Ice Storm</w:t>
            </w:r>
          </w:p>
        </w:tc>
        <w:tc>
          <w:tcPr>
            <w:tcW w:type="dxa" w:w="1750"/>
          </w:tcPr>
          <w:p>
            <w:pPr>
              <w:spacing w:after="0"/>
              <w:jc w:val="left"/>
            </w:pPr>
            <w:r>
              <w:rPr>
                <w:sz w:val="16"/>
              </w:rPr>
              <w:t>Sperry-Piltz (local data)</w:t>
            </w:r>
          </w:p>
        </w:tc>
        <w:tc>
          <w:tcPr>
            <w:tcW w:type="dxa" w:w="1577"/>
          </w:tcPr>
          <w:p>
            <w:pPr>
              <w:spacing w:after="0"/>
              <w:jc w:val="right"/>
            </w:pPr>
            <w:r>
              <w:rPr>
                <w:sz w:val="16"/>
              </w:rPr>
              <w:t>6, 1996 to 2022 (6 zone-level)</w:t>
            </w:r>
          </w:p>
        </w:tc>
        <w:tc>
          <w:tcPr>
            <w:tcW w:type="dxa" w:w="1951"/>
          </w:tcPr>
          <w:p>
            <w:pPr>
              <w:spacing w:after="0"/>
              <w:jc w:val="left"/>
            </w:pPr>
          </w:p>
        </w:tc>
        <w:tc>
          <w:tcPr>
            <w:tcW w:type="dxa" w:w="1722"/>
          </w:tcPr>
          <w:p>
            <w:pPr>
              <w:spacing w:after="0"/>
              <w:jc w:val="left"/>
            </w:pPr>
            <w:r>
              <w:rPr>
                <w:sz w:val="16"/>
              </w:rPr>
              <w:t>No damage reported in 6 records.</w:t>
            </w:r>
          </w:p>
        </w:tc>
        <w:tc>
          <w:tcPr>
            <w:tcW w:type="dxa" w:w="1430"/>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Ice thickness: in event narratives only; local data required.</w:t>
            </w:r>
          </w:p>
        </w:tc>
      </w:tr>
      <w:tr>
        <w:trPr>
          <w:cantSplit/>
        </w:trPr>
        <w:tc>
          <w:tcPr>
            <w:tcW w:type="dxa" w:w="1762"/>
          </w:tcPr>
          <w:p>
            <w:pPr>
              <w:spacing w:after="0"/>
              <w:jc w:val="left"/>
            </w:pPr>
            <w:r>
              <w:rPr>
                <w:sz w:val="16"/>
              </w:rPr>
              <w:t>Flash Flood, Flood, Lakeshore Flood</w:t>
            </w:r>
          </w:p>
        </w:tc>
        <w:tc>
          <w:tcPr>
            <w:tcW w:type="dxa" w:w="1750"/>
          </w:tcPr>
          <w:p>
            <w:pPr>
              <w:spacing w:after="0"/>
              <w:jc w:val="left"/>
            </w:pPr>
            <w:r>
              <w:rPr>
                <w:sz w:val="16"/>
              </w:rPr>
              <w:t>damage and flood days (FIRM for depth)</w:t>
            </w:r>
          </w:p>
        </w:tc>
        <w:tc>
          <w:tcPr>
            <w:tcW w:type="dxa" w:w="1577"/>
          </w:tcPr>
          <w:p>
            <w:pPr>
              <w:spacing w:after="0"/>
              <w:jc w:val="right"/>
            </w:pPr>
            <w:r>
              <w:rPr>
                <w:sz w:val="16"/>
              </w:rPr>
              <w:t>68, 1996 to 2026 (10 zone-level)</w:t>
            </w:r>
          </w:p>
        </w:tc>
        <w:tc>
          <w:tcPr>
            <w:tcW w:type="dxa" w:w="1951"/>
          </w:tcPr>
          <w:p>
            <w:pPr>
              <w:spacing w:after="0"/>
              <w:jc w:val="left"/>
            </w:pPr>
          </w:p>
        </w:tc>
        <w:tc>
          <w:tcPr>
            <w:tcW w:type="dxa" w:w="1722"/>
          </w:tcPr>
          <w:p>
            <w:pPr>
              <w:spacing w:after="0"/>
              <w:jc w:val="left"/>
            </w:pPr>
            <w:r>
              <w:rPr>
                <w:sz w:val="16"/>
              </w:rPr>
              <w:t>Flood, 1997-03-01, $35,000,000 property; crops not reported, reported for the zone (1997 dollars), 5 direct deaths (reported for the zone); NWS zone KYZ096 (PENDLETON), zone-level: may include parts of neighboring counties</w:t>
            </w:r>
          </w:p>
        </w:tc>
        <w:tc>
          <w:tcPr>
            <w:tcW w:type="dxa" w:w="1430"/>
          </w:tcPr>
          <w:p>
            <w:pPr>
              <w:spacing w:after="0"/>
              <w:jc w:val="left"/>
            </w:pPr>
          </w:p>
        </w:tc>
        <w:tc>
          <w:tcPr>
            <w:tcW w:type="dxa" w:w="1649"/>
          </w:tcPr>
          <w:p>
            <w:pPr>
              <w:spacing w:after="0"/>
              <w:jc w:val="left"/>
            </w:pPr>
            <w:r>
              <w:rPr>
                <w:sz w:val="16"/>
              </w:rPr>
              <w:t>Event records naming member places: Falmouth city (13 records), Butler city (7 records). Zone-level records (10) apply countywide.</w:t>
            </w:r>
          </w:p>
        </w:tc>
        <w:tc>
          <w:tcPr>
            <w:tcW w:type="dxa" w:w="22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2"/>
          </w:tcPr>
          <w:p>
            <w:pPr>
              <w:spacing w:after="0"/>
              <w:jc w:val="left"/>
            </w:pPr>
            <w:r>
              <w:rPr>
                <w:sz w:val="16"/>
              </w:rPr>
              <w:t>Debris Flow</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951"/>
          </w:tcPr>
          <w:p>
            <w:pPr>
              <w:spacing w:after="0"/>
              <w:jc w:val="left"/>
            </w:pPr>
          </w:p>
        </w:tc>
        <w:tc>
          <w:tcPr>
            <w:tcW w:type="dxa" w:w="1722"/>
          </w:tcPr>
          <w:p>
            <w:pPr>
              <w:spacing w:after="0"/>
              <w:jc w:val="left"/>
            </w:pPr>
          </w:p>
        </w:tc>
        <w:tc>
          <w:tcPr>
            <w:tcW w:type="dxa" w:w="1430"/>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Lightning</w:t>
            </w:r>
          </w:p>
        </w:tc>
        <w:tc>
          <w:tcPr>
            <w:tcW w:type="dxa" w:w="1750"/>
          </w:tcPr>
          <w:p>
            <w:pPr>
              <w:spacing w:after="0"/>
              <w:jc w:val="left"/>
            </w:pPr>
            <w:r>
              <w:rPr>
                <w:sz w:val="16"/>
              </w:rPr>
              <w:t>annualized frequency (the measure FEMA's Local Mitigation Planning Handbook names)</w:t>
            </w:r>
          </w:p>
        </w:tc>
        <w:tc>
          <w:tcPr>
            <w:tcW w:type="dxa" w:w="1577"/>
          </w:tcPr>
          <w:p>
            <w:pPr>
              <w:spacing w:after="0"/>
              <w:jc w:val="right"/>
            </w:pPr>
            <w:r>
              <w:rPr>
                <w:sz w:val="16"/>
              </w:rPr>
              <w:t>1, 2005 to 2005</w:t>
            </w:r>
          </w:p>
        </w:tc>
        <w:tc>
          <w:tcPr>
            <w:tcW w:type="dxa" w:w="1951"/>
          </w:tcPr>
          <w:p>
            <w:pPr>
              <w:spacing w:after="0"/>
              <w:jc w:val="left"/>
            </w:pPr>
          </w:p>
        </w:tc>
        <w:tc>
          <w:tcPr>
            <w:tcW w:type="dxa" w:w="1722"/>
          </w:tcPr>
          <w:p>
            <w:pPr>
              <w:spacing w:after="0"/>
              <w:jc w:val="left"/>
            </w:pPr>
            <w:r>
              <w:rPr>
                <w:sz w:val="16"/>
              </w:rPr>
              <w:t>Lightning, 2005-06-14, damage not reported, 1 direct death</w:t>
            </w:r>
          </w:p>
        </w:tc>
        <w:tc>
          <w:tcPr>
            <w:tcW w:type="dxa" w:w="1430"/>
          </w:tcPr>
          <w:p>
            <w:pPr>
              <w:spacing w:after="0"/>
              <w:jc w:val="left"/>
            </w:pPr>
          </w:p>
        </w:tc>
        <w:tc>
          <w:tcPr>
            <w:tcW w:type="dxa" w:w="1649"/>
          </w:tcPr>
          <w:p>
            <w:pPr>
              <w:spacing w:after="0"/>
              <w:jc w:val="left"/>
            </w:pPr>
            <w:r>
              <w:rPr>
                <w:sz w:val="16"/>
              </w:rPr>
              <w:t>No event record names a member place.</w:t>
            </w:r>
          </w:p>
        </w:tc>
        <w:tc>
          <w:tcPr>
            <w:tcW w:type="dxa" w:w="2271"/>
          </w:tcPr>
          <w:p>
            <w:pPr>
              <w:spacing w:after="0"/>
              <w:jc w:val="left"/>
            </w:pPr>
            <w:r>
              <w:rPr>
                <w:sz w:val="16"/>
              </w:rPr>
              <w:t>Storm Events lists lightning with damage or casualties; physical measure in event narratives only; local data required.</w:t>
            </w:r>
          </w:p>
        </w:tc>
      </w:tr>
      <w:tr>
        <w:trPr>
          <w:cantSplit/>
        </w:trPr>
        <w:tc>
          <w:tcPr>
            <w:tcW w:type="dxa" w:w="1762"/>
          </w:tcPr>
          <w:p>
            <w:pPr>
              <w:spacing w:after="0"/>
              <w:jc w:val="left"/>
            </w:pPr>
            <w:r>
              <w:rPr>
                <w:sz w:val="16"/>
              </w:rPr>
              <w:t>High Wind and Strong Wind (outside NRI Strong Wind definition)</w:t>
            </w:r>
          </w:p>
        </w:tc>
        <w:tc>
          <w:tcPr>
            <w:tcW w:type="dxa" w:w="1750"/>
          </w:tcPr>
          <w:p>
            <w:pPr>
              <w:spacing w:after="0"/>
              <w:jc w:val="left"/>
            </w:pPr>
            <w:r>
              <w:rPr>
                <w:sz w:val="16"/>
              </w:rPr>
              <w:t>wind speed (kt and mph)</w:t>
            </w:r>
          </w:p>
        </w:tc>
        <w:tc>
          <w:tcPr>
            <w:tcW w:type="dxa" w:w="1577"/>
          </w:tcPr>
          <w:p>
            <w:pPr>
              <w:spacing w:after="0"/>
              <w:jc w:val="right"/>
            </w:pPr>
            <w:r>
              <w:rPr>
                <w:sz w:val="16"/>
              </w:rPr>
              <w:t>13, 1996 to 2026 (13 zone-level)</w:t>
            </w:r>
          </w:p>
        </w:tc>
        <w:tc>
          <w:tcPr>
            <w:tcW w:type="dxa" w:w="1951"/>
          </w:tcPr>
          <w:p>
            <w:pPr>
              <w:spacing w:after="0"/>
              <w:jc w:val="left"/>
            </w:pPr>
            <w:r>
              <w:rPr>
                <w:sz w:val="16"/>
              </w:rPr>
              <w:t>36 kt (41 mph) to 55 kt (63 mph) (median 50 kt (58 mph)); 13 with a recorded value</w:t>
            </w:r>
          </w:p>
        </w:tc>
        <w:tc>
          <w:tcPr>
            <w:tcW w:type="dxa" w:w="1722"/>
          </w:tcPr>
          <w:p>
            <w:pPr>
              <w:spacing w:after="0"/>
              <w:jc w:val="left"/>
            </w:pPr>
            <w:r>
              <w:rPr>
                <w:sz w:val="16"/>
              </w:rPr>
              <w:t>55 kt (63 mph) estimated gust, High Wind, 2008-09-14; same speed and measurement basis also recorded on 2002-03-09; NWS zone KYZ096 (PENDLETON), zone-level: may include parts of neighboring counties</w:t>
            </w:r>
          </w:p>
        </w:tc>
        <w:tc>
          <w:tcPr>
            <w:tcW w:type="dxa" w:w="1430"/>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p>
        </w:tc>
      </w:tr>
      <w:tr>
        <w:trPr>
          <w:cantSplit/>
        </w:trPr>
        <w:tc>
          <w:tcPr>
            <w:tcW w:type="dxa" w:w="1762"/>
          </w:tcPr>
          <w:p>
            <w:pPr>
              <w:spacing w:after="0"/>
              <w:jc w:val="left"/>
            </w:pPr>
            <w:r>
              <w:rPr>
                <w:sz w:val="16"/>
              </w:rPr>
              <w:t>Thunderstorm Wind</w:t>
            </w:r>
          </w:p>
        </w:tc>
        <w:tc>
          <w:tcPr>
            <w:tcW w:type="dxa" w:w="1750"/>
          </w:tcPr>
          <w:p>
            <w:pPr>
              <w:spacing w:after="0"/>
              <w:jc w:val="left"/>
            </w:pPr>
            <w:r>
              <w:rPr>
                <w:sz w:val="16"/>
              </w:rPr>
              <w:t>wind speed (kt and mph)</w:t>
            </w:r>
          </w:p>
        </w:tc>
        <w:tc>
          <w:tcPr>
            <w:tcW w:type="dxa" w:w="1577"/>
          </w:tcPr>
          <w:p>
            <w:pPr>
              <w:spacing w:after="0"/>
              <w:jc w:val="right"/>
            </w:pPr>
            <w:r>
              <w:rPr>
                <w:sz w:val="16"/>
              </w:rPr>
              <w:t>128, 1959 to 2026</w:t>
            </w:r>
          </w:p>
        </w:tc>
        <w:tc>
          <w:tcPr>
            <w:tcW w:type="dxa" w:w="1951"/>
          </w:tcPr>
          <w:p>
            <w:pPr>
              <w:spacing w:after="0"/>
              <w:jc w:val="left"/>
            </w:pPr>
            <w:r>
              <w:rPr>
                <w:sz w:val="16"/>
              </w:rPr>
              <w:t>45 kt (52 mph) to 78 kt (90 mph) (median 50 kt (58 mph)); 115 with a recorded value</w:t>
            </w:r>
          </w:p>
        </w:tc>
        <w:tc>
          <w:tcPr>
            <w:tcW w:type="dxa" w:w="1722"/>
          </w:tcPr>
          <w:p>
            <w:pPr>
              <w:spacing w:after="0"/>
              <w:jc w:val="left"/>
            </w:pPr>
            <w:r>
              <w:rPr>
                <w:sz w:val="16"/>
              </w:rPr>
              <w:t>78 kt (90 mph) estimated, Thunderstorm Wind, 2000-01-03</w:t>
            </w:r>
          </w:p>
        </w:tc>
        <w:tc>
          <w:tcPr>
            <w:tcW w:type="dxa" w:w="1430"/>
          </w:tcPr>
          <w:p>
            <w:pPr>
              <w:spacing w:after="0"/>
              <w:jc w:val="left"/>
            </w:pPr>
          </w:p>
        </w:tc>
        <w:tc>
          <w:tcPr>
            <w:tcW w:type="dxa" w:w="1649"/>
          </w:tcPr>
          <w:p>
            <w:pPr>
              <w:spacing w:after="0"/>
              <w:jc w:val="left"/>
            </w:pPr>
            <w:r>
              <w:rPr>
                <w:sz w:val="16"/>
              </w:rPr>
              <w:t>Event records naming member places: Falmouth city (37 records), Butler city (15 records).</w:t>
            </w:r>
          </w:p>
        </w:tc>
        <w:tc>
          <w:tcPr>
            <w:tcW w:type="dxa" w:w="2271"/>
          </w:tcPr>
          <w:p>
            <w:pPr>
              <w:spacing w:after="0"/>
              <w:jc w:val="left"/>
            </w:pPr>
          </w:p>
        </w:tc>
      </w:tr>
      <w:tr>
        <w:trPr>
          <w:cantSplit/>
        </w:trPr>
        <w:tc>
          <w:tcPr>
            <w:tcW w:type="dxa" w:w="1762"/>
          </w:tcPr>
          <w:p>
            <w:pPr>
              <w:spacing w:after="0"/>
              <w:jc w:val="left"/>
            </w:pPr>
            <w:r>
              <w:rPr>
                <w:sz w:val="16"/>
              </w:rPr>
              <w:t>Tornado</w:t>
            </w:r>
          </w:p>
        </w:tc>
        <w:tc>
          <w:tcPr>
            <w:tcW w:type="dxa" w:w="1750"/>
          </w:tcPr>
          <w:p>
            <w:pPr>
              <w:spacing w:after="0"/>
              <w:jc w:val="left"/>
            </w:pPr>
            <w:r>
              <w:rPr>
                <w:sz w:val="16"/>
              </w:rPr>
              <w:t>Enhanced Fujita (F before Feb 2007)</w:t>
            </w:r>
          </w:p>
        </w:tc>
        <w:tc>
          <w:tcPr>
            <w:tcW w:type="dxa" w:w="1577"/>
          </w:tcPr>
          <w:p>
            <w:pPr>
              <w:spacing w:after="0"/>
              <w:jc w:val="right"/>
            </w:pPr>
            <w:r>
              <w:rPr>
                <w:sz w:val="16"/>
              </w:rPr>
              <w:t>9, 1956 to 2020</w:t>
            </w:r>
          </w:p>
        </w:tc>
        <w:tc>
          <w:tcPr>
            <w:tcW w:type="dxa" w:w="1951"/>
          </w:tcPr>
          <w:p>
            <w:pPr>
              <w:spacing w:after="0"/>
              <w:jc w:val="left"/>
            </w:pPr>
            <w:r>
              <w:rPr>
                <w:sz w:val="16"/>
              </w:rPr>
              <w:t>F/EF0 to F/EF4 (median F/EF1); 9 with a recorded value</w:t>
            </w:r>
          </w:p>
        </w:tc>
        <w:tc>
          <w:tcPr>
            <w:tcW w:type="dxa" w:w="1722"/>
          </w:tcPr>
          <w:p>
            <w:pPr>
              <w:spacing w:after="0"/>
              <w:jc w:val="left"/>
            </w:pPr>
            <w:r>
              <w:rPr>
                <w:sz w:val="16"/>
              </w:rPr>
              <w:t>F4 tornado, 1968-04-23, 8 mi path length (records before 1996 may include the whole path; rating and listing come from the county where the tornado began), 300 yd wide, $25,000,000 property; crops not recorded (1968 dollars), 4 direct deaths, 350 direct injuries</w:t>
            </w:r>
          </w:p>
        </w:tc>
        <w:tc>
          <w:tcPr>
            <w:tcW w:type="dxa" w:w="1430"/>
          </w:tcPr>
          <w:p>
            <w:pPr>
              <w:spacing w:after="0"/>
              <w:jc w:val="left"/>
            </w:pPr>
          </w:p>
        </w:tc>
        <w:tc>
          <w:tcPr>
            <w:tcW w:type="dxa" w:w="1649"/>
          </w:tcPr>
          <w:p>
            <w:pPr>
              <w:spacing w:after="0"/>
              <w:jc w:val="left"/>
            </w:pPr>
            <w:r>
              <w:rPr>
                <w:sz w:val="16"/>
              </w:rPr>
              <w:t>Event records naming member places: Butler city (1 record).</w:t>
            </w:r>
          </w:p>
        </w:tc>
        <w:tc>
          <w:tcPr>
            <w:tcW w:type="dxa" w:w="22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2"/>
          </w:tcPr>
          <w:p>
            <w:pPr>
              <w:spacing w:after="0"/>
              <w:jc w:val="left"/>
            </w:pPr>
            <w:r>
              <w:rPr>
                <w:sz w:val="16"/>
              </w:rPr>
              <w:t>Tsunami</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951"/>
          </w:tcPr>
          <w:p>
            <w:pPr>
              <w:spacing w:after="0"/>
              <w:jc w:val="left"/>
            </w:pPr>
          </w:p>
        </w:tc>
        <w:tc>
          <w:tcPr>
            <w:tcW w:type="dxa" w:w="1722"/>
          </w:tcPr>
          <w:p>
            <w:pPr>
              <w:spacing w:after="0"/>
              <w:jc w:val="left"/>
            </w:pPr>
          </w:p>
        </w:tc>
        <w:tc>
          <w:tcPr>
            <w:tcW w:type="dxa" w:w="1430"/>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Volcanic Ash, Volcanic Ashfall</w:t>
            </w:r>
          </w:p>
        </w:tc>
        <w:tc>
          <w:tcPr>
            <w:tcW w:type="dxa" w:w="1750"/>
          </w:tcPr>
          <w:p>
            <w:pPr>
              <w:spacing w:after="0"/>
              <w:jc w:val="left"/>
            </w:pPr>
            <w:r>
              <w:rPr>
                <w:sz w:val="16"/>
              </w:rPr>
              <w:t>Volcanic Explosivity Index (local data)</w:t>
            </w:r>
          </w:p>
        </w:tc>
        <w:tc>
          <w:tcPr>
            <w:tcW w:type="dxa" w:w="1577"/>
          </w:tcPr>
          <w:p>
            <w:pPr>
              <w:spacing w:after="0"/>
              <w:jc w:val="right"/>
            </w:pPr>
            <w:r>
              <w:rPr>
                <w:sz w:val="16"/>
              </w:rPr>
              <w:t>0</w:t>
            </w:r>
          </w:p>
        </w:tc>
        <w:tc>
          <w:tcPr>
            <w:tcW w:type="dxa" w:w="1951"/>
          </w:tcPr>
          <w:p>
            <w:pPr>
              <w:spacing w:after="0"/>
              <w:jc w:val="left"/>
            </w:pPr>
          </w:p>
        </w:tc>
        <w:tc>
          <w:tcPr>
            <w:tcW w:type="dxa" w:w="1722"/>
          </w:tcPr>
          <w:p>
            <w:pPr>
              <w:spacing w:after="0"/>
              <w:jc w:val="left"/>
            </w:pPr>
          </w:p>
        </w:tc>
        <w:tc>
          <w:tcPr>
            <w:tcW w:type="dxa" w:w="1430"/>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Wildfire</w:t>
            </w:r>
          </w:p>
        </w:tc>
        <w:tc>
          <w:tcPr>
            <w:tcW w:type="dxa" w:w="1750"/>
          </w:tcPr>
          <w:p>
            <w:pPr>
              <w:spacing w:after="0"/>
              <w:jc w:val="left"/>
            </w:pPr>
            <w:r>
              <w:rPr>
                <w:sz w:val="16"/>
              </w:rPr>
              <w:t>acres burned (local data)</w:t>
            </w:r>
          </w:p>
        </w:tc>
        <w:tc>
          <w:tcPr>
            <w:tcW w:type="dxa" w:w="1577"/>
          </w:tcPr>
          <w:p>
            <w:pPr>
              <w:spacing w:after="0"/>
              <w:jc w:val="right"/>
            </w:pPr>
            <w:r>
              <w:rPr>
                <w:sz w:val="16"/>
              </w:rPr>
              <w:t>0</w:t>
            </w:r>
          </w:p>
        </w:tc>
        <w:tc>
          <w:tcPr>
            <w:tcW w:type="dxa" w:w="1951"/>
          </w:tcPr>
          <w:p>
            <w:pPr>
              <w:spacing w:after="0"/>
              <w:jc w:val="left"/>
            </w:pPr>
          </w:p>
        </w:tc>
        <w:tc>
          <w:tcPr>
            <w:tcW w:type="dxa" w:w="1722"/>
          </w:tcPr>
          <w:p>
            <w:pPr>
              <w:spacing w:after="0"/>
              <w:jc w:val="left"/>
            </w:pPr>
          </w:p>
        </w:tc>
        <w:tc>
          <w:tcPr>
            <w:tcW w:type="dxa" w:w="1430"/>
          </w:tcPr>
          <w:p>
            <w:pPr>
              <w:spacing w:after="0"/>
              <w:jc w:val="left"/>
            </w:pPr>
          </w:p>
        </w:tc>
        <w:tc>
          <w:tcPr>
            <w:tcW w:type="dxa" w:w="1649"/>
          </w:tcPr>
          <w:p>
            <w:pPr>
              <w:spacing w:after="0"/>
              <w:jc w:val="left"/>
            </w:pPr>
          </w:p>
        </w:tc>
        <w:tc>
          <w:tcPr>
            <w:tcW w:type="dxa" w:w="2271"/>
          </w:tcPr>
          <w:p>
            <w:pPr>
              <w:spacing w:after="0"/>
              <w:jc w:val="left"/>
            </w:pPr>
            <w:r>
              <w:rPr>
                <w:sz w:val="16"/>
              </w:rPr>
              <w:t>Acres burned: in event narratives only; local data required.</w:t>
            </w:r>
          </w:p>
        </w:tc>
      </w:tr>
      <w:tr>
        <w:trPr>
          <w:cantSplit/>
        </w:trPr>
        <w:tc>
          <w:tcPr>
            <w:tcW w:type="dxa" w:w="1762"/>
          </w:tcPr>
          <w:p>
            <w:pPr>
              <w:spacing w:after="0"/>
              <w:jc w:val="left"/>
            </w:pPr>
            <w:r>
              <w:rPr>
                <w:sz w:val="16"/>
              </w:rPr>
              <w:t>Winter Storm, Heavy Snow, Blizzard, Lake-Effect Snow, Winter Weather, Sleet</w:t>
            </w:r>
          </w:p>
        </w:tc>
        <w:tc>
          <w:tcPr>
            <w:tcW w:type="dxa" w:w="1750"/>
          </w:tcPr>
          <w:p>
            <w:pPr>
              <w:spacing w:after="0"/>
              <w:jc w:val="left"/>
            </w:pPr>
            <w:r>
              <w:rPr>
                <w:sz w:val="16"/>
              </w:rPr>
              <w:t>none in data (snowfall local)</w:t>
            </w:r>
          </w:p>
        </w:tc>
        <w:tc>
          <w:tcPr>
            <w:tcW w:type="dxa" w:w="1577"/>
          </w:tcPr>
          <w:p>
            <w:pPr>
              <w:spacing w:after="0"/>
              <w:jc w:val="right"/>
            </w:pPr>
            <w:r>
              <w:rPr>
                <w:sz w:val="16"/>
              </w:rPr>
              <w:t>50, 1996 to 2026 (50 zone-level)</w:t>
            </w:r>
          </w:p>
        </w:tc>
        <w:tc>
          <w:tcPr>
            <w:tcW w:type="dxa" w:w="1951"/>
          </w:tcPr>
          <w:p>
            <w:pPr>
              <w:spacing w:after="0"/>
              <w:jc w:val="left"/>
            </w:pPr>
          </w:p>
        </w:tc>
        <w:tc>
          <w:tcPr>
            <w:tcW w:type="dxa" w:w="1722"/>
          </w:tcPr>
          <w:p>
            <w:pPr>
              <w:spacing w:after="0"/>
              <w:jc w:val="left"/>
            </w:pPr>
            <w:r>
              <w:rPr>
                <w:sz w:val="16"/>
              </w:rPr>
              <w:t>Winter Storm, 1996-01-06, $200,000 property; crops not reported, reported for the zone (1996 dollars); NWS zone KYZ096 (PENDLETON), zone-level: may include parts of neighboring counties</w:t>
            </w:r>
          </w:p>
        </w:tc>
        <w:tc>
          <w:tcPr>
            <w:tcW w:type="dxa" w:w="1430"/>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7"/>
        <w:gridCol w:w="3417"/>
        <w:gridCol w:w="2455"/>
        <w:gridCol w:w="1282"/>
        <w:gridCol w:w="1793"/>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7"/>
            <w:shd w:val="clear" w:color="auto" w:fill="E8E8E8"/>
          </w:tcPr>
          <w:p>
            <w:pPr>
              <w:spacing w:after="0"/>
              <w:jc w:val="left"/>
            </w:pPr>
            <w:r>
              <w:rPr>
                <w:b/>
                <w:sz w:val="16"/>
              </w:rPr>
              <w:t>Type</w:t>
            </w:r>
          </w:p>
        </w:tc>
        <w:tc>
          <w:tcPr>
            <w:tcW w:type="dxa" w:w="3417"/>
            <w:shd w:val="clear" w:color="auto" w:fill="E8E8E8"/>
          </w:tcPr>
          <w:p>
            <w:pPr>
              <w:spacing w:after="0"/>
              <w:jc w:val="left"/>
            </w:pPr>
            <w:r>
              <w:rPr>
                <w:b/>
                <w:sz w:val="16"/>
              </w:rPr>
              <w:t>Title</w:t>
            </w:r>
          </w:p>
        </w:tc>
        <w:tc>
          <w:tcPr>
            <w:tcW w:type="dxa" w:w="2455"/>
            <w:shd w:val="clear" w:color="auto" w:fill="E8E8E8"/>
          </w:tcPr>
          <w:p>
            <w:pPr>
              <w:spacing w:after="0"/>
              <w:jc w:val="left"/>
            </w:pPr>
            <w:r>
              <w:rPr>
                <w:b/>
                <w:sz w:val="16"/>
              </w:rPr>
              <w:t>Mapped hazard</w:t>
            </w:r>
          </w:p>
        </w:tc>
        <w:tc>
          <w:tcPr>
            <w:tcW w:type="dxa" w:w="12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3"/>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7"/>
          </w:tcPr>
          <w:p>
            <w:pPr>
              <w:spacing w:after="0"/>
              <w:jc w:val="left"/>
            </w:pPr>
            <w:r>
              <w:rPr>
                <w:sz w:val="16"/>
              </w:rPr>
              <w:t>Emergency</w:t>
            </w:r>
          </w:p>
        </w:tc>
        <w:tc>
          <w:tcPr>
            <w:tcW w:type="dxa" w:w="3417"/>
          </w:tcPr>
          <w:p>
            <w:pPr>
              <w:spacing w:after="0"/>
              <w:jc w:val="left"/>
            </w:pPr>
            <w:r>
              <w:rPr>
                <w:sz w:val="16"/>
              </w:rPr>
              <w:t>SEVERE WINTER STORM</w:t>
            </w:r>
          </w:p>
        </w:tc>
        <w:tc>
          <w:tcPr>
            <w:tcW w:type="dxa" w:w="2455"/>
          </w:tcPr>
          <w:p>
            <w:pPr>
              <w:spacing w:after="0"/>
              <w:jc w:val="left"/>
            </w:pPr>
            <w:r>
              <w:rPr>
                <w:sz w:val="16"/>
              </w:rPr>
              <w:t>Winter Weather</w:t>
            </w:r>
          </w:p>
        </w:tc>
        <w:tc>
          <w:tcPr>
            <w:tcW w:type="dxa" w:w="1282"/>
          </w:tcPr>
          <w:p>
            <w:pPr>
              <w:spacing w:after="0"/>
              <w:jc w:val="right"/>
            </w:pPr>
            <w:r>
              <w:rPr>
                <w:sz w:val="16"/>
              </w:rPr>
              <w:t>none found</w:t>
            </w:r>
          </w:p>
        </w:tc>
        <w:tc>
          <w:tcPr>
            <w:tcW w:type="dxa" w:w="1793"/>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77"/>
          </w:tcPr>
          <w:p>
            <w:pPr>
              <w:spacing w:after="0"/>
              <w:jc w:val="left"/>
            </w:pPr>
            <w:r>
              <w:rPr>
                <w:sz w:val="16"/>
              </w:rPr>
              <w:t>Major disaster</w:t>
            </w:r>
          </w:p>
        </w:tc>
        <w:tc>
          <w:tcPr>
            <w:tcW w:type="dxa" w:w="3417"/>
          </w:tcPr>
          <w:p>
            <w:pPr>
              <w:spacing w:after="0"/>
              <w:jc w:val="left"/>
            </w:pPr>
            <w:r>
              <w:rPr>
                <w:sz w:val="16"/>
              </w:rPr>
              <w:t>SEVERE STORMS, STRAIGHT-LINE WINDS, TORNADOES, FLOODING, LANDSLIDES, AND MUDSLIDES</w:t>
            </w:r>
          </w:p>
        </w:tc>
        <w:tc>
          <w:tcPr>
            <w:tcW w:type="dxa" w:w="2455"/>
          </w:tcPr>
          <w:p>
            <w:pPr>
              <w:spacing w:after="0"/>
              <w:jc w:val="left"/>
            </w:pPr>
            <w:r>
              <w:rPr>
                <w:sz w:val="16"/>
              </w:rPr>
              <w:t>Inland Flooding; Landslide; Strong Wind; Tornado</w:t>
            </w:r>
          </w:p>
        </w:tc>
        <w:tc>
          <w:tcPr>
            <w:tcW w:type="dxa" w:w="1282"/>
          </w:tcPr>
          <w:p>
            <w:pPr>
              <w:spacing w:after="0"/>
              <w:jc w:val="right"/>
            </w:pPr>
            <w:r>
              <w:rPr>
                <w:sz w:val="16"/>
              </w:rPr>
              <w:t>$285,911.78</w:t>
            </w:r>
          </w:p>
        </w:tc>
        <w:tc>
          <w:tcPr>
            <w:tcW w:type="dxa" w:w="1793"/>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7"/>
          </w:tcPr>
          <w:p>
            <w:pPr>
              <w:spacing w:after="0"/>
              <w:jc w:val="left"/>
            </w:pPr>
            <w:r>
              <w:rPr>
                <w:sz w:val="16"/>
              </w:rPr>
              <w:t>Emergency</w:t>
            </w:r>
          </w:p>
        </w:tc>
        <w:tc>
          <w:tcPr>
            <w:tcW w:type="dxa" w:w="3417"/>
          </w:tcPr>
          <w:p>
            <w:pPr>
              <w:spacing w:after="0"/>
              <w:jc w:val="left"/>
            </w:pPr>
            <w:r>
              <w:rPr>
                <w:sz w:val="16"/>
              </w:rPr>
              <w:t>SEVERE STORMS, STRAIGHT-LINE WINDS, TORNADOES, AND FLOODING</w:t>
            </w:r>
          </w:p>
        </w:tc>
        <w:tc>
          <w:tcPr>
            <w:tcW w:type="dxa" w:w="2455"/>
          </w:tcPr>
          <w:p>
            <w:pPr>
              <w:spacing w:after="0"/>
              <w:jc w:val="left"/>
            </w:pPr>
            <w:r>
              <w:rPr>
                <w:sz w:val="16"/>
              </w:rPr>
              <w:t>Inland Flooding; Strong Wind; Tornado</w:t>
            </w:r>
          </w:p>
        </w:tc>
        <w:tc>
          <w:tcPr>
            <w:tcW w:type="dxa" w:w="1282"/>
          </w:tcPr>
          <w:p>
            <w:pPr>
              <w:spacing w:after="0"/>
              <w:jc w:val="right"/>
            </w:pPr>
            <w:r>
              <w:rPr>
                <w:sz w:val="16"/>
              </w:rPr>
              <w:t>none found</w:t>
            </w:r>
          </w:p>
        </w:tc>
        <w:tc>
          <w:tcPr>
            <w:tcW w:type="dxa" w:w="1793"/>
          </w:tcPr>
          <w:p>
            <w:pPr>
              <w:spacing w:after="0"/>
              <w:jc w:val="left"/>
            </w:pPr>
            <w:r>
              <w:rPr>
                <w:sz w:val="16"/>
              </w:rPr>
              <w:t>within last 5 years</w:t>
            </w:r>
          </w:p>
        </w:tc>
        <w:tc>
          <w:tcPr>
            <w:tcW w:type="dxa" w:w="877"/>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7"/>
          </w:tcPr>
          <w:p>
            <w:pPr>
              <w:spacing w:after="0"/>
              <w:jc w:val="left"/>
            </w:pPr>
            <w:r>
              <w:rPr>
                <w:sz w:val="16"/>
              </w:rPr>
              <w:t>Emergency</w:t>
            </w:r>
          </w:p>
        </w:tc>
        <w:tc>
          <w:tcPr>
            <w:tcW w:type="dxa" w:w="3417"/>
          </w:tcPr>
          <w:p>
            <w:pPr>
              <w:spacing w:after="0"/>
              <w:jc w:val="left"/>
            </w:pPr>
            <w:r>
              <w:rPr>
                <w:sz w:val="16"/>
              </w:rPr>
              <w:t>SEVERE STORMS, STRAIGHT-LINE WINDS, FLOODING, AND LANDSLIDES</w:t>
            </w:r>
          </w:p>
        </w:tc>
        <w:tc>
          <w:tcPr>
            <w:tcW w:type="dxa" w:w="2455"/>
          </w:tcPr>
          <w:p>
            <w:pPr>
              <w:spacing w:after="0"/>
              <w:jc w:val="left"/>
            </w:pPr>
            <w:r>
              <w:rPr>
                <w:sz w:val="16"/>
              </w:rPr>
              <w:t>Inland Flooding; Landslide; Strong Wind</w:t>
            </w:r>
          </w:p>
        </w:tc>
        <w:tc>
          <w:tcPr>
            <w:tcW w:type="dxa" w:w="1282"/>
          </w:tcPr>
          <w:p>
            <w:pPr>
              <w:spacing w:after="0"/>
              <w:jc w:val="right"/>
            </w:pPr>
            <w:r>
              <w:rPr>
                <w:sz w:val="16"/>
              </w:rPr>
              <w:t>none found</w:t>
            </w:r>
          </w:p>
        </w:tc>
        <w:tc>
          <w:tcPr>
            <w:tcW w:type="dxa" w:w="1793"/>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7"/>
          </w:tcPr>
          <w:p>
            <w:pPr>
              <w:spacing w:after="0"/>
              <w:jc w:val="left"/>
            </w:pPr>
            <w:r>
              <w:rPr>
                <w:sz w:val="16"/>
              </w:rPr>
              <w:t>Major disaster</w:t>
            </w:r>
          </w:p>
        </w:tc>
        <w:tc>
          <w:tcPr>
            <w:tcW w:type="dxa" w:w="3417"/>
          </w:tcPr>
          <w:p>
            <w:pPr>
              <w:spacing w:after="0"/>
              <w:jc w:val="left"/>
            </w:pPr>
            <w:r>
              <w:rPr>
                <w:sz w:val="16"/>
              </w:rPr>
              <w:t>COVID-19 PANDEMIC</w:t>
            </w:r>
          </w:p>
        </w:tc>
        <w:tc>
          <w:tcPr>
            <w:tcW w:type="dxa" w:w="2455"/>
          </w:tcPr>
          <w:p>
            <w:pPr>
              <w:spacing w:after="0"/>
              <w:jc w:val="left"/>
            </w:pPr>
            <w:r>
              <w:rPr>
                <w:sz w:val="16"/>
              </w:rPr>
              <w:t>Non-natural, not counted</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7"/>
          </w:tcPr>
          <w:p>
            <w:pPr>
              <w:spacing w:after="0"/>
              <w:jc w:val="left"/>
            </w:pPr>
            <w:r>
              <w:rPr>
                <w:sz w:val="16"/>
              </w:rPr>
              <w:t>Emergency</w:t>
            </w:r>
          </w:p>
        </w:tc>
        <w:tc>
          <w:tcPr>
            <w:tcW w:type="dxa" w:w="3417"/>
          </w:tcPr>
          <w:p>
            <w:pPr>
              <w:spacing w:after="0"/>
              <w:jc w:val="left"/>
            </w:pPr>
            <w:r>
              <w:rPr>
                <w:sz w:val="16"/>
              </w:rPr>
              <w:t>COVID-19</w:t>
            </w:r>
          </w:p>
        </w:tc>
        <w:tc>
          <w:tcPr>
            <w:tcW w:type="dxa" w:w="2455"/>
          </w:tcPr>
          <w:p>
            <w:pPr>
              <w:spacing w:after="0"/>
              <w:jc w:val="left"/>
            </w:pPr>
            <w:r>
              <w:rPr>
                <w:sz w:val="16"/>
              </w:rPr>
              <w:t>Non-natural, not counted</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77"/>
          </w:tcPr>
          <w:p>
            <w:pPr>
              <w:spacing w:after="0"/>
              <w:jc w:val="left"/>
            </w:pPr>
            <w:r>
              <w:rPr>
                <w:sz w:val="16"/>
              </w:rPr>
              <w:t>Major disaster</w:t>
            </w:r>
          </w:p>
        </w:tc>
        <w:tc>
          <w:tcPr>
            <w:tcW w:type="dxa" w:w="3417"/>
          </w:tcPr>
          <w:p>
            <w:pPr>
              <w:spacing w:after="0"/>
              <w:jc w:val="left"/>
            </w:pPr>
            <w:r>
              <w:rPr>
                <w:sz w:val="16"/>
              </w:rPr>
              <w:t>SEVERE STORMS, STRAIGHT-LINE WINDS, FLOODING, LANDSLIDES, AND MUDSLIDES</w:t>
            </w:r>
          </w:p>
        </w:tc>
        <w:tc>
          <w:tcPr>
            <w:tcW w:type="dxa" w:w="2455"/>
          </w:tcPr>
          <w:p>
            <w:pPr>
              <w:spacing w:after="0"/>
              <w:jc w:val="left"/>
            </w:pPr>
            <w:r>
              <w:rPr>
                <w:sz w:val="16"/>
              </w:rPr>
              <w:t>Inland Flooding; Landslide; Strong Wind</w:t>
            </w:r>
          </w:p>
        </w:tc>
        <w:tc>
          <w:tcPr>
            <w:tcW w:type="dxa" w:w="1282"/>
          </w:tcPr>
          <w:p>
            <w:pPr>
              <w:spacing w:after="0"/>
              <w:jc w:val="right"/>
            </w:pPr>
            <w:r>
              <w:rPr>
                <w:sz w:val="16"/>
              </w:rPr>
              <w:t>$440,709.78</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77"/>
          </w:tcPr>
          <w:p>
            <w:pPr>
              <w:spacing w:after="0"/>
              <w:jc w:val="left"/>
            </w:pPr>
            <w:r>
              <w:rPr>
                <w:sz w:val="16"/>
              </w:rPr>
              <w:t>Major disaster</w:t>
            </w:r>
          </w:p>
        </w:tc>
        <w:tc>
          <w:tcPr>
            <w:tcW w:type="dxa" w:w="3417"/>
          </w:tcPr>
          <w:p>
            <w:pPr>
              <w:spacing w:after="0"/>
              <w:jc w:val="left"/>
            </w:pPr>
            <w:r>
              <w:rPr>
                <w:sz w:val="16"/>
              </w:rPr>
              <w:t>SEVERE STORMS, TORNADOES, FLOODING, LANDSLIDES, AND MUDSLIDES</w:t>
            </w:r>
          </w:p>
        </w:tc>
        <w:tc>
          <w:tcPr>
            <w:tcW w:type="dxa" w:w="2455"/>
          </w:tcPr>
          <w:p>
            <w:pPr>
              <w:spacing w:after="0"/>
              <w:jc w:val="left"/>
            </w:pPr>
            <w:r>
              <w:rPr>
                <w:sz w:val="16"/>
              </w:rPr>
              <w:t>Inland Flooding (primary); also designated: Landslide, Tornado</w:t>
            </w:r>
          </w:p>
        </w:tc>
        <w:tc>
          <w:tcPr>
            <w:tcW w:type="dxa" w:w="1282"/>
          </w:tcPr>
          <w:p>
            <w:pPr>
              <w:spacing w:after="0"/>
              <w:jc w:val="right"/>
            </w:pPr>
            <w:r>
              <w:rPr>
                <w:sz w:val="16"/>
              </w:rPr>
              <w:t>$182,452.20</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77"/>
          </w:tcPr>
          <w:p>
            <w:pPr>
              <w:spacing w:after="0"/>
              <w:jc w:val="left"/>
            </w:pPr>
            <w:r>
              <w:rPr>
                <w:sz w:val="16"/>
              </w:rPr>
              <w:t>Major disaster</w:t>
            </w:r>
          </w:p>
        </w:tc>
        <w:tc>
          <w:tcPr>
            <w:tcW w:type="dxa" w:w="3417"/>
          </w:tcPr>
          <w:p>
            <w:pPr>
              <w:spacing w:after="0"/>
              <w:jc w:val="left"/>
            </w:pPr>
            <w:r>
              <w:rPr>
                <w:sz w:val="16"/>
              </w:rPr>
              <w:t>SEVERE WINTER STORMS, SNOWSTORMS, FLOODING, LANDSLIDES, AND MUDSLIDES</w:t>
            </w:r>
          </w:p>
        </w:tc>
        <w:tc>
          <w:tcPr>
            <w:tcW w:type="dxa" w:w="2455"/>
          </w:tcPr>
          <w:p>
            <w:pPr>
              <w:spacing w:after="0"/>
              <w:jc w:val="left"/>
            </w:pPr>
            <w:r>
              <w:rPr>
                <w:sz w:val="16"/>
              </w:rPr>
              <w:t>Winter Weather (primary); also designated: Inland Flooding, Landslide</w:t>
            </w:r>
          </w:p>
        </w:tc>
        <w:tc>
          <w:tcPr>
            <w:tcW w:type="dxa" w:w="1282"/>
          </w:tcPr>
          <w:p>
            <w:pPr>
              <w:spacing w:after="0"/>
              <w:jc w:val="right"/>
            </w:pPr>
            <w:r>
              <w:rPr>
                <w:sz w:val="16"/>
              </w:rPr>
              <w:t>$18,038.19</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77"/>
          </w:tcPr>
          <w:p>
            <w:pPr>
              <w:spacing w:after="0"/>
              <w:jc w:val="left"/>
            </w:pPr>
            <w:r>
              <w:rPr>
                <w:sz w:val="16"/>
              </w:rPr>
              <w:t>Major disaster</w:t>
            </w:r>
          </w:p>
        </w:tc>
        <w:tc>
          <w:tcPr>
            <w:tcW w:type="dxa" w:w="3417"/>
          </w:tcPr>
          <w:p>
            <w:pPr>
              <w:spacing w:after="0"/>
              <w:jc w:val="left"/>
            </w:pPr>
            <w:r>
              <w:rPr>
                <w:sz w:val="16"/>
              </w:rPr>
              <w:t>SEVERE STORMS, TORNADOES, STRAIGHT-LINE WINDS AND FLOODING</w:t>
            </w:r>
          </w:p>
        </w:tc>
        <w:tc>
          <w:tcPr>
            <w:tcW w:type="dxa" w:w="2455"/>
          </w:tcPr>
          <w:p>
            <w:pPr>
              <w:spacing w:after="0"/>
              <w:jc w:val="left"/>
            </w:pPr>
            <w:r>
              <w:rPr>
                <w:sz w:val="16"/>
              </w:rPr>
              <w:t>Inland Flooding; Strong Wind; Tornado</w:t>
            </w:r>
          </w:p>
        </w:tc>
        <w:tc>
          <w:tcPr>
            <w:tcW w:type="dxa" w:w="1282"/>
          </w:tcPr>
          <w:p>
            <w:pPr>
              <w:spacing w:after="0"/>
              <w:jc w:val="right"/>
            </w:pPr>
            <w:r>
              <w:rPr>
                <w:sz w:val="16"/>
              </w:rPr>
              <w:t>$170,919.74</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77"/>
          </w:tcPr>
          <w:p>
            <w:pPr>
              <w:spacing w:after="0"/>
              <w:jc w:val="left"/>
            </w:pPr>
            <w:r>
              <w:rPr>
                <w:sz w:val="16"/>
              </w:rPr>
              <w:t>Major disaster</w:t>
            </w:r>
          </w:p>
        </w:tc>
        <w:tc>
          <w:tcPr>
            <w:tcW w:type="dxa" w:w="3417"/>
          </w:tcPr>
          <w:p>
            <w:pPr>
              <w:spacing w:after="0"/>
              <w:jc w:val="left"/>
            </w:pPr>
            <w:r>
              <w:rPr>
                <w:sz w:val="16"/>
              </w:rPr>
              <w:t>SEVERE STORMS, TORNADOES, AND FLOODING</w:t>
            </w:r>
          </w:p>
        </w:tc>
        <w:tc>
          <w:tcPr>
            <w:tcW w:type="dxa" w:w="2455"/>
          </w:tcPr>
          <w:p>
            <w:pPr>
              <w:spacing w:after="0"/>
              <w:jc w:val="left"/>
            </w:pPr>
            <w:r>
              <w:rPr>
                <w:sz w:val="16"/>
              </w:rPr>
              <w:t>Inland Flooding; Tornado</w:t>
            </w:r>
          </w:p>
        </w:tc>
        <w:tc>
          <w:tcPr>
            <w:tcW w:type="dxa" w:w="1282"/>
          </w:tcPr>
          <w:p>
            <w:pPr>
              <w:spacing w:after="0"/>
              <w:jc w:val="right"/>
            </w:pPr>
            <w:r>
              <w:rPr>
                <w:sz w:val="16"/>
              </w:rPr>
              <w:t>$351,001</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7"/>
          </w:tcPr>
          <w:p>
            <w:pPr>
              <w:spacing w:after="0"/>
              <w:jc w:val="left"/>
            </w:pPr>
            <w:r>
              <w:rPr>
                <w:sz w:val="16"/>
              </w:rPr>
              <w:t>Major disaster</w:t>
            </w:r>
          </w:p>
        </w:tc>
        <w:tc>
          <w:tcPr>
            <w:tcW w:type="dxa" w:w="3417"/>
          </w:tcPr>
          <w:p>
            <w:pPr>
              <w:spacing w:after="0"/>
              <w:jc w:val="left"/>
            </w:pPr>
            <w:r>
              <w:rPr>
                <w:sz w:val="16"/>
              </w:rPr>
              <w:t>SEVERE WINTER STORM AND FLOODING</w:t>
            </w:r>
          </w:p>
        </w:tc>
        <w:tc>
          <w:tcPr>
            <w:tcW w:type="dxa" w:w="2455"/>
          </w:tcPr>
          <w:p>
            <w:pPr>
              <w:spacing w:after="0"/>
              <w:jc w:val="left"/>
            </w:pPr>
            <w:r>
              <w:rPr>
                <w:sz w:val="16"/>
              </w:rPr>
              <w:t>Ice Storm</w:t>
            </w:r>
          </w:p>
        </w:tc>
        <w:tc>
          <w:tcPr>
            <w:tcW w:type="dxa" w:w="1282"/>
          </w:tcPr>
          <w:p>
            <w:pPr>
              <w:spacing w:after="0"/>
              <w:jc w:val="right"/>
            </w:pPr>
            <w:r>
              <w:rPr>
                <w:sz w:val="16"/>
              </w:rPr>
              <w:t>$163,857.02</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7"/>
          </w:tcPr>
          <w:p>
            <w:pPr>
              <w:spacing w:after="0"/>
              <w:jc w:val="left"/>
            </w:pPr>
            <w:r>
              <w:rPr>
                <w:sz w:val="16"/>
              </w:rPr>
              <w:t>Emergency</w:t>
            </w:r>
          </w:p>
        </w:tc>
        <w:tc>
          <w:tcPr>
            <w:tcW w:type="dxa" w:w="3417"/>
          </w:tcPr>
          <w:p>
            <w:pPr>
              <w:spacing w:after="0"/>
              <w:jc w:val="left"/>
            </w:pPr>
            <w:r>
              <w:rPr>
                <w:sz w:val="16"/>
              </w:rPr>
              <w:t>SEVERE WINTER STORM</w:t>
            </w:r>
          </w:p>
        </w:tc>
        <w:tc>
          <w:tcPr>
            <w:tcW w:type="dxa" w:w="2455"/>
          </w:tcPr>
          <w:p>
            <w:pPr>
              <w:spacing w:after="0"/>
              <w:jc w:val="left"/>
            </w:pPr>
            <w:r>
              <w:rPr>
                <w:sz w:val="16"/>
              </w:rPr>
              <w:t>Ice Storm</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7"/>
          </w:tcPr>
          <w:p>
            <w:pPr>
              <w:spacing w:after="0"/>
              <w:jc w:val="left"/>
            </w:pPr>
            <w:r>
              <w:rPr>
                <w:sz w:val="16"/>
              </w:rPr>
              <w:t>Emergency</w:t>
            </w:r>
          </w:p>
        </w:tc>
        <w:tc>
          <w:tcPr>
            <w:tcW w:type="dxa" w:w="3417"/>
          </w:tcPr>
          <w:p>
            <w:pPr>
              <w:spacing w:after="0"/>
              <w:jc w:val="left"/>
            </w:pPr>
            <w:r>
              <w:rPr>
                <w:sz w:val="16"/>
              </w:rPr>
              <w:t>HURRICANE KATRINA</w:t>
            </w:r>
          </w:p>
        </w:tc>
        <w:tc>
          <w:tcPr>
            <w:tcW w:type="dxa" w:w="2455"/>
          </w:tcPr>
          <w:p>
            <w:pPr>
              <w:spacing w:after="0"/>
              <w:jc w:val="left"/>
            </w:pPr>
            <w:r>
              <w:rPr>
                <w:sz w:val="16"/>
              </w:rPr>
              <w:t>Hurricane: evacuation support, not a local hazard event; not counted</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77"/>
          </w:tcPr>
          <w:p>
            <w:pPr>
              <w:spacing w:after="0"/>
              <w:jc w:val="left"/>
            </w:pPr>
            <w:r>
              <w:rPr>
                <w:sz w:val="16"/>
              </w:rPr>
              <w:t>Major disaster</w:t>
            </w:r>
          </w:p>
        </w:tc>
        <w:tc>
          <w:tcPr>
            <w:tcW w:type="dxa" w:w="3417"/>
          </w:tcPr>
          <w:p>
            <w:pPr>
              <w:spacing w:after="0"/>
              <w:jc w:val="left"/>
            </w:pPr>
            <w:r>
              <w:rPr>
                <w:sz w:val="16"/>
              </w:rPr>
              <w:t>SEVERE WINTER STORM AND RECORD SNOW</w:t>
            </w:r>
          </w:p>
        </w:tc>
        <w:tc>
          <w:tcPr>
            <w:tcW w:type="dxa" w:w="2455"/>
          </w:tcPr>
          <w:p>
            <w:pPr>
              <w:spacing w:after="0"/>
              <w:jc w:val="left"/>
            </w:pPr>
            <w:r>
              <w:rPr>
                <w:sz w:val="16"/>
              </w:rPr>
              <w:t>Winter Weather</w:t>
            </w:r>
          </w:p>
        </w:tc>
        <w:tc>
          <w:tcPr>
            <w:tcW w:type="dxa" w:w="1282"/>
          </w:tcPr>
          <w:p>
            <w:pPr>
              <w:spacing w:after="0"/>
              <w:jc w:val="right"/>
            </w:pPr>
            <w:r>
              <w:rPr>
                <w:sz w:val="16"/>
              </w:rPr>
              <w:t>$68,357.51</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77"/>
          </w:tcPr>
          <w:p>
            <w:pPr>
              <w:spacing w:after="0"/>
              <w:jc w:val="left"/>
            </w:pPr>
            <w:r>
              <w:rPr>
                <w:sz w:val="16"/>
              </w:rPr>
              <w:t>Major disaster</w:t>
            </w:r>
          </w:p>
        </w:tc>
        <w:tc>
          <w:tcPr>
            <w:tcW w:type="dxa" w:w="3417"/>
          </w:tcPr>
          <w:p>
            <w:pPr>
              <w:spacing w:after="0"/>
              <w:jc w:val="left"/>
            </w:pPr>
            <w:r>
              <w:rPr>
                <w:sz w:val="16"/>
              </w:rPr>
              <w:t>SEVERE WINTER ICE AND SNOW STORMS, HEAVY RAIN, FLOODING, TORNADOES, AND MUD AND</w:t>
            </w:r>
          </w:p>
        </w:tc>
        <w:tc>
          <w:tcPr>
            <w:tcW w:type="dxa" w:w="2455"/>
          </w:tcPr>
          <w:p>
            <w:pPr>
              <w:spacing w:after="0"/>
              <w:jc w:val="left"/>
            </w:pPr>
            <w:r>
              <w:rPr>
                <w:sz w:val="16"/>
              </w:rPr>
              <w:t>Inland Flooding; Tornado; Winter Weather</w:t>
            </w:r>
          </w:p>
        </w:tc>
        <w:tc>
          <w:tcPr>
            <w:tcW w:type="dxa" w:w="1282"/>
          </w:tcPr>
          <w:p>
            <w:pPr>
              <w:spacing w:after="0"/>
              <w:jc w:val="right"/>
            </w:pPr>
            <w:r>
              <w:rPr>
                <w:sz w:val="16"/>
              </w:rPr>
              <w:t>$44,923.27</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177"/>
          </w:tcPr>
          <w:p>
            <w:pPr>
              <w:spacing w:after="0"/>
              <w:jc w:val="left"/>
            </w:pPr>
            <w:r>
              <w:rPr>
                <w:sz w:val="16"/>
              </w:rPr>
              <w:t>Major disaster</w:t>
            </w:r>
          </w:p>
        </w:tc>
        <w:tc>
          <w:tcPr>
            <w:tcW w:type="dxa" w:w="3417"/>
          </w:tcPr>
          <w:p>
            <w:pPr>
              <w:spacing w:after="0"/>
              <w:jc w:val="left"/>
            </w:pPr>
            <w:r>
              <w:rPr>
                <w:sz w:val="16"/>
              </w:rPr>
              <w:t>SEVERE STORMS AND FLOODING</w:t>
            </w:r>
          </w:p>
        </w:tc>
        <w:tc>
          <w:tcPr>
            <w:tcW w:type="dxa" w:w="2455"/>
          </w:tcPr>
          <w:p>
            <w:pPr>
              <w:spacing w:after="0"/>
              <w:jc w:val="left"/>
            </w:pPr>
            <w:r>
              <w:rPr>
                <w:sz w:val="16"/>
              </w:rPr>
              <w:t>Inland Flooding</w:t>
            </w:r>
          </w:p>
        </w:tc>
        <w:tc>
          <w:tcPr>
            <w:tcW w:type="dxa" w:w="1282"/>
          </w:tcPr>
          <w:p>
            <w:pPr>
              <w:spacing w:after="0"/>
              <w:jc w:val="right"/>
            </w:pPr>
            <w:r>
              <w:rPr>
                <w:sz w:val="16"/>
              </w:rPr>
              <w:t>$39,183.03</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77"/>
          </w:tcPr>
          <w:p>
            <w:pPr>
              <w:spacing w:after="0"/>
              <w:jc w:val="left"/>
            </w:pPr>
            <w:r>
              <w:rPr>
                <w:sz w:val="16"/>
              </w:rPr>
              <w:t>Major disaster</w:t>
            </w:r>
          </w:p>
        </w:tc>
        <w:tc>
          <w:tcPr>
            <w:tcW w:type="dxa" w:w="3417"/>
          </w:tcPr>
          <w:p>
            <w:pPr>
              <w:spacing w:after="0"/>
              <w:jc w:val="left"/>
            </w:pPr>
            <w:r>
              <w:rPr>
                <w:sz w:val="16"/>
              </w:rPr>
              <w:t>SEVERE STORM, FLOODING, AND TORNADOES</w:t>
            </w:r>
          </w:p>
        </w:tc>
        <w:tc>
          <w:tcPr>
            <w:tcW w:type="dxa" w:w="2455"/>
          </w:tcPr>
          <w:p>
            <w:pPr>
              <w:spacing w:after="0"/>
              <w:jc w:val="left"/>
            </w:pPr>
            <w:r>
              <w:rPr>
                <w:sz w:val="16"/>
              </w:rPr>
              <w:t>Inland Flooding; Tornado</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7"/>
          </w:tcPr>
          <w:p>
            <w:pPr>
              <w:spacing w:after="0"/>
              <w:jc w:val="left"/>
            </w:pPr>
            <w:r>
              <w:rPr>
                <w:sz w:val="16"/>
              </w:rPr>
              <w:t>Major disaster</w:t>
            </w:r>
          </w:p>
        </w:tc>
        <w:tc>
          <w:tcPr>
            <w:tcW w:type="dxa" w:w="3417"/>
          </w:tcPr>
          <w:p>
            <w:pPr>
              <w:spacing w:after="0"/>
              <w:jc w:val="left"/>
            </w:pPr>
            <w:r>
              <w:rPr>
                <w:sz w:val="16"/>
              </w:rPr>
              <w:t>BLIZZARD OF 96</w:t>
            </w:r>
          </w:p>
        </w:tc>
        <w:tc>
          <w:tcPr>
            <w:tcW w:type="dxa" w:w="2455"/>
          </w:tcPr>
          <w:p>
            <w:pPr>
              <w:spacing w:after="0"/>
              <w:jc w:val="left"/>
            </w:pPr>
            <w:r>
              <w:rPr>
                <w:sz w:val="16"/>
              </w:rPr>
              <w:t>Winter Weather</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7"/>
          </w:tcPr>
          <w:p>
            <w:pPr>
              <w:spacing w:after="0"/>
              <w:jc w:val="left"/>
            </w:pPr>
            <w:r>
              <w:rPr>
                <w:sz w:val="16"/>
              </w:rPr>
              <w:t>Emergency</w:t>
            </w:r>
          </w:p>
        </w:tc>
        <w:tc>
          <w:tcPr>
            <w:tcW w:type="dxa" w:w="3417"/>
          </w:tcPr>
          <w:p>
            <w:pPr>
              <w:spacing w:after="0"/>
              <w:jc w:val="left"/>
            </w:pPr>
            <w:r>
              <w:rPr>
                <w:sz w:val="16"/>
              </w:rPr>
              <w:t>SEVERE SNOWFALL &amp; WINTER STORM</w:t>
            </w:r>
          </w:p>
        </w:tc>
        <w:tc>
          <w:tcPr>
            <w:tcW w:type="dxa" w:w="2455"/>
          </w:tcPr>
          <w:p>
            <w:pPr>
              <w:spacing w:after="0"/>
              <w:jc w:val="left"/>
            </w:pPr>
            <w:r>
              <w:rPr>
                <w:sz w:val="16"/>
              </w:rPr>
              <w:t>Winter Weather</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77"/>
          </w:tcPr>
          <w:p>
            <w:pPr>
              <w:spacing w:after="0"/>
              <w:jc w:val="left"/>
            </w:pPr>
            <w:r>
              <w:rPr>
                <w:sz w:val="16"/>
              </w:rPr>
              <w:t>Major disaster</w:t>
            </w:r>
          </w:p>
        </w:tc>
        <w:tc>
          <w:tcPr>
            <w:tcW w:type="dxa" w:w="3417"/>
          </w:tcPr>
          <w:p>
            <w:pPr>
              <w:spacing w:after="0"/>
              <w:jc w:val="left"/>
            </w:pPr>
            <w:r>
              <w:rPr>
                <w:sz w:val="16"/>
              </w:rPr>
              <w:t>SEVERE STORMS &amp; FLOODING</w:t>
            </w:r>
          </w:p>
        </w:tc>
        <w:tc>
          <w:tcPr>
            <w:tcW w:type="dxa" w:w="2455"/>
          </w:tcPr>
          <w:p>
            <w:pPr>
              <w:spacing w:after="0"/>
              <w:jc w:val="left"/>
            </w:pPr>
            <w:r>
              <w:rPr>
                <w:sz w:val="16"/>
              </w:rPr>
              <w:t>Inland Flooding</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1968-05-04</w:t>
            </w:r>
          </w:p>
        </w:tc>
        <w:tc>
          <w:tcPr>
            <w:tcW w:type="dxa" w:w="1037"/>
          </w:tcPr>
          <w:p>
            <w:pPr>
              <w:spacing w:after="0"/>
              <w:jc w:val="left"/>
            </w:pPr>
            <w:r>
              <w:rPr>
                <w:sz w:val="16"/>
              </w:rPr>
              <w:t>1968-05-04</w:t>
            </w:r>
          </w:p>
        </w:tc>
        <w:tc>
          <w:tcPr>
            <w:tcW w:type="dxa" w:w="1037"/>
          </w:tcPr>
          <w:p>
            <w:pPr>
              <w:spacing w:after="0"/>
              <w:jc w:val="left"/>
            </w:pPr>
            <w:r>
              <w:rPr>
                <w:sz w:val="16"/>
              </w:rPr>
              <w:t>DR-237-KY</w:t>
            </w:r>
          </w:p>
        </w:tc>
        <w:tc>
          <w:tcPr>
            <w:tcW w:type="dxa" w:w="1177"/>
          </w:tcPr>
          <w:p>
            <w:pPr>
              <w:spacing w:after="0"/>
              <w:jc w:val="left"/>
            </w:pPr>
            <w:r>
              <w:rPr>
                <w:sz w:val="16"/>
              </w:rPr>
              <w:t>Major disaster</w:t>
            </w:r>
          </w:p>
        </w:tc>
        <w:tc>
          <w:tcPr>
            <w:tcW w:type="dxa" w:w="3417"/>
          </w:tcPr>
          <w:p>
            <w:pPr>
              <w:spacing w:after="0"/>
              <w:jc w:val="left"/>
            </w:pPr>
            <w:r>
              <w:rPr>
                <w:sz w:val="16"/>
              </w:rPr>
              <w:t>TORNADOES &amp; SEVERE STORMS</w:t>
            </w:r>
          </w:p>
        </w:tc>
        <w:tc>
          <w:tcPr>
            <w:tcW w:type="dxa" w:w="2455"/>
          </w:tcPr>
          <w:p>
            <w:pPr>
              <w:spacing w:after="0"/>
              <w:jc w:val="left"/>
            </w:pPr>
            <w:r>
              <w:rPr>
                <w:sz w:val="16"/>
              </w:rPr>
              <w:t>Tornado</w:t>
            </w:r>
          </w:p>
        </w:tc>
        <w:tc>
          <w:tcPr>
            <w:tcW w:type="dxa" w:w="1282"/>
          </w:tcPr>
          <w:p>
            <w:pPr>
              <w:spacing w:after="0"/>
              <w:jc w:val="right"/>
            </w:pPr>
            <w:r>
              <w:rPr>
                <w:sz w:val="16"/>
              </w:rPr>
              <w:t>none found</w:t>
            </w:r>
          </w:p>
        </w:tc>
        <w:tc>
          <w:tcPr>
            <w:tcW w:type="dxa" w:w="1793"/>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141</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849"/>
        <w:gridCol w:w="2060"/>
        <w:gridCol w:w="1255"/>
        <w:gridCol w:w="2263"/>
        <w:gridCol w:w="648"/>
        <w:gridCol w:w="17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849"/>
            <w:shd w:val="clear" w:color="auto" w:fill="E8E8E8"/>
          </w:tcPr>
          <w:p>
            <w:pPr>
              <w:spacing w:after="0"/>
              <w:jc w:val="left"/>
            </w:pPr>
            <w:r>
              <w:rPr>
                <w:b/>
                <w:sz w:val="16"/>
              </w:rPr>
              <w:t>Magnitude or extent</w:t>
            </w:r>
          </w:p>
        </w:tc>
        <w:tc>
          <w:tcPr>
            <w:tcW w:type="dxa" w:w="2060"/>
            <w:shd w:val="clear" w:color="auto" w:fill="E8E8E8"/>
          </w:tcPr>
          <w:p>
            <w:pPr>
              <w:spacing w:after="0"/>
              <w:jc w:val="left"/>
            </w:pPr>
            <w:r>
              <w:rPr>
                <w:b/>
                <w:sz w:val="16"/>
              </w:rPr>
              <w:t>Damage</w:t>
            </w:r>
          </w:p>
          <w:p>
            <w:pPr>
              <w:spacing w:after="0"/>
              <w:jc w:val="left"/>
            </w:pPr>
            <w:r>
              <w:rPr>
                <w:i/>
                <w:color w:val="555555"/>
                <w:sz w:val="14"/>
              </w:rPr>
              <w:t>nominal dollars</w:t>
            </w:r>
          </w:p>
        </w:tc>
        <w:tc>
          <w:tcPr>
            <w:tcW w:type="dxa" w:w="12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6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2015-12-23</w:t>
            </w:r>
          </w:p>
        </w:tc>
        <w:tc>
          <w:tcPr>
            <w:tcW w:type="dxa" w:w="1215"/>
          </w:tcPr>
          <w:p>
            <w:pPr>
              <w:spacing w:after="0"/>
              <w:jc w:val="left"/>
            </w:pPr>
            <w:r>
              <w:rPr>
                <w:sz w:val="16"/>
              </w:rPr>
              <w:t>Tornado</w:t>
            </w:r>
          </w:p>
        </w:tc>
        <w:tc>
          <w:tcPr>
            <w:tcW w:type="dxa" w:w="3849"/>
          </w:tcPr>
          <w:p>
            <w:pPr>
              <w:spacing w:after="0"/>
              <w:jc w:val="left"/>
            </w:pPr>
            <w:r>
              <w:rPr>
                <w:sz w:val="16"/>
              </w:rPr>
              <w:t>EF1, 3.75 mi within this county, 420 yd wide</w:t>
            </w:r>
          </w:p>
        </w:tc>
        <w:tc>
          <w:tcPr>
            <w:tcW w:type="dxa" w:w="2060"/>
          </w:tcPr>
          <w:p>
            <w:pPr>
              <w:spacing w:after="0"/>
              <w:jc w:val="left"/>
            </w:pPr>
            <w:r>
              <w:rPr>
                <w:sz w:val="16"/>
              </w:rPr>
              <w:t>$120,000 property; $0 crops (2015 dollars)</w:t>
            </w:r>
          </w:p>
        </w:tc>
        <w:tc>
          <w:tcPr>
            <w:tcW w:type="dxa" w:w="1255"/>
          </w:tcPr>
          <w:p>
            <w:pPr>
              <w:spacing w:after="0"/>
              <w:jc w:val="right"/>
            </w:pPr>
            <w:r>
              <w:rPr>
                <w:sz w:val="16"/>
              </w:rPr>
              <w:t>0, 3</w:t>
            </w:r>
          </w:p>
        </w:tc>
        <w:tc>
          <w:tcPr>
            <w:tcW w:type="dxa" w:w="2263"/>
          </w:tcPr>
          <w:p>
            <w:pPr>
              <w:spacing w:after="0"/>
              <w:jc w:val="left"/>
            </w:pPr>
            <w:r>
              <w:rPr>
                <w:sz w:val="16"/>
              </w:rPr>
              <w:t>GREENWOOD to PENHURST</w:t>
            </w:r>
          </w:p>
        </w:tc>
        <w:tc>
          <w:tcPr>
            <w:tcW w:type="dxa" w:w="648"/>
          </w:tcPr>
          <w:p>
            <w:pPr>
              <w:spacing w:after="0"/>
              <w:jc w:val="left"/>
            </w:pPr>
          </w:p>
        </w:tc>
        <w:tc>
          <w:tcPr>
            <w:tcW w:type="dxa" w:w="1785"/>
          </w:tcPr>
          <w:p>
            <w:pPr>
              <w:spacing w:after="0"/>
              <w:jc w:val="left"/>
            </w:pPr>
            <w:r>
              <w:rPr>
                <w:sz w:val="16"/>
              </w:rPr>
              <w:t>deaths or injuries recorded</w:t>
            </w:r>
          </w:p>
        </w:tc>
      </w:tr>
      <w:tr>
        <w:trPr>
          <w:cantSplit/>
        </w:trPr>
        <w:tc>
          <w:tcPr>
            <w:tcW w:type="dxa" w:w="1037"/>
          </w:tcPr>
          <w:p>
            <w:pPr>
              <w:spacing w:after="0"/>
              <w:jc w:val="left"/>
            </w:pPr>
            <w:r>
              <w:rPr>
                <w:sz w:val="16"/>
              </w:rPr>
              <w:t>2009-06-25</w:t>
            </w:r>
          </w:p>
        </w:tc>
        <w:tc>
          <w:tcPr>
            <w:tcW w:type="dxa" w:w="1215"/>
          </w:tcPr>
          <w:p>
            <w:pPr>
              <w:spacing w:after="0"/>
              <w:jc w:val="left"/>
            </w:pPr>
            <w:r>
              <w:rPr>
                <w:sz w:val="16"/>
              </w:rPr>
              <w:t>Hail</w:t>
            </w:r>
          </w:p>
        </w:tc>
        <w:tc>
          <w:tcPr>
            <w:tcW w:type="dxa" w:w="3849"/>
          </w:tcPr>
          <w:p>
            <w:pPr>
              <w:spacing w:after="0"/>
              <w:jc w:val="left"/>
            </w:pPr>
            <w:r>
              <w:rPr>
                <w:sz w:val="16"/>
              </w:rPr>
              <w:t>0.88 in</w:t>
            </w:r>
          </w:p>
        </w:tc>
        <w:tc>
          <w:tcPr>
            <w:tcW w:type="dxa" w:w="2060"/>
          </w:tcPr>
          <w:p>
            <w:pPr>
              <w:spacing w:after="0"/>
              <w:jc w:val="left"/>
            </w:pPr>
            <w:r>
              <w:rPr>
                <w:sz w:val="16"/>
              </w:rPr>
              <w:t>$4,000 property; crops not reported (2009 dollars)</w:t>
            </w:r>
          </w:p>
        </w:tc>
        <w:tc>
          <w:tcPr>
            <w:tcW w:type="dxa" w:w="1255"/>
          </w:tcPr>
          <w:p>
            <w:pPr>
              <w:spacing w:after="0"/>
              <w:jc w:val="right"/>
            </w:pPr>
            <w:r>
              <w:rPr>
                <w:sz w:val="16"/>
              </w:rPr>
              <w:t>0, 0</w:t>
            </w:r>
          </w:p>
        </w:tc>
        <w:tc>
          <w:tcPr>
            <w:tcW w:type="dxa" w:w="2263"/>
          </w:tcPr>
          <w:p>
            <w:pPr>
              <w:spacing w:after="0"/>
              <w:jc w:val="left"/>
            </w:pPr>
            <w:r>
              <w:rPr>
                <w:sz w:val="16"/>
              </w:rPr>
              <w:t>DE MOSSVILLE to BUTLER</w:t>
            </w:r>
          </w:p>
        </w:tc>
        <w:tc>
          <w:tcPr>
            <w:tcW w:type="dxa" w:w="648"/>
          </w:tcPr>
          <w:p>
            <w:pPr>
              <w:spacing w:after="0"/>
              <w:jc w:val="left"/>
            </w:pPr>
          </w:p>
        </w:tc>
        <w:tc>
          <w:tcPr>
            <w:tcW w:type="dxa" w:w="1785"/>
          </w:tcPr>
          <w:p>
            <w:pPr>
              <w:spacing w:after="0"/>
              <w:jc w:val="left"/>
            </w:pPr>
            <w:r>
              <w:rPr>
                <w:sz w:val="16"/>
              </w:rPr>
              <w:t>B1-c most damaging: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3849"/>
          </w:tcPr>
          <w:p>
            <w:pPr>
              <w:spacing w:after="0"/>
              <w:jc w:val="left"/>
            </w:pPr>
            <w:r>
              <w:rPr>
                <w:sz w:val="16"/>
              </w:rPr>
              <w:t>55 kt (63 mph) estimated gust</w:t>
            </w:r>
          </w:p>
        </w:tc>
        <w:tc>
          <w:tcPr>
            <w:tcW w:type="dxa" w:w="2060"/>
          </w:tcPr>
          <w:p>
            <w:pPr>
              <w:spacing w:after="0"/>
              <w:jc w:val="left"/>
            </w:pPr>
            <w:r>
              <w:rPr>
                <w:sz w:val="16"/>
              </w:rPr>
              <w:t>$1,800,000 property; crops not reported, reported for the zone (2008 dollars)</w:t>
            </w:r>
          </w:p>
        </w:tc>
        <w:tc>
          <w:tcPr>
            <w:tcW w:type="dxa" w:w="1255"/>
          </w:tcPr>
          <w:p>
            <w:pPr>
              <w:spacing w:after="0"/>
              <w:jc w:val="right"/>
            </w:pPr>
            <w:r>
              <w:rPr>
                <w:sz w:val="16"/>
              </w:rPr>
              <w:t>0, 0</w:t>
            </w:r>
          </w:p>
        </w:tc>
        <w:tc>
          <w:tcPr>
            <w:tcW w:type="dxa" w:w="2263"/>
          </w:tcPr>
          <w:p>
            <w:pPr>
              <w:spacing w:after="0"/>
              <w:jc w:val="left"/>
            </w:pPr>
            <w:r>
              <w:rPr>
                <w:sz w:val="16"/>
              </w:rPr>
              <w:t>NWS zone KYZ096 (PENDLETON), zone-level: may include parts of neighboring counties</w:t>
            </w:r>
          </w:p>
        </w:tc>
        <w:tc>
          <w:tcPr>
            <w:tcW w:type="dxa" w:w="648"/>
          </w:tcPr>
          <w:p>
            <w:pPr>
              <w:spacing w:after="0"/>
              <w:jc w:val="left"/>
            </w:pPr>
          </w:p>
        </w:tc>
        <w:tc>
          <w:tcPr>
            <w:tcW w:type="dxa" w:w="17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3849"/>
          </w:tcPr>
          <w:p>
            <w:pPr>
              <w:spacing w:after="0"/>
              <w:jc w:val="left"/>
            </w:pPr>
          </w:p>
        </w:tc>
        <w:tc>
          <w:tcPr>
            <w:tcW w:type="dxa" w:w="2060"/>
          </w:tcPr>
          <w:p>
            <w:pPr>
              <w:spacing w:after="0"/>
              <w:jc w:val="left"/>
            </w:pPr>
            <w:r>
              <w:rPr>
                <w:sz w:val="16"/>
              </w:rPr>
              <w:t>$0 property; $465,000 crops, reported for the zone (2007 dollars)</w:t>
            </w:r>
          </w:p>
        </w:tc>
        <w:tc>
          <w:tcPr>
            <w:tcW w:type="dxa" w:w="1255"/>
          </w:tcPr>
          <w:p>
            <w:pPr>
              <w:spacing w:after="0"/>
              <w:jc w:val="right"/>
            </w:pPr>
            <w:r>
              <w:rPr>
                <w:sz w:val="16"/>
              </w:rPr>
              <w:t>0, 0</w:t>
            </w:r>
          </w:p>
        </w:tc>
        <w:tc>
          <w:tcPr>
            <w:tcW w:type="dxa" w:w="2263"/>
          </w:tcPr>
          <w:p>
            <w:pPr>
              <w:spacing w:after="0"/>
              <w:jc w:val="left"/>
            </w:pPr>
            <w:r>
              <w:rPr>
                <w:sz w:val="16"/>
              </w:rPr>
              <w:t>NWS zone KYZ096 (PENDLETON), zone-level: may include parts of neighboring counties</w:t>
            </w:r>
          </w:p>
        </w:tc>
        <w:tc>
          <w:tcPr>
            <w:tcW w:type="dxa" w:w="648"/>
          </w:tcPr>
          <w:p>
            <w:pPr>
              <w:spacing w:after="0"/>
              <w:jc w:val="left"/>
            </w:pPr>
          </w:p>
        </w:tc>
        <w:tc>
          <w:tcPr>
            <w:tcW w:type="dxa" w:w="178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2005-06-14</w:t>
            </w:r>
          </w:p>
        </w:tc>
        <w:tc>
          <w:tcPr>
            <w:tcW w:type="dxa" w:w="1215"/>
          </w:tcPr>
          <w:p>
            <w:pPr>
              <w:spacing w:after="0"/>
              <w:jc w:val="left"/>
            </w:pPr>
            <w:r>
              <w:rPr>
                <w:sz w:val="16"/>
              </w:rPr>
              <w:t>Lightning</w:t>
            </w:r>
          </w:p>
        </w:tc>
        <w:tc>
          <w:tcPr>
            <w:tcW w:type="dxa" w:w="3849"/>
          </w:tcPr>
          <w:p>
            <w:pPr>
              <w:spacing w:after="0"/>
              <w:jc w:val="left"/>
            </w:pPr>
          </w:p>
        </w:tc>
        <w:tc>
          <w:tcPr>
            <w:tcW w:type="dxa" w:w="2060"/>
          </w:tcPr>
          <w:p>
            <w:pPr>
              <w:spacing w:after="0"/>
              <w:jc w:val="left"/>
            </w:pPr>
            <w:r>
              <w:rPr>
                <w:sz w:val="16"/>
              </w:rPr>
              <w:t>damage not reported</w:t>
            </w:r>
          </w:p>
        </w:tc>
        <w:tc>
          <w:tcPr>
            <w:tcW w:type="dxa" w:w="1255"/>
          </w:tcPr>
          <w:p>
            <w:pPr>
              <w:spacing w:after="0"/>
              <w:jc w:val="right"/>
            </w:pPr>
            <w:r>
              <w:rPr>
                <w:sz w:val="16"/>
              </w:rPr>
              <w:t>1, 0</w:t>
            </w:r>
          </w:p>
        </w:tc>
        <w:tc>
          <w:tcPr>
            <w:tcW w:type="dxa" w:w="2263"/>
          </w:tcPr>
          <w:p>
            <w:pPr>
              <w:spacing w:after="0"/>
              <w:jc w:val="left"/>
            </w:pPr>
            <w:r>
              <w:rPr>
                <w:sz w:val="16"/>
              </w:rPr>
              <w:t>PEACH GROVE</w:t>
            </w:r>
          </w:p>
        </w:tc>
        <w:tc>
          <w:tcPr>
            <w:tcW w:type="dxa" w:w="648"/>
          </w:tcPr>
          <w:p>
            <w:pPr>
              <w:spacing w:after="0"/>
              <w:jc w:val="left"/>
            </w:pPr>
          </w:p>
        </w:tc>
        <w:tc>
          <w:tcPr>
            <w:tcW w:type="dxa" w:w="1785"/>
          </w:tcPr>
          <w:p>
            <w:pPr>
              <w:spacing w:after="0"/>
              <w:jc w:val="left"/>
            </w:pPr>
            <w:r>
              <w:rPr>
                <w:sz w:val="16"/>
              </w:rPr>
              <w:t>deaths or injuries recorded</w:t>
            </w:r>
          </w:p>
        </w:tc>
      </w:tr>
      <w:tr>
        <w:trPr>
          <w:cantSplit/>
        </w:trPr>
        <w:tc>
          <w:tcPr>
            <w:tcW w:type="dxa" w:w="1037"/>
          </w:tcPr>
          <w:p>
            <w:pPr>
              <w:spacing w:after="0"/>
              <w:jc w:val="left"/>
            </w:pPr>
            <w:r>
              <w:rPr>
                <w:sz w:val="16"/>
              </w:rPr>
              <w:t>2000-01-03</w:t>
            </w:r>
          </w:p>
        </w:tc>
        <w:tc>
          <w:tcPr>
            <w:tcW w:type="dxa" w:w="1215"/>
          </w:tcPr>
          <w:p>
            <w:pPr>
              <w:spacing w:after="0"/>
              <w:jc w:val="left"/>
            </w:pPr>
            <w:r>
              <w:rPr>
                <w:sz w:val="16"/>
              </w:rPr>
              <w:t>Thunderstorm Wind</w:t>
            </w:r>
          </w:p>
        </w:tc>
        <w:tc>
          <w:tcPr>
            <w:tcW w:type="dxa" w:w="3849"/>
          </w:tcPr>
          <w:p>
            <w:pPr>
              <w:spacing w:after="0"/>
              <w:jc w:val="left"/>
            </w:pPr>
            <w:r>
              <w:rPr>
                <w:sz w:val="16"/>
              </w:rPr>
              <w:t>78 kt (90 mph) estimated</w:t>
            </w:r>
          </w:p>
        </w:tc>
        <w:tc>
          <w:tcPr>
            <w:tcW w:type="dxa" w:w="2060"/>
          </w:tcPr>
          <w:p>
            <w:pPr>
              <w:spacing w:after="0"/>
              <w:jc w:val="left"/>
            </w:pPr>
            <w:r>
              <w:rPr>
                <w:sz w:val="16"/>
              </w:rPr>
              <w:t>$200,000 property; crops not reported (2000 dollars)</w:t>
            </w:r>
          </w:p>
        </w:tc>
        <w:tc>
          <w:tcPr>
            <w:tcW w:type="dxa" w:w="1255"/>
          </w:tcPr>
          <w:p>
            <w:pPr>
              <w:spacing w:after="0"/>
              <w:jc w:val="right"/>
            </w:pPr>
            <w:r>
              <w:rPr>
                <w:sz w:val="16"/>
              </w:rPr>
              <w:t>0, 0</w:t>
            </w:r>
          </w:p>
        </w:tc>
        <w:tc>
          <w:tcPr>
            <w:tcW w:type="dxa" w:w="2263"/>
          </w:tcPr>
          <w:p>
            <w:pPr>
              <w:spacing w:after="0"/>
              <w:jc w:val="left"/>
            </w:pPr>
            <w:r>
              <w:rPr>
                <w:sz w:val="16"/>
              </w:rPr>
              <w:t>DE MOSSVILLE</w:t>
            </w:r>
          </w:p>
        </w:tc>
        <w:tc>
          <w:tcPr>
            <w:tcW w:type="dxa" w:w="648"/>
          </w:tcPr>
          <w:p>
            <w:pPr>
              <w:spacing w:after="0"/>
              <w:jc w:val="left"/>
            </w:pPr>
          </w:p>
        </w:tc>
        <w:tc>
          <w:tcPr>
            <w:tcW w:type="dxa" w:w="1785"/>
          </w:tcPr>
          <w:p>
            <w:pPr>
              <w:spacing w:after="0"/>
              <w:jc w:val="left"/>
            </w:pPr>
            <w:r>
              <w:rPr>
                <w:sz w:val="16"/>
              </w:rPr>
              <w:t>B1-c worst recorded: Thunderstorm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3849"/>
          </w:tcPr>
          <w:p>
            <w:pPr>
              <w:spacing w:after="0"/>
              <w:jc w:val="left"/>
            </w:pPr>
          </w:p>
        </w:tc>
        <w:tc>
          <w:tcPr>
            <w:tcW w:type="dxa" w:w="2060"/>
          </w:tcPr>
          <w:p>
            <w:pPr>
              <w:spacing w:after="0"/>
              <w:jc w:val="left"/>
            </w:pPr>
            <w:r>
              <w:rPr>
                <w:sz w:val="16"/>
              </w:rPr>
              <w:t>damage not reported</w:t>
            </w:r>
          </w:p>
        </w:tc>
        <w:tc>
          <w:tcPr>
            <w:tcW w:type="dxa" w:w="1255"/>
          </w:tcPr>
          <w:p>
            <w:pPr>
              <w:spacing w:after="0"/>
              <w:jc w:val="right"/>
            </w:pPr>
            <w:r>
              <w:rPr>
                <w:sz w:val="16"/>
              </w:rPr>
              <w:t>0, 0</w:t>
            </w:r>
          </w:p>
        </w:tc>
        <w:tc>
          <w:tcPr>
            <w:tcW w:type="dxa" w:w="2263"/>
          </w:tcPr>
          <w:p>
            <w:pPr>
              <w:spacing w:after="0"/>
              <w:jc w:val="left"/>
            </w:pPr>
            <w:r>
              <w:rPr>
                <w:sz w:val="16"/>
              </w:rPr>
              <w:t>NWS zone KYZ096 (PENDLETON), zone-level: may include parts of neighboring counties</w:t>
            </w:r>
          </w:p>
        </w:tc>
        <w:tc>
          <w:tcPr>
            <w:tcW w:type="dxa" w:w="648"/>
          </w:tcPr>
          <w:p>
            <w:pPr>
              <w:spacing w:after="0"/>
              <w:jc w:val="left"/>
            </w:pPr>
          </w:p>
        </w:tc>
        <w:tc>
          <w:tcPr>
            <w:tcW w:type="dxa" w:w="1785"/>
          </w:tcPr>
          <w:p>
            <w:pPr>
              <w:spacing w:after="0"/>
              <w:jc w:val="left"/>
            </w:pPr>
            <w:r>
              <w:rPr>
                <w:sz w:val="16"/>
              </w:rPr>
              <w:t>B1-c worst recorded: Excessive Heat, Heat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3849"/>
          </w:tcPr>
          <w:p>
            <w:pPr>
              <w:spacing w:after="0"/>
              <w:jc w:val="left"/>
            </w:pPr>
          </w:p>
        </w:tc>
        <w:tc>
          <w:tcPr>
            <w:tcW w:type="dxa" w:w="2060"/>
          </w:tcPr>
          <w:p>
            <w:pPr>
              <w:spacing w:after="0"/>
              <w:jc w:val="left"/>
            </w:pPr>
            <w:r>
              <w:rPr>
                <w:sz w:val="16"/>
              </w:rPr>
              <w:t>$35,000,000 property; crops not reported, reported for the zone (1997 dollars)</w:t>
            </w:r>
          </w:p>
        </w:tc>
        <w:tc>
          <w:tcPr>
            <w:tcW w:type="dxa" w:w="1255"/>
          </w:tcPr>
          <w:p>
            <w:pPr>
              <w:spacing w:after="0"/>
              <w:jc w:val="right"/>
            </w:pPr>
            <w:r>
              <w:rPr>
                <w:sz w:val="16"/>
              </w:rPr>
              <w:t>5, 0</w:t>
            </w:r>
          </w:p>
        </w:tc>
        <w:tc>
          <w:tcPr>
            <w:tcW w:type="dxa" w:w="2263"/>
          </w:tcPr>
          <w:p>
            <w:pPr>
              <w:spacing w:after="0"/>
              <w:jc w:val="left"/>
            </w:pPr>
            <w:r>
              <w:rPr>
                <w:sz w:val="16"/>
              </w:rPr>
              <w:t>NWS zone KYZ096 (PENDLETON), zone-level: may include parts of neighboring counties</w:t>
            </w:r>
          </w:p>
        </w:tc>
        <w:tc>
          <w:tcPr>
            <w:tcW w:type="dxa" w:w="648"/>
          </w:tcPr>
          <w:p>
            <w:pPr>
              <w:spacing w:after="0"/>
              <w:jc w:val="left"/>
            </w:pPr>
          </w:p>
        </w:tc>
        <w:tc>
          <w:tcPr>
            <w:tcW w:type="dxa" w:w="1785"/>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3849"/>
          </w:tcPr>
          <w:p>
            <w:pPr>
              <w:spacing w:after="0"/>
              <w:jc w:val="left"/>
            </w:pPr>
          </w:p>
        </w:tc>
        <w:tc>
          <w:tcPr>
            <w:tcW w:type="dxa" w:w="2060"/>
          </w:tcPr>
          <w:p>
            <w:pPr>
              <w:spacing w:after="0"/>
              <w:jc w:val="left"/>
            </w:pPr>
            <w:r>
              <w:rPr>
                <w:sz w:val="16"/>
              </w:rPr>
              <w:t>$20,000 property; crops not reported, reported for the zone (1996 dollars)</w:t>
            </w:r>
          </w:p>
        </w:tc>
        <w:tc>
          <w:tcPr>
            <w:tcW w:type="dxa" w:w="1255"/>
          </w:tcPr>
          <w:p>
            <w:pPr>
              <w:spacing w:after="0"/>
              <w:jc w:val="right"/>
            </w:pPr>
            <w:r>
              <w:rPr>
                <w:sz w:val="16"/>
              </w:rPr>
              <w:t>0, 0</w:t>
            </w:r>
          </w:p>
        </w:tc>
        <w:tc>
          <w:tcPr>
            <w:tcW w:type="dxa" w:w="2263"/>
          </w:tcPr>
          <w:p>
            <w:pPr>
              <w:spacing w:after="0"/>
              <w:jc w:val="left"/>
            </w:pPr>
            <w:r>
              <w:rPr>
                <w:sz w:val="16"/>
              </w:rPr>
              <w:t>NWS zone KYZ096 (PENDLETON), zone-level: may include parts of neighboring counties</w:t>
            </w:r>
          </w:p>
        </w:tc>
        <w:tc>
          <w:tcPr>
            <w:tcW w:type="dxa" w:w="648"/>
          </w:tcPr>
          <w:p>
            <w:pPr>
              <w:spacing w:after="0"/>
              <w:jc w:val="left"/>
            </w:pPr>
          </w:p>
        </w:tc>
        <w:tc>
          <w:tcPr>
            <w:tcW w:type="dxa" w:w="17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3849"/>
          </w:tcPr>
          <w:p>
            <w:pPr>
              <w:spacing w:after="0"/>
              <w:jc w:val="left"/>
            </w:pPr>
          </w:p>
        </w:tc>
        <w:tc>
          <w:tcPr>
            <w:tcW w:type="dxa" w:w="2060"/>
          </w:tcPr>
          <w:p>
            <w:pPr>
              <w:spacing w:after="0"/>
              <w:jc w:val="left"/>
            </w:pPr>
            <w:r>
              <w:rPr>
                <w:sz w:val="16"/>
              </w:rPr>
              <w:t>$200,000 property; crops not reported, reported for the zone (1996 dollars)</w:t>
            </w:r>
          </w:p>
        </w:tc>
        <w:tc>
          <w:tcPr>
            <w:tcW w:type="dxa" w:w="1255"/>
          </w:tcPr>
          <w:p>
            <w:pPr>
              <w:spacing w:after="0"/>
              <w:jc w:val="right"/>
            </w:pPr>
            <w:r>
              <w:rPr>
                <w:sz w:val="16"/>
              </w:rPr>
              <w:t>0, 0</w:t>
            </w:r>
          </w:p>
        </w:tc>
        <w:tc>
          <w:tcPr>
            <w:tcW w:type="dxa" w:w="2263"/>
          </w:tcPr>
          <w:p>
            <w:pPr>
              <w:spacing w:after="0"/>
              <w:jc w:val="left"/>
            </w:pPr>
            <w:r>
              <w:rPr>
                <w:sz w:val="16"/>
              </w:rPr>
              <w:t>NWS zone KYZ096 (PENDLETON), zone-level: may include parts of neighboring counties</w:t>
            </w:r>
          </w:p>
        </w:tc>
        <w:tc>
          <w:tcPr>
            <w:tcW w:type="dxa" w:w="648"/>
          </w:tcPr>
          <w:p>
            <w:pPr>
              <w:spacing w:after="0"/>
              <w:jc w:val="left"/>
            </w:pPr>
          </w:p>
        </w:tc>
        <w:tc>
          <w:tcPr>
            <w:tcW w:type="dxa" w:w="17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1968-04-23</w:t>
            </w:r>
          </w:p>
        </w:tc>
        <w:tc>
          <w:tcPr>
            <w:tcW w:type="dxa" w:w="1215"/>
          </w:tcPr>
          <w:p>
            <w:pPr>
              <w:spacing w:after="0"/>
              <w:jc w:val="left"/>
            </w:pPr>
            <w:r>
              <w:rPr>
                <w:sz w:val="16"/>
              </w:rPr>
              <w:t>Hail</w:t>
            </w:r>
          </w:p>
        </w:tc>
        <w:tc>
          <w:tcPr>
            <w:tcW w:type="dxa" w:w="3849"/>
          </w:tcPr>
          <w:p>
            <w:pPr>
              <w:spacing w:after="0"/>
              <w:jc w:val="left"/>
            </w:pPr>
            <w:r>
              <w:rPr>
                <w:sz w:val="16"/>
              </w:rPr>
              <w:t>2.75 in</w:t>
            </w:r>
          </w:p>
        </w:tc>
        <w:tc>
          <w:tcPr>
            <w:tcW w:type="dxa" w:w="2060"/>
          </w:tcPr>
          <w:p>
            <w:pPr>
              <w:spacing w:after="0"/>
              <w:jc w:val="left"/>
            </w:pPr>
            <w:r>
              <w:rPr>
                <w:sz w:val="16"/>
              </w:rPr>
              <w:t>damage not recorded (pre-1996 record)</w:t>
            </w:r>
          </w:p>
        </w:tc>
        <w:tc>
          <w:tcPr>
            <w:tcW w:type="dxa" w:w="1255"/>
          </w:tcPr>
          <w:p>
            <w:pPr>
              <w:spacing w:after="0"/>
              <w:jc w:val="right"/>
            </w:pPr>
            <w:r>
              <w:rPr>
                <w:sz w:val="16"/>
              </w:rPr>
              <w:t>0, 0</w:t>
            </w:r>
          </w:p>
        </w:tc>
        <w:tc>
          <w:tcPr>
            <w:tcW w:type="dxa" w:w="2263"/>
          </w:tcPr>
          <w:p>
            <w:pPr>
              <w:spacing w:after="0"/>
              <w:jc w:val="left"/>
            </w:pPr>
            <w:r>
              <w:rPr>
                <w:sz w:val="16"/>
              </w:rPr>
              <w:t>location not recorded</w:t>
            </w:r>
          </w:p>
        </w:tc>
        <w:tc>
          <w:tcPr>
            <w:tcW w:type="dxa" w:w="648"/>
          </w:tcPr>
          <w:p>
            <w:pPr>
              <w:spacing w:after="0"/>
              <w:jc w:val="left"/>
            </w:pPr>
          </w:p>
        </w:tc>
        <w:tc>
          <w:tcPr>
            <w:tcW w:type="dxa" w:w="1785"/>
          </w:tcPr>
          <w:p>
            <w:pPr>
              <w:spacing w:after="0"/>
              <w:jc w:val="left"/>
            </w:pPr>
            <w:r>
              <w:rPr>
                <w:sz w:val="16"/>
              </w:rPr>
              <w:t>B1-c worst recorded: Hail</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3849"/>
          </w:tcPr>
          <w:p>
            <w:pPr>
              <w:spacing w:after="0"/>
              <w:jc w:val="left"/>
            </w:pPr>
            <w:r>
              <w:rPr>
                <w:sz w:val="16"/>
              </w:rPr>
              <w:t>F4, 8 mi path length (records before 1996 may include the whole path; rating and listing come from the county where the tornado began), 300 yd wide</w:t>
            </w:r>
          </w:p>
        </w:tc>
        <w:tc>
          <w:tcPr>
            <w:tcW w:type="dxa" w:w="2060"/>
          </w:tcPr>
          <w:p>
            <w:pPr>
              <w:spacing w:after="0"/>
              <w:jc w:val="left"/>
            </w:pPr>
            <w:r>
              <w:rPr>
                <w:sz w:val="16"/>
              </w:rPr>
              <w:t>$25,000,000 property; crops not recorded (1968 dollars)</w:t>
            </w:r>
          </w:p>
        </w:tc>
        <w:tc>
          <w:tcPr>
            <w:tcW w:type="dxa" w:w="1255"/>
          </w:tcPr>
          <w:p>
            <w:pPr>
              <w:spacing w:after="0"/>
              <w:jc w:val="right"/>
            </w:pPr>
            <w:r>
              <w:rPr>
                <w:sz w:val="16"/>
              </w:rPr>
              <w:t>4, 350</w:t>
            </w:r>
          </w:p>
        </w:tc>
        <w:tc>
          <w:tcPr>
            <w:tcW w:type="dxa" w:w="2263"/>
          </w:tcPr>
          <w:p>
            <w:pPr>
              <w:spacing w:after="0"/>
              <w:jc w:val="left"/>
            </w:pPr>
            <w:r>
              <w:rPr>
                <w:sz w:val="16"/>
              </w:rPr>
              <w:t>location not recorded</w:t>
            </w:r>
          </w:p>
        </w:tc>
        <w:tc>
          <w:tcPr>
            <w:tcW w:type="dxa" w:w="648"/>
          </w:tcPr>
          <w:p>
            <w:pPr>
              <w:spacing w:after="0"/>
              <w:jc w:val="left"/>
            </w:pPr>
          </w:p>
        </w:tc>
        <w:tc>
          <w:tcPr>
            <w:tcW w:type="dxa" w:w="17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1.68</w:t>
            </w:r>
          </w:p>
        </w:tc>
        <w:tc>
          <w:tcPr>
            <w:tcW w:type="dxa" w:w="1451"/>
          </w:tcPr>
          <w:p>
            <w:pPr>
              <w:spacing w:after="0"/>
              <w:jc w:val="left"/>
            </w:pPr>
            <w:r>
              <w:rPr>
                <w:sz w:val="16"/>
              </w:rPr>
              <w:t>event-days per year</w:t>
            </w:r>
          </w:p>
        </w:tc>
        <w:tc>
          <w:tcPr>
            <w:tcW w:type="dxa" w:w="1574"/>
          </w:tcPr>
          <w:p>
            <w:pPr>
              <w:spacing w:after="0"/>
              <w:jc w:val="left"/>
            </w:pPr>
            <w:r>
              <w:rPr>
                <w:sz w:val="16"/>
              </w:rPr>
              <w:t>about 1.68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32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1.68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2.22</w:t>
            </w:r>
          </w:p>
        </w:tc>
        <w:tc>
          <w:tcPr>
            <w:tcW w:type="dxa" w:w="1451"/>
          </w:tcPr>
          <w:p>
            <w:pPr>
              <w:spacing w:after="0"/>
              <w:jc w:val="left"/>
            </w:pPr>
            <w:r>
              <w:rPr>
                <w:sz w:val="16"/>
              </w:rPr>
              <w:t>event-days per year</w:t>
            </w:r>
          </w:p>
        </w:tc>
        <w:tc>
          <w:tcPr>
            <w:tcW w:type="dxa" w:w="1574"/>
          </w:tcPr>
          <w:p>
            <w:pPr>
              <w:spacing w:after="0"/>
              <w:jc w:val="left"/>
            </w:pPr>
            <w:r>
              <w:rPr>
                <w:sz w:val="16"/>
              </w:rPr>
              <w:t>about 2.22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56</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0.00169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0.169%</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3.25</w:t>
            </w:r>
          </w:p>
        </w:tc>
        <w:tc>
          <w:tcPr>
            <w:tcW w:type="dxa" w:w="1451"/>
          </w:tcPr>
          <w:p>
            <w:pPr>
              <w:spacing w:after="0"/>
              <w:jc w:val="left"/>
            </w:pPr>
            <w:r>
              <w:rPr>
                <w:sz w:val="16"/>
              </w:rPr>
              <w:t>events per year</w:t>
            </w:r>
          </w:p>
        </w:tc>
        <w:tc>
          <w:tcPr>
            <w:tcW w:type="dxa" w:w="1574"/>
          </w:tcPr>
          <w:p>
            <w:pPr>
              <w:spacing w:after="0"/>
              <w:jc w:val="left"/>
            </w:pPr>
            <w:r>
              <w:rPr>
                <w:sz w:val="16"/>
              </w:rPr>
              <w:t>about 3.25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123.6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6.47</w:t>
            </w:r>
          </w:p>
        </w:tc>
        <w:tc>
          <w:tcPr>
            <w:tcW w:type="dxa" w:w="1451"/>
          </w:tcPr>
          <w:p>
            <w:pPr>
              <w:spacing w:after="0"/>
              <w:jc w:val="left"/>
            </w:pPr>
            <w:r>
              <w:rPr>
                <w:sz w:val="16"/>
              </w:rPr>
              <w:t>event-days per year</w:t>
            </w:r>
          </w:p>
        </w:tc>
        <w:tc>
          <w:tcPr>
            <w:tcW w:type="dxa" w:w="1574"/>
          </w:tcPr>
          <w:p>
            <w:pPr>
              <w:spacing w:after="0"/>
              <w:jc w:val="left"/>
            </w:pPr>
            <w:r>
              <w:rPr>
                <w:sz w:val="16"/>
              </w:rPr>
              <w:t>about 6.47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99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6.47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0.0108</w:t>
            </w:r>
          </w:p>
        </w:tc>
        <w:tc>
          <w:tcPr>
            <w:tcW w:type="dxa" w:w="1451"/>
          </w:tcPr>
          <w:p>
            <w:pPr>
              <w:spacing w:after="0"/>
              <w:jc w:val="left"/>
            </w:pPr>
            <w:r>
              <w:rPr>
                <w:sz w:val="16"/>
              </w:rPr>
              <w:t>events per year</w:t>
            </w:r>
          </w:p>
        </w:tc>
        <w:tc>
          <w:tcPr>
            <w:tcW w:type="dxa" w:w="1574"/>
          </w:tcPr>
          <w:p>
            <w:pPr>
              <w:spacing w:after="0"/>
              <w:jc w:val="left"/>
            </w:pPr>
            <w:r>
              <w:rPr>
                <w:sz w:val="16"/>
              </w:rPr>
              <w:t>about 1 in 92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0.793</w:t>
            </w:r>
          </w:p>
        </w:tc>
        <w:tc>
          <w:tcPr>
            <w:tcW w:type="dxa" w:w="1451"/>
          </w:tcPr>
          <w:p>
            <w:pPr>
              <w:spacing w:after="0"/>
              <w:jc w:val="left"/>
            </w:pPr>
            <w:r>
              <w:rPr>
                <w:sz w:val="16"/>
              </w:rPr>
              <w:t>event-days per year</w:t>
            </w:r>
          </w:p>
        </w:tc>
        <w:tc>
          <w:tcPr>
            <w:tcW w:type="dxa" w:w="1574"/>
          </w:tcPr>
          <w:p>
            <w:pPr>
              <w:spacing w:after="0"/>
              <w:jc w:val="left"/>
            </w:pPr>
            <w:r>
              <w:rPr>
                <w:sz w:val="16"/>
              </w:rPr>
              <w:t>about 0.793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54</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1.61</w:t>
            </w:r>
          </w:p>
        </w:tc>
        <w:tc>
          <w:tcPr>
            <w:tcW w:type="dxa" w:w="1451"/>
          </w:tcPr>
          <w:p>
            <w:pPr>
              <w:spacing w:after="0"/>
              <w:jc w:val="left"/>
            </w:pPr>
            <w:r>
              <w:rPr>
                <w:sz w:val="16"/>
              </w:rPr>
              <w:t>event-days per year</w:t>
            </w:r>
          </w:p>
        </w:tc>
        <w:tc>
          <w:tcPr>
            <w:tcW w:type="dxa" w:w="1574"/>
          </w:tcPr>
          <w:p>
            <w:pPr>
              <w:spacing w:after="0"/>
              <w:jc w:val="left"/>
            </w:pPr>
            <w:r>
              <w:rPr>
                <w:sz w:val="16"/>
              </w:rPr>
              <w:t>about 1.61 days per year</w:t>
            </w:r>
          </w:p>
        </w:tc>
        <w:tc>
          <w:tcPr>
            <w:tcW w:type="dxa" w:w="1037"/>
          </w:tcPr>
          <w:p>
            <w:pPr>
              <w:spacing w:after="0"/>
              <w:jc w:val="left"/>
            </w:pPr>
            <w:r>
              <w:rPr>
                <w:sz w:val="16"/>
              </w:rPr>
              <w:t>Likely</w:t>
            </w:r>
          </w:p>
        </w:tc>
        <w:tc>
          <w:tcPr>
            <w:tcW w:type="dxa" w:w="1729"/>
          </w:tcPr>
          <w:p>
            <w:pPr>
              <w:spacing w:after="0"/>
              <w:jc w:val="left"/>
            </w:pPr>
            <w:r>
              <w:rPr>
                <w:sz w:val="16"/>
              </w:rPr>
              <w:t>event-days in 24 of 30 years, 1996 to 2025 (80%)</w:t>
            </w:r>
          </w:p>
        </w:tc>
        <w:tc>
          <w:tcPr>
            <w:tcW w:type="dxa" w:w="1521"/>
          </w:tcPr>
          <w:p>
            <w:pPr>
              <w:spacing w:after="0"/>
              <w:jc w:val="right"/>
            </w:pPr>
            <w:r>
              <w:rPr>
                <w:sz w:val="16"/>
              </w:rPr>
              <w:t>45</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0.736</w:t>
            </w:r>
          </w:p>
        </w:tc>
        <w:tc>
          <w:tcPr>
            <w:tcW w:type="dxa" w:w="1451"/>
          </w:tcPr>
          <w:p>
            <w:pPr>
              <w:spacing w:after="0"/>
              <w:jc w:val="left"/>
            </w:pPr>
            <w:r>
              <w:rPr>
                <w:sz w:val="16"/>
              </w:rPr>
              <w:t>events per year (modeled)</w:t>
            </w:r>
          </w:p>
        </w:tc>
        <w:tc>
          <w:tcPr>
            <w:tcW w:type="dxa" w:w="1574"/>
          </w:tcPr>
          <w:p>
            <w:pPr>
              <w:spacing w:after="0"/>
              <w:jc w:val="left"/>
            </w:pPr>
            <w:r>
              <w:rPr>
                <w:sz w:val="16"/>
              </w:rPr>
              <w:t>about 0.74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50.8</w:t>
            </w:r>
          </w:p>
        </w:tc>
        <w:tc>
          <w:tcPr>
            <w:tcW w:type="dxa" w:w="1451"/>
          </w:tcPr>
          <w:p>
            <w:pPr>
              <w:spacing w:after="0"/>
              <w:jc w:val="left"/>
            </w:pPr>
            <w:r>
              <w:rPr>
                <w:sz w:val="16"/>
              </w:rPr>
              <w:t>days per year with a strike</w:t>
            </w:r>
          </w:p>
        </w:tc>
        <w:tc>
          <w:tcPr>
            <w:tcW w:type="dxa" w:w="1574"/>
          </w:tcPr>
          <w:p>
            <w:pPr>
              <w:spacing w:after="0"/>
              <w:jc w:val="left"/>
            </w:pPr>
            <w:r>
              <w:rPr>
                <w:sz w:val="16"/>
              </w:rPr>
              <w:t>about 50.8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4.44</w:t>
            </w:r>
          </w:p>
        </w:tc>
        <w:tc>
          <w:tcPr>
            <w:tcW w:type="dxa" w:w="1451"/>
          </w:tcPr>
          <w:p>
            <w:pPr>
              <w:spacing w:after="0"/>
              <w:jc w:val="left"/>
            </w:pPr>
            <w:r>
              <w:rPr>
                <w:sz w:val="16"/>
              </w:rPr>
              <w:t>events per year</w:t>
            </w:r>
          </w:p>
        </w:tc>
        <w:tc>
          <w:tcPr>
            <w:tcW w:type="dxa" w:w="1574"/>
          </w:tcPr>
          <w:p>
            <w:pPr>
              <w:spacing w:after="0"/>
              <w:jc w:val="left"/>
            </w:pPr>
            <w:r>
              <w:rPr>
                <w:sz w:val="16"/>
              </w:rPr>
              <w:t>about 4.44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169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0.166</w:t>
            </w:r>
          </w:p>
        </w:tc>
        <w:tc>
          <w:tcPr>
            <w:tcW w:type="dxa" w:w="1451"/>
          </w:tcPr>
          <w:p>
            <w:pPr>
              <w:spacing w:after="0"/>
              <w:jc w:val="left"/>
            </w:pPr>
            <w:r>
              <w:rPr>
                <w:sz w:val="16"/>
              </w:rPr>
              <w:t>events per year</w:t>
            </w:r>
          </w:p>
        </w:tc>
        <w:tc>
          <w:tcPr>
            <w:tcW w:type="dxa" w:w="1574"/>
          </w:tcPr>
          <w:p>
            <w:pPr>
              <w:spacing w:after="0"/>
              <w:jc w:val="left"/>
            </w:pPr>
            <w:r>
              <w:rPr>
                <w:sz w:val="16"/>
              </w:rPr>
              <w:t>about 1 in 6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0.0000274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0.00274%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10.7</w:t>
            </w:r>
          </w:p>
        </w:tc>
        <w:tc>
          <w:tcPr>
            <w:tcW w:type="dxa" w:w="1451"/>
          </w:tcPr>
          <w:p>
            <w:pPr>
              <w:spacing w:after="0"/>
              <w:jc w:val="left"/>
            </w:pPr>
            <w:r>
              <w:rPr>
                <w:sz w:val="16"/>
              </w:rPr>
              <w:t>event-days per year</w:t>
            </w:r>
          </w:p>
        </w:tc>
        <w:tc>
          <w:tcPr>
            <w:tcW w:type="dxa" w:w="1574"/>
          </w:tcPr>
          <w:p>
            <w:pPr>
              <w:spacing w:after="0"/>
              <w:jc w:val="left"/>
            </w:pPr>
            <w:r>
              <w:rPr>
                <w:sz w:val="16"/>
              </w:rPr>
              <w:t>about 10.7 days per year</w:t>
            </w:r>
          </w:p>
        </w:tc>
        <w:tc>
          <w:tcPr>
            <w:tcW w:type="dxa" w:w="1037"/>
          </w:tcPr>
          <w:p>
            <w:pPr>
              <w:spacing w:after="0"/>
              <w:jc w:val="left"/>
            </w:pPr>
            <w:r>
              <w:rPr>
                <w:sz w:val="16"/>
              </w:rPr>
              <w:t>Likely</w:t>
            </w:r>
          </w:p>
        </w:tc>
        <w:tc>
          <w:tcPr>
            <w:tcW w:type="dxa" w:w="1729"/>
          </w:tcPr>
          <w:p>
            <w:pPr>
              <w:spacing w:after="0"/>
              <w:jc w:val="left"/>
            </w:pPr>
            <w:r>
              <w:rPr>
                <w:sz w:val="16"/>
              </w:rPr>
              <w:t>event-days in 20 of 30 years, 1996 to 2025 (66.7%)</w:t>
            </w:r>
          </w:p>
        </w:tc>
        <w:tc>
          <w:tcPr>
            <w:tcW w:type="dxa" w:w="1521"/>
          </w:tcPr>
          <w:p>
            <w:pPr>
              <w:spacing w:after="0"/>
              <w:jc w:val="right"/>
            </w:pPr>
            <w:r>
              <w:rPr>
                <w:sz w:val="16"/>
              </w:rPr>
              <w:t>203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57.0</w:t>
            </w:r>
          </w:p>
        </w:tc>
        <w:tc>
          <w:tcPr>
            <w:tcW w:type="dxa" w:w="701"/>
          </w:tcPr>
          <w:p>
            <w:pPr>
              <w:spacing w:after="0"/>
              <w:jc w:val="right"/>
            </w:pPr>
            <w:r>
              <w:rPr>
                <w:sz w:val="16"/>
              </w:rPr>
              <w:t>65.3</w:t>
            </w:r>
          </w:p>
        </w:tc>
        <w:tc>
          <w:tcPr>
            <w:tcW w:type="dxa" w:w="668"/>
          </w:tcPr>
          <w:p>
            <w:pPr>
              <w:spacing w:after="0"/>
              <w:jc w:val="right"/>
            </w:pPr>
            <w:r>
              <w:rPr>
                <w:sz w:val="16"/>
              </w:rPr>
              <w:t>79.3</w:t>
            </w:r>
          </w:p>
        </w:tc>
        <w:tc>
          <w:tcPr>
            <w:tcW w:type="dxa" w:w="2909"/>
          </w:tcPr>
          <w:p>
            <w:pPr>
              <w:spacing w:after="0"/>
              <w:jc w:val="left"/>
            </w:pPr>
            <w:r>
              <w:rPr>
                <w:sz w:val="16"/>
              </w:rPr>
              <w:t>Relatively High 1,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70.1</w:t>
            </w:r>
          </w:p>
        </w:tc>
        <w:tc>
          <w:tcPr>
            <w:tcW w:type="dxa" w:w="701"/>
          </w:tcPr>
          <w:p>
            <w:pPr>
              <w:spacing w:after="0"/>
              <w:jc w:val="right"/>
            </w:pPr>
            <w:r>
              <w:rPr>
                <w:sz w:val="16"/>
              </w:rPr>
              <w:t>76.5</w:t>
            </w:r>
          </w:p>
        </w:tc>
        <w:tc>
          <w:tcPr>
            <w:tcW w:type="dxa" w:w="668"/>
          </w:tcPr>
          <w:p>
            <w:pPr>
              <w:spacing w:after="0"/>
              <w:jc w:val="right"/>
            </w:pPr>
            <w:r>
              <w:rPr>
                <w:sz w:val="16"/>
              </w:rPr>
              <w:t>80.7</w:t>
            </w:r>
          </w:p>
        </w:tc>
        <w:tc>
          <w:tcPr>
            <w:tcW w:type="dxa" w:w="2909"/>
          </w:tcPr>
          <w:p>
            <w:pPr>
              <w:spacing w:after="0"/>
              <w:jc w:val="left"/>
            </w:pPr>
            <w:r>
              <w:rPr>
                <w:sz w:val="16"/>
              </w:rPr>
              <w:t>Relatively Low 2, Very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36.1</w:t>
            </w:r>
          </w:p>
        </w:tc>
        <w:tc>
          <w:tcPr>
            <w:tcW w:type="dxa" w:w="701"/>
          </w:tcPr>
          <w:p>
            <w:pPr>
              <w:spacing w:after="0"/>
              <w:jc w:val="right"/>
            </w:pPr>
            <w:r>
              <w:rPr>
                <w:sz w:val="16"/>
              </w:rPr>
              <w:t>37.1</w:t>
            </w:r>
          </w:p>
        </w:tc>
        <w:tc>
          <w:tcPr>
            <w:tcW w:type="dxa" w:w="668"/>
          </w:tcPr>
          <w:p>
            <w:pPr>
              <w:spacing w:after="0"/>
              <w:jc w:val="right"/>
            </w:pPr>
            <w:r>
              <w:rPr>
                <w:sz w:val="16"/>
              </w:rPr>
              <w:t>57.1</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42.7</w:t>
            </w:r>
          </w:p>
        </w:tc>
        <w:tc>
          <w:tcPr>
            <w:tcW w:type="dxa" w:w="701"/>
          </w:tcPr>
          <w:p>
            <w:pPr>
              <w:spacing w:after="0"/>
              <w:jc w:val="right"/>
            </w:pPr>
            <w:r>
              <w:rPr>
                <w:sz w:val="16"/>
              </w:rPr>
              <w:t>45.3</w:t>
            </w:r>
          </w:p>
        </w:tc>
        <w:tc>
          <w:tcPr>
            <w:tcW w:type="dxa" w:w="668"/>
          </w:tcPr>
          <w:p>
            <w:pPr>
              <w:spacing w:after="0"/>
              <w:jc w:val="right"/>
            </w:pPr>
            <w:r>
              <w:rPr>
                <w:sz w:val="16"/>
              </w:rPr>
              <w:t>57.2</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39.4</w:t>
            </w:r>
          </w:p>
        </w:tc>
        <w:tc>
          <w:tcPr>
            <w:tcW w:type="dxa" w:w="701"/>
          </w:tcPr>
          <w:p>
            <w:pPr>
              <w:spacing w:after="0"/>
              <w:jc w:val="right"/>
            </w:pPr>
            <w:r>
              <w:rPr>
                <w:sz w:val="16"/>
              </w:rPr>
              <w:t>54.7</w:t>
            </w:r>
          </w:p>
        </w:tc>
        <w:tc>
          <w:tcPr>
            <w:tcW w:type="dxa" w:w="668"/>
          </w:tcPr>
          <w:p>
            <w:pPr>
              <w:spacing w:after="0"/>
              <w:jc w:val="right"/>
            </w:pPr>
            <w:r>
              <w:rPr>
                <w:sz w:val="16"/>
              </w:rPr>
              <w:t>71.6</w:t>
            </w:r>
          </w:p>
        </w:tc>
        <w:tc>
          <w:tcPr>
            <w:tcW w:type="dxa" w:w="2909"/>
          </w:tcPr>
          <w:p>
            <w:pPr>
              <w:spacing w:after="0"/>
              <w:jc w:val="left"/>
            </w:pPr>
            <w:r>
              <w:rPr>
                <w:sz w:val="16"/>
              </w:rPr>
              <w:t>Relatively Moderate 2,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22.4</w:t>
            </w:r>
          </w:p>
        </w:tc>
        <w:tc>
          <w:tcPr>
            <w:tcW w:type="dxa" w:w="701"/>
          </w:tcPr>
          <w:p>
            <w:pPr>
              <w:spacing w:after="0"/>
              <w:jc w:val="right"/>
            </w:pPr>
            <w:r>
              <w:rPr>
                <w:sz w:val="16"/>
              </w:rPr>
              <w:t>26.4</w:t>
            </w:r>
          </w:p>
        </w:tc>
        <w:tc>
          <w:tcPr>
            <w:tcW w:type="dxa" w:w="668"/>
          </w:tcPr>
          <w:p>
            <w:pPr>
              <w:spacing w:after="0"/>
              <w:jc w:val="right"/>
            </w:pPr>
            <w:r>
              <w:rPr>
                <w:sz w:val="16"/>
              </w:rPr>
              <w:t>31.0</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51.9</w:t>
            </w:r>
          </w:p>
        </w:tc>
        <w:tc>
          <w:tcPr>
            <w:tcW w:type="dxa" w:w="701"/>
          </w:tcPr>
          <w:p>
            <w:pPr>
              <w:spacing w:after="0"/>
              <w:jc w:val="right"/>
            </w:pPr>
            <w:r>
              <w:rPr>
                <w:sz w:val="16"/>
              </w:rPr>
              <w:t>65.4</w:t>
            </w:r>
          </w:p>
        </w:tc>
        <w:tc>
          <w:tcPr>
            <w:tcW w:type="dxa" w:w="668"/>
          </w:tcPr>
          <w:p>
            <w:pPr>
              <w:spacing w:after="0"/>
              <w:jc w:val="right"/>
            </w:pPr>
            <w:r>
              <w:rPr>
                <w:sz w:val="16"/>
              </w:rPr>
              <w:t>76.1</w:t>
            </w:r>
          </w:p>
        </w:tc>
        <w:tc>
          <w:tcPr>
            <w:tcW w:type="dxa" w:w="2909"/>
          </w:tcPr>
          <w:p>
            <w:pPr>
              <w:spacing w:after="0"/>
              <w:jc w:val="left"/>
            </w:pPr>
            <w:r>
              <w:rPr>
                <w:sz w:val="16"/>
              </w:rPr>
              <w:t>Relatively Moderate 1,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41.2</w:t>
            </w:r>
          </w:p>
        </w:tc>
        <w:tc>
          <w:tcPr>
            <w:tcW w:type="dxa" w:w="701"/>
          </w:tcPr>
          <w:p>
            <w:pPr>
              <w:spacing w:after="0"/>
              <w:jc w:val="right"/>
            </w:pPr>
            <w:r>
              <w:rPr>
                <w:sz w:val="16"/>
              </w:rPr>
              <w:t>79.1</w:t>
            </w:r>
          </w:p>
        </w:tc>
        <w:tc>
          <w:tcPr>
            <w:tcW w:type="dxa" w:w="668"/>
          </w:tcPr>
          <w:p>
            <w:pPr>
              <w:spacing w:after="0"/>
              <w:jc w:val="right"/>
            </w:pPr>
            <w:r>
              <w:rPr>
                <w:sz w:val="16"/>
              </w:rPr>
              <w:t>99.4</w:t>
            </w:r>
          </w:p>
        </w:tc>
        <w:tc>
          <w:tcPr>
            <w:tcW w:type="dxa" w:w="2909"/>
          </w:tcPr>
          <w:p>
            <w:pPr>
              <w:spacing w:after="0"/>
              <w:jc w:val="left"/>
            </w:pPr>
            <w:r>
              <w:rPr>
                <w:sz w:val="16"/>
              </w:rPr>
              <w:t>Very High 1, Relatively High 1, Relatively Moderate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89.0</w:t>
            </w:r>
          </w:p>
        </w:tc>
        <w:tc>
          <w:tcPr>
            <w:tcW w:type="dxa" w:w="701"/>
          </w:tcPr>
          <w:p>
            <w:pPr>
              <w:spacing w:after="0"/>
              <w:jc w:val="right"/>
            </w:pPr>
            <w:r>
              <w:rPr>
                <w:sz w:val="16"/>
              </w:rPr>
              <w:t>90.2</w:t>
            </w:r>
          </w:p>
        </w:tc>
        <w:tc>
          <w:tcPr>
            <w:tcW w:type="dxa" w:w="668"/>
          </w:tcPr>
          <w:p>
            <w:pPr>
              <w:spacing w:after="0"/>
              <w:jc w:val="right"/>
            </w:pPr>
            <w:r>
              <w:rPr>
                <w:sz w:val="16"/>
              </w:rPr>
              <w:t>92.0</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97.2</w:t>
            </w:r>
          </w:p>
        </w:tc>
        <w:tc>
          <w:tcPr>
            <w:tcW w:type="dxa" w:w="701"/>
          </w:tcPr>
          <w:p>
            <w:pPr>
              <w:spacing w:after="0"/>
              <w:jc w:val="right"/>
            </w:pPr>
            <w:r>
              <w:rPr>
                <w:sz w:val="16"/>
              </w:rPr>
              <w:t>99.0</w:t>
            </w:r>
          </w:p>
        </w:tc>
        <w:tc>
          <w:tcPr>
            <w:tcW w:type="dxa" w:w="668"/>
          </w:tcPr>
          <w:p>
            <w:pPr>
              <w:spacing w:after="0"/>
              <w:jc w:val="right"/>
            </w:pPr>
            <w:r>
              <w:rPr>
                <w:sz w:val="16"/>
              </w:rPr>
              <w:t>99.7</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92.8</w:t>
            </w:r>
          </w:p>
        </w:tc>
        <w:tc>
          <w:tcPr>
            <w:tcW w:type="dxa" w:w="701"/>
          </w:tcPr>
          <w:p>
            <w:pPr>
              <w:spacing w:after="0"/>
              <w:jc w:val="right"/>
            </w:pPr>
            <w:r>
              <w:rPr>
                <w:sz w:val="16"/>
              </w:rPr>
              <w:t>95.5</w:t>
            </w:r>
          </w:p>
        </w:tc>
        <w:tc>
          <w:tcPr>
            <w:tcW w:type="dxa" w:w="668"/>
          </w:tcPr>
          <w:p>
            <w:pPr>
              <w:spacing w:after="0"/>
              <w:jc w:val="right"/>
            </w:pPr>
            <w:r>
              <w:rPr>
                <w:sz w:val="16"/>
              </w:rPr>
              <w:t>98.9</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75.7</w:t>
            </w:r>
          </w:p>
        </w:tc>
        <w:tc>
          <w:tcPr>
            <w:tcW w:type="dxa" w:w="701"/>
          </w:tcPr>
          <w:p>
            <w:pPr>
              <w:spacing w:after="0"/>
              <w:jc w:val="right"/>
            </w:pPr>
            <w:r>
              <w:rPr>
                <w:sz w:val="16"/>
              </w:rPr>
              <w:t>87.1</w:t>
            </w:r>
          </w:p>
        </w:tc>
        <w:tc>
          <w:tcPr>
            <w:tcW w:type="dxa" w:w="668"/>
          </w:tcPr>
          <w:p>
            <w:pPr>
              <w:spacing w:after="0"/>
              <w:jc w:val="right"/>
            </w:pPr>
            <w:r>
              <w:rPr>
                <w:sz w:val="16"/>
              </w:rPr>
              <w:t>95.9</w:t>
            </w:r>
          </w:p>
        </w:tc>
        <w:tc>
          <w:tcPr>
            <w:tcW w:type="dxa" w:w="2909"/>
          </w:tcPr>
          <w:p>
            <w:pPr>
              <w:spacing w:after="0"/>
              <w:jc w:val="left"/>
            </w:pPr>
            <w:r>
              <w:rPr>
                <w:sz w:val="16"/>
              </w:rPr>
              <w:t>Very High 1, Relatively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57.7</w:t>
            </w:r>
          </w:p>
        </w:tc>
        <w:tc>
          <w:tcPr>
            <w:tcW w:type="dxa" w:w="701"/>
          </w:tcPr>
          <w:p>
            <w:pPr>
              <w:spacing w:after="0"/>
              <w:jc w:val="right"/>
            </w:pPr>
            <w:r>
              <w:rPr>
                <w:sz w:val="16"/>
              </w:rPr>
              <w:t>58.2</w:t>
            </w:r>
          </w:p>
        </w:tc>
        <w:tc>
          <w:tcPr>
            <w:tcW w:type="dxa" w:w="668"/>
          </w:tcPr>
          <w:p>
            <w:pPr>
              <w:spacing w:after="0"/>
              <w:jc w:val="right"/>
            </w:pPr>
            <w:r>
              <w:rPr>
                <w:sz w:val="16"/>
              </w:rPr>
              <w:t>59.9</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49.3</w:t>
            </w:r>
          </w:p>
        </w:tc>
        <w:tc>
          <w:tcPr>
            <w:tcW w:type="dxa" w:w="701"/>
          </w:tcPr>
          <w:p>
            <w:pPr>
              <w:spacing w:after="0"/>
              <w:jc w:val="right"/>
            </w:pPr>
            <w:r>
              <w:rPr>
                <w:sz w:val="16"/>
              </w:rPr>
              <w:t>59.6</w:t>
            </w:r>
          </w:p>
        </w:tc>
        <w:tc>
          <w:tcPr>
            <w:tcW w:type="dxa" w:w="668"/>
          </w:tcPr>
          <w:p>
            <w:pPr>
              <w:spacing w:after="0"/>
              <w:jc w:val="right"/>
            </w:pPr>
            <w:r>
              <w:rPr>
                <w:sz w:val="16"/>
              </w:rPr>
              <w:t>72.2</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Pendleton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2031-04-16</w:t>
            </w:r>
          </w:p>
        </w:tc>
        <w:tc>
          <w:tcPr>
            <w:tcW w:type="dxa" w:w="2572"/>
          </w:tcPr>
          <w:p>
            <w:pPr>
              <w:spacing w:after="0"/>
              <w:jc w:val="right"/>
            </w:pPr>
            <w:r>
              <w:rPr>
                <w:sz w:val="16"/>
              </w:rPr>
              <w:t>FMA RL 0, SRL 0; any 1</w:t>
            </w:r>
          </w:p>
        </w:tc>
        <w:tc>
          <w:tcPr>
            <w:tcW w:type="dxa" w:w="1810"/>
          </w:tcPr>
          <w:p>
            <w:pPr>
              <w:spacing w:after="0"/>
              <w:jc w:val="right"/>
            </w:pPr>
            <w:r>
              <w:rPr>
                <w:sz w:val="16"/>
              </w:rPr>
              <w:t>$1,387,846.62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Butler city</w:t>
            </w:r>
          </w:p>
        </w:tc>
        <w:tc>
          <w:tcPr>
            <w:tcW w:type="dxa" w:w="1701"/>
          </w:tcPr>
          <w:p>
            <w:pPr>
              <w:spacing w:after="0"/>
              <w:jc w:val="left"/>
            </w:pPr>
            <w:r>
              <w:rPr>
                <w:sz w:val="16"/>
              </w:rPr>
              <w:t>City</w:t>
            </w:r>
          </w:p>
        </w:tc>
        <w:tc>
          <w:tcPr>
            <w:tcW w:type="dxa" w:w="3226"/>
          </w:tcPr>
          <w:p>
            <w:pPr>
              <w:spacing w:after="0"/>
              <w:jc w:val="left"/>
            </w:pPr>
            <w:r>
              <w:rPr>
                <w:sz w:val="16"/>
              </w:rPr>
              <w:t>Approved, expires 2031-04-16</w:t>
            </w:r>
          </w:p>
        </w:tc>
        <w:tc>
          <w:tcPr>
            <w:tcW w:type="dxa" w:w="2572"/>
          </w:tcPr>
          <w:p>
            <w:pPr>
              <w:spacing w:after="0"/>
              <w:jc w:val="right"/>
            </w:pPr>
            <w:r>
              <w:rPr>
                <w:sz w:val="16"/>
              </w:rPr>
              <w:t>FMA RL 0, SRL 0; any 0</w:t>
            </w:r>
          </w:p>
        </w:tc>
        <w:tc>
          <w:tcPr>
            <w:tcW w:type="dxa" w:w="1810"/>
          </w:tcPr>
          <w:p>
            <w:pPr>
              <w:spacing w:after="0"/>
              <w:jc w:val="right"/>
            </w:pPr>
            <w:r>
              <w:rPr>
                <w:sz w:val="16"/>
              </w:rPr>
              <w:t>$175,470.64</w:t>
            </w:r>
          </w:p>
        </w:tc>
        <w:tc>
          <w:tcPr>
            <w:tcW w:type="dxa" w:w="2202"/>
          </w:tcPr>
          <w:p>
            <w:pPr>
              <w:spacing w:after="0"/>
              <w:jc w:val="right"/>
            </w:pPr>
            <w:r>
              <w:rPr>
                <w:sz w:val="16"/>
              </w:rPr>
              <w:t>26; 1</w:t>
            </w:r>
          </w:p>
        </w:tc>
        <w:tc>
          <w:tcPr>
            <w:tcW w:type="dxa" w:w="791"/>
          </w:tcPr>
          <w:p>
            <w:pPr>
              <w:spacing w:after="0"/>
              <w:jc w:val="left"/>
            </w:pPr>
          </w:p>
        </w:tc>
      </w:tr>
      <w:tr>
        <w:trPr>
          <w:cantSplit/>
        </w:trPr>
        <w:tc>
          <w:tcPr>
            <w:tcW w:type="dxa" w:w="1810"/>
          </w:tcPr>
          <w:p>
            <w:pPr>
              <w:spacing w:after="0"/>
              <w:jc w:val="left"/>
            </w:pPr>
            <w:r>
              <w:rPr>
                <w:sz w:val="16"/>
              </w:rPr>
              <w:t>Falmouth city</w:t>
            </w:r>
          </w:p>
        </w:tc>
        <w:tc>
          <w:tcPr>
            <w:tcW w:type="dxa" w:w="1701"/>
          </w:tcPr>
          <w:p>
            <w:pPr>
              <w:spacing w:after="0"/>
              <w:jc w:val="left"/>
            </w:pPr>
            <w:r>
              <w:rPr>
                <w:sz w:val="16"/>
              </w:rPr>
              <w:t>City</w:t>
            </w:r>
          </w:p>
        </w:tc>
        <w:tc>
          <w:tcPr>
            <w:tcW w:type="dxa" w:w="3226"/>
          </w:tcPr>
          <w:p>
            <w:pPr>
              <w:spacing w:after="0"/>
              <w:jc w:val="left"/>
            </w:pPr>
            <w:r>
              <w:rPr>
                <w:sz w:val="16"/>
              </w:rPr>
              <w:t>Approved, expires 2031-04-16</w:t>
            </w:r>
          </w:p>
        </w:tc>
        <w:tc>
          <w:tcPr>
            <w:tcW w:type="dxa" w:w="2572"/>
          </w:tcPr>
          <w:p>
            <w:pPr>
              <w:spacing w:after="0"/>
              <w:jc w:val="right"/>
            </w:pPr>
            <w:r>
              <w:rPr>
                <w:sz w:val="16"/>
              </w:rPr>
              <w:t>FMA RL 0, SRL 0; any 0</w:t>
            </w:r>
          </w:p>
        </w:tc>
        <w:tc>
          <w:tcPr>
            <w:tcW w:type="dxa" w:w="1810"/>
          </w:tcPr>
          <w:p>
            <w:pPr>
              <w:spacing w:after="0"/>
              <w:jc w:val="right"/>
            </w:pPr>
            <w:r>
              <w:rPr>
                <w:sz w:val="16"/>
              </w:rPr>
              <w:t>$160,952.79</w:t>
            </w:r>
          </w:p>
        </w:tc>
        <w:tc>
          <w:tcPr>
            <w:tcW w:type="dxa" w:w="2202"/>
          </w:tcPr>
          <w:p>
            <w:pPr>
              <w:spacing w:after="0"/>
              <w:jc w:val="right"/>
            </w:pPr>
            <w:r>
              <w:rPr>
                <w:sz w:val="16"/>
              </w:rPr>
              <w:t>63; 3</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2026-04-17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$2,208,044,277</w:t>
            </w:r>
          </w:p>
        </w:tc>
        <w:tc>
          <w:tcPr>
            <w:tcW w:type="dxa" w:w="1141"/>
          </w:tcPr>
          <w:p>
            <w:pPr>
              <w:spacing w:after="0"/>
              <w:jc w:val="right"/>
            </w:pPr>
            <w:r>
              <w:rPr>
                <w:sz w:val="16"/>
              </w:rPr>
              <w:t>$12,166,105</w:t>
            </w:r>
          </w:p>
        </w:tc>
        <w:tc>
          <w:tcPr>
            <w:tcW w:type="dxa" w:w="1048"/>
          </w:tcPr>
          <w:p>
            <w:pPr>
              <w:spacing w:after="0"/>
              <w:jc w:val="right"/>
            </w:pPr>
            <w:r>
              <w:rPr>
                <w:sz w:val="16"/>
              </w:rPr>
              <w:t>14,625</w:t>
            </w:r>
          </w:p>
        </w:tc>
        <w:tc>
          <w:tcPr>
            <w:tcW w:type="dxa" w:w="1037"/>
          </w:tcPr>
          <w:p>
            <w:pPr>
              <w:spacing w:after="0"/>
              <w:jc w:val="right"/>
            </w:pPr>
            <w:r>
              <w:rPr>
                <w:sz w:val="16"/>
              </w:rPr>
              <w:t>$525</w:t>
            </w:r>
          </w:p>
        </w:tc>
        <w:tc>
          <w:tcPr>
            <w:tcW w:type="dxa" w:w="1126"/>
          </w:tcPr>
          <w:p>
            <w:pPr>
              <w:spacing w:after="0"/>
              <w:jc w:val="right"/>
            </w:pPr>
            <w:r>
              <w:rPr>
                <w:sz w:val="16"/>
              </w:rPr>
              <w:t>$26,077</w:t>
            </w:r>
          </w:p>
        </w:tc>
        <w:tc>
          <w:tcPr>
            <w:tcW w:type="dxa" w:w="1193"/>
          </w:tcPr>
          <w:p>
            <w:pPr>
              <w:spacing w:after="0"/>
              <w:jc w:val="right"/>
            </w:pPr>
            <w:r>
              <w:rPr>
                <w:sz w:val="16"/>
              </w:rPr>
              <w:t>$343,394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$7,815,571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$2,411</w:t>
            </w:r>
          </w:p>
        </w:tc>
        <w:tc>
          <w:tcPr>
            <w:tcW w:type="dxa" w:w="1193"/>
          </w:tcPr>
          <w:p>
            <w:pPr>
              <w:spacing w:after="0"/>
              <w:jc w:val="right"/>
            </w:pPr>
          </w:p>
        </w:tc>
        <w:tc>
          <w:tcPr>
            <w:tcW w:type="dxa" w:w="1305"/>
          </w:tcPr>
          <w:p>
            <w:pPr>
              <w:spacing w:after="0"/>
              <w:jc w:val="right"/>
            </w:pPr>
            <w:r>
              <w:rPr>
                <w:sz w:val="16"/>
              </w:rPr>
              <w:t>0.0308%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$3,744,927,207</w:t>
            </w:r>
          </w:p>
        </w:tc>
        <w:tc>
          <w:tcPr>
            <w:tcW w:type="dxa" w:w="1141"/>
          </w:tcPr>
          <w:p>
            <w:pPr>
              <w:spacing w:after="0"/>
              <w:jc w:val="right"/>
            </w:pPr>
          </w:p>
        </w:tc>
        <w:tc>
          <w:tcPr>
            <w:tcW w:type="dxa" w:w="1048"/>
          </w:tcPr>
          <w:p>
            <w:pPr>
              <w:spacing w:after="0"/>
              <w:jc w:val="right"/>
            </w:pPr>
            <w:r>
              <w:rPr>
                <w:sz w:val="16"/>
              </w:rPr>
              <w:t>14,644</w:t>
            </w:r>
          </w:p>
        </w:tc>
        <w:tc>
          <w:tcPr>
            <w:tcW w:type="dxa" w:w="1037"/>
          </w:tcPr>
          <w:p>
            <w:pPr>
              <w:spacing w:after="0"/>
              <w:jc w:val="right"/>
            </w:pPr>
            <w:r>
              <w:rPr>
                <w:sz w:val="16"/>
              </w:rPr>
              <w:t>$59,213</w:t>
            </w:r>
          </w:p>
        </w:tc>
        <w:tc>
          <w:tcPr>
            <w:tcW w:type="dxa" w:w="1126"/>
          </w:tcPr>
          <w:p>
            <w:pPr>
              <w:spacing w:after="0"/>
              <w:jc w:val="right"/>
            </w:pPr>
          </w:p>
        </w:tc>
        <w:tc>
          <w:tcPr>
            <w:tcW w:type="dxa" w:w="1193"/>
          </w:tcPr>
          <w:p>
            <w:pPr>
              <w:spacing w:after="0"/>
              <w:jc w:val="right"/>
            </w:pPr>
            <w:r>
              <w:rPr>
                <w:sz w:val="16"/>
              </w:rPr>
              <w:t>$20,454</w:t>
            </w:r>
          </w:p>
        </w:tc>
        <w:tc>
          <w:tcPr>
            <w:tcW w:type="dxa" w:w="1305"/>
          </w:tcPr>
          <w:p>
            <w:pPr>
              <w:spacing w:after="0"/>
              <w:jc w:val="right"/>
            </w:pPr>
            <w:r>
              <w:rPr>
                <w:sz w:val="16"/>
              </w:rPr>
              <w:t>0.00158%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$2,208,044,277</w:t>
            </w:r>
          </w:p>
        </w:tc>
        <w:tc>
          <w:tcPr>
            <w:tcW w:type="dxa" w:w="1141"/>
          </w:tcPr>
          <w:p>
            <w:pPr>
              <w:spacing w:after="0"/>
              <w:jc w:val="right"/>
            </w:pPr>
            <w:r>
              <w:rPr>
                <w:sz w:val="16"/>
              </w:rPr>
              <w:t>$12,166,105</w:t>
            </w:r>
          </w:p>
        </w:tc>
        <w:tc>
          <w:tcPr>
            <w:tcW w:type="dxa" w:w="1048"/>
          </w:tcPr>
          <w:p>
            <w:pPr>
              <w:spacing w:after="0"/>
              <w:jc w:val="right"/>
            </w:pPr>
            <w:r>
              <w:rPr>
                <w:sz w:val="16"/>
              </w:rPr>
              <w:t>14,625</w:t>
            </w:r>
          </w:p>
        </w:tc>
        <w:tc>
          <w:tcPr>
            <w:tcW w:type="dxa" w:w="1037"/>
          </w:tcPr>
          <w:p>
            <w:pPr>
              <w:spacing w:after="0"/>
              <w:jc w:val="right"/>
            </w:pPr>
            <w:r>
              <w:rPr>
                <w:sz w:val="16"/>
              </w:rPr>
              <w:t>$7,054</w:t>
            </w:r>
          </w:p>
        </w:tc>
        <w:tc>
          <w:tcPr>
            <w:tcW w:type="dxa" w:w="1126"/>
          </w:tcPr>
          <w:p>
            <w:pPr>
              <w:spacing w:after="0"/>
              <w:jc w:val="right"/>
            </w:pPr>
            <w:r>
              <w:rPr>
                <w:sz w:val="16"/>
              </w:rPr>
              <w:t>$3,767</w:t>
            </w:r>
          </w:p>
        </w:tc>
        <w:tc>
          <w:tcPr>
            <w:tcW w:type="dxa" w:w="1193"/>
          </w:tcPr>
          <w:p>
            <w:pPr>
              <w:spacing w:after="0"/>
              <w:jc w:val="right"/>
            </w:pPr>
            <w:r>
              <w:rPr>
                <w:sz w:val="16"/>
              </w:rPr>
              <w:t>$12,138</w:t>
            </w:r>
          </w:p>
        </w:tc>
        <w:tc>
          <w:tcPr>
            <w:tcW w:type="dxa" w:w="1305"/>
          </w:tcPr>
          <w:p>
            <w:pPr>
              <w:spacing w:after="0"/>
              <w:jc w:val="right"/>
            </w:pPr>
            <w:r>
              <w:rPr>
                <w:sz w:val="16"/>
              </w:rPr>
              <w:t>0.000319%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$2,208,044,277</w:t>
            </w:r>
          </w:p>
        </w:tc>
        <w:tc>
          <w:tcPr>
            <w:tcW w:type="dxa" w:w="1141"/>
          </w:tcPr>
          <w:p>
            <w:pPr>
              <w:spacing w:after="0"/>
              <w:jc w:val="right"/>
            </w:pPr>
            <w:r>
              <w:rPr>
                <w:sz w:val="16"/>
              </w:rPr>
              <w:t>$12,166,105</w:t>
            </w:r>
          </w:p>
        </w:tc>
        <w:tc>
          <w:tcPr>
            <w:tcW w:type="dxa" w:w="1048"/>
          </w:tcPr>
          <w:p>
            <w:pPr>
              <w:spacing w:after="0"/>
              <w:jc w:val="right"/>
            </w:pPr>
            <w:r>
              <w:rPr>
                <w:sz w:val="16"/>
              </w:rPr>
              <w:t>14,625</w:t>
            </w:r>
          </w:p>
        </w:tc>
        <w:tc>
          <w:tcPr>
            <w:tcW w:type="dxa" w:w="1037"/>
          </w:tcPr>
          <w:p>
            <w:pPr>
              <w:spacing w:after="0"/>
              <w:jc w:val="right"/>
            </w:pPr>
            <w:r>
              <w:rPr>
                <w:sz w:val="16"/>
              </w:rPr>
              <w:t>$10</w:t>
            </w:r>
          </w:p>
        </w:tc>
        <w:tc>
          <w:tcPr>
            <w:tcW w:type="dxa" w:w="1126"/>
          </w:tcPr>
          <w:p>
            <w:pPr>
              <w:spacing w:after="0"/>
              <w:jc w:val="right"/>
            </w:pPr>
            <w:r>
              <w:rPr>
                <w:sz w:val="16"/>
              </w:rPr>
              <w:t>$21</w:t>
            </w:r>
          </w:p>
        </w:tc>
        <w:tc>
          <w:tcPr>
            <w:tcW w:type="dxa" w:w="1193"/>
          </w:tcPr>
          <w:p>
            <w:pPr>
              <w:spacing w:after="0"/>
              <w:jc w:val="right"/>
            </w:pPr>
            <w:r>
              <w:rPr>
                <w:sz w:val="16"/>
              </w:rPr>
              <w:t>$169,576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$2,197,087,675</w:t>
            </w:r>
          </w:p>
        </w:tc>
        <w:tc>
          <w:tcPr>
            <w:tcW w:type="dxa" w:w="1141"/>
          </w:tcPr>
          <w:p>
            <w:pPr>
              <w:spacing w:after="0"/>
              <w:jc w:val="right"/>
            </w:pPr>
            <w:r>
              <w:rPr>
                <w:sz w:val="16"/>
              </w:rPr>
              <w:t>$12,106,944</w:t>
            </w:r>
          </w:p>
        </w:tc>
        <w:tc>
          <w:tcPr>
            <w:tcW w:type="dxa" w:w="1048"/>
          </w:tcPr>
          <w:p>
            <w:pPr>
              <w:spacing w:after="0"/>
              <w:jc w:val="right"/>
            </w:pPr>
            <w:r>
              <w:rPr>
                <w:sz w:val="16"/>
              </w:rPr>
              <w:t>14,594</w:t>
            </w:r>
          </w:p>
        </w:tc>
        <w:tc>
          <w:tcPr>
            <w:tcW w:type="dxa" w:w="1037"/>
          </w:tcPr>
          <w:p>
            <w:pPr>
              <w:spacing w:after="0"/>
              <w:jc w:val="right"/>
            </w:pPr>
            <w:r>
              <w:rPr>
                <w:sz w:val="16"/>
              </w:rPr>
              <w:t>$622</w:t>
            </w:r>
          </w:p>
        </w:tc>
        <w:tc>
          <w:tcPr>
            <w:tcW w:type="dxa" w:w="1126"/>
          </w:tcPr>
          <w:p>
            <w:pPr>
              <w:spacing w:after="0"/>
              <w:jc w:val="right"/>
            </w:pPr>
            <w:r>
              <w:rPr>
                <w:sz w:val="16"/>
              </w:rPr>
              <w:t>$606</w:t>
            </w:r>
          </w:p>
        </w:tc>
        <w:tc>
          <w:tcPr>
            <w:tcW w:type="dxa" w:w="1193"/>
          </w:tcPr>
          <w:p>
            <w:pPr>
              <w:spacing w:after="0"/>
              <w:jc w:val="right"/>
            </w:pPr>
            <w:r>
              <w:rPr>
                <w:sz w:val="16"/>
              </w:rPr>
              <w:t>$9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$2,208,044,277</w:t>
            </w:r>
          </w:p>
        </w:tc>
        <w:tc>
          <w:tcPr>
            <w:tcW w:type="dxa" w:w="1141"/>
          </w:tcPr>
          <w:p>
            <w:pPr>
              <w:spacing w:after="0"/>
              <w:jc w:val="right"/>
            </w:pPr>
          </w:p>
        </w:tc>
        <w:tc>
          <w:tcPr>
            <w:tcW w:type="dxa" w:w="1048"/>
          </w:tcPr>
          <w:p>
            <w:pPr>
              <w:spacing w:after="0"/>
              <w:jc w:val="right"/>
            </w:pPr>
            <w:r>
              <w:rPr>
                <w:sz w:val="16"/>
              </w:rPr>
              <w:t>14,625</w:t>
            </w:r>
          </w:p>
        </w:tc>
        <w:tc>
          <w:tcPr>
            <w:tcW w:type="dxa" w:w="1037"/>
          </w:tcPr>
          <w:p>
            <w:pPr>
              <w:spacing w:after="0"/>
              <w:jc w:val="right"/>
            </w:pPr>
            <w:r>
              <w:rPr>
                <w:sz w:val="16"/>
              </w:rPr>
              <w:t>$14,224</w:t>
            </w:r>
          </w:p>
        </w:tc>
        <w:tc>
          <w:tcPr>
            <w:tcW w:type="dxa" w:w="1126"/>
          </w:tcPr>
          <w:p>
            <w:pPr>
              <w:spacing w:after="0"/>
              <w:jc w:val="right"/>
            </w:pPr>
          </w:p>
        </w:tc>
        <w:tc>
          <w:tcPr>
            <w:tcW w:type="dxa" w:w="1193"/>
          </w:tcPr>
          <w:p>
            <w:pPr>
              <w:spacing w:after="0"/>
              <w:jc w:val="right"/>
            </w:pPr>
            <w:r>
              <w:rPr>
                <w:sz w:val="16"/>
              </w:rPr>
              <w:t>$17,207</w:t>
            </w:r>
          </w:p>
        </w:tc>
        <w:tc>
          <w:tcPr>
            <w:tcW w:type="dxa" w:w="1305"/>
          </w:tcPr>
          <w:p>
            <w:pPr>
              <w:spacing w:after="0"/>
              <w:jc w:val="right"/>
            </w:pPr>
            <w:r>
              <w:rPr>
                <w:sz w:val="16"/>
              </w:rPr>
              <w:t>0.000644%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$2,204,902,845</w:t>
            </w:r>
          </w:p>
        </w:tc>
        <w:tc>
          <w:tcPr>
            <w:tcW w:type="dxa" w:w="1141"/>
          </w:tcPr>
          <w:p>
            <w:pPr>
              <w:spacing w:after="0"/>
              <w:jc w:val="right"/>
            </w:pPr>
            <w:r>
              <w:rPr>
                <w:sz w:val="16"/>
              </w:rPr>
              <w:t>$3,369,510</w:t>
            </w:r>
          </w:p>
        </w:tc>
        <w:tc>
          <w:tcPr>
            <w:tcW w:type="dxa" w:w="1048"/>
          </w:tcPr>
          <w:p>
            <w:pPr>
              <w:spacing w:after="0"/>
              <w:jc w:val="right"/>
            </w:pPr>
            <w:r>
              <w:rPr>
                <w:sz w:val="16"/>
              </w:rPr>
              <w:t>1,492</w:t>
            </w:r>
          </w:p>
        </w:tc>
        <w:tc>
          <w:tcPr>
            <w:tcW w:type="dxa" w:w="1037"/>
          </w:tcPr>
          <w:p>
            <w:pPr>
              <w:spacing w:after="0"/>
              <w:jc w:val="right"/>
            </w:pPr>
            <w:r>
              <w:rPr>
                <w:sz w:val="16"/>
              </w:rPr>
              <w:t>$3,247,302</w:t>
            </w:r>
          </w:p>
        </w:tc>
        <w:tc>
          <w:tcPr>
            <w:tcW w:type="dxa" w:w="1126"/>
          </w:tcPr>
          <w:p>
            <w:pPr>
              <w:spacing w:after="0"/>
              <w:jc w:val="right"/>
            </w:pPr>
            <w:r>
              <w:rPr>
                <w:sz w:val="16"/>
              </w:rPr>
              <w:t>$42,843</w:t>
            </w:r>
          </w:p>
        </w:tc>
        <w:tc>
          <w:tcPr>
            <w:tcW w:type="dxa" w:w="1193"/>
          </w:tcPr>
          <w:p>
            <w:pPr>
              <w:spacing w:after="0"/>
              <w:jc w:val="right"/>
            </w:pPr>
            <w:r>
              <w:rPr>
                <w:sz w:val="16"/>
              </w:rPr>
              <w:t>$2,770,416</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$400,657,117</w:t>
            </w:r>
          </w:p>
        </w:tc>
        <w:tc>
          <w:tcPr>
            <w:tcW w:type="dxa" w:w="1141"/>
          </w:tcPr>
          <w:p>
            <w:pPr>
              <w:spacing w:after="0"/>
              <w:jc w:val="right"/>
            </w:pPr>
          </w:p>
        </w:tc>
        <w:tc>
          <w:tcPr>
            <w:tcW w:type="dxa" w:w="1048"/>
          </w:tcPr>
          <w:p>
            <w:pPr>
              <w:spacing w:after="0"/>
              <w:jc w:val="right"/>
            </w:pPr>
            <w:r>
              <w:rPr>
                <w:sz w:val="16"/>
              </w:rPr>
              <w:t>2,690</w:t>
            </w:r>
          </w:p>
        </w:tc>
        <w:tc>
          <w:tcPr>
            <w:tcW w:type="dxa" w:w="1037"/>
          </w:tcPr>
          <w:p>
            <w:pPr>
              <w:spacing w:after="0"/>
              <w:jc w:val="right"/>
            </w:pPr>
            <w:r>
              <w:rPr>
                <w:sz w:val="16"/>
              </w:rPr>
              <w:t>$192</w:t>
            </w:r>
          </w:p>
        </w:tc>
        <w:tc>
          <w:tcPr>
            <w:tcW w:type="dxa" w:w="1126"/>
          </w:tcPr>
          <w:p>
            <w:pPr>
              <w:spacing w:after="0"/>
              <w:jc w:val="right"/>
            </w:pPr>
          </w:p>
        </w:tc>
        <w:tc>
          <w:tcPr>
            <w:tcW w:type="dxa" w:w="1193"/>
          </w:tcPr>
          <w:p>
            <w:pPr>
              <w:spacing w:after="0"/>
              <w:jc w:val="right"/>
            </w:pPr>
            <w:r>
              <w:rPr>
                <w:sz w:val="16"/>
              </w:rPr>
              <w:t>$2,036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$2,208,044,277</w:t>
            </w:r>
          </w:p>
        </w:tc>
        <w:tc>
          <w:tcPr>
            <w:tcW w:type="dxa" w:w="1141"/>
          </w:tcPr>
          <w:p>
            <w:pPr>
              <w:spacing w:after="0"/>
              <w:jc w:val="right"/>
            </w:pPr>
          </w:p>
        </w:tc>
        <w:tc>
          <w:tcPr>
            <w:tcW w:type="dxa" w:w="1048"/>
          </w:tcPr>
          <w:p>
            <w:pPr>
              <w:spacing w:after="0"/>
              <w:jc w:val="right"/>
            </w:pPr>
            <w:r>
              <w:rPr>
                <w:sz w:val="16"/>
              </w:rPr>
              <w:t>14,625</w:t>
            </w:r>
          </w:p>
        </w:tc>
        <w:tc>
          <w:tcPr>
            <w:tcW w:type="dxa" w:w="1037"/>
          </w:tcPr>
          <w:p>
            <w:pPr>
              <w:spacing w:after="0"/>
              <w:jc w:val="right"/>
            </w:pPr>
            <w:r>
              <w:rPr>
                <w:sz w:val="16"/>
              </w:rPr>
              <w:t>$1,900</w:t>
            </w:r>
          </w:p>
        </w:tc>
        <w:tc>
          <w:tcPr>
            <w:tcW w:type="dxa" w:w="1126"/>
          </w:tcPr>
          <w:p>
            <w:pPr>
              <w:spacing w:after="0"/>
              <w:jc w:val="right"/>
            </w:pPr>
          </w:p>
        </w:tc>
        <w:tc>
          <w:tcPr>
            <w:tcW w:type="dxa" w:w="1193"/>
          </w:tcPr>
          <w:p>
            <w:pPr>
              <w:spacing w:after="0"/>
              <w:jc w:val="right"/>
            </w:pPr>
            <w:r>
              <w:rPr>
                <w:sz w:val="16"/>
              </w:rPr>
              <w:t>$489,286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$2,208,044,277</w:t>
            </w:r>
          </w:p>
        </w:tc>
        <w:tc>
          <w:tcPr>
            <w:tcW w:type="dxa" w:w="1141"/>
          </w:tcPr>
          <w:p>
            <w:pPr>
              <w:spacing w:after="0"/>
              <w:jc w:val="right"/>
            </w:pPr>
            <w:r>
              <w:rPr>
                <w:sz w:val="16"/>
              </w:rPr>
              <w:t>$12,166,105</w:t>
            </w:r>
          </w:p>
        </w:tc>
        <w:tc>
          <w:tcPr>
            <w:tcW w:type="dxa" w:w="1048"/>
          </w:tcPr>
          <w:p>
            <w:pPr>
              <w:spacing w:after="0"/>
              <w:jc w:val="right"/>
            </w:pPr>
            <w:r>
              <w:rPr>
                <w:sz w:val="16"/>
              </w:rPr>
              <w:t>14,625</w:t>
            </w:r>
          </w:p>
        </w:tc>
        <w:tc>
          <w:tcPr>
            <w:tcW w:type="dxa" w:w="1037"/>
          </w:tcPr>
          <w:p>
            <w:pPr>
              <w:spacing w:after="0"/>
              <w:jc w:val="right"/>
            </w:pPr>
            <w:r>
              <w:rPr>
                <w:sz w:val="16"/>
              </w:rPr>
              <w:t>$133,623</w:t>
            </w:r>
          </w:p>
        </w:tc>
        <w:tc>
          <w:tcPr>
            <w:tcW w:type="dxa" w:w="1126"/>
          </w:tcPr>
          <w:p>
            <w:pPr>
              <w:spacing w:after="0"/>
              <w:jc w:val="right"/>
            </w:pPr>
            <w:r>
              <w:rPr>
                <w:sz w:val="16"/>
              </w:rPr>
              <w:t>$707</w:t>
            </w:r>
          </w:p>
        </w:tc>
        <w:tc>
          <w:tcPr>
            <w:tcW w:type="dxa" w:w="1193"/>
          </w:tcPr>
          <w:p>
            <w:pPr>
              <w:spacing w:after="0"/>
              <w:jc w:val="right"/>
            </w:pPr>
            <w:r>
              <w:rPr>
                <w:sz w:val="16"/>
              </w:rPr>
              <w:t>$534,036</w:t>
            </w:r>
          </w:p>
        </w:tc>
        <w:tc>
          <w:tcPr>
            <w:tcW w:type="dxa" w:w="1305"/>
          </w:tcPr>
          <w:p>
            <w:pPr>
              <w:spacing w:after="0"/>
              <w:jc w:val="right"/>
            </w:pPr>
            <w:r>
              <w:rPr>
                <w:sz w:val="16"/>
              </w:rPr>
              <w:t>0.00605%</w:t>
            </w:r>
          </w:p>
        </w:tc>
        <w:tc>
          <w:tcPr>
            <w:tcW w:type="dxa" w:w="1264"/>
          </w:tcPr>
          <w:p>
            <w:pPr>
              <w:spacing w:after="0"/>
              <w:jc w:val="right"/>
            </w:pPr>
            <w:r>
              <w:rPr>
                <w:sz w:val="16"/>
              </w:rPr>
              <w:t>$116,000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$2,208,044,277</w:t>
            </w:r>
          </w:p>
        </w:tc>
        <w:tc>
          <w:tcPr>
            <w:tcW w:type="dxa" w:w="1141"/>
          </w:tcPr>
          <w:p>
            <w:pPr>
              <w:spacing w:after="0"/>
              <w:jc w:val="right"/>
            </w:pPr>
            <w:r>
              <w:rPr>
                <w:sz w:val="16"/>
              </w:rPr>
              <w:t>$12,166,105</w:t>
            </w:r>
          </w:p>
        </w:tc>
        <w:tc>
          <w:tcPr>
            <w:tcW w:type="dxa" w:w="1048"/>
          </w:tcPr>
          <w:p>
            <w:pPr>
              <w:spacing w:after="0"/>
              <w:jc w:val="right"/>
            </w:pPr>
            <w:r>
              <w:rPr>
                <w:sz w:val="16"/>
              </w:rPr>
              <w:t>14,625</w:t>
            </w:r>
          </w:p>
        </w:tc>
        <w:tc>
          <w:tcPr>
            <w:tcW w:type="dxa" w:w="1037"/>
          </w:tcPr>
          <w:p>
            <w:pPr>
              <w:spacing w:after="0"/>
              <w:jc w:val="right"/>
            </w:pPr>
            <w:r>
              <w:rPr>
                <w:sz w:val="16"/>
              </w:rPr>
              <w:t>$371,310</w:t>
            </w:r>
          </w:p>
        </w:tc>
        <w:tc>
          <w:tcPr>
            <w:tcW w:type="dxa" w:w="1126"/>
          </w:tcPr>
          <w:p>
            <w:pPr>
              <w:spacing w:after="0"/>
              <w:jc w:val="right"/>
            </w:pPr>
            <w:r>
              <w:rPr>
                <w:sz w:val="16"/>
              </w:rPr>
              <w:t>$560</w:t>
            </w:r>
          </w:p>
        </w:tc>
        <w:tc>
          <w:tcPr>
            <w:tcW w:type="dxa" w:w="1193"/>
          </w:tcPr>
          <w:p>
            <w:pPr>
              <w:spacing w:after="0"/>
              <w:jc w:val="right"/>
            </w:pPr>
            <w:r>
              <w:rPr>
                <w:sz w:val="16"/>
              </w:rPr>
              <w:t>$876,224</w:t>
            </w:r>
          </w:p>
        </w:tc>
        <w:tc>
          <w:tcPr>
            <w:tcW w:type="dxa" w:w="1305"/>
          </w:tcPr>
          <w:p>
            <w:pPr>
              <w:spacing w:after="0"/>
              <w:jc w:val="right"/>
            </w:pPr>
            <w:r>
              <w:rPr>
                <w:sz w:val="16"/>
              </w:rPr>
              <w:t>0.0168%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$1,223,305,928</w:t>
            </w:r>
          </w:p>
        </w:tc>
        <w:tc>
          <w:tcPr>
            <w:tcW w:type="dxa" w:w="1141"/>
          </w:tcPr>
          <w:p>
            <w:pPr>
              <w:spacing w:after="0"/>
              <w:jc w:val="right"/>
            </w:pPr>
            <w:r>
              <w:rPr>
                <w:sz w:val="16"/>
              </w:rPr>
              <w:t>$6,279,224</w:t>
            </w:r>
          </w:p>
        </w:tc>
        <w:tc>
          <w:tcPr>
            <w:tcW w:type="dxa" w:w="1048"/>
          </w:tcPr>
          <w:p>
            <w:pPr>
              <w:spacing w:after="0"/>
              <w:jc w:val="right"/>
            </w:pPr>
            <w:r>
              <w:rPr>
                <w:sz w:val="16"/>
              </w:rPr>
              <w:t>7,763</w:t>
            </w:r>
          </w:p>
        </w:tc>
        <w:tc>
          <w:tcPr>
            <w:tcW w:type="dxa" w:w="1037"/>
          </w:tcPr>
          <w:p>
            <w:pPr>
              <w:spacing w:after="0"/>
              <w:jc w:val="right"/>
            </w:pPr>
            <w:r>
              <w:rPr>
                <w:sz w:val="16"/>
              </w:rPr>
              <w:t>$1,394</w:t>
            </w:r>
          </w:p>
        </w:tc>
        <w:tc>
          <w:tcPr>
            <w:tcW w:type="dxa" w:w="1126"/>
          </w:tcPr>
          <w:p>
            <w:pPr>
              <w:spacing w:after="0"/>
              <w:jc w:val="right"/>
            </w:pPr>
            <w:r>
              <w:rPr>
                <w:sz w:val="16"/>
              </w:rPr>
              <w:t>$1</w:t>
            </w:r>
          </w:p>
        </w:tc>
        <w:tc>
          <w:tcPr>
            <w:tcW w:type="dxa" w:w="1193"/>
          </w:tcPr>
          <w:p>
            <w:pPr>
              <w:spacing w:after="0"/>
              <w:jc w:val="right"/>
            </w:pPr>
            <w:r>
              <w:rPr>
                <w:sz w:val="16"/>
              </w:rPr>
              <w:t>$284</w:t>
            </w:r>
          </w:p>
        </w:tc>
        <w:tc>
          <w:tcPr>
            <w:tcW w:type="dxa" w:w="1305"/>
          </w:tcPr>
          <w:p>
            <w:pPr>
              <w:spacing w:after="0"/>
              <w:jc w:val="right"/>
            </w:pPr>
            <w:r>
              <w:rPr>
                <w:sz w:val="16"/>
              </w:rPr>
              <w:t>0.000114%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$2,208,044,277</w:t>
            </w:r>
          </w:p>
        </w:tc>
        <w:tc>
          <w:tcPr>
            <w:tcW w:type="dxa" w:w="1141"/>
          </w:tcPr>
          <w:p>
            <w:pPr>
              <w:spacing w:after="0"/>
              <w:jc w:val="right"/>
            </w:pPr>
            <w:r>
              <w:rPr>
                <w:sz w:val="16"/>
              </w:rPr>
              <w:t>$12,166,105</w:t>
            </w:r>
          </w:p>
        </w:tc>
        <w:tc>
          <w:tcPr>
            <w:tcW w:type="dxa" w:w="1048"/>
          </w:tcPr>
          <w:p>
            <w:pPr>
              <w:spacing w:after="0"/>
              <w:jc w:val="right"/>
            </w:pPr>
            <w:r>
              <w:rPr>
                <w:sz w:val="16"/>
              </w:rPr>
              <w:t>14,625</w:t>
            </w:r>
          </w:p>
        </w:tc>
        <w:tc>
          <w:tcPr>
            <w:tcW w:type="dxa" w:w="1037"/>
          </w:tcPr>
          <w:p>
            <w:pPr>
              <w:spacing w:after="0"/>
              <w:jc w:val="right"/>
            </w:pPr>
            <w:r>
              <w:rPr>
                <w:sz w:val="16"/>
              </w:rPr>
              <w:t>$5,255</w:t>
            </w:r>
          </w:p>
        </w:tc>
        <w:tc>
          <w:tcPr>
            <w:tcW w:type="dxa" w:w="1126"/>
          </w:tcPr>
          <w:p>
            <w:pPr>
              <w:spacing w:after="0"/>
              <w:jc w:val="right"/>
            </w:pPr>
            <w:r>
              <w:rPr>
                <w:sz w:val="16"/>
              </w:rPr>
              <w:t>under $1</w:t>
            </w:r>
          </w:p>
        </w:tc>
        <w:tc>
          <w:tcPr>
            <w:tcW w:type="dxa" w:w="1193"/>
          </w:tcPr>
          <w:p>
            <w:pPr>
              <w:spacing w:after="0"/>
              <w:jc w:val="right"/>
            </w:pPr>
            <w:r>
              <w:rPr>
                <w:sz w:val="16"/>
              </w:rPr>
              <w:t>$9,497</w:t>
            </w:r>
          </w:p>
        </w:tc>
        <w:tc>
          <w:tcPr>
            <w:tcW w:type="dxa" w:w="1305"/>
          </w:tcPr>
          <w:p>
            <w:pPr>
              <w:spacing w:after="0"/>
              <w:jc w:val="right"/>
            </w:pPr>
            <w:r>
              <w:rPr>
                <w:sz w:val="16"/>
              </w:rPr>
              <w:t>0.000238%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2026-04-17 (Storm Events through 2026-06-30): 8 county-coded records, 8 with a damage value recorded (including $0), $116,000;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14,625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$2,208,044,277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$12,166,105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$3,919,615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$5,244,557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PENDLETON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Pendleton County (unincorporated area)</w:t>
            </w:r>
          </w:p>
        </w:tc>
        <w:tc>
          <w:tcPr>
            <w:tcW w:type="dxa" w:w="1499"/>
          </w:tcPr>
          <w:p>
            <w:pPr>
              <w:spacing w:after="0"/>
              <w:jc w:val="left"/>
            </w:pPr>
            <w:r>
              <w:rPr>
                <w:sz w:val="16"/>
              </w:rPr>
              <w:t>210297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Butler city</w:t>
            </w:r>
          </w:p>
        </w:tc>
        <w:tc>
          <w:tcPr>
            <w:tcW w:type="dxa" w:w="1499"/>
          </w:tcPr>
          <w:p>
            <w:pPr>
              <w:spacing w:after="0"/>
              <w:jc w:val="left"/>
            </w:pPr>
            <w:r>
              <w:rPr>
                <w:sz w:val="16"/>
              </w:rPr>
              <w:t>210188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Falmouth city</w:t>
            </w:r>
          </w:p>
        </w:tc>
        <w:tc>
          <w:tcPr>
            <w:tcW w:type="dxa" w:w="1499"/>
          </w:tcPr>
          <w:p>
            <w:pPr>
              <w:spacing w:after="0"/>
              <w:jc w:val="left"/>
            </w:pPr>
            <w:r>
              <w:rPr>
                <w:sz w:val="16"/>
              </w:rPr>
              <w:t>210189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Pendleton County, KY: risk-assessment baseline packet, release 2026-10 (data as of 2026-09-28; County area 21191).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Pendleton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Pendleton County, KY: Risk-assessment baseline packet</dc:title>
  <dc:subject>Hazard Plain release 2026-10, as of 2026-09-28. Preview: automated baseline</dc:subject>
  <dc:creator>Hazard Plain</dc:creator>
  <cp:keywords>Hazard Plain; hazard mitigation; risk assessment; 21191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