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Nelson County, KY</w:t>
      </w:r>
    </w:p>
    <w:p>
      <w:pPr>
        <w:spacing w:after="120" w:before="0"/>
      </w:pPr>
      <w:r>
        <w:rPr>
          <w:color w:val="555555"/>
          <w:sz w:val="24"/>
        </w:rPr>
        <w:t>Risk-assessment baseline packet</w:t>
      </w:r>
    </w:p>
    <w:p>
      <w:pPr>
        <w:spacing w:after="120" w:before="0"/>
      </w:pPr>
      <w:r>
        <w:rPr>
          <w:b/>
          <w:sz w:val="18"/>
        </w:rPr>
        <w:t xml:space="preserve">County FIPS: </w:t>
      </w:r>
      <w:r>
        <w:rPr>
          <w:sz w:val="18"/>
        </w:rPr>
        <w:t>21179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Lincoln Trail ADD Regional (FEMA plan 108981),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4 new hazard declarations (3 incidents): EM-3624-KY (Severe Storms, Straight-Line Winds, Flooding, and Landslides), EM-3626-KY (Severe Storms, Straight-Line Winds, Tornadoes, and Flooding), DR-4864-KY (Severe Storms, Straight-Line Winds, Tornadoes, Flooding, Landslides, and Mudslides),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($10,712,802 a year), Tornado ($2,662,016) and Strong Wind ($2,063,070).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EM-3624-KY (Severe Storms, Straight-Line Winds, Flooding, and Landslides),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85"/>
        <w:gridCol w:w="2509"/>
        <w:gridCol w:w="1215"/>
        <w:gridCol w:w="1037"/>
        <w:gridCol w:w="840"/>
        <w:gridCol w:w="1418"/>
        <w:gridCol w:w="233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85"/>
            <w:shd w:val="clear" w:color="auto" w:fill="E8E8E8"/>
          </w:tcPr>
          <w:p>
            <w:pPr>
              <w:spacing w:after="0"/>
              <w:jc w:val="left"/>
            </w:pPr>
            <w:r>
              <w:rPr>
                <w:b/>
                <w:sz w:val="16"/>
              </w:rPr>
              <w:t>Status</w:t>
            </w:r>
          </w:p>
        </w:tc>
        <w:tc>
          <w:tcPr>
            <w:tcW w:type="dxa" w:w="2509"/>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8"/>
            <w:shd w:val="clear" w:color="auto" w:fill="E8E8E8"/>
          </w:tcPr>
          <w:p>
            <w:pPr>
              <w:spacing w:after="0"/>
              <w:jc w:val="left"/>
            </w:pPr>
            <w:r>
              <w:rPr>
                <w:b/>
                <w:sz w:val="16"/>
              </w:rPr>
              <w:t>Update underway</w:t>
            </w:r>
          </w:p>
        </w:tc>
        <w:tc>
          <w:tcPr>
            <w:tcW w:type="dxa" w:w="2331"/>
            <w:shd w:val="clear" w:color="auto" w:fill="E8E8E8"/>
          </w:tcPr>
          <w:p>
            <w:pPr>
              <w:spacing w:after="0"/>
              <w:jc w:val="left"/>
            </w:pPr>
            <w:r>
              <w:rPr>
                <w:b/>
                <w:sz w:val="16"/>
              </w:rPr>
              <w:t>Notes</w:t>
            </w:r>
          </w:p>
        </w:tc>
      </w:tr>
      <w:tr>
        <w:trPr>
          <w:cantSplit/>
        </w:trPr>
        <w:tc>
          <w:tcPr>
            <w:tcW w:type="dxa" w:w="1483"/>
          </w:tcPr>
          <w:p>
            <w:pPr>
              <w:spacing w:after="0"/>
              <w:jc w:val="left"/>
            </w:pPr>
            <w:r>
              <w:rPr>
                <w:sz w:val="16"/>
              </w:rPr>
              <w:t>Nelson County (unincorporated area)</w:t>
            </w:r>
          </w:p>
        </w:tc>
        <w:tc>
          <w:tcPr>
            <w:tcW w:type="dxa" w:w="1394"/>
          </w:tcPr>
          <w:p>
            <w:pPr>
              <w:spacing w:after="0"/>
              <w:jc w:val="left"/>
            </w:pPr>
            <w:r>
              <w:rPr>
                <w:sz w:val="16"/>
              </w:rPr>
              <w:t>Unincorporated</w:t>
            </w:r>
          </w:p>
        </w:tc>
        <w:tc>
          <w:tcPr>
            <w:tcW w:type="dxa" w:w="1885"/>
          </w:tcPr>
          <w:p>
            <w:pPr>
              <w:spacing w:after="0"/>
              <w:jc w:val="left"/>
            </w:pPr>
            <w:r>
              <w:rPr>
                <w:sz w:val="16"/>
              </w:rPr>
              <w:t>Approved, expires 2028-04-17</w:t>
            </w:r>
          </w:p>
        </w:tc>
        <w:tc>
          <w:tcPr>
            <w:tcW w:type="dxa" w:w="2509"/>
          </w:tcPr>
          <w:p>
            <w:pPr>
              <w:spacing w:after="0"/>
              <w:jc w:val="left"/>
            </w:pPr>
            <w:r>
              <w:rPr>
                <w:sz w:val="16"/>
              </w:rPr>
              <w:t>Lincoln Trail ADD Regional (FEMA plan 108981)</w:t>
            </w:r>
          </w:p>
        </w:tc>
        <w:tc>
          <w:tcPr>
            <w:tcW w:type="dxa" w:w="1215"/>
          </w:tcPr>
          <w:p>
            <w:pPr>
              <w:spacing w:after="0"/>
              <w:jc w:val="left"/>
            </w:pPr>
            <w:r>
              <w:rPr>
                <w:sz w:val="16"/>
              </w:rPr>
              <w:t>2023-04-18</w:t>
            </w:r>
          </w:p>
        </w:tc>
        <w:tc>
          <w:tcPr>
            <w:tcW w:type="dxa" w:w="1037"/>
          </w:tcPr>
          <w:p>
            <w:pPr>
              <w:spacing w:after="0"/>
              <w:jc w:val="left"/>
            </w:pPr>
            <w:r>
              <w:rPr>
                <w:sz w:val="16"/>
              </w:rPr>
              <w:t>2028-04-17</w:t>
            </w:r>
          </w:p>
        </w:tc>
        <w:tc>
          <w:tcPr>
            <w:tcW w:type="dxa" w:w="840"/>
          </w:tcPr>
          <w:p>
            <w:pPr>
              <w:spacing w:after="0"/>
              <w:jc w:val="right"/>
            </w:pPr>
            <w:r>
              <w:rPr>
                <w:sz w:val="16"/>
              </w:rPr>
              <w:t>565</w:t>
            </w:r>
          </w:p>
        </w:tc>
        <w:tc>
          <w:tcPr>
            <w:tcW w:type="dxa" w:w="1418"/>
          </w:tcPr>
          <w:p>
            <w:pPr>
              <w:spacing w:after="0"/>
              <w:jc w:val="left"/>
            </w:pPr>
          </w:p>
        </w:tc>
        <w:tc>
          <w:tcPr>
            <w:tcW w:type="dxa" w:w="2331"/>
          </w:tcPr>
          <w:p>
            <w:pPr>
              <w:spacing w:after="0"/>
              <w:jc w:val="left"/>
            </w:pPr>
            <w:r>
              <w:rPr>
                <w:sz w:val="16"/>
              </w:rPr>
              <w:t>this jurisdiction approved 2023-08-01</w:t>
            </w:r>
          </w:p>
        </w:tc>
      </w:tr>
      <w:tr>
        <w:trPr>
          <w:cantSplit/>
        </w:trPr>
        <w:tc>
          <w:tcPr>
            <w:tcW w:type="dxa" w:w="1483"/>
          </w:tcPr>
          <w:p>
            <w:pPr>
              <w:spacing w:after="0"/>
              <w:jc w:val="left"/>
            </w:pPr>
            <w:r>
              <w:rPr>
                <w:sz w:val="16"/>
              </w:rPr>
              <w:t>Bardstown city</w:t>
            </w:r>
          </w:p>
        </w:tc>
        <w:tc>
          <w:tcPr>
            <w:tcW w:type="dxa" w:w="1394"/>
          </w:tcPr>
          <w:p>
            <w:pPr>
              <w:spacing w:after="0"/>
              <w:jc w:val="left"/>
            </w:pPr>
            <w:r>
              <w:rPr>
                <w:sz w:val="16"/>
              </w:rPr>
              <w:t>City</w:t>
            </w:r>
          </w:p>
        </w:tc>
        <w:tc>
          <w:tcPr>
            <w:tcW w:type="dxa" w:w="1885"/>
          </w:tcPr>
          <w:p>
            <w:pPr>
              <w:spacing w:after="0"/>
              <w:jc w:val="left"/>
            </w:pPr>
            <w:r>
              <w:rPr>
                <w:sz w:val="16"/>
              </w:rPr>
              <w:t>Approved, expires 2028-04-17</w:t>
            </w:r>
          </w:p>
        </w:tc>
        <w:tc>
          <w:tcPr>
            <w:tcW w:type="dxa" w:w="2509"/>
          </w:tcPr>
          <w:p>
            <w:pPr>
              <w:spacing w:after="0"/>
              <w:jc w:val="left"/>
            </w:pPr>
            <w:r>
              <w:rPr>
                <w:sz w:val="16"/>
              </w:rPr>
              <w:t>Lincoln Trail ADD Regional (FEMA plan 108981)</w:t>
            </w:r>
          </w:p>
        </w:tc>
        <w:tc>
          <w:tcPr>
            <w:tcW w:type="dxa" w:w="1215"/>
          </w:tcPr>
          <w:p>
            <w:pPr>
              <w:spacing w:after="0"/>
              <w:jc w:val="left"/>
            </w:pPr>
            <w:r>
              <w:rPr>
                <w:sz w:val="16"/>
              </w:rPr>
              <w:t>2023-04-18</w:t>
            </w:r>
          </w:p>
        </w:tc>
        <w:tc>
          <w:tcPr>
            <w:tcW w:type="dxa" w:w="1037"/>
          </w:tcPr>
          <w:p>
            <w:pPr>
              <w:spacing w:after="0"/>
              <w:jc w:val="left"/>
            </w:pPr>
            <w:r>
              <w:rPr>
                <w:sz w:val="16"/>
              </w:rPr>
              <w:t>2028-04-17</w:t>
            </w:r>
          </w:p>
        </w:tc>
        <w:tc>
          <w:tcPr>
            <w:tcW w:type="dxa" w:w="840"/>
          </w:tcPr>
          <w:p>
            <w:pPr>
              <w:spacing w:after="0"/>
              <w:jc w:val="right"/>
            </w:pPr>
            <w:r>
              <w:rPr>
                <w:sz w:val="16"/>
              </w:rPr>
              <w:t>565</w:t>
            </w:r>
          </w:p>
        </w:tc>
        <w:tc>
          <w:tcPr>
            <w:tcW w:type="dxa" w:w="1418"/>
          </w:tcPr>
          <w:p>
            <w:pPr>
              <w:spacing w:after="0"/>
              <w:jc w:val="left"/>
            </w:pPr>
          </w:p>
        </w:tc>
        <w:tc>
          <w:tcPr>
            <w:tcW w:type="dxa" w:w="2331"/>
          </w:tcPr>
          <w:p>
            <w:pPr>
              <w:spacing w:after="0"/>
              <w:jc w:val="left"/>
            </w:pPr>
          </w:p>
        </w:tc>
      </w:tr>
      <w:tr>
        <w:trPr>
          <w:cantSplit/>
        </w:trPr>
        <w:tc>
          <w:tcPr>
            <w:tcW w:type="dxa" w:w="1483"/>
          </w:tcPr>
          <w:p>
            <w:pPr>
              <w:spacing w:after="0"/>
              <w:jc w:val="left"/>
            </w:pPr>
            <w:r>
              <w:rPr>
                <w:sz w:val="16"/>
              </w:rPr>
              <w:t>Bloomfield city</w:t>
            </w:r>
          </w:p>
        </w:tc>
        <w:tc>
          <w:tcPr>
            <w:tcW w:type="dxa" w:w="1394"/>
          </w:tcPr>
          <w:p>
            <w:pPr>
              <w:spacing w:after="0"/>
              <w:jc w:val="left"/>
            </w:pPr>
            <w:r>
              <w:rPr>
                <w:sz w:val="16"/>
              </w:rPr>
              <w:t>City</w:t>
            </w:r>
          </w:p>
        </w:tc>
        <w:tc>
          <w:tcPr>
            <w:tcW w:type="dxa" w:w="1885"/>
          </w:tcPr>
          <w:p>
            <w:pPr>
              <w:spacing w:after="0"/>
              <w:jc w:val="left"/>
            </w:pPr>
            <w:r>
              <w:rPr>
                <w:sz w:val="16"/>
              </w:rPr>
              <w:t>Approved, expires 2028-04-17</w:t>
            </w:r>
          </w:p>
        </w:tc>
        <w:tc>
          <w:tcPr>
            <w:tcW w:type="dxa" w:w="2509"/>
          </w:tcPr>
          <w:p>
            <w:pPr>
              <w:spacing w:after="0"/>
              <w:jc w:val="left"/>
            </w:pPr>
            <w:r>
              <w:rPr>
                <w:sz w:val="16"/>
              </w:rPr>
              <w:t>Lincoln Trail ADD Regional (FEMA plan 108981)</w:t>
            </w:r>
          </w:p>
        </w:tc>
        <w:tc>
          <w:tcPr>
            <w:tcW w:type="dxa" w:w="1215"/>
          </w:tcPr>
          <w:p>
            <w:pPr>
              <w:spacing w:after="0"/>
              <w:jc w:val="left"/>
            </w:pPr>
            <w:r>
              <w:rPr>
                <w:sz w:val="16"/>
              </w:rPr>
              <w:t>2023-04-18</w:t>
            </w:r>
          </w:p>
        </w:tc>
        <w:tc>
          <w:tcPr>
            <w:tcW w:type="dxa" w:w="1037"/>
          </w:tcPr>
          <w:p>
            <w:pPr>
              <w:spacing w:after="0"/>
              <w:jc w:val="left"/>
            </w:pPr>
            <w:r>
              <w:rPr>
                <w:sz w:val="16"/>
              </w:rPr>
              <w:t>2028-04-17</w:t>
            </w:r>
          </w:p>
        </w:tc>
        <w:tc>
          <w:tcPr>
            <w:tcW w:type="dxa" w:w="840"/>
          </w:tcPr>
          <w:p>
            <w:pPr>
              <w:spacing w:after="0"/>
              <w:jc w:val="right"/>
            </w:pPr>
            <w:r>
              <w:rPr>
                <w:sz w:val="16"/>
              </w:rPr>
              <w:t>565</w:t>
            </w:r>
          </w:p>
        </w:tc>
        <w:tc>
          <w:tcPr>
            <w:tcW w:type="dxa" w:w="1418"/>
          </w:tcPr>
          <w:p>
            <w:pPr>
              <w:spacing w:after="0"/>
              <w:jc w:val="left"/>
            </w:pPr>
          </w:p>
        </w:tc>
        <w:tc>
          <w:tcPr>
            <w:tcW w:type="dxa" w:w="2331"/>
          </w:tcPr>
          <w:p>
            <w:pPr>
              <w:spacing w:after="0"/>
              <w:jc w:val="left"/>
            </w:pPr>
          </w:p>
        </w:tc>
      </w:tr>
      <w:tr>
        <w:trPr>
          <w:cantSplit/>
        </w:trPr>
        <w:tc>
          <w:tcPr>
            <w:tcW w:type="dxa" w:w="1483"/>
          </w:tcPr>
          <w:p>
            <w:pPr>
              <w:spacing w:after="0"/>
              <w:jc w:val="left"/>
            </w:pPr>
            <w:r>
              <w:rPr>
                <w:sz w:val="16"/>
              </w:rPr>
              <w:t>Fairfield city</w:t>
            </w:r>
          </w:p>
        </w:tc>
        <w:tc>
          <w:tcPr>
            <w:tcW w:type="dxa" w:w="1394"/>
          </w:tcPr>
          <w:p>
            <w:pPr>
              <w:spacing w:after="0"/>
              <w:jc w:val="left"/>
            </w:pPr>
            <w:r>
              <w:rPr>
                <w:sz w:val="16"/>
              </w:rPr>
              <w:t>City</w:t>
            </w:r>
          </w:p>
        </w:tc>
        <w:tc>
          <w:tcPr>
            <w:tcW w:type="dxa" w:w="1885"/>
          </w:tcPr>
          <w:p>
            <w:pPr>
              <w:spacing w:after="0"/>
              <w:jc w:val="left"/>
            </w:pPr>
            <w:r>
              <w:rPr>
                <w:sz w:val="16"/>
              </w:rPr>
              <w:t>Plan 108981 approved 2023-04-18, pending adoption here; not yet eligible</w:t>
            </w:r>
          </w:p>
        </w:tc>
        <w:tc>
          <w:tcPr>
            <w:tcW w:type="dxa" w:w="2509"/>
          </w:tcPr>
          <w:p>
            <w:pPr>
              <w:spacing w:after="0"/>
              <w:jc w:val="left"/>
            </w:pPr>
            <w:r>
              <w:rPr>
                <w:sz w:val="16"/>
              </w:rPr>
              <w:t>Lincoln Trail ADD Regional (FEMA plan 108981), pending adoption here</w:t>
            </w:r>
          </w:p>
        </w:tc>
        <w:tc>
          <w:tcPr>
            <w:tcW w:type="dxa" w:w="1215"/>
          </w:tcPr>
          <w:p>
            <w:pPr>
              <w:spacing w:after="0"/>
              <w:jc w:val="left"/>
            </w:pPr>
            <w:r>
              <w:rPr>
                <w:sz w:val="16"/>
              </w:rPr>
              <w:t>2023-04-18 by FEMA; not yet adopted here</w:t>
            </w:r>
          </w:p>
        </w:tc>
        <w:tc>
          <w:tcPr>
            <w:tcW w:type="dxa" w:w="1037"/>
          </w:tcPr>
          <w:p>
            <w:pPr>
              <w:spacing w:after="0"/>
              <w:jc w:val="left"/>
            </w:pPr>
            <w:r>
              <w:rPr>
                <w:sz w:val="16"/>
              </w:rPr>
              <w:t>2028-04-17 once adopted</w:t>
            </w:r>
          </w:p>
        </w:tc>
        <w:tc>
          <w:tcPr>
            <w:tcW w:type="dxa" w:w="840"/>
          </w:tcPr>
          <w:p>
            <w:pPr>
              <w:spacing w:after="0"/>
              <w:jc w:val="right"/>
            </w:pPr>
          </w:p>
        </w:tc>
        <w:tc>
          <w:tcPr>
            <w:tcW w:type="dxa" w:w="1418"/>
          </w:tcPr>
          <w:p>
            <w:pPr>
              <w:spacing w:after="0"/>
              <w:jc w:val="left"/>
            </w:pPr>
            <w:r>
              <w:rPr>
                <w:sz w:val="16"/>
              </w:rPr>
              <w:t>FEMA tracker shows a plan approvable pending adoption</w:t>
            </w:r>
          </w:p>
        </w:tc>
        <w:tc>
          <w:tcPr>
            <w:tcW w:type="dxa" w:w="2331"/>
          </w:tcPr>
          <w:p>
            <w:pPr>
              <w:spacing w:after="0"/>
              <w:jc w:val="left"/>
            </w:pPr>
            <w:r>
              <w:rPr>
                <w:sz w:val="16"/>
              </w:rPr>
              <w:t>Not yet eligible: adopt the approved plan.</w:t>
            </w:r>
          </w:p>
        </w:tc>
      </w:tr>
      <w:tr>
        <w:trPr>
          <w:cantSplit/>
        </w:trPr>
        <w:tc>
          <w:tcPr>
            <w:tcW w:type="dxa" w:w="1483"/>
          </w:tcPr>
          <w:p>
            <w:pPr>
              <w:spacing w:after="0"/>
              <w:jc w:val="left"/>
            </w:pPr>
            <w:r>
              <w:rPr>
                <w:sz w:val="16"/>
              </w:rPr>
              <w:t>New Haven city</w:t>
            </w:r>
          </w:p>
        </w:tc>
        <w:tc>
          <w:tcPr>
            <w:tcW w:type="dxa" w:w="1394"/>
          </w:tcPr>
          <w:p>
            <w:pPr>
              <w:spacing w:after="0"/>
              <w:jc w:val="left"/>
            </w:pPr>
            <w:r>
              <w:rPr>
                <w:sz w:val="16"/>
              </w:rPr>
              <w:t>City</w:t>
            </w:r>
          </w:p>
        </w:tc>
        <w:tc>
          <w:tcPr>
            <w:tcW w:type="dxa" w:w="1885"/>
          </w:tcPr>
          <w:p>
            <w:pPr>
              <w:spacing w:after="0"/>
              <w:jc w:val="left"/>
            </w:pPr>
            <w:r>
              <w:rPr>
                <w:sz w:val="16"/>
              </w:rPr>
              <w:t>Approved, expires 2028-04-17</w:t>
            </w:r>
          </w:p>
        </w:tc>
        <w:tc>
          <w:tcPr>
            <w:tcW w:type="dxa" w:w="2509"/>
          </w:tcPr>
          <w:p>
            <w:pPr>
              <w:spacing w:after="0"/>
              <w:jc w:val="left"/>
            </w:pPr>
            <w:r>
              <w:rPr>
                <w:sz w:val="16"/>
              </w:rPr>
              <w:t>Lincoln Trail ADD Regional (FEMA plan 108981)</w:t>
            </w:r>
          </w:p>
        </w:tc>
        <w:tc>
          <w:tcPr>
            <w:tcW w:type="dxa" w:w="1215"/>
          </w:tcPr>
          <w:p>
            <w:pPr>
              <w:spacing w:after="0"/>
              <w:jc w:val="left"/>
            </w:pPr>
            <w:r>
              <w:rPr>
                <w:sz w:val="16"/>
              </w:rPr>
              <w:t>2023-04-18</w:t>
            </w:r>
          </w:p>
        </w:tc>
        <w:tc>
          <w:tcPr>
            <w:tcW w:type="dxa" w:w="1037"/>
          </w:tcPr>
          <w:p>
            <w:pPr>
              <w:spacing w:after="0"/>
              <w:jc w:val="left"/>
            </w:pPr>
            <w:r>
              <w:rPr>
                <w:sz w:val="16"/>
              </w:rPr>
              <w:t>2028-04-17</w:t>
            </w:r>
          </w:p>
        </w:tc>
        <w:tc>
          <w:tcPr>
            <w:tcW w:type="dxa" w:w="840"/>
          </w:tcPr>
          <w:p>
            <w:pPr>
              <w:spacing w:after="0"/>
              <w:jc w:val="right"/>
            </w:pPr>
            <w:r>
              <w:rPr>
                <w:sz w:val="16"/>
              </w:rPr>
              <w:t>565</w:t>
            </w:r>
          </w:p>
        </w:tc>
        <w:tc>
          <w:tcPr>
            <w:tcW w:type="dxa" w:w="1418"/>
          </w:tcPr>
          <w:p>
            <w:pPr>
              <w:spacing w:after="0"/>
              <w:jc w:val="left"/>
            </w:pPr>
          </w:p>
        </w:tc>
        <w:tc>
          <w:tcPr>
            <w:tcW w:type="dxa" w:w="2331"/>
          </w:tcPr>
          <w:p>
            <w:pPr>
              <w:spacing w:after="0"/>
              <w:jc w:val="left"/>
            </w:pPr>
            <w:r>
              <w:rPr>
                <w:sz w:val="16"/>
              </w:rPr>
              <w:t>this jurisdiction approved 2023-08-01</w:t>
            </w:r>
          </w:p>
        </w:tc>
      </w:tr>
    </w:tbl>
    <w:p>
      <w:pPr>
        <w:spacing w:after="40" w:before="60"/>
      </w:pPr>
      <w:r>
        <w:rPr>
          <w:sz w:val="15"/>
        </w:rPr>
        <w:t>Plan 108981 lists 30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2"/>
        <w:gridCol w:w="1412"/>
        <w:gridCol w:w="1037"/>
        <w:gridCol w:w="1126"/>
        <w:gridCol w:w="1907"/>
        <w:gridCol w:w="1201"/>
        <w:gridCol w:w="2087"/>
        <w:gridCol w:w="2173"/>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2"/>
            <w:shd w:val="clear" w:color="auto" w:fill="E8E8E8"/>
          </w:tcPr>
          <w:p>
            <w:pPr>
              <w:spacing w:after="0"/>
              <w:jc w:val="left"/>
            </w:pPr>
            <w:r>
              <w:rPr>
                <w:b/>
                <w:sz w:val="16"/>
              </w:rPr>
              <w:t>NRI risk rating</w:t>
            </w:r>
          </w:p>
        </w:tc>
        <w:tc>
          <w:tcPr>
            <w:tcW w:type="dxa" w:w="141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3"/>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$8,781,020</w:t>
            </w:r>
          </w:p>
        </w:tc>
        <w:tc>
          <w:tcPr>
            <w:tcW w:type="dxa" w:w="1126"/>
          </w:tcPr>
          <w:p>
            <w:pPr>
              <w:spacing w:after="0"/>
              <w:jc w:val="right"/>
            </w:pPr>
            <w:r>
              <w:rPr>
                <w:sz w:val="16"/>
              </w:rPr>
              <w:t>$281,204</w:t>
            </w:r>
          </w:p>
        </w:tc>
        <w:tc>
          <w:tcPr>
            <w:tcW w:type="dxa" w:w="1907"/>
          </w:tcPr>
          <w:p>
            <w:pPr>
              <w:spacing w:after="0"/>
              <w:jc w:val="right"/>
            </w:pPr>
            <w:r>
              <w:rPr>
                <w:sz w:val="16"/>
              </w:rPr>
              <w:t>$1,650,579</w:t>
            </w:r>
          </w:p>
        </w:tc>
        <w:tc>
          <w:tcPr>
            <w:tcW w:type="dxa" w:w="1201"/>
          </w:tcPr>
          <w:p>
            <w:pPr>
              <w:spacing w:after="0"/>
              <w:jc w:val="right"/>
            </w:pPr>
            <w:r>
              <w:rPr>
                <w:sz w:val="16"/>
              </w:rPr>
              <w:t>$10,712,802</w:t>
            </w:r>
          </w:p>
        </w:tc>
        <w:tc>
          <w:tcPr>
            <w:tcW w:type="dxa" w:w="2087"/>
          </w:tcPr>
          <w:p>
            <w:pPr>
              <w:spacing w:after="0"/>
              <w:jc w:val="right"/>
            </w:pPr>
            <w:r>
              <w:rPr>
                <w:sz w:val="16"/>
              </w:rPr>
              <w:t>93</w:t>
            </w:r>
          </w:p>
        </w:tc>
        <w:tc>
          <w:tcPr>
            <w:tcW w:type="dxa" w:w="2173"/>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Tornado</w:t>
            </w:r>
          </w:p>
        </w:tc>
        <w:tc>
          <w:tcPr>
            <w:tcW w:type="dxa" w:w="1412"/>
          </w:tcPr>
          <w:p>
            <w:pPr>
              <w:spacing w:after="0"/>
              <w:jc w:val="left"/>
            </w:pPr>
            <w:r>
              <w:rPr>
                <w:sz w:val="16"/>
              </w:rPr>
              <w:t>Relatively Moderate</w:t>
            </w:r>
          </w:p>
        </w:tc>
        <w:tc>
          <w:tcPr>
            <w:tcW w:type="dxa" w:w="1412"/>
          </w:tcPr>
          <w:p>
            <w:pPr>
              <w:spacing w:after="0"/>
              <w:jc w:val="left"/>
            </w:pPr>
            <w:r>
              <w:rPr>
                <w:sz w:val="16"/>
              </w:rPr>
              <w:t>Relatively Moderate</w:t>
            </w:r>
          </w:p>
        </w:tc>
        <w:tc>
          <w:tcPr>
            <w:tcW w:type="dxa" w:w="1037"/>
          </w:tcPr>
          <w:p>
            <w:pPr>
              <w:spacing w:after="0"/>
              <w:jc w:val="right"/>
            </w:pPr>
            <w:r>
              <w:rPr>
                <w:sz w:val="16"/>
              </w:rPr>
              <w:t>$1,247,889</w:t>
            </w:r>
          </w:p>
        </w:tc>
        <w:tc>
          <w:tcPr>
            <w:tcW w:type="dxa" w:w="1126"/>
          </w:tcPr>
          <w:p>
            <w:pPr>
              <w:spacing w:after="0"/>
              <w:jc w:val="right"/>
            </w:pPr>
            <w:r>
              <w:rPr>
                <w:sz w:val="16"/>
              </w:rPr>
              <w:t>$4,918</w:t>
            </w:r>
          </w:p>
        </w:tc>
        <w:tc>
          <w:tcPr>
            <w:tcW w:type="dxa" w:w="1907"/>
          </w:tcPr>
          <w:p>
            <w:pPr>
              <w:spacing w:after="0"/>
              <w:jc w:val="right"/>
            </w:pPr>
            <w:r>
              <w:rPr>
                <w:sz w:val="16"/>
              </w:rPr>
              <w:t>$1,409,208</w:t>
            </w:r>
          </w:p>
        </w:tc>
        <w:tc>
          <w:tcPr>
            <w:tcW w:type="dxa" w:w="1201"/>
          </w:tcPr>
          <w:p>
            <w:pPr>
              <w:spacing w:after="0"/>
              <w:jc w:val="right"/>
            </w:pPr>
            <w:r>
              <w:rPr>
                <w:sz w:val="16"/>
              </w:rPr>
              <w:t>$2,662,016</w:t>
            </w:r>
          </w:p>
        </w:tc>
        <w:tc>
          <w:tcPr>
            <w:tcW w:type="dxa" w:w="2087"/>
          </w:tcPr>
          <w:p>
            <w:pPr>
              <w:spacing w:after="0"/>
              <w:jc w:val="right"/>
            </w:pPr>
            <w:r>
              <w:rPr>
                <w:sz w:val="16"/>
              </w:rPr>
              <w:t>6</w:t>
            </w:r>
          </w:p>
        </w:tc>
        <w:tc>
          <w:tcPr>
            <w:tcW w:type="dxa" w:w="2173"/>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Strong Wind</w:t>
            </w:r>
          </w:p>
        </w:tc>
        <w:tc>
          <w:tcPr>
            <w:tcW w:type="dxa" w:w="1412"/>
          </w:tcPr>
          <w:p>
            <w:pPr>
              <w:spacing w:after="0"/>
              <w:jc w:val="left"/>
            </w:pPr>
            <w:r>
              <w:rPr>
                <w:sz w:val="16"/>
              </w:rPr>
              <w:t>Relatively High</w:t>
            </w:r>
          </w:p>
        </w:tc>
        <w:tc>
          <w:tcPr>
            <w:tcW w:type="dxa" w:w="1412"/>
          </w:tcPr>
          <w:p>
            <w:pPr>
              <w:spacing w:after="0"/>
              <w:jc w:val="left"/>
            </w:pPr>
            <w:r>
              <w:rPr>
                <w:sz w:val="16"/>
              </w:rPr>
              <w:t>Relatively High</w:t>
            </w:r>
          </w:p>
        </w:tc>
        <w:tc>
          <w:tcPr>
            <w:tcW w:type="dxa" w:w="1037"/>
          </w:tcPr>
          <w:p>
            <w:pPr>
              <w:spacing w:after="0"/>
              <w:jc w:val="right"/>
            </w:pPr>
            <w:r>
              <w:rPr>
                <w:sz w:val="16"/>
              </w:rPr>
              <w:t>$646,930</w:t>
            </w:r>
          </w:p>
        </w:tc>
        <w:tc>
          <w:tcPr>
            <w:tcW w:type="dxa" w:w="1126"/>
          </w:tcPr>
          <w:p>
            <w:pPr>
              <w:spacing w:after="0"/>
              <w:jc w:val="right"/>
            </w:pPr>
            <w:r>
              <w:rPr>
                <w:sz w:val="16"/>
              </w:rPr>
              <w:t>$9,263</w:t>
            </w:r>
          </w:p>
        </w:tc>
        <w:tc>
          <w:tcPr>
            <w:tcW w:type="dxa" w:w="1907"/>
          </w:tcPr>
          <w:p>
            <w:pPr>
              <w:spacing w:after="0"/>
              <w:jc w:val="right"/>
            </w:pPr>
            <w:r>
              <w:rPr>
                <w:sz w:val="16"/>
              </w:rPr>
              <w:t>$1,406,876</w:t>
            </w:r>
          </w:p>
        </w:tc>
        <w:tc>
          <w:tcPr>
            <w:tcW w:type="dxa" w:w="1201"/>
          </w:tcPr>
          <w:p>
            <w:pPr>
              <w:spacing w:after="0"/>
              <w:jc w:val="right"/>
            </w:pPr>
            <w:r>
              <w:rPr>
                <w:sz w:val="16"/>
              </w:rPr>
              <w:t>$2,063,070</w:t>
            </w:r>
          </w:p>
        </w:tc>
        <w:tc>
          <w:tcPr>
            <w:tcW w:type="dxa" w:w="2087"/>
          </w:tcPr>
          <w:p>
            <w:pPr>
              <w:spacing w:after="0"/>
              <w:jc w:val="right"/>
            </w:pPr>
            <w:r>
              <w:rPr>
                <w:sz w:val="16"/>
              </w:rPr>
              <w:t>152</w:t>
            </w:r>
          </w:p>
        </w:tc>
        <w:tc>
          <w:tcPr>
            <w:tcW w:type="dxa" w:w="2173"/>
          </w:tcPr>
          <w:p>
            <w:pPr>
              <w:spacing w:after="0"/>
              <w:jc w:val="left"/>
            </w:pPr>
            <w:r>
              <w:rPr>
                <w:sz w:val="16"/>
              </w:rPr>
              <w:t>Includes 5 High Wind records (a NOAA non-thunderstorm wind type, outside NRI's Strong Wind definition).</w:t>
            </w:r>
          </w:p>
        </w:tc>
      </w:tr>
      <w:tr>
        <w:trPr>
          <w:cantSplit/>
        </w:trPr>
        <w:tc>
          <w:tcPr>
            <w:tcW w:type="dxa" w:w="720"/>
          </w:tcPr>
          <w:p>
            <w:pPr>
              <w:spacing w:after="0"/>
              <w:jc w:val="right"/>
            </w:pPr>
            <w:r>
              <w:rPr>
                <w:sz w:val="16"/>
              </w:rPr>
              <w:t>4</w:t>
            </w:r>
          </w:p>
        </w:tc>
        <w:tc>
          <w:tcPr>
            <w:tcW w:type="dxa" w:w="1037"/>
          </w:tcPr>
          <w:p>
            <w:pPr>
              <w:spacing w:after="0"/>
              <w:jc w:val="left"/>
            </w:pPr>
            <w:r>
              <w:rPr>
                <w:sz w:val="16"/>
              </w:rPr>
              <w:t>Cold Wave</w:t>
            </w:r>
          </w:p>
        </w:tc>
        <w:tc>
          <w:tcPr>
            <w:tcW w:type="dxa" w:w="1412"/>
          </w:tcPr>
          <w:p>
            <w:pPr>
              <w:spacing w:after="0"/>
              <w:jc w:val="left"/>
            </w:pPr>
            <w:r>
              <w:rPr>
                <w:sz w:val="16"/>
              </w:rPr>
              <w:t>Relatively Low</w:t>
            </w:r>
          </w:p>
        </w:tc>
        <w:tc>
          <w:tcPr>
            <w:tcW w:type="dxa" w:w="1412"/>
          </w:tcPr>
          <w:p>
            <w:pPr>
              <w:spacing w:after="0"/>
              <w:jc w:val="left"/>
            </w:pPr>
            <w:r>
              <w:rPr>
                <w:sz w:val="16"/>
              </w:rPr>
              <w:t>Relatively Moderate</w:t>
            </w:r>
          </w:p>
        </w:tc>
        <w:tc>
          <w:tcPr>
            <w:tcW w:type="dxa" w:w="1037"/>
          </w:tcPr>
          <w:p>
            <w:pPr>
              <w:spacing w:after="0"/>
              <w:jc w:val="right"/>
            </w:pPr>
            <w:r>
              <w:rPr>
                <w:sz w:val="16"/>
              </w:rPr>
              <w:t>$7,730</w:t>
            </w:r>
          </w:p>
        </w:tc>
        <w:tc>
          <w:tcPr>
            <w:tcW w:type="dxa" w:w="1126"/>
          </w:tcPr>
          <w:p>
            <w:pPr>
              <w:spacing w:after="0"/>
              <w:jc w:val="right"/>
            </w:pPr>
            <w:r>
              <w:rPr>
                <w:sz w:val="16"/>
              </w:rPr>
              <w:t>$63,151</w:t>
            </w:r>
          </w:p>
        </w:tc>
        <w:tc>
          <w:tcPr>
            <w:tcW w:type="dxa" w:w="1907"/>
          </w:tcPr>
          <w:p>
            <w:pPr>
              <w:spacing w:after="0"/>
              <w:jc w:val="right"/>
            </w:pPr>
            <w:r>
              <w:rPr>
                <w:sz w:val="16"/>
              </w:rPr>
              <w:t>$1,670,168</w:t>
            </w:r>
          </w:p>
        </w:tc>
        <w:tc>
          <w:tcPr>
            <w:tcW w:type="dxa" w:w="1201"/>
          </w:tcPr>
          <w:p>
            <w:pPr>
              <w:spacing w:after="0"/>
              <w:jc w:val="right"/>
            </w:pPr>
            <w:r>
              <w:rPr>
                <w:sz w:val="16"/>
              </w:rPr>
              <w:t>$1,741,049</w:t>
            </w:r>
          </w:p>
        </w:tc>
        <w:tc>
          <w:tcPr>
            <w:tcW w:type="dxa" w:w="2087"/>
          </w:tcPr>
          <w:p>
            <w:pPr>
              <w:spacing w:after="0"/>
              <w:jc w:val="right"/>
            </w:pPr>
            <w:r>
              <w:rPr>
                <w:sz w:val="16"/>
              </w:rPr>
              <w:t>5</w:t>
            </w:r>
          </w:p>
        </w:tc>
        <w:tc>
          <w:tcPr>
            <w:tcW w:type="dxa" w:w="2173"/>
          </w:tcPr>
          <w:p>
            <w:pPr>
              <w:spacing w:after="0"/>
              <w:jc w:val="left"/>
            </w:pPr>
            <w:r>
              <w:rPr>
                <w:sz w:val="16"/>
              </w:rPr>
              <w:t>Includes 5 Frost/Freeze records (outside NRI's Cold Wave definition; counted in this table and in B1-d, not in the B1-e descriptor).</w:t>
            </w:r>
          </w:p>
        </w:tc>
      </w:tr>
      <w:tr>
        <w:trPr>
          <w:cantSplit/>
        </w:trPr>
        <w:tc>
          <w:tcPr>
            <w:tcW w:type="dxa" w:w="720"/>
          </w:tcPr>
          <w:p>
            <w:pPr>
              <w:spacing w:after="0"/>
              <w:jc w:val="right"/>
            </w:pPr>
            <w:r>
              <w:rPr>
                <w:sz w:val="16"/>
              </w:rPr>
              <w:t>5</w:t>
            </w:r>
          </w:p>
        </w:tc>
        <w:tc>
          <w:tcPr>
            <w:tcW w:type="dxa" w:w="1037"/>
          </w:tcPr>
          <w:p>
            <w:pPr>
              <w:spacing w:after="0"/>
              <w:jc w:val="left"/>
            </w:pPr>
            <w:r>
              <w:rPr>
                <w:sz w:val="16"/>
              </w:rPr>
              <w:t>Lightning</w:t>
            </w:r>
          </w:p>
        </w:tc>
        <w:tc>
          <w:tcPr>
            <w:tcW w:type="dxa" w:w="1412"/>
          </w:tcPr>
          <w:p>
            <w:pPr>
              <w:spacing w:after="0"/>
              <w:jc w:val="left"/>
            </w:pPr>
            <w:r>
              <w:rPr>
                <w:sz w:val="16"/>
              </w:rPr>
              <w:t>Relatively High</w:t>
            </w:r>
          </w:p>
        </w:tc>
        <w:tc>
          <w:tcPr>
            <w:tcW w:type="dxa" w:w="1412"/>
          </w:tcPr>
          <w:p>
            <w:pPr>
              <w:spacing w:after="0"/>
              <w:jc w:val="left"/>
            </w:pPr>
            <w:r>
              <w:rPr>
                <w:sz w:val="16"/>
              </w:rPr>
              <w:t>Relatively High</w:t>
            </w:r>
          </w:p>
        </w:tc>
        <w:tc>
          <w:tcPr>
            <w:tcW w:type="dxa" w:w="1037"/>
          </w:tcPr>
          <w:p>
            <w:pPr>
              <w:spacing w:after="0"/>
              <w:jc w:val="right"/>
            </w:pPr>
            <w:r>
              <w:rPr>
                <w:sz w:val="16"/>
              </w:rPr>
              <w:t>$10,784</w:t>
            </w:r>
          </w:p>
        </w:tc>
        <w:tc>
          <w:tcPr>
            <w:tcW w:type="dxa" w:w="1126"/>
          </w:tcPr>
          <w:p>
            <w:pPr>
              <w:spacing w:after="0"/>
              <w:jc w:val="right"/>
            </w:pPr>
            <w:r>
              <w:rPr>
                <w:sz w:val="16"/>
              </w:rPr>
              <w:t>n/a</w:t>
            </w:r>
          </w:p>
        </w:tc>
        <w:tc>
          <w:tcPr>
            <w:tcW w:type="dxa" w:w="1907"/>
          </w:tcPr>
          <w:p>
            <w:pPr>
              <w:spacing w:after="0"/>
              <w:jc w:val="right"/>
            </w:pPr>
            <w:r>
              <w:rPr>
                <w:sz w:val="16"/>
              </w:rPr>
              <w:t>$1,027,500</w:t>
            </w:r>
          </w:p>
        </w:tc>
        <w:tc>
          <w:tcPr>
            <w:tcW w:type="dxa" w:w="1201"/>
          </w:tcPr>
          <w:p>
            <w:pPr>
              <w:spacing w:after="0"/>
              <w:jc w:val="right"/>
            </w:pPr>
            <w:r>
              <w:rPr>
                <w:sz w:val="16"/>
              </w:rPr>
              <w:t>$1,038,284</w:t>
            </w:r>
          </w:p>
        </w:tc>
        <w:tc>
          <w:tcPr>
            <w:tcW w:type="dxa" w:w="2087"/>
          </w:tcPr>
          <w:p>
            <w:pPr>
              <w:spacing w:after="0"/>
              <w:jc w:val="right"/>
            </w:pPr>
            <w:r>
              <w:rPr>
                <w:sz w:val="16"/>
              </w:rPr>
              <w:t>3</w:t>
            </w:r>
          </w:p>
        </w:tc>
        <w:tc>
          <w:tcPr>
            <w:tcW w:type="dxa" w:w="2173"/>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Earthquake</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$672,707</w:t>
            </w:r>
          </w:p>
        </w:tc>
        <w:tc>
          <w:tcPr>
            <w:tcW w:type="dxa" w:w="1126"/>
          </w:tcPr>
          <w:p>
            <w:pPr>
              <w:spacing w:after="0"/>
              <w:jc w:val="right"/>
            </w:pPr>
            <w:r>
              <w:rPr>
                <w:sz w:val="16"/>
              </w:rPr>
              <w:t>n/a</w:t>
            </w:r>
          </w:p>
        </w:tc>
        <w:tc>
          <w:tcPr>
            <w:tcW w:type="dxa" w:w="1907"/>
          </w:tcPr>
          <w:p>
            <w:pPr>
              <w:spacing w:after="0"/>
              <w:jc w:val="right"/>
            </w:pPr>
            <w:r>
              <w:rPr>
                <w:sz w:val="16"/>
              </w:rPr>
              <w:t>$202,237</w:t>
            </w:r>
          </w:p>
        </w:tc>
        <w:tc>
          <w:tcPr>
            <w:tcW w:type="dxa" w:w="1201"/>
          </w:tcPr>
          <w:p>
            <w:pPr>
              <w:spacing w:after="0"/>
              <w:jc w:val="right"/>
            </w:pPr>
            <w:r>
              <w:rPr>
                <w:sz w:val="16"/>
              </w:rPr>
              <w:t>$874,944</w:t>
            </w:r>
          </w:p>
        </w:tc>
        <w:tc>
          <w:tcPr>
            <w:tcW w:type="dxa" w:w="2087"/>
          </w:tcPr>
          <w:p>
            <w:pPr>
              <w:spacing w:after="0"/>
              <w:jc w:val="right"/>
            </w:pPr>
          </w:p>
        </w:tc>
        <w:tc>
          <w:tcPr>
            <w:tcW w:type="dxa" w:w="2173"/>
          </w:tcPr>
          <w:p>
            <w:pPr>
              <w:spacing w:after="0"/>
              <w:jc w:val="left"/>
            </w:pPr>
            <w:r>
              <w:rPr>
                <w:sz w:val="16"/>
              </w:rPr>
              <w:t>Storm Events does not record earthquakes.</w:t>
            </w:r>
          </w:p>
        </w:tc>
      </w:tr>
      <w:tr>
        <w:trPr>
          <w:cantSplit/>
        </w:trPr>
        <w:tc>
          <w:tcPr>
            <w:tcW w:type="dxa" w:w="720"/>
          </w:tcPr>
          <w:p>
            <w:pPr>
              <w:spacing w:after="0"/>
              <w:jc w:val="right"/>
            </w:pPr>
            <w:r>
              <w:rPr>
                <w:sz w:val="16"/>
              </w:rPr>
              <w:t>7</w:t>
            </w:r>
          </w:p>
        </w:tc>
        <w:tc>
          <w:tcPr>
            <w:tcW w:type="dxa" w:w="1037"/>
          </w:tcPr>
          <w:p>
            <w:pPr>
              <w:spacing w:after="0"/>
              <w:jc w:val="left"/>
            </w:pPr>
            <w:r>
              <w:rPr>
                <w:sz w:val="16"/>
              </w:rPr>
              <w:t>Heat Wave</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$108</w:t>
            </w:r>
          </w:p>
        </w:tc>
        <w:tc>
          <w:tcPr>
            <w:tcW w:type="dxa" w:w="1907"/>
          </w:tcPr>
          <w:p>
            <w:pPr>
              <w:spacing w:after="0"/>
              <w:jc w:val="right"/>
            </w:pPr>
            <w:r>
              <w:rPr>
                <w:sz w:val="16"/>
              </w:rPr>
              <w:t>$314,946</w:t>
            </w:r>
          </w:p>
        </w:tc>
        <w:tc>
          <w:tcPr>
            <w:tcW w:type="dxa" w:w="1201"/>
          </w:tcPr>
          <w:p>
            <w:pPr>
              <w:spacing w:after="0"/>
              <w:jc w:val="right"/>
            </w:pPr>
            <w:r>
              <w:rPr>
                <w:sz w:val="16"/>
              </w:rPr>
              <w:t>$315,089</w:t>
            </w:r>
          </w:p>
        </w:tc>
        <w:tc>
          <w:tcPr>
            <w:tcW w:type="dxa" w:w="208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8</w:t>
            </w:r>
          </w:p>
        </w:tc>
        <w:tc>
          <w:tcPr>
            <w:tcW w:type="dxa" w:w="1037"/>
          </w:tcPr>
          <w:p>
            <w:pPr>
              <w:spacing w:after="0"/>
              <w:jc w:val="left"/>
            </w:pPr>
            <w:r>
              <w:rPr>
                <w:sz w:val="16"/>
              </w:rPr>
              <w:t>Hail</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$111,545</w:t>
            </w:r>
          </w:p>
        </w:tc>
        <w:tc>
          <w:tcPr>
            <w:tcW w:type="dxa" w:w="1126"/>
          </w:tcPr>
          <w:p>
            <w:pPr>
              <w:spacing w:after="0"/>
              <w:jc w:val="right"/>
            </w:pPr>
            <w:r>
              <w:rPr>
                <w:sz w:val="16"/>
              </w:rPr>
              <w:t>$25,251</w:t>
            </w:r>
          </w:p>
        </w:tc>
        <w:tc>
          <w:tcPr>
            <w:tcW w:type="dxa" w:w="1907"/>
          </w:tcPr>
          <w:p>
            <w:pPr>
              <w:spacing w:after="0"/>
              <w:jc w:val="right"/>
            </w:pPr>
            <w:r>
              <w:rPr>
                <w:sz w:val="16"/>
              </w:rPr>
              <w:t>$58,356</w:t>
            </w:r>
          </w:p>
        </w:tc>
        <w:tc>
          <w:tcPr>
            <w:tcW w:type="dxa" w:w="1201"/>
          </w:tcPr>
          <w:p>
            <w:pPr>
              <w:spacing w:after="0"/>
              <w:jc w:val="right"/>
            </w:pPr>
            <w:r>
              <w:rPr>
                <w:sz w:val="16"/>
              </w:rPr>
              <w:t>$195,152</w:t>
            </w:r>
          </w:p>
        </w:tc>
        <w:tc>
          <w:tcPr>
            <w:tcW w:type="dxa" w:w="2087"/>
          </w:tcPr>
          <w:p>
            <w:pPr>
              <w:spacing w:after="0"/>
              <w:jc w:val="right"/>
            </w:pPr>
            <w:r>
              <w:rPr>
                <w:sz w:val="16"/>
              </w:rPr>
              <w:t>66</w:t>
            </w:r>
          </w:p>
        </w:tc>
        <w:tc>
          <w:tcPr>
            <w:tcW w:type="dxa" w:w="2173"/>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Winter Weather</w:t>
            </w:r>
          </w:p>
        </w:tc>
        <w:tc>
          <w:tcPr>
            <w:tcW w:type="dxa" w:w="1412"/>
          </w:tcPr>
          <w:p>
            <w:pPr>
              <w:spacing w:after="0"/>
              <w:jc w:val="left"/>
            </w:pPr>
            <w:r>
              <w:rPr>
                <w:sz w:val="16"/>
              </w:rPr>
              <w:t>Relatively Moderate</w:t>
            </w:r>
          </w:p>
        </w:tc>
        <w:tc>
          <w:tcPr>
            <w:tcW w:type="dxa" w:w="1412"/>
          </w:tcPr>
          <w:p>
            <w:pPr>
              <w:spacing w:after="0"/>
              <w:jc w:val="left"/>
            </w:pPr>
            <w:r>
              <w:rPr>
                <w:sz w:val="16"/>
              </w:rPr>
              <w:t>Relatively Moderate</w:t>
            </w:r>
          </w:p>
        </w:tc>
        <w:tc>
          <w:tcPr>
            <w:tcW w:type="dxa" w:w="1037"/>
          </w:tcPr>
          <w:p>
            <w:pPr>
              <w:spacing w:after="0"/>
              <w:jc w:val="right"/>
            </w:pPr>
            <w:r>
              <w:rPr>
                <w:sz w:val="16"/>
              </w:rPr>
              <w:t>$78,252</w:t>
            </w:r>
          </w:p>
        </w:tc>
        <w:tc>
          <w:tcPr>
            <w:tcW w:type="dxa" w:w="1126"/>
          </w:tcPr>
          <w:p>
            <w:pPr>
              <w:spacing w:after="0"/>
              <w:jc w:val="right"/>
            </w:pPr>
            <w:r>
              <w:rPr>
                <w:sz w:val="16"/>
              </w:rPr>
              <w:t>$2</w:t>
            </w:r>
          </w:p>
        </w:tc>
        <w:tc>
          <w:tcPr>
            <w:tcW w:type="dxa" w:w="1907"/>
          </w:tcPr>
          <w:p>
            <w:pPr>
              <w:spacing w:after="0"/>
              <w:jc w:val="right"/>
            </w:pPr>
            <w:r>
              <w:rPr>
                <w:sz w:val="16"/>
              </w:rPr>
              <w:t>$99,473</w:t>
            </w:r>
          </w:p>
        </w:tc>
        <w:tc>
          <w:tcPr>
            <w:tcW w:type="dxa" w:w="1201"/>
          </w:tcPr>
          <w:p>
            <w:pPr>
              <w:spacing w:after="0"/>
              <w:jc w:val="right"/>
            </w:pPr>
            <w:r>
              <w:rPr>
                <w:sz w:val="16"/>
              </w:rPr>
              <w:t>$177,728</w:t>
            </w:r>
          </w:p>
        </w:tc>
        <w:tc>
          <w:tcPr>
            <w:tcW w:type="dxa" w:w="2087"/>
          </w:tcPr>
          <w:p>
            <w:pPr>
              <w:spacing w:after="0"/>
              <w:jc w:val="right"/>
            </w:pPr>
            <w:r>
              <w:rPr>
                <w:sz w:val="16"/>
              </w:rPr>
              <w:t>30</w:t>
            </w:r>
          </w:p>
        </w:tc>
        <w:tc>
          <w:tcPr>
            <w:tcW w:type="dxa" w:w="2173"/>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Ice Storm</w:t>
            </w:r>
          </w:p>
        </w:tc>
        <w:tc>
          <w:tcPr>
            <w:tcW w:type="dxa" w:w="1412"/>
          </w:tcPr>
          <w:p>
            <w:pPr>
              <w:spacing w:after="0"/>
              <w:jc w:val="left"/>
            </w:pPr>
            <w:r>
              <w:rPr>
                <w:sz w:val="16"/>
              </w:rPr>
              <w:t>Relatively Moderate</w:t>
            </w:r>
          </w:p>
        </w:tc>
        <w:tc>
          <w:tcPr>
            <w:tcW w:type="dxa" w:w="1412"/>
          </w:tcPr>
          <w:p>
            <w:pPr>
              <w:spacing w:after="0"/>
              <w:jc w:val="left"/>
            </w:pPr>
            <w:r>
              <w:rPr>
                <w:sz w:val="16"/>
              </w:rPr>
              <w:t>Relatively Moderate</w:t>
            </w:r>
          </w:p>
        </w:tc>
        <w:tc>
          <w:tcPr>
            <w:tcW w:type="dxa" w:w="1037"/>
          </w:tcPr>
          <w:p>
            <w:pPr>
              <w:spacing w:after="0"/>
              <w:jc w:val="right"/>
            </w:pPr>
            <w:r>
              <w:rPr>
                <w:sz w:val="16"/>
              </w:rPr>
              <w:t>$101,666</w:t>
            </w:r>
          </w:p>
        </w:tc>
        <w:tc>
          <w:tcPr>
            <w:tcW w:type="dxa" w:w="1126"/>
          </w:tcPr>
          <w:p>
            <w:pPr>
              <w:spacing w:after="0"/>
              <w:jc w:val="right"/>
            </w:pPr>
            <w:r>
              <w:rPr>
                <w:sz w:val="16"/>
              </w:rPr>
              <w:t>n/a</w:t>
            </w:r>
          </w:p>
        </w:tc>
        <w:tc>
          <w:tcPr>
            <w:tcW w:type="dxa" w:w="1907"/>
          </w:tcPr>
          <w:p>
            <w:pPr>
              <w:spacing w:after="0"/>
              <w:jc w:val="right"/>
            </w:pPr>
            <w:r>
              <w:rPr>
                <w:sz w:val="16"/>
              </w:rPr>
              <w:t>$51,731</w:t>
            </w:r>
          </w:p>
        </w:tc>
        <w:tc>
          <w:tcPr>
            <w:tcW w:type="dxa" w:w="1201"/>
          </w:tcPr>
          <w:p>
            <w:pPr>
              <w:spacing w:after="0"/>
              <w:jc w:val="right"/>
            </w:pPr>
            <w:r>
              <w:rPr>
                <w:sz w:val="16"/>
              </w:rPr>
              <w:t>$153,397</w:t>
            </w:r>
          </w:p>
        </w:tc>
        <w:tc>
          <w:tcPr>
            <w:tcW w:type="dxa" w:w="2087"/>
          </w:tcPr>
          <w:p>
            <w:pPr>
              <w:spacing w:after="0"/>
              <w:jc w:val="right"/>
            </w:pPr>
            <w:r>
              <w:rPr>
                <w:sz w:val="16"/>
              </w:rPr>
              <w:t>6</w:t>
            </w:r>
          </w:p>
        </w:tc>
        <w:tc>
          <w:tcPr>
            <w:tcW w:type="dxa" w:w="2173"/>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Drought</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$34,357</w:t>
            </w:r>
          </w:p>
        </w:tc>
        <w:tc>
          <w:tcPr>
            <w:tcW w:type="dxa" w:w="1907"/>
          </w:tcPr>
          <w:p>
            <w:pPr>
              <w:spacing w:after="0"/>
              <w:jc w:val="right"/>
            </w:pPr>
            <w:r>
              <w:rPr>
                <w:sz w:val="16"/>
              </w:rPr>
              <w:t>n/a</w:t>
            </w:r>
          </w:p>
        </w:tc>
        <w:tc>
          <w:tcPr>
            <w:tcW w:type="dxa" w:w="1201"/>
          </w:tcPr>
          <w:p>
            <w:pPr>
              <w:spacing w:after="0"/>
              <w:jc w:val="right"/>
            </w:pPr>
            <w:r>
              <w:rPr>
                <w:sz w:val="16"/>
              </w:rPr>
              <w:t>$34,357</w:t>
            </w:r>
          </w:p>
        </w:tc>
        <w:tc>
          <w:tcPr>
            <w:tcW w:type="dxa" w:w="208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Wildfire</w:t>
            </w:r>
          </w:p>
        </w:tc>
        <w:tc>
          <w:tcPr>
            <w:tcW w:type="dxa" w:w="1412"/>
          </w:tcPr>
          <w:p>
            <w:pPr>
              <w:spacing w:after="0"/>
              <w:jc w:val="left"/>
            </w:pPr>
            <w:r>
              <w:rPr>
                <w:sz w:val="16"/>
              </w:rPr>
              <w:t>Very Low</w:t>
            </w:r>
          </w:p>
        </w:tc>
        <w:tc>
          <w:tcPr>
            <w:tcW w:type="dxa" w:w="1412"/>
          </w:tcPr>
          <w:p>
            <w:pPr>
              <w:spacing w:after="0"/>
              <w:jc w:val="left"/>
            </w:pPr>
            <w:r>
              <w:rPr>
                <w:sz w:val="16"/>
              </w:rPr>
              <w:t>Very Low</w:t>
            </w:r>
          </w:p>
        </w:tc>
        <w:tc>
          <w:tcPr>
            <w:tcW w:type="dxa" w:w="1037"/>
          </w:tcPr>
          <w:p>
            <w:pPr>
              <w:spacing w:after="0"/>
              <w:jc w:val="right"/>
            </w:pPr>
            <w:r>
              <w:rPr>
                <w:sz w:val="16"/>
              </w:rPr>
              <w:t>$9,381</w:t>
            </w:r>
          </w:p>
        </w:tc>
        <w:tc>
          <w:tcPr>
            <w:tcW w:type="dxa" w:w="1126"/>
          </w:tcPr>
          <w:p>
            <w:pPr>
              <w:spacing w:after="0"/>
              <w:jc w:val="right"/>
            </w:pPr>
            <w:r>
              <w:rPr>
                <w:sz w:val="16"/>
              </w:rPr>
              <w:t>$17</w:t>
            </w:r>
          </w:p>
        </w:tc>
        <w:tc>
          <w:tcPr>
            <w:tcW w:type="dxa" w:w="1907"/>
          </w:tcPr>
          <w:p>
            <w:pPr>
              <w:spacing w:after="0"/>
              <w:jc w:val="right"/>
            </w:pPr>
            <w:r>
              <w:rPr>
                <w:sz w:val="16"/>
              </w:rPr>
              <w:t>$1,745</w:t>
            </w:r>
          </w:p>
        </w:tc>
        <w:tc>
          <w:tcPr>
            <w:tcW w:type="dxa" w:w="1201"/>
          </w:tcPr>
          <w:p>
            <w:pPr>
              <w:spacing w:after="0"/>
              <w:jc w:val="right"/>
            </w:pPr>
            <w:r>
              <w:rPr>
                <w:sz w:val="16"/>
              </w:rPr>
              <w:t>$11,144</w:t>
            </w:r>
          </w:p>
        </w:tc>
        <w:tc>
          <w:tcPr>
            <w:tcW w:type="dxa" w:w="208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13</w:t>
            </w:r>
          </w:p>
        </w:tc>
        <w:tc>
          <w:tcPr>
            <w:tcW w:type="dxa" w:w="1037"/>
          </w:tcPr>
          <w:p>
            <w:pPr>
              <w:spacing w:after="0"/>
              <w:jc w:val="left"/>
            </w:pPr>
            <w:r>
              <w:rPr>
                <w:sz w:val="16"/>
              </w:rPr>
              <w:t>Hurricane</w:t>
            </w:r>
          </w:p>
        </w:tc>
        <w:tc>
          <w:tcPr>
            <w:tcW w:type="dxa" w:w="1412"/>
          </w:tcPr>
          <w:p>
            <w:pPr>
              <w:spacing w:after="0"/>
              <w:jc w:val="left"/>
            </w:pPr>
            <w:r>
              <w:rPr>
                <w:sz w:val="16"/>
              </w:rPr>
              <w:t>Very Low</w:t>
            </w:r>
          </w:p>
        </w:tc>
        <w:tc>
          <w:tcPr>
            <w:tcW w:type="dxa" w:w="1412"/>
          </w:tcPr>
          <w:p>
            <w:pPr>
              <w:spacing w:after="0"/>
              <w:jc w:val="left"/>
            </w:pPr>
            <w:r>
              <w:rPr>
                <w:sz w:val="16"/>
              </w:rPr>
              <w:t>Very Low</w:t>
            </w:r>
          </w:p>
        </w:tc>
        <w:tc>
          <w:tcPr>
            <w:tcW w:type="dxa" w:w="1037"/>
          </w:tcPr>
          <w:p>
            <w:pPr>
              <w:spacing w:after="0"/>
              <w:jc w:val="right"/>
            </w:pPr>
            <w:r>
              <w:rPr>
                <w:sz w:val="16"/>
              </w:rPr>
              <w:t>$4,296</w:t>
            </w:r>
          </w:p>
        </w:tc>
        <w:tc>
          <w:tcPr>
            <w:tcW w:type="dxa" w:w="1126"/>
          </w:tcPr>
          <w:p>
            <w:pPr>
              <w:spacing w:after="0"/>
              <w:jc w:val="right"/>
            </w:pPr>
            <w:r>
              <w:rPr>
                <w:sz w:val="16"/>
              </w:rPr>
              <w:t>$6,183</w:t>
            </w:r>
          </w:p>
        </w:tc>
        <w:tc>
          <w:tcPr>
            <w:tcW w:type="dxa" w:w="1907"/>
          </w:tcPr>
          <w:p>
            <w:pPr>
              <w:spacing w:after="0"/>
              <w:jc w:val="right"/>
            </w:pPr>
            <w:r>
              <w:rPr>
                <w:sz w:val="16"/>
              </w:rPr>
              <w:t>$38</w:t>
            </w:r>
          </w:p>
        </w:tc>
        <w:tc>
          <w:tcPr>
            <w:tcW w:type="dxa" w:w="1201"/>
          </w:tcPr>
          <w:p>
            <w:pPr>
              <w:spacing w:after="0"/>
              <w:jc w:val="right"/>
            </w:pPr>
            <w:r>
              <w:rPr>
                <w:sz w:val="16"/>
              </w:rPr>
              <w:t>$10,517</w:t>
            </w:r>
          </w:p>
        </w:tc>
        <w:tc>
          <w:tcPr>
            <w:tcW w:type="dxa" w:w="208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412"/>
          </w:tcPr>
          <w:p>
            <w:pPr>
              <w:spacing w:after="0"/>
              <w:jc w:val="left"/>
            </w:pPr>
            <w:r>
              <w:rPr>
                <w:sz w:val="16"/>
              </w:rPr>
              <w:t>Very Low</w:t>
            </w:r>
          </w:p>
        </w:tc>
        <w:tc>
          <w:tcPr>
            <w:tcW w:type="dxa" w:w="1412"/>
          </w:tcPr>
          <w:p>
            <w:pPr>
              <w:spacing w:after="0"/>
              <w:jc w:val="left"/>
            </w:pPr>
            <w:r>
              <w:rPr>
                <w:sz w:val="16"/>
              </w:rPr>
              <w:t>Very Low</w:t>
            </w:r>
          </w:p>
        </w:tc>
        <w:tc>
          <w:tcPr>
            <w:tcW w:type="dxa" w:w="1037"/>
          </w:tcPr>
          <w:p>
            <w:pPr>
              <w:spacing w:after="0"/>
              <w:jc w:val="right"/>
            </w:pPr>
            <w:r>
              <w:rPr>
                <w:sz w:val="16"/>
              </w:rPr>
              <w:t>$129</w:t>
            </w:r>
          </w:p>
        </w:tc>
        <w:tc>
          <w:tcPr>
            <w:tcW w:type="dxa" w:w="1126"/>
          </w:tcPr>
          <w:p>
            <w:pPr>
              <w:spacing w:after="0"/>
              <w:jc w:val="right"/>
            </w:pPr>
            <w:r>
              <w:rPr>
                <w:sz w:val="16"/>
              </w:rPr>
              <w:t>n/a</w:t>
            </w:r>
          </w:p>
        </w:tc>
        <w:tc>
          <w:tcPr>
            <w:tcW w:type="dxa" w:w="1907"/>
          </w:tcPr>
          <w:p>
            <w:pPr>
              <w:spacing w:after="0"/>
              <w:jc w:val="right"/>
            </w:pPr>
            <w:r>
              <w:rPr>
                <w:sz w:val="16"/>
              </w:rPr>
              <w:t>$516</w:t>
            </w:r>
          </w:p>
        </w:tc>
        <w:tc>
          <w:tcPr>
            <w:tcW w:type="dxa" w:w="1201"/>
          </w:tcPr>
          <w:p>
            <w:pPr>
              <w:spacing w:after="0"/>
              <w:jc w:val="right"/>
            </w:pPr>
            <w:r>
              <w:rPr>
                <w:sz w:val="16"/>
              </w:rPr>
              <w:t>$644</w:t>
            </w:r>
          </w:p>
        </w:tc>
        <w:tc>
          <w:tcPr>
            <w:tcW w:type="dxa" w:w="2087"/>
          </w:tcPr>
          <w:p>
            <w:pPr>
              <w:spacing w:after="0"/>
              <w:jc w:val="right"/>
            </w:pPr>
            <w:r>
              <w:rPr>
                <w:sz w:val="16"/>
              </w:rPr>
              <w:t>0</w:t>
            </w:r>
          </w:p>
        </w:tc>
        <w:tc>
          <w:tcPr>
            <w:tcW w:type="dxa" w:w="2173"/>
          </w:tcPr>
          <w:p>
            <w:pPr>
              <w:spacing w:after="0"/>
              <w:jc w:val="left"/>
            </w:pPr>
            <w:r>
              <w:rPr>
                <w:sz w:val="16"/>
              </w:rPr>
              <w:t>Declared 4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9303.01 (Relatively Moderate, 80.6); tract 9304 (Relatively Moderate, 79.5); tract 9303.03 (Relatively Low, 77.0)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9307 (Very Low, 37.7); tract 9305 (Very Low, 37.4); tract 9303.01 (Very Low, 36.3)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9306 (Relatively Low, 84.7); tract 9301 (Relatively Low, 83.7); tract 9307 (Relatively Low, 83.3)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9303.01 (Very High, 94.2); tract 9302.01 (Relatively High, 88.6); tract 9303.04 (Relatively High, 86.8)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9302.01 (Relatively Low, 73.1); tract 9306 (Relatively Low, 72.3); tract 9304 (Relatively Low, 70.0)</w:t>
            </w:r>
          </w:p>
        </w:tc>
      </w:tr>
    </w:tbl>
    <w:p>
      <w:pPr>
        <w:spacing w:after="40" w:before="60"/>
      </w:pPr>
      <w:r>
        <w:rPr>
          <w:sz w:val="15"/>
        </w:rPr>
        <w:t xml:space="preserve">Up to 3 census tracts per hazard, highest National Risk Index rating first, then highest score; a tract number is the Census tract number (for example 9303.01 is Census Tract 9303.01).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25"/>
        <w:gridCol w:w="2001"/>
        <w:gridCol w:w="1907"/>
        <w:gridCol w:w="1467"/>
        <w:gridCol w:w="1524"/>
        <w:gridCol w:w="1268"/>
        <w:gridCol w:w="1912"/>
        <w:gridCol w:w="2006"/>
      </w:tblGrid>
      <w:tr>
        <w:trPr>
          <w:cantSplit/>
          <w:tblHeader/>
        </w:trPr>
        <w:tc>
          <w:tcPr>
            <w:tcW w:type="dxa" w:w="2025"/>
            <w:shd w:val="clear" w:color="auto" w:fill="E8E8E8"/>
          </w:tcPr>
          <w:p>
            <w:pPr>
              <w:spacing w:after="0"/>
              <w:jc w:val="left"/>
            </w:pPr>
            <w:r>
              <w:rPr>
                <w:b/>
                <w:sz w:val="16"/>
              </w:rPr>
              <w:t>Hazard</w:t>
            </w:r>
          </w:p>
        </w:tc>
        <w:tc>
          <w:tcPr>
            <w:tcW w:type="dxa" w:w="2001"/>
            <w:shd w:val="clear" w:color="auto" w:fill="E8E8E8"/>
          </w:tcPr>
          <w:p>
            <w:pPr>
              <w:spacing w:after="0"/>
              <w:jc w:val="left"/>
            </w:pPr>
            <w:r>
              <w:rPr>
                <w:b/>
                <w:sz w:val="16"/>
              </w:rPr>
              <w:t>Scale</w:t>
            </w:r>
          </w:p>
        </w:tc>
        <w:tc>
          <w:tcPr>
            <w:tcW w:type="dxa" w:w="19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7"/>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268"/>
            <w:shd w:val="clear" w:color="auto" w:fill="E8E8E8"/>
          </w:tcPr>
          <w:p>
            <w:pPr>
              <w:spacing w:after="0"/>
              <w:jc w:val="left"/>
            </w:pPr>
            <w:r>
              <w:rPr>
                <w:b/>
                <w:sz w:val="16"/>
              </w:rPr>
              <w:t>Most damaging (when different)</w:t>
            </w:r>
          </w:p>
        </w:tc>
        <w:tc>
          <w:tcPr>
            <w:tcW w:type="dxa" w:w="1912"/>
            <w:shd w:val="clear" w:color="auto" w:fill="E8E8E8"/>
          </w:tcPr>
          <w:p>
            <w:pPr>
              <w:spacing w:after="0"/>
              <w:jc w:val="left"/>
            </w:pPr>
            <w:r>
              <w:rPr>
                <w:b/>
                <w:sz w:val="16"/>
              </w:rPr>
              <w:t>How it applies to jurisdictions</w:t>
            </w:r>
          </w:p>
        </w:tc>
        <w:tc>
          <w:tcPr>
            <w:tcW w:type="dxa" w:w="2006"/>
            <w:shd w:val="clear" w:color="auto" w:fill="E8E8E8"/>
          </w:tcPr>
          <w:p>
            <w:pPr>
              <w:spacing w:after="0"/>
              <w:jc w:val="left"/>
            </w:pPr>
            <w:r>
              <w:rPr>
                <w:b/>
                <w:sz w:val="16"/>
              </w:rPr>
              <w:t>Note</w:t>
            </w:r>
          </w:p>
        </w:tc>
      </w:tr>
      <w:tr>
        <w:trPr>
          <w:cantSplit/>
        </w:trPr>
        <w:tc>
          <w:tcPr>
            <w:tcW w:type="dxa" w:w="2025"/>
          </w:tcPr>
          <w:p>
            <w:pPr>
              <w:spacing w:after="0"/>
              <w:jc w:val="left"/>
            </w:pPr>
            <w:r>
              <w:rPr>
                <w:sz w:val="16"/>
              </w:rPr>
              <w:t>Cold/Wind Chill, Extreme Cold/Wind Chill</w:t>
            </w:r>
          </w:p>
        </w:tc>
        <w:tc>
          <w:tcPr>
            <w:tcW w:type="dxa" w:w="2001"/>
          </w:tcPr>
          <w:p>
            <w:pPr>
              <w:spacing w:after="0"/>
              <w:jc w:val="left"/>
            </w:pPr>
            <w:r>
              <w:rPr>
                <w:sz w:val="16"/>
              </w:rPr>
              <w:t>wind chill</w:t>
            </w:r>
          </w:p>
        </w:tc>
        <w:tc>
          <w:tcPr>
            <w:tcW w:type="dxa" w:w="1907"/>
          </w:tcPr>
          <w:p>
            <w:pPr>
              <w:spacing w:after="0"/>
              <w:jc w:val="right"/>
            </w:pPr>
            <w:r>
              <w:rPr>
                <w:sz w:val="16"/>
              </w:rPr>
              <w:t>0</w:t>
            </w:r>
          </w:p>
        </w:tc>
        <w:tc>
          <w:tcPr>
            <w:tcW w:type="dxa" w:w="1467"/>
          </w:tcPr>
          <w:p>
            <w:pPr>
              <w:spacing w:after="0"/>
              <w:jc w:val="left"/>
            </w:pPr>
          </w:p>
        </w:tc>
        <w:tc>
          <w:tcPr>
            <w:tcW w:type="dxa" w:w="1524"/>
          </w:tcPr>
          <w:p>
            <w:pPr>
              <w:spacing w:after="0"/>
              <w:jc w:val="left"/>
            </w:pPr>
          </w:p>
        </w:tc>
        <w:tc>
          <w:tcPr>
            <w:tcW w:type="dxa" w:w="1268"/>
          </w:tcPr>
          <w:p>
            <w:pPr>
              <w:spacing w:after="0"/>
              <w:jc w:val="left"/>
            </w:pPr>
          </w:p>
        </w:tc>
        <w:tc>
          <w:tcPr>
            <w:tcW w:type="dxa" w:w="1912"/>
          </w:tcPr>
          <w:p>
            <w:pPr>
              <w:spacing w:after="0"/>
              <w:jc w:val="left"/>
            </w:pPr>
          </w:p>
        </w:tc>
        <w:tc>
          <w:tcPr>
            <w:tcW w:type="dxa" w:w="2006"/>
          </w:tcPr>
          <w:p>
            <w:pPr>
              <w:spacing w:after="0"/>
              <w:jc w:val="left"/>
            </w:pPr>
            <w:r>
              <w:rPr>
                <w:sz w:val="16"/>
              </w:rPr>
              <w:t>Wind chill: in event narratives only (local data needed).</w:t>
            </w:r>
          </w:p>
        </w:tc>
      </w:tr>
      <w:tr>
        <w:trPr>
          <w:cantSplit/>
        </w:trPr>
        <w:tc>
          <w:tcPr>
            <w:tcW w:type="dxa" w:w="2025"/>
          </w:tcPr>
          <w:p>
            <w:pPr>
              <w:spacing w:after="0"/>
              <w:jc w:val="left"/>
            </w:pPr>
            <w:r>
              <w:rPr>
                <w:sz w:val="16"/>
              </w:rPr>
              <w:t>Frost/Freeze (outside NRI's Cold Wave definition)</w:t>
            </w:r>
          </w:p>
        </w:tc>
        <w:tc>
          <w:tcPr>
            <w:tcW w:type="dxa" w:w="2001"/>
          </w:tcPr>
          <w:p>
            <w:pPr>
              <w:spacing w:after="0"/>
              <w:jc w:val="left"/>
            </w:pPr>
            <w:r>
              <w:rPr>
                <w:sz w:val="16"/>
              </w:rPr>
              <w:t>crop damage</w:t>
            </w:r>
          </w:p>
        </w:tc>
        <w:tc>
          <w:tcPr>
            <w:tcW w:type="dxa" w:w="1907"/>
          </w:tcPr>
          <w:p>
            <w:pPr>
              <w:spacing w:after="0"/>
              <w:jc w:val="right"/>
            </w:pPr>
            <w:r>
              <w:rPr>
                <w:sz w:val="16"/>
              </w:rPr>
              <w:t>5 records, 2016 to 2025 (5 zone-level)</w:t>
            </w:r>
          </w:p>
        </w:tc>
        <w:tc>
          <w:tcPr>
            <w:tcW w:type="dxa" w:w="1467"/>
          </w:tcPr>
          <w:p>
            <w:pPr>
              <w:spacing w:after="0"/>
              <w:jc w:val="left"/>
            </w:pPr>
          </w:p>
        </w:tc>
        <w:tc>
          <w:tcPr>
            <w:tcW w:type="dxa" w:w="1524"/>
          </w:tcPr>
          <w:p>
            <w:pPr>
              <w:spacing w:after="0"/>
              <w:jc w:val="left"/>
            </w:pPr>
            <w:r>
              <w:rPr>
                <w:sz w:val="16"/>
              </w:rPr>
              <w:t>No crop damage reported in 5 records.</w:t>
            </w:r>
          </w:p>
        </w:tc>
        <w:tc>
          <w:tcPr>
            <w:tcW w:type="dxa" w:w="1268"/>
          </w:tcPr>
          <w:p>
            <w:pPr>
              <w:spacing w:after="0"/>
              <w:jc w:val="left"/>
            </w:pPr>
          </w:p>
        </w:tc>
        <w:tc>
          <w:tcPr>
            <w:tcW w:type="dxa" w:w="1912"/>
          </w:tcPr>
          <w:p>
            <w:pPr>
              <w:spacing w:after="0"/>
              <w:jc w:val="left"/>
            </w:pPr>
            <w:r>
              <w:rPr>
                <w:sz w:val="16"/>
              </w:rPr>
              <w:t>Countywide (zone-level records).</w:t>
            </w:r>
          </w:p>
        </w:tc>
        <w:tc>
          <w:tcPr>
            <w:tcW w:type="dxa" w:w="2006"/>
          </w:tcPr>
          <w:p>
            <w:pPr>
              <w:spacing w:after="0"/>
              <w:jc w:val="left"/>
            </w:pPr>
            <w:r>
              <w:rPr>
                <w:sz w:val="16"/>
              </w:rPr>
              <w:t>Temperature: in event narratives only (local data needed).</w:t>
            </w:r>
          </w:p>
        </w:tc>
      </w:tr>
      <w:tr>
        <w:trPr>
          <w:cantSplit/>
        </w:trPr>
        <w:tc>
          <w:tcPr>
            <w:tcW w:type="dxa" w:w="2025"/>
          </w:tcPr>
          <w:p>
            <w:pPr>
              <w:spacing w:after="0"/>
              <w:jc w:val="left"/>
            </w:pPr>
            <w:r>
              <w:rPr>
                <w:sz w:val="16"/>
              </w:rPr>
              <w:t>Drought</w:t>
            </w:r>
          </w:p>
        </w:tc>
        <w:tc>
          <w:tcPr>
            <w:tcW w:type="dxa" w:w="2001"/>
          </w:tcPr>
          <w:p>
            <w:pPr>
              <w:spacing w:after="0"/>
              <w:jc w:val="left"/>
            </w:pPr>
            <w:r>
              <w:rPr>
                <w:sz w:val="16"/>
              </w:rPr>
              <w:t>U.S. Drought Monitor scale (D0 to D4)</w:t>
            </w:r>
          </w:p>
        </w:tc>
        <w:tc>
          <w:tcPr>
            <w:tcW w:type="dxa" w:w="1907"/>
          </w:tcPr>
          <w:p>
            <w:pPr>
              <w:spacing w:after="0"/>
              <w:jc w:val="right"/>
            </w:pPr>
            <w:r>
              <w:rPr>
                <w:sz w:val="16"/>
              </w:rPr>
              <w:t>0</w:t>
            </w:r>
          </w:p>
        </w:tc>
        <w:tc>
          <w:tcPr>
            <w:tcW w:type="dxa" w:w="1467"/>
          </w:tcPr>
          <w:p>
            <w:pPr>
              <w:spacing w:after="0"/>
              <w:jc w:val="left"/>
            </w:pPr>
          </w:p>
        </w:tc>
        <w:tc>
          <w:tcPr>
            <w:tcW w:type="dxa" w:w="1524"/>
          </w:tcPr>
          <w:p>
            <w:pPr>
              <w:spacing w:after="0"/>
              <w:jc w:val="left"/>
            </w:pPr>
          </w:p>
        </w:tc>
        <w:tc>
          <w:tcPr>
            <w:tcW w:type="dxa" w:w="1268"/>
          </w:tcPr>
          <w:p>
            <w:pPr>
              <w:spacing w:after="0"/>
              <w:jc w:val="left"/>
            </w:pPr>
          </w:p>
        </w:tc>
        <w:tc>
          <w:tcPr>
            <w:tcW w:type="dxa" w:w="1912"/>
          </w:tcPr>
          <w:p>
            <w:pPr>
              <w:spacing w:after="0"/>
              <w:jc w:val="left"/>
            </w:pPr>
          </w:p>
        </w:tc>
        <w:tc>
          <w:tcPr>
            <w:tcW w:type="dxa" w:w="20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25"/>
          </w:tcPr>
          <w:p>
            <w:pPr>
              <w:spacing w:after="0"/>
              <w:jc w:val="left"/>
            </w:pPr>
            <w:r>
              <w:rPr>
                <w:sz w:val="16"/>
              </w:rPr>
              <w:t>Earthquake</w:t>
            </w:r>
          </w:p>
        </w:tc>
        <w:tc>
          <w:tcPr>
            <w:tcW w:type="dxa" w:w="2001"/>
          </w:tcPr>
          <w:p>
            <w:pPr>
              <w:spacing w:after="0"/>
              <w:jc w:val="left"/>
            </w:pPr>
            <w:r>
              <w:rPr>
                <w:sz w:val="16"/>
              </w:rPr>
              <w:t>Modified Mercalli (local data)</w:t>
            </w:r>
          </w:p>
        </w:tc>
        <w:tc>
          <w:tcPr>
            <w:tcW w:type="dxa" w:w="1907"/>
          </w:tcPr>
          <w:p>
            <w:pPr>
              <w:spacing w:after="0"/>
              <w:jc w:val="right"/>
            </w:pPr>
            <w:r>
              <w:rPr>
                <w:sz w:val="16"/>
              </w:rPr>
              <w:t>0</w:t>
            </w:r>
          </w:p>
        </w:tc>
        <w:tc>
          <w:tcPr>
            <w:tcW w:type="dxa" w:w="1467"/>
          </w:tcPr>
          <w:p>
            <w:pPr>
              <w:spacing w:after="0"/>
              <w:jc w:val="left"/>
            </w:pPr>
          </w:p>
        </w:tc>
        <w:tc>
          <w:tcPr>
            <w:tcW w:type="dxa" w:w="1524"/>
          </w:tcPr>
          <w:p>
            <w:pPr>
              <w:spacing w:after="0"/>
              <w:jc w:val="left"/>
            </w:pPr>
          </w:p>
        </w:tc>
        <w:tc>
          <w:tcPr>
            <w:tcW w:type="dxa" w:w="1268"/>
          </w:tcPr>
          <w:p>
            <w:pPr>
              <w:spacing w:after="0"/>
              <w:jc w:val="left"/>
            </w:pPr>
          </w:p>
        </w:tc>
        <w:tc>
          <w:tcPr>
            <w:tcW w:type="dxa" w:w="1912"/>
          </w:tcPr>
          <w:p>
            <w:pPr>
              <w:spacing w:after="0"/>
              <w:jc w:val="left"/>
            </w:pPr>
          </w:p>
        </w:tc>
        <w:tc>
          <w:tcPr>
            <w:tcW w:type="dxa" w:w="2006"/>
          </w:tcPr>
          <w:p>
            <w:pPr>
              <w:spacing w:after="0"/>
              <w:jc w:val="left"/>
            </w:pPr>
            <w:r>
              <w:rPr>
                <w:sz w:val="16"/>
              </w:rPr>
              <w:t>Storm Events does not record earthquakes; the USGS earthquake catalog is the source.</w:t>
            </w:r>
          </w:p>
        </w:tc>
      </w:tr>
      <w:tr>
        <w:trPr>
          <w:cantSplit/>
        </w:trPr>
        <w:tc>
          <w:tcPr>
            <w:tcW w:type="dxa" w:w="2025"/>
          </w:tcPr>
          <w:p>
            <w:pPr>
              <w:spacing w:after="0"/>
              <w:jc w:val="left"/>
            </w:pPr>
            <w:r>
              <w:rPr>
                <w:sz w:val="16"/>
              </w:rPr>
              <w:t>Hail</w:t>
            </w:r>
          </w:p>
        </w:tc>
        <w:tc>
          <w:tcPr>
            <w:tcW w:type="dxa" w:w="2001"/>
          </w:tcPr>
          <w:p>
            <w:pPr>
              <w:spacing w:after="0"/>
              <w:jc w:val="left"/>
            </w:pPr>
            <w:r>
              <w:rPr>
                <w:sz w:val="16"/>
              </w:rPr>
              <w:t>hail size (inches)</w:t>
            </w:r>
          </w:p>
        </w:tc>
        <w:tc>
          <w:tcPr>
            <w:tcW w:type="dxa" w:w="1907"/>
          </w:tcPr>
          <w:p>
            <w:pPr>
              <w:spacing w:after="0"/>
              <w:jc w:val="right"/>
            </w:pPr>
            <w:r>
              <w:rPr>
                <w:sz w:val="16"/>
              </w:rPr>
              <w:t>72 records, 1981 to 2026</w:t>
            </w:r>
          </w:p>
        </w:tc>
        <w:tc>
          <w:tcPr>
            <w:tcW w:type="dxa" w:w="1467"/>
          </w:tcPr>
          <w:p>
            <w:pPr>
              <w:spacing w:after="0"/>
              <w:jc w:val="left"/>
            </w:pPr>
            <w:r>
              <w:rPr>
                <w:sz w:val="16"/>
              </w:rPr>
              <w:t>0.75 in to 4.5 in (median 1 in); 72 with a recorded value</w:t>
            </w:r>
          </w:p>
        </w:tc>
        <w:tc>
          <w:tcPr>
            <w:tcW w:type="dxa" w:w="1524"/>
          </w:tcPr>
          <w:p>
            <w:pPr>
              <w:spacing w:after="0"/>
              <w:jc w:val="left"/>
            </w:pPr>
            <w:r>
              <w:rPr>
                <w:sz w:val="16"/>
              </w:rPr>
              <w:t>4.5 in hail, 2002-05-01</w:t>
            </w:r>
          </w:p>
        </w:tc>
        <w:tc>
          <w:tcPr>
            <w:tcW w:type="dxa" w:w="1268"/>
          </w:tcPr>
          <w:p>
            <w:pPr>
              <w:spacing w:after="0"/>
              <w:jc w:val="left"/>
            </w:pPr>
          </w:p>
        </w:tc>
        <w:tc>
          <w:tcPr>
            <w:tcW w:type="dxa" w:w="1912"/>
          </w:tcPr>
          <w:p>
            <w:pPr>
              <w:spacing w:after="0"/>
              <w:jc w:val="left"/>
            </w:pPr>
            <w:r>
              <w:rPr>
                <w:sz w:val="16"/>
              </w:rPr>
              <w:t>Event records naming jurisdictions in the plan: Bardstown city (16 records), Bloomfield city (5 records), Fairfield city (4 records), New Haven city (4 records).</w:t>
            </w:r>
          </w:p>
        </w:tc>
        <w:tc>
          <w:tcPr>
            <w:tcW w:type="dxa" w:w="2006"/>
          </w:tcPr>
          <w:p>
            <w:pPr>
              <w:spacing w:after="0"/>
              <w:jc w:val="left"/>
            </w:pPr>
          </w:p>
        </w:tc>
      </w:tr>
      <w:tr>
        <w:trPr>
          <w:cantSplit/>
        </w:trPr>
        <w:tc>
          <w:tcPr>
            <w:tcW w:type="dxa" w:w="2025"/>
          </w:tcPr>
          <w:p>
            <w:pPr>
              <w:spacing w:after="0"/>
              <w:jc w:val="left"/>
            </w:pPr>
            <w:r>
              <w:rPr>
                <w:sz w:val="16"/>
              </w:rPr>
              <w:t>Excessive Heat, Heat</w:t>
            </w:r>
          </w:p>
        </w:tc>
        <w:tc>
          <w:tcPr>
            <w:tcW w:type="dxa" w:w="2001"/>
          </w:tcPr>
          <w:p>
            <w:pPr>
              <w:spacing w:after="0"/>
              <w:jc w:val="left"/>
            </w:pPr>
            <w:r>
              <w:rPr>
                <w:sz w:val="16"/>
              </w:rPr>
              <w:t>heat index (in event narratives)</w:t>
            </w:r>
          </w:p>
        </w:tc>
        <w:tc>
          <w:tcPr>
            <w:tcW w:type="dxa" w:w="1907"/>
          </w:tcPr>
          <w:p>
            <w:pPr>
              <w:spacing w:after="0"/>
              <w:jc w:val="right"/>
            </w:pPr>
            <w:r>
              <w:rPr>
                <w:sz w:val="16"/>
              </w:rPr>
              <w:t>0</w:t>
            </w:r>
          </w:p>
        </w:tc>
        <w:tc>
          <w:tcPr>
            <w:tcW w:type="dxa" w:w="1467"/>
          </w:tcPr>
          <w:p>
            <w:pPr>
              <w:spacing w:after="0"/>
              <w:jc w:val="left"/>
            </w:pPr>
          </w:p>
        </w:tc>
        <w:tc>
          <w:tcPr>
            <w:tcW w:type="dxa" w:w="1524"/>
          </w:tcPr>
          <w:p>
            <w:pPr>
              <w:spacing w:after="0"/>
              <w:jc w:val="left"/>
            </w:pPr>
          </w:p>
        </w:tc>
        <w:tc>
          <w:tcPr>
            <w:tcW w:type="dxa" w:w="1268"/>
          </w:tcPr>
          <w:p>
            <w:pPr>
              <w:spacing w:after="0"/>
              <w:jc w:val="left"/>
            </w:pPr>
          </w:p>
        </w:tc>
        <w:tc>
          <w:tcPr>
            <w:tcW w:type="dxa" w:w="1912"/>
          </w:tcPr>
          <w:p>
            <w:pPr>
              <w:spacing w:after="0"/>
              <w:jc w:val="left"/>
            </w:pPr>
          </w:p>
        </w:tc>
        <w:tc>
          <w:tcPr>
            <w:tcW w:type="dxa" w:w="2006"/>
          </w:tcPr>
          <w:p>
            <w:pPr>
              <w:spacing w:after="0"/>
              <w:jc w:val="left"/>
            </w:pPr>
            <w:r>
              <w:rPr>
                <w:sz w:val="16"/>
              </w:rPr>
              <w:t>Heat index: in event narratives only (local data needed).</w:t>
            </w:r>
          </w:p>
        </w:tc>
      </w:tr>
      <w:tr>
        <w:trPr>
          <w:cantSplit/>
        </w:trPr>
        <w:tc>
          <w:tcPr>
            <w:tcW w:type="dxa" w:w="2025"/>
          </w:tcPr>
          <w:p>
            <w:pPr>
              <w:spacing w:after="0"/>
              <w:jc w:val="left"/>
            </w:pPr>
            <w:r>
              <w:rPr>
                <w:sz w:val="16"/>
              </w:rPr>
              <w:t>Hurricane, Tropical Storm, Tropical Depression</w:t>
            </w:r>
          </w:p>
        </w:tc>
        <w:tc>
          <w:tcPr>
            <w:tcW w:type="dxa" w:w="2001"/>
          </w:tcPr>
          <w:p>
            <w:pPr>
              <w:spacing w:after="0"/>
              <w:jc w:val="left"/>
            </w:pPr>
            <w:r>
              <w:rPr>
                <w:sz w:val="16"/>
              </w:rPr>
              <w:t>Saffir-Simpson</w:t>
            </w:r>
          </w:p>
        </w:tc>
        <w:tc>
          <w:tcPr>
            <w:tcW w:type="dxa" w:w="1907"/>
          </w:tcPr>
          <w:p>
            <w:pPr>
              <w:spacing w:after="0"/>
              <w:jc w:val="right"/>
            </w:pPr>
            <w:r>
              <w:rPr>
                <w:sz w:val="16"/>
              </w:rPr>
              <w:t>0</w:t>
            </w:r>
          </w:p>
        </w:tc>
        <w:tc>
          <w:tcPr>
            <w:tcW w:type="dxa" w:w="1467"/>
          </w:tcPr>
          <w:p>
            <w:pPr>
              <w:spacing w:after="0"/>
              <w:jc w:val="left"/>
            </w:pPr>
          </w:p>
        </w:tc>
        <w:tc>
          <w:tcPr>
            <w:tcW w:type="dxa" w:w="1524"/>
          </w:tcPr>
          <w:p>
            <w:pPr>
              <w:spacing w:after="0"/>
              <w:jc w:val="left"/>
            </w:pPr>
          </w:p>
        </w:tc>
        <w:tc>
          <w:tcPr>
            <w:tcW w:type="dxa" w:w="1268"/>
          </w:tcPr>
          <w:p>
            <w:pPr>
              <w:spacing w:after="0"/>
              <w:jc w:val="left"/>
            </w:pPr>
          </w:p>
        </w:tc>
        <w:tc>
          <w:tcPr>
            <w:tcW w:type="dxa" w:w="1912"/>
          </w:tcPr>
          <w:p>
            <w:pPr>
              <w:spacing w:after="0"/>
              <w:jc w:val="left"/>
            </w:pPr>
          </w:p>
        </w:tc>
        <w:tc>
          <w:tcPr>
            <w:tcW w:type="dxa" w:w="20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25"/>
          </w:tcPr>
          <w:p>
            <w:pPr>
              <w:spacing w:after="0"/>
              <w:jc w:val="left"/>
            </w:pPr>
            <w:r>
              <w:rPr>
                <w:sz w:val="16"/>
              </w:rPr>
              <w:t>Ice Storm</w:t>
            </w:r>
          </w:p>
        </w:tc>
        <w:tc>
          <w:tcPr>
            <w:tcW w:type="dxa" w:w="2001"/>
          </w:tcPr>
          <w:p>
            <w:pPr>
              <w:spacing w:after="0"/>
              <w:jc w:val="left"/>
            </w:pPr>
            <w:r>
              <w:rPr>
                <w:sz w:val="16"/>
              </w:rPr>
              <w:t>Sperry-Piltz ice scale (local data)</w:t>
            </w:r>
          </w:p>
        </w:tc>
        <w:tc>
          <w:tcPr>
            <w:tcW w:type="dxa" w:w="1907"/>
          </w:tcPr>
          <w:p>
            <w:pPr>
              <w:spacing w:after="0"/>
              <w:jc w:val="right"/>
            </w:pPr>
            <w:r>
              <w:rPr>
                <w:sz w:val="16"/>
              </w:rPr>
              <w:t>6 records, 2003 to 2021 (6 zone-level)</w:t>
            </w:r>
          </w:p>
        </w:tc>
        <w:tc>
          <w:tcPr>
            <w:tcW w:type="dxa" w:w="1467"/>
          </w:tcPr>
          <w:p>
            <w:pPr>
              <w:spacing w:after="0"/>
              <w:jc w:val="left"/>
            </w:pPr>
          </w:p>
        </w:tc>
        <w:tc>
          <w:tcPr>
            <w:tcW w:type="dxa" w:w="1524"/>
          </w:tcPr>
          <w:p>
            <w:pPr>
              <w:spacing w:after="0"/>
              <w:jc w:val="left"/>
            </w:pPr>
            <w:r>
              <w:rPr>
                <w:sz w:val="16"/>
              </w:rPr>
              <w:t>Ice Storm, 2003-02-15, $100,000 property; crops not reported (2003 dollars); NWS zone KYZ045</w:t>
            </w:r>
          </w:p>
        </w:tc>
        <w:tc>
          <w:tcPr>
            <w:tcW w:type="dxa" w:w="1268"/>
          </w:tcPr>
          <w:p>
            <w:pPr>
              <w:spacing w:after="0"/>
              <w:jc w:val="left"/>
            </w:pPr>
          </w:p>
        </w:tc>
        <w:tc>
          <w:tcPr>
            <w:tcW w:type="dxa" w:w="1912"/>
          </w:tcPr>
          <w:p>
            <w:pPr>
              <w:spacing w:after="0"/>
              <w:jc w:val="left"/>
            </w:pPr>
            <w:r>
              <w:rPr>
                <w:sz w:val="16"/>
              </w:rPr>
              <w:t>Countywide (zone-level records).</w:t>
            </w:r>
          </w:p>
        </w:tc>
        <w:tc>
          <w:tcPr>
            <w:tcW w:type="dxa" w:w="2006"/>
          </w:tcPr>
          <w:p>
            <w:pPr>
              <w:spacing w:after="0"/>
              <w:jc w:val="left"/>
            </w:pPr>
            <w:r>
              <w:rPr>
                <w:sz w:val="16"/>
              </w:rPr>
              <w:t>Ice thickness: in event narratives only (local data needed).</w:t>
            </w:r>
          </w:p>
        </w:tc>
      </w:tr>
      <w:tr>
        <w:trPr>
          <w:cantSplit/>
        </w:trPr>
        <w:tc>
          <w:tcPr>
            <w:tcW w:type="dxa" w:w="2025"/>
          </w:tcPr>
          <w:p>
            <w:pPr>
              <w:spacing w:after="0"/>
              <w:jc w:val="left"/>
            </w:pPr>
            <w:r>
              <w:rPr>
                <w:sz w:val="16"/>
              </w:rPr>
              <w:t>Flash Flood, Flood, Lakeshore Flood</w:t>
            </w:r>
          </w:p>
        </w:tc>
        <w:tc>
          <w:tcPr>
            <w:tcW w:type="dxa" w:w="2001"/>
          </w:tcPr>
          <w:p>
            <w:pPr>
              <w:spacing w:after="0"/>
              <w:jc w:val="left"/>
            </w:pPr>
            <w:r>
              <w:rPr>
                <w:sz w:val="16"/>
              </w:rPr>
              <w:t>damage and flood days (flood depth: FIRM)</w:t>
            </w:r>
          </w:p>
        </w:tc>
        <w:tc>
          <w:tcPr>
            <w:tcW w:type="dxa" w:w="1907"/>
          </w:tcPr>
          <w:p>
            <w:pPr>
              <w:spacing w:after="0"/>
              <w:jc w:val="right"/>
            </w:pPr>
            <w:r>
              <w:rPr>
                <w:sz w:val="16"/>
              </w:rPr>
              <w:t>93 records, 1996 to 2026 (27 zone-level)</w:t>
            </w:r>
          </w:p>
        </w:tc>
        <w:tc>
          <w:tcPr>
            <w:tcW w:type="dxa" w:w="1467"/>
          </w:tcPr>
          <w:p>
            <w:pPr>
              <w:spacing w:after="0"/>
              <w:jc w:val="left"/>
            </w:pPr>
          </w:p>
        </w:tc>
        <w:tc>
          <w:tcPr>
            <w:tcW w:type="dxa" w:w="1524"/>
          </w:tcPr>
          <w:p>
            <w:pPr>
              <w:spacing w:after="0"/>
              <w:jc w:val="left"/>
            </w:pPr>
            <w:r>
              <w:rPr>
                <w:sz w:val="16"/>
              </w:rPr>
              <w:t>Flood, 1997-03-01, $1,500,000 property; crops not reported (1997 dollars); NWS zone KYZ045</w:t>
            </w:r>
          </w:p>
        </w:tc>
        <w:tc>
          <w:tcPr>
            <w:tcW w:type="dxa" w:w="1268"/>
          </w:tcPr>
          <w:p>
            <w:pPr>
              <w:spacing w:after="0"/>
              <w:jc w:val="left"/>
            </w:pPr>
          </w:p>
        </w:tc>
        <w:tc>
          <w:tcPr>
            <w:tcW w:type="dxa" w:w="1912"/>
          </w:tcPr>
          <w:p>
            <w:pPr>
              <w:spacing w:after="0"/>
              <w:jc w:val="left"/>
            </w:pPr>
            <w:r>
              <w:rPr>
                <w:sz w:val="16"/>
              </w:rPr>
              <w:t>Event records naming jurisdictions in the plan: Bloomfield city (6 records), Bardstown city (4 records), New Haven city (4 records), Fairfield city (2 records). Zone-level records (27) apply countywide.</w:t>
            </w:r>
          </w:p>
        </w:tc>
        <w:tc>
          <w:tcPr>
            <w:tcW w:type="dxa" w:w="20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25"/>
          </w:tcPr>
          <w:p>
            <w:pPr>
              <w:spacing w:after="0"/>
              <w:jc w:val="left"/>
            </w:pPr>
            <w:r>
              <w:rPr>
                <w:sz w:val="16"/>
              </w:rPr>
              <w:t>Debris Flow</w:t>
            </w:r>
          </w:p>
        </w:tc>
        <w:tc>
          <w:tcPr>
            <w:tcW w:type="dxa" w:w="2001"/>
          </w:tcPr>
          <w:p>
            <w:pPr>
              <w:spacing w:after="0"/>
              <w:jc w:val="left"/>
            </w:pPr>
            <w:r>
              <w:rPr>
                <w:sz w:val="16"/>
              </w:rPr>
              <w:t>none (count and damage only)</w:t>
            </w:r>
          </w:p>
        </w:tc>
        <w:tc>
          <w:tcPr>
            <w:tcW w:type="dxa" w:w="1907"/>
          </w:tcPr>
          <w:p>
            <w:pPr>
              <w:spacing w:after="0"/>
              <w:jc w:val="right"/>
            </w:pPr>
            <w:r>
              <w:rPr>
                <w:sz w:val="16"/>
              </w:rPr>
              <w:t>0</w:t>
            </w:r>
          </w:p>
        </w:tc>
        <w:tc>
          <w:tcPr>
            <w:tcW w:type="dxa" w:w="1467"/>
          </w:tcPr>
          <w:p>
            <w:pPr>
              <w:spacing w:after="0"/>
              <w:jc w:val="left"/>
            </w:pPr>
          </w:p>
        </w:tc>
        <w:tc>
          <w:tcPr>
            <w:tcW w:type="dxa" w:w="1524"/>
          </w:tcPr>
          <w:p>
            <w:pPr>
              <w:spacing w:after="0"/>
              <w:jc w:val="left"/>
            </w:pPr>
          </w:p>
        </w:tc>
        <w:tc>
          <w:tcPr>
            <w:tcW w:type="dxa" w:w="1268"/>
          </w:tcPr>
          <w:p>
            <w:pPr>
              <w:spacing w:after="0"/>
              <w:jc w:val="left"/>
            </w:pPr>
          </w:p>
        </w:tc>
        <w:tc>
          <w:tcPr>
            <w:tcW w:type="dxa" w:w="1912"/>
          </w:tcPr>
          <w:p>
            <w:pPr>
              <w:spacing w:after="0"/>
              <w:jc w:val="left"/>
            </w:pPr>
          </w:p>
        </w:tc>
        <w:tc>
          <w:tcPr>
            <w:tcW w:type="dxa" w:w="2006"/>
          </w:tcPr>
          <w:p>
            <w:pPr>
              <w:spacing w:after="0"/>
              <w:jc w:val="left"/>
            </w:pPr>
            <w:r>
              <w:rPr>
                <w:sz w:val="16"/>
              </w:rPr>
              <w:t>Physical measure: in event narratives only (local data needed).</w:t>
            </w:r>
          </w:p>
        </w:tc>
      </w:tr>
      <w:tr>
        <w:trPr>
          <w:cantSplit/>
        </w:trPr>
        <w:tc>
          <w:tcPr>
            <w:tcW w:type="dxa" w:w="2025"/>
          </w:tcPr>
          <w:p>
            <w:pPr>
              <w:spacing w:after="0"/>
              <w:jc w:val="left"/>
            </w:pPr>
            <w:r>
              <w:rPr>
                <w:sz w:val="16"/>
              </w:rPr>
              <w:t>Lightning</w:t>
            </w:r>
          </w:p>
        </w:tc>
        <w:tc>
          <w:tcPr>
            <w:tcW w:type="dxa" w:w="2001"/>
          </w:tcPr>
          <w:p>
            <w:pPr>
              <w:spacing w:after="0"/>
              <w:jc w:val="left"/>
            </w:pPr>
            <w:r>
              <w:rPr>
                <w:sz w:val="16"/>
              </w:rPr>
              <w:t>annualized frequency (the measure FEMA's Local Mitigation Planning Handbook names)</w:t>
            </w:r>
          </w:p>
        </w:tc>
        <w:tc>
          <w:tcPr>
            <w:tcW w:type="dxa" w:w="1907"/>
          </w:tcPr>
          <w:p>
            <w:pPr>
              <w:spacing w:after="0"/>
              <w:jc w:val="right"/>
            </w:pPr>
            <w:r>
              <w:rPr>
                <w:sz w:val="16"/>
              </w:rPr>
              <w:t>3 records, 2000 to 2016</w:t>
            </w:r>
          </w:p>
        </w:tc>
        <w:tc>
          <w:tcPr>
            <w:tcW w:type="dxa" w:w="1467"/>
          </w:tcPr>
          <w:p>
            <w:pPr>
              <w:spacing w:after="0"/>
              <w:jc w:val="left"/>
            </w:pPr>
          </w:p>
        </w:tc>
        <w:tc>
          <w:tcPr>
            <w:tcW w:type="dxa" w:w="1524"/>
          </w:tcPr>
          <w:p>
            <w:pPr>
              <w:spacing w:after="0"/>
              <w:jc w:val="left"/>
            </w:pPr>
            <w:r>
              <w:rPr>
                <w:sz w:val="16"/>
              </w:rPr>
              <w:t>Lightning, 2000-08-24, $25,000 property; crops not reported (2000 dollars), 2 direct deaths</w:t>
            </w:r>
          </w:p>
        </w:tc>
        <w:tc>
          <w:tcPr>
            <w:tcW w:type="dxa" w:w="1268"/>
          </w:tcPr>
          <w:p>
            <w:pPr>
              <w:spacing w:after="0"/>
              <w:jc w:val="left"/>
            </w:pPr>
          </w:p>
        </w:tc>
        <w:tc>
          <w:tcPr>
            <w:tcW w:type="dxa" w:w="1912"/>
          </w:tcPr>
          <w:p>
            <w:pPr>
              <w:spacing w:after="0"/>
              <w:jc w:val="left"/>
            </w:pPr>
            <w:r>
              <w:rPr>
                <w:sz w:val="16"/>
              </w:rPr>
              <w:t>Event records naming jurisdictions in the plan: Bardstown city (2 records), New Haven city (1 record).</w:t>
            </w:r>
          </w:p>
        </w:tc>
        <w:tc>
          <w:tcPr>
            <w:tcW w:type="dxa" w:w="2006"/>
          </w:tcPr>
          <w:p>
            <w:pPr>
              <w:spacing w:after="0"/>
              <w:jc w:val="left"/>
            </w:pPr>
            <w:r>
              <w:rPr>
                <w:sz w:val="16"/>
              </w:rPr>
              <w:t>Storm Events lists lightning with damage or casualties; physical measure in event narratives only (local data needed).</w:t>
            </w:r>
          </w:p>
        </w:tc>
      </w:tr>
      <w:tr>
        <w:trPr>
          <w:cantSplit/>
        </w:trPr>
        <w:tc>
          <w:tcPr>
            <w:tcW w:type="dxa" w:w="2025"/>
          </w:tcPr>
          <w:p>
            <w:pPr>
              <w:spacing w:after="0"/>
              <w:jc w:val="left"/>
            </w:pPr>
            <w:r>
              <w:rPr>
                <w:sz w:val="16"/>
              </w:rPr>
              <w:t>High Wind and Strong Wind (outside NRI's Strong Wind definition)</w:t>
            </w:r>
          </w:p>
        </w:tc>
        <w:tc>
          <w:tcPr>
            <w:tcW w:type="dxa" w:w="2001"/>
          </w:tcPr>
          <w:p>
            <w:pPr>
              <w:spacing w:after="0"/>
              <w:jc w:val="left"/>
            </w:pPr>
            <w:r>
              <w:rPr>
                <w:sz w:val="16"/>
              </w:rPr>
              <w:t>wind speed (kt and mph)</w:t>
            </w:r>
          </w:p>
        </w:tc>
        <w:tc>
          <w:tcPr>
            <w:tcW w:type="dxa" w:w="1907"/>
          </w:tcPr>
          <w:p>
            <w:pPr>
              <w:spacing w:after="0"/>
              <w:jc w:val="right"/>
            </w:pPr>
            <w:r>
              <w:rPr>
                <w:sz w:val="16"/>
              </w:rPr>
              <w:t>5 records, 2009 to 2024 (5 zone-level)</w:t>
            </w:r>
          </w:p>
        </w:tc>
        <w:tc>
          <w:tcPr>
            <w:tcW w:type="dxa" w:w="1467"/>
          </w:tcPr>
          <w:p>
            <w:pPr>
              <w:spacing w:after="0"/>
              <w:jc w:val="left"/>
            </w:pPr>
            <w:r>
              <w:rPr>
                <w:sz w:val="16"/>
              </w:rPr>
              <w:t>50 kt (58 mph) to 56 kt (64 mph) (median 52 kt (60 mph)); 5 with a recorded value</w:t>
            </w:r>
          </w:p>
        </w:tc>
        <w:tc>
          <w:tcPr>
            <w:tcW w:type="dxa" w:w="1524"/>
          </w:tcPr>
          <w:p>
            <w:pPr>
              <w:spacing w:after="0"/>
              <w:jc w:val="left"/>
            </w:pPr>
            <w:r>
              <w:rPr>
                <w:sz w:val="16"/>
              </w:rPr>
              <w:t>56 kt (64 mph) measured gust, High Wind, 2023-03-03; NWS zone KYZ045</w:t>
            </w:r>
          </w:p>
        </w:tc>
        <w:tc>
          <w:tcPr>
            <w:tcW w:type="dxa" w:w="1268"/>
          </w:tcPr>
          <w:p>
            <w:pPr>
              <w:spacing w:after="0"/>
              <w:jc w:val="left"/>
            </w:pPr>
          </w:p>
        </w:tc>
        <w:tc>
          <w:tcPr>
            <w:tcW w:type="dxa" w:w="1912"/>
          </w:tcPr>
          <w:p>
            <w:pPr>
              <w:spacing w:after="0"/>
              <w:jc w:val="left"/>
            </w:pPr>
            <w:r>
              <w:rPr>
                <w:sz w:val="16"/>
              </w:rPr>
              <w:t>Countywide (zone-level records).</w:t>
            </w:r>
          </w:p>
        </w:tc>
        <w:tc>
          <w:tcPr>
            <w:tcW w:type="dxa" w:w="2006"/>
          </w:tcPr>
          <w:p>
            <w:pPr>
              <w:spacing w:after="0"/>
              <w:jc w:val="left"/>
            </w:pPr>
          </w:p>
        </w:tc>
      </w:tr>
      <w:tr>
        <w:trPr>
          <w:cantSplit/>
        </w:trPr>
        <w:tc>
          <w:tcPr>
            <w:tcW w:type="dxa" w:w="2025"/>
          </w:tcPr>
          <w:p>
            <w:pPr>
              <w:spacing w:after="0"/>
              <w:jc w:val="left"/>
            </w:pPr>
            <w:r>
              <w:rPr>
                <w:sz w:val="16"/>
              </w:rPr>
              <w:t>Thunderstorm Wind</w:t>
            </w:r>
          </w:p>
        </w:tc>
        <w:tc>
          <w:tcPr>
            <w:tcW w:type="dxa" w:w="2001"/>
          </w:tcPr>
          <w:p>
            <w:pPr>
              <w:spacing w:after="0"/>
              <w:jc w:val="left"/>
            </w:pPr>
            <w:r>
              <w:rPr>
                <w:sz w:val="16"/>
              </w:rPr>
              <w:t>wind speed (kt and mph)</w:t>
            </w:r>
          </w:p>
        </w:tc>
        <w:tc>
          <w:tcPr>
            <w:tcW w:type="dxa" w:w="1907"/>
          </w:tcPr>
          <w:p>
            <w:pPr>
              <w:spacing w:after="0"/>
              <w:jc w:val="right"/>
            </w:pPr>
            <w:r>
              <w:rPr>
                <w:sz w:val="16"/>
              </w:rPr>
              <w:t>185 records, 1968 to 2026</w:t>
            </w:r>
          </w:p>
        </w:tc>
        <w:tc>
          <w:tcPr>
            <w:tcW w:type="dxa" w:w="1467"/>
          </w:tcPr>
          <w:p>
            <w:pPr>
              <w:spacing w:after="0"/>
              <w:jc w:val="left"/>
            </w:pPr>
            <w:r>
              <w:rPr>
                <w:sz w:val="16"/>
              </w:rPr>
              <w:t>50 kt (58 mph) to 83 kt (96 mph) (median 52 kt (60 mph)); 152 with a recorded value</w:t>
            </w:r>
          </w:p>
        </w:tc>
        <w:tc>
          <w:tcPr>
            <w:tcW w:type="dxa" w:w="1524"/>
          </w:tcPr>
          <w:p>
            <w:pPr>
              <w:spacing w:after="0"/>
              <w:jc w:val="left"/>
            </w:pPr>
            <w:r>
              <w:rPr>
                <w:sz w:val="16"/>
              </w:rPr>
              <w:t>83 kt (96 mph) estimated gust, Thunderstorm Wind, 2015-07-07</w:t>
            </w:r>
          </w:p>
        </w:tc>
        <w:tc>
          <w:tcPr>
            <w:tcW w:type="dxa" w:w="1268"/>
          </w:tcPr>
          <w:p>
            <w:pPr>
              <w:spacing w:after="0"/>
              <w:jc w:val="left"/>
            </w:pPr>
          </w:p>
        </w:tc>
        <w:tc>
          <w:tcPr>
            <w:tcW w:type="dxa" w:w="1912"/>
          </w:tcPr>
          <w:p>
            <w:pPr>
              <w:spacing w:after="0"/>
              <w:jc w:val="left"/>
            </w:pPr>
            <w:r>
              <w:rPr>
                <w:sz w:val="16"/>
              </w:rPr>
              <w:t>Event records naming jurisdictions in the plan: Bardstown city (50 records), Bloomfield city (10 records), New Haven city (5 records), Fairfield city (2 records).</w:t>
            </w:r>
          </w:p>
        </w:tc>
        <w:tc>
          <w:tcPr>
            <w:tcW w:type="dxa" w:w="2006"/>
          </w:tcPr>
          <w:p>
            <w:pPr>
              <w:spacing w:after="0"/>
              <w:jc w:val="left"/>
            </w:pPr>
          </w:p>
        </w:tc>
      </w:tr>
      <w:tr>
        <w:trPr>
          <w:cantSplit/>
        </w:trPr>
        <w:tc>
          <w:tcPr>
            <w:tcW w:type="dxa" w:w="2025"/>
          </w:tcPr>
          <w:p>
            <w:pPr>
              <w:spacing w:after="0"/>
              <w:jc w:val="left"/>
            </w:pPr>
            <w:r>
              <w:rPr>
                <w:sz w:val="16"/>
              </w:rPr>
              <w:t>Tornado</w:t>
            </w:r>
          </w:p>
        </w:tc>
        <w:tc>
          <w:tcPr>
            <w:tcW w:type="dxa" w:w="2001"/>
          </w:tcPr>
          <w:p>
            <w:pPr>
              <w:spacing w:after="0"/>
              <w:jc w:val="left"/>
            </w:pPr>
            <w:r>
              <w:rPr>
                <w:sz w:val="16"/>
              </w:rPr>
              <w:t>Enhanced Fujita (Fujita before Feb 2007)</w:t>
            </w:r>
          </w:p>
        </w:tc>
        <w:tc>
          <w:tcPr>
            <w:tcW w:type="dxa" w:w="1907"/>
          </w:tcPr>
          <w:p>
            <w:pPr>
              <w:spacing w:after="0"/>
              <w:jc w:val="right"/>
            </w:pPr>
            <w:r>
              <w:rPr>
                <w:sz w:val="16"/>
              </w:rPr>
              <w:t>11 records, 1969 to 2025</w:t>
            </w:r>
          </w:p>
        </w:tc>
        <w:tc>
          <w:tcPr>
            <w:tcW w:type="dxa" w:w="1467"/>
          </w:tcPr>
          <w:p>
            <w:pPr>
              <w:spacing w:after="0"/>
              <w:jc w:val="left"/>
            </w:pPr>
            <w:r>
              <w:rPr>
                <w:sz w:val="16"/>
              </w:rPr>
              <w:t>F/EF0 to F/EF4 (median F/EF1); 11 with a recorded value</w:t>
            </w:r>
          </w:p>
        </w:tc>
        <w:tc>
          <w:tcPr>
            <w:tcW w:type="dxa" w:w="1524"/>
          </w:tcPr>
          <w:p>
            <w:pPr>
              <w:spacing w:after="0"/>
              <w:jc w:val="left"/>
            </w:pPr>
            <w:r>
              <w:rPr>
                <w:sz w:val="16"/>
              </w:rPr>
              <w:t>F4 tornado, 1974-04-03, 21 mi path length (whole path, pre-1996), 400 yd wide, $250,000 property; crops not recorded (1974 dollars), 1 direct death, 24 direct injuries</w:t>
            </w:r>
          </w:p>
        </w:tc>
        <w:tc>
          <w:tcPr>
            <w:tcW w:type="dxa" w:w="1268"/>
          </w:tcPr>
          <w:p>
            <w:pPr>
              <w:spacing w:after="0"/>
              <w:jc w:val="left"/>
            </w:pPr>
          </w:p>
        </w:tc>
        <w:tc>
          <w:tcPr>
            <w:tcW w:type="dxa" w:w="1912"/>
          </w:tcPr>
          <w:p>
            <w:pPr>
              <w:spacing w:after="0"/>
              <w:jc w:val="left"/>
            </w:pPr>
            <w:r>
              <w:rPr>
                <w:sz w:val="16"/>
              </w:rPr>
              <w:t>Event records naming jurisdictions in the plan: Bardstown city (2 records), Fairfield city (2 records).</w:t>
            </w:r>
          </w:p>
        </w:tc>
        <w:tc>
          <w:tcPr>
            <w:tcW w:type="dxa" w:w="20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25"/>
          </w:tcPr>
          <w:p>
            <w:pPr>
              <w:spacing w:after="0"/>
              <w:jc w:val="left"/>
            </w:pPr>
            <w:r>
              <w:rPr>
                <w:sz w:val="16"/>
              </w:rPr>
              <w:t>Wildfire</w:t>
            </w:r>
          </w:p>
        </w:tc>
        <w:tc>
          <w:tcPr>
            <w:tcW w:type="dxa" w:w="2001"/>
          </w:tcPr>
          <w:p>
            <w:pPr>
              <w:spacing w:after="0"/>
              <w:jc w:val="left"/>
            </w:pPr>
            <w:r>
              <w:rPr>
                <w:sz w:val="16"/>
              </w:rPr>
              <w:t>acres burned (local data)</w:t>
            </w:r>
          </w:p>
        </w:tc>
        <w:tc>
          <w:tcPr>
            <w:tcW w:type="dxa" w:w="1907"/>
          </w:tcPr>
          <w:p>
            <w:pPr>
              <w:spacing w:after="0"/>
              <w:jc w:val="right"/>
            </w:pPr>
            <w:r>
              <w:rPr>
                <w:sz w:val="16"/>
              </w:rPr>
              <w:t>0</w:t>
            </w:r>
          </w:p>
        </w:tc>
        <w:tc>
          <w:tcPr>
            <w:tcW w:type="dxa" w:w="1467"/>
          </w:tcPr>
          <w:p>
            <w:pPr>
              <w:spacing w:after="0"/>
              <w:jc w:val="left"/>
            </w:pPr>
          </w:p>
        </w:tc>
        <w:tc>
          <w:tcPr>
            <w:tcW w:type="dxa" w:w="1524"/>
          </w:tcPr>
          <w:p>
            <w:pPr>
              <w:spacing w:after="0"/>
              <w:jc w:val="left"/>
            </w:pPr>
          </w:p>
        </w:tc>
        <w:tc>
          <w:tcPr>
            <w:tcW w:type="dxa" w:w="1268"/>
          </w:tcPr>
          <w:p>
            <w:pPr>
              <w:spacing w:after="0"/>
              <w:jc w:val="left"/>
            </w:pPr>
          </w:p>
        </w:tc>
        <w:tc>
          <w:tcPr>
            <w:tcW w:type="dxa" w:w="1912"/>
          </w:tcPr>
          <w:p>
            <w:pPr>
              <w:spacing w:after="0"/>
              <w:jc w:val="left"/>
            </w:pPr>
          </w:p>
        </w:tc>
        <w:tc>
          <w:tcPr>
            <w:tcW w:type="dxa" w:w="2006"/>
          </w:tcPr>
          <w:p>
            <w:pPr>
              <w:spacing w:after="0"/>
              <w:jc w:val="left"/>
            </w:pPr>
            <w:r>
              <w:rPr>
                <w:sz w:val="16"/>
              </w:rPr>
              <w:t>Acres burned: in event narratives only (local data needed).</w:t>
            </w:r>
          </w:p>
        </w:tc>
      </w:tr>
      <w:tr>
        <w:trPr>
          <w:cantSplit/>
        </w:trPr>
        <w:tc>
          <w:tcPr>
            <w:tcW w:type="dxa" w:w="2025"/>
          </w:tcPr>
          <w:p>
            <w:pPr>
              <w:spacing w:after="0"/>
              <w:jc w:val="left"/>
            </w:pPr>
            <w:r>
              <w:rPr>
                <w:sz w:val="16"/>
              </w:rPr>
              <w:t>Winter Storm, Heavy Snow, Blizzard, Lake-Effect Snow, Winter Weather, Sleet</w:t>
            </w:r>
          </w:p>
        </w:tc>
        <w:tc>
          <w:tcPr>
            <w:tcW w:type="dxa" w:w="2001"/>
          </w:tcPr>
          <w:p>
            <w:pPr>
              <w:spacing w:after="0"/>
              <w:jc w:val="left"/>
            </w:pPr>
            <w:r>
              <w:rPr>
                <w:sz w:val="16"/>
              </w:rPr>
              <w:t>none in data (snowfall: local data)</w:t>
            </w:r>
          </w:p>
        </w:tc>
        <w:tc>
          <w:tcPr>
            <w:tcW w:type="dxa" w:w="1907"/>
          </w:tcPr>
          <w:p>
            <w:pPr>
              <w:spacing w:after="0"/>
              <w:jc w:val="right"/>
            </w:pPr>
            <w:r>
              <w:rPr>
                <w:sz w:val="16"/>
              </w:rPr>
              <w:t>30 records, 1996 to 2026 (30 zone-level)</w:t>
            </w:r>
          </w:p>
        </w:tc>
        <w:tc>
          <w:tcPr>
            <w:tcW w:type="dxa" w:w="1467"/>
          </w:tcPr>
          <w:p>
            <w:pPr>
              <w:spacing w:after="0"/>
              <w:jc w:val="left"/>
            </w:pPr>
          </w:p>
        </w:tc>
        <w:tc>
          <w:tcPr>
            <w:tcW w:type="dxa" w:w="1524"/>
          </w:tcPr>
          <w:p>
            <w:pPr>
              <w:spacing w:after="0"/>
              <w:jc w:val="left"/>
            </w:pPr>
            <w:r>
              <w:rPr>
                <w:sz w:val="16"/>
              </w:rPr>
              <w:t>No damage reported in 30 records.</w:t>
            </w:r>
          </w:p>
        </w:tc>
        <w:tc>
          <w:tcPr>
            <w:tcW w:type="dxa" w:w="1268"/>
          </w:tcPr>
          <w:p>
            <w:pPr>
              <w:spacing w:after="0"/>
              <w:jc w:val="left"/>
            </w:pPr>
          </w:p>
        </w:tc>
        <w:tc>
          <w:tcPr>
            <w:tcW w:type="dxa" w:w="1912"/>
          </w:tcPr>
          <w:p>
            <w:pPr>
              <w:spacing w:after="0"/>
              <w:jc w:val="left"/>
            </w:pPr>
            <w:r>
              <w:rPr>
                <w:sz w:val="16"/>
              </w:rPr>
              <w:t>Countywide (zone-level records).</w:t>
            </w:r>
          </w:p>
        </w:tc>
        <w:tc>
          <w:tcPr>
            <w:tcW w:type="dxa" w:w="200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9"/>
        <w:gridCol w:w="3216"/>
        <w:gridCol w:w="1890"/>
        <w:gridCol w:w="2204"/>
        <w:gridCol w:w="158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9"/>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Title</w:t>
            </w:r>
          </w:p>
        </w:tc>
        <w:tc>
          <w:tcPr>
            <w:tcW w:type="dxa" w:w="1890"/>
            <w:shd w:val="clear" w:color="auto" w:fill="E8E8E8"/>
          </w:tcPr>
          <w:p>
            <w:pPr>
              <w:spacing w:after="0"/>
              <w:jc w:val="left"/>
            </w:pPr>
            <w:r>
              <w:rPr>
                <w:b/>
                <w:sz w:val="16"/>
              </w:rPr>
              <w:t>Mapped hazard</w:t>
            </w:r>
          </w:p>
        </w:tc>
        <w:tc>
          <w:tcPr>
            <w:tcW w:type="dxa" w:w="22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29"/>
          </w:tcPr>
          <w:p>
            <w:pPr>
              <w:spacing w:after="0"/>
              <w:jc w:val="left"/>
            </w:pPr>
            <w:r>
              <w:rPr>
                <w:sz w:val="16"/>
              </w:rPr>
              <w:t>Emergency</w:t>
            </w:r>
          </w:p>
        </w:tc>
        <w:tc>
          <w:tcPr>
            <w:tcW w:type="dxa" w:w="3216"/>
          </w:tcPr>
          <w:p>
            <w:pPr>
              <w:spacing w:after="0"/>
              <w:jc w:val="left"/>
            </w:pPr>
            <w:r>
              <w:rPr>
                <w:sz w:val="16"/>
              </w:rPr>
              <w:t>Severe Winter Storm</w:t>
            </w:r>
          </w:p>
        </w:tc>
        <w:tc>
          <w:tcPr>
            <w:tcW w:type="dxa" w:w="1890"/>
          </w:tcPr>
          <w:p>
            <w:pPr>
              <w:spacing w:after="0"/>
              <w:jc w:val="left"/>
            </w:pPr>
            <w:r>
              <w:rPr>
                <w:sz w:val="16"/>
              </w:rPr>
              <w:t>Winter Weather</w:t>
            </w:r>
          </w:p>
        </w:tc>
        <w:tc>
          <w:tcPr>
            <w:tcW w:type="dxa" w:w="2204"/>
          </w:tcPr>
          <w:p>
            <w:pPr>
              <w:spacing w:after="0"/>
              <w:jc w:val="right"/>
            </w:pPr>
            <w:r>
              <w:rPr>
                <w:sz w:val="16"/>
              </w:rPr>
              <w:t>no Public Assistance recorded</w:t>
            </w:r>
          </w:p>
        </w:tc>
        <w:tc>
          <w:tcPr>
            <w:tcW w:type="dxa" w:w="158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29"/>
          </w:tcPr>
          <w:p>
            <w:pPr>
              <w:spacing w:after="0"/>
              <w:jc w:val="left"/>
            </w:pPr>
            <w:r>
              <w:rPr>
                <w:sz w:val="16"/>
              </w:rPr>
              <w:t>Major disaster</w:t>
            </w:r>
          </w:p>
        </w:tc>
        <w:tc>
          <w:tcPr>
            <w:tcW w:type="dxa" w:w="3216"/>
          </w:tcPr>
          <w:p>
            <w:pPr>
              <w:spacing w:after="0"/>
              <w:jc w:val="left"/>
            </w:pPr>
            <w:r>
              <w:rPr>
                <w:sz w:val="16"/>
              </w:rPr>
              <w:t>Severe Storms, Straight-Line Winds, Tornadoes, Flooding, Landslides, and Mudslides</w:t>
            </w:r>
          </w:p>
        </w:tc>
        <w:tc>
          <w:tcPr>
            <w:tcW w:type="dxa" w:w="1890"/>
          </w:tcPr>
          <w:p>
            <w:pPr>
              <w:spacing w:after="0"/>
              <w:jc w:val="left"/>
            </w:pPr>
            <w:r>
              <w:rPr>
                <w:sz w:val="16"/>
              </w:rPr>
              <w:t>Inland Flooding; Landslide; Strong Wind; Tornado</w:t>
            </w:r>
          </w:p>
        </w:tc>
        <w:tc>
          <w:tcPr>
            <w:tcW w:type="dxa" w:w="2204"/>
          </w:tcPr>
          <w:p>
            <w:pPr>
              <w:spacing w:after="0"/>
              <w:jc w:val="right"/>
            </w:pPr>
            <w:r>
              <w:rPr>
                <w:sz w:val="16"/>
              </w:rPr>
              <w:t>$1,763,261.61</w:t>
            </w:r>
          </w:p>
        </w:tc>
        <w:tc>
          <w:tcPr>
            <w:tcW w:type="dxa" w:w="158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29"/>
          </w:tcPr>
          <w:p>
            <w:pPr>
              <w:spacing w:after="0"/>
              <w:jc w:val="left"/>
            </w:pPr>
            <w:r>
              <w:rPr>
                <w:sz w:val="16"/>
              </w:rPr>
              <w:t>Emergency</w:t>
            </w:r>
          </w:p>
        </w:tc>
        <w:tc>
          <w:tcPr>
            <w:tcW w:type="dxa" w:w="3216"/>
          </w:tcPr>
          <w:p>
            <w:pPr>
              <w:spacing w:after="0"/>
              <w:jc w:val="left"/>
            </w:pPr>
            <w:r>
              <w:rPr>
                <w:sz w:val="16"/>
              </w:rPr>
              <w:t>Severe Storms, Straight-Line Winds, Tornadoes, and Flooding</w:t>
            </w:r>
          </w:p>
        </w:tc>
        <w:tc>
          <w:tcPr>
            <w:tcW w:type="dxa" w:w="1890"/>
          </w:tcPr>
          <w:p>
            <w:pPr>
              <w:spacing w:after="0"/>
              <w:jc w:val="left"/>
            </w:pPr>
            <w:r>
              <w:rPr>
                <w:sz w:val="16"/>
              </w:rPr>
              <w:t>Inland Flooding; Strong Wind; Tornado</w:t>
            </w:r>
          </w:p>
        </w:tc>
        <w:tc>
          <w:tcPr>
            <w:tcW w:type="dxa" w:w="2204"/>
          </w:tcPr>
          <w:p>
            <w:pPr>
              <w:spacing w:after="0"/>
              <w:jc w:val="right"/>
            </w:pPr>
            <w:r>
              <w:rPr>
                <w:sz w:val="16"/>
              </w:rPr>
              <w:t>no Public Assistance recorded</w:t>
            </w:r>
          </w:p>
        </w:tc>
        <w:tc>
          <w:tcPr>
            <w:tcW w:type="dxa" w:w="1583"/>
          </w:tcPr>
          <w:p>
            <w:pPr>
              <w:spacing w:after="0"/>
              <w:jc w:val="left"/>
            </w:pPr>
            <w:r>
              <w:rPr>
                <w:sz w:val="16"/>
              </w:rPr>
              <w:t>new since last plan; within last 5 years</w:t>
            </w:r>
          </w:p>
        </w:tc>
        <w:tc>
          <w:tcPr>
            <w:tcW w:type="dxa" w:w="881"/>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29"/>
          </w:tcPr>
          <w:p>
            <w:pPr>
              <w:spacing w:after="0"/>
              <w:jc w:val="left"/>
            </w:pPr>
            <w:r>
              <w:rPr>
                <w:sz w:val="16"/>
              </w:rPr>
              <w:t>Emergency</w:t>
            </w:r>
          </w:p>
        </w:tc>
        <w:tc>
          <w:tcPr>
            <w:tcW w:type="dxa" w:w="3216"/>
          </w:tcPr>
          <w:p>
            <w:pPr>
              <w:spacing w:after="0"/>
              <w:jc w:val="left"/>
            </w:pPr>
            <w:r>
              <w:rPr>
                <w:sz w:val="16"/>
              </w:rPr>
              <w:t>Severe Storms, Straight-Line Winds, Flooding, and Landslides</w:t>
            </w:r>
          </w:p>
        </w:tc>
        <w:tc>
          <w:tcPr>
            <w:tcW w:type="dxa" w:w="1890"/>
          </w:tcPr>
          <w:p>
            <w:pPr>
              <w:spacing w:after="0"/>
              <w:jc w:val="left"/>
            </w:pPr>
            <w:r>
              <w:rPr>
                <w:sz w:val="16"/>
              </w:rPr>
              <w:t>Inland Flooding; Landslide; Strong Wind</w:t>
            </w:r>
          </w:p>
        </w:tc>
        <w:tc>
          <w:tcPr>
            <w:tcW w:type="dxa" w:w="2204"/>
          </w:tcPr>
          <w:p>
            <w:pPr>
              <w:spacing w:after="0"/>
              <w:jc w:val="right"/>
            </w:pPr>
            <w:r>
              <w:rPr>
                <w:sz w:val="16"/>
              </w:rPr>
              <w:t>no Public Assistance recorded</w:t>
            </w:r>
          </w:p>
        </w:tc>
        <w:tc>
          <w:tcPr>
            <w:tcW w:type="dxa" w:w="158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29"/>
          </w:tcPr>
          <w:p>
            <w:pPr>
              <w:spacing w:after="0"/>
              <w:jc w:val="left"/>
            </w:pPr>
            <w:r>
              <w:rPr>
                <w:sz w:val="16"/>
              </w:rPr>
              <w:t>Major disaster</w:t>
            </w:r>
          </w:p>
        </w:tc>
        <w:tc>
          <w:tcPr>
            <w:tcW w:type="dxa" w:w="3216"/>
          </w:tcPr>
          <w:p>
            <w:pPr>
              <w:spacing w:after="0"/>
              <w:jc w:val="left"/>
            </w:pPr>
            <w:r>
              <w:rPr>
                <w:sz w:val="16"/>
              </w:rPr>
              <w:t>Severe Storms, Straight-Line Winds, Tornadoes, Flooding, Landslides, and Mudslides</w:t>
            </w:r>
          </w:p>
        </w:tc>
        <w:tc>
          <w:tcPr>
            <w:tcW w:type="dxa" w:w="1890"/>
          </w:tcPr>
          <w:p>
            <w:pPr>
              <w:spacing w:after="0"/>
              <w:jc w:val="left"/>
            </w:pPr>
            <w:r>
              <w:rPr>
                <w:sz w:val="16"/>
              </w:rPr>
              <w:t>Inland Flooding; Landslide; Strong Wind; Tornado</w:t>
            </w:r>
          </w:p>
        </w:tc>
        <w:tc>
          <w:tcPr>
            <w:tcW w:type="dxa" w:w="2204"/>
          </w:tcPr>
          <w:p>
            <w:pPr>
              <w:spacing w:after="0"/>
              <w:jc w:val="right"/>
            </w:pPr>
            <w:r>
              <w:rPr>
                <w:sz w:val="16"/>
              </w:rPr>
              <w:t>$186,204.47</w:t>
            </w:r>
          </w:p>
        </w:tc>
        <w:tc>
          <w:tcPr>
            <w:tcW w:type="dxa" w:w="1583"/>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29"/>
          </w:tcPr>
          <w:p>
            <w:pPr>
              <w:spacing w:after="0"/>
              <w:jc w:val="left"/>
            </w:pPr>
            <w:r>
              <w:rPr>
                <w:sz w:val="16"/>
              </w:rPr>
              <w:t>Major disaster</w:t>
            </w:r>
          </w:p>
        </w:tc>
        <w:tc>
          <w:tcPr>
            <w:tcW w:type="dxa" w:w="3216"/>
          </w:tcPr>
          <w:p>
            <w:pPr>
              <w:spacing w:after="0"/>
              <w:jc w:val="left"/>
            </w:pPr>
            <w:r>
              <w:rPr>
                <w:sz w:val="16"/>
              </w:rPr>
              <w:t>Severe Winter Storms, Landslides, and Mudslides</w:t>
            </w:r>
          </w:p>
        </w:tc>
        <w:tc>
          <w:tcPr>
            <w:tcW w:type="dxa" w:w="1890"/>
          </w:tcPr>
          <w:p>
            <w:pPr>
              <w:spacing w:after="0"/>
              <w:jc w:val="left"/>
            </w:pPr>
            <w:r>
              <w:rPr>
                <w:sz w:val="16"/>
              </w:rPr>
              <w:t>Ice Storm</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29"/>
          </w:tcPr>
          <w:p>
            <w:pPr>
              <w:spacing w:after="0"/>
              <w:jc w:val="left"/>
            </w:pPr>
            <w:r>
              <w:rPr>
                <w:sz w:val="16"/>
              </w:rPr>
              <w:t>Major disaster</w:t>
            </w:r>
          </w:p>
        </w:tc>
        <w:tc>
          <w:tcPr>
            <w:tcW w:type="dxa" w:w="3216"/>
          </w:tcPr>
          <w:p>
            <w:pPr>
              <w:spacing w:after="0"/>
              <w:jc w:val="left"/>
            </w:pPr>
            <w:r>
              <w:rPr>
                <w:sz w:val="16"/>
              </w:rPr>
              <w:t>COVID-19 Pandemic</w:t>
            </w:r>
          </w:p>
        </w:tc>
        <w:tc>
          <w:tcPr>
            <w:tcW w:type="dxa" w:w="1890"/>
          </w:tcPr>
          <w:p>
            <w:pPr>
              <w:spacing w:after="0"/>
              <w:jc w:val="left"/>
            </w:pPr>
            <w:r>
              <w:rPr>
                <w:sz w:val="16"/>
              </w:rPr>
              <w:t>Non-natural, not counted</w:t>
            </w:r>
          </w:p>
        </w:tc>
        <w:tc>
          <w:tcPr>
            <w:tcW w:type="dxa" w:w="2204"/>
          </w:tcPr>
          <w:p>
            <w:pPr>
              <w:spacing w:after="0"/>
              <w:jc w:val="right"/>
            </w:pPr>
            <w:r>
              <w:rPr>
                <w:sz w:val="16"/>
              </w:rPr>
              <w:t>$378,358.24</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29"/>
          </w:tcPr>
          <w:p>
            <w:pPr>
              <w:spacing w:after="0"/>
              <w:jc w:val="left"/>
            </w:pPr>
            <w:r>
              <w:rPr>
                <w:sz w:val="16"/>
              </w:rPr>
              <w:t>Emergency</w:t>
            </w:r>
          </w:p>
        </w:tc>
        <w:tc>
          <w:tcPr>
            <w:tcW w:type="dxa" w:w="3216"/>
          </w:tcPr>
          <w:p>
            <w:pPr>
              <w:spacing w:after="0"/>
              <w:jc w:val="left"/>
            </w:pPr>
            <w:r>
              <w:rPr>
                <w:sz w:val="16"/>
              </w:rPr>
              <w:t>COVID-19</w:t>
            </w:r>
          </w:p>
        </w:tc>
        <w:tc>
          <w:tcPr>
            <w:tcW w:type="dxa" w:w="1890"/>
          </w:tcPr>
          <w:p>
            <w:pPr>
              <w:spacing w:after="0"/>
              <w:jc w:val="left"/>
            </w:pPr>
            <w:r>
              <w:rPr>
                <w:sz w:val="16"/>
              </w:rPr>
              <w:t>Non-natural, not counted</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29"/>
          </w:tcPr>
          <w:p>
            <w:pPr>
              <w:spacing w:after="0"/>
              <w:jc w:val="left"/>
            </w:pPr>
            <w:r>
              <w:rPr>
                <w:sz w:val="16"/>
              </w:rPr>
              <w:t>Major disaster</w:t>
            </w:r>
          </w:p>
        </w:tc>
        <w:tc>
          <w:tcPr>
            <w:tcW w:type="dxa" w:w="3216"/>
          </w:tcPr>
          <w:p>
            <w:pPr>
              <w:spacing w:after="0"/>
              <w:jc w:val="left"/>
            </w:pPr>
            <w:r>
              <w:rPr>
                <w:sz w:val="16"/>
              </w:rPr>
              <w:t>Severe Storms, Tornadoes, and Flooding</w:t>
            </w:r>
          </w:p>
        </w:tc>
        <w:tc>
          <w:tcPr>
            <w:tcW w:type="dxa" w:w="1890"/>
          </w:tcPr>
          <w:p>
            <w:pPr>
              <w:spacing w:after="0"/>
              <w:jc w:val="left"/>
            </w:pPr>
            <w:r>
              <w:rPr>
                <w:sz w:val="16"/>
              </w:rPr>
              <w:t>Inland Flooding; Tornado</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29"/>
          </w:tcPr>
          <w:p>
            <w:pPr>
              <w:spacing w:after="0"/>
              <w:jc w:val="left"/>
            </w:pPr>
            <w:r>
              <w:rPr>
                <w:sz w:val="16"/>
              </w:rPr>
              <w:t>Major disaster</w:t>
            </w:r>
          </w:p>
        </w:tc>
        <w:tc>
          <w:tcPr>
            <w:tcW w:type="dxa" w:w="3216"/>
          </w:tcPr>
          <w:p>
            <w:pPr>
              <w:spacing w:after="0"/>
              <w:jc w:val="left"/>
            </w:pPr>
            <w:r>
              <w:rPr>
                <w:sz w:val="16"/>
              </w:rPr>
              <w:t>Severe Storms, Flooding, Mudslides, and Tornadoes</w:t>
            </w:r>
          </w:p>
        </w:tc>
        <w:tc>
          <w:tcPr>
            <w:tcW w:type="dxa" w:w="1890"/>
          </w:tcPr>
          <w:p>
            <w:pPr>
              <w:spacing w:after="0"/>
              <w:jc w:val="left"/>
            </w:pPr>
            <w:r>
              <w:rPr>
                <w:sz w:val="16"/>
              </w:rPr>
              <w:t>Inland Flooding; Landslide; Tornado</w:t>
            </w:r>
          </w:p>
        </w:tc>
        <w:tc>
          <w:tcPr>
            <w:tcW w:type="dxa" w:w="2204"/>
          </w:tcPr>
          <w:p>
            <w:pPr>
              <w:spacing w:after="0"/>
              <w:jc w:val="right"/>
            </w:pPr>
            <w:r>
              <w:rPr>
                <w:sz w:val="16"/>
              </w:rPr>
              <w:t>$11,722.38</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29"/>
          </w:tcPr>
          <w:p>
            <w:pPr>
              <w:spacing w:after="0"/>
              <w:jc w:val="left"/>
            </w:pPr>
            <w:r>
              <w:rPr>
                <w:sz w:val="16"/>
              </w:rPr>
              <w:t>Major disaster</w:t>
            </w:r>
          </w:p>
        </w:tc>
        <w:tc>
          <w:tcPr>
            <w:tcW w:type="dxa" w:w="3216"/>
          </w:tcPr>
          <w:p>
            <w:pPr>
              <w:spacing w:after="0"/>
              <w:jc w:val="left"/>
            </w:pPr>
            <w:r>
              <w:rPr>
                <w:sz w:val="16"/>
              </w:rPr>
              <w:t>Severe Winter Storm and Flooding</w:t>
            </w:r>
          </w:p>
        </w:tc>
        <w:tc>
          <w:tcPr>
            <w:tcW w:type="dxa" w:w="1890"/>
          </w:tcPr>
          <w:p>
            <w:pPr>
              <w:spacing w:after="0"/>
              <w:jc w:val="left"/>
            </w:pPr>
            <w:r>
              <w:rPr>
                <w:sz w:val="16"/>
              </w:rPr>
              <w:t>Ice Storm</w:t>
            </w:r>
          </w:p>
        </w:tc>
        <w:tc>
          <w:tcPr>
            <w:tcW w:type="dxa" w:w="2204"/>
          </w:tcPr>
          <w:p>
            <w:pPr>
              <w:spacing w:after="0"/>
              <w:jc w:val="right"/>
            </w:pPr>
            <w:r>
              <w:rPr>
                <w:sz w:val="16"/>
              </w:rPr>
              <w:t>$424,231.68</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29"/>
          </w:tcPr>
          <w:p>
            <w:pPr>
              <w:spacing w:after="0"/>
              <w:jc w:val="left"/>
            </w:pPr>
            <w:r>
              <w:rPr>
                <w:sz w:val="16"/>
              </w:rPr>
              <w:t>Emergency</w:t>
            </w:r>
          </w:p>
        </w:tc>
        <w:tc>
          <w:tcPr>
            <w:tcW w:type="dxa" w:w="3216"/>
          </w:tcPr>
          <w:p>
            <w:pPr>
              <w:spacing w:after="0"/>
              <w:jc w:val="left"/>
            </w:pPr>
            <w:r>
              <w:rPr>
                <w:sz w:val="16"/>
              </w:rPr>
              <w:t>Severe Winter Storm</w:t>
            </w:r>
          </w:p>
        </w:tc>
        <w:tc>
          <w:tcPr>
            <w:tcW w:type="dxa" w:w="1890"/>
          </w:tcPr>
          <w:p>
            <w:pPr>
              <w:spacing w:after="0"/>
              <w:jc w:val="left"/>
            </w:pPr>
            <w:r>
              <w:rPr>
                <w:sz w:val="16"/>
              </w:rPr>
              <w:t>Ice Storm</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29"/>
          </w:tcPr>
          <w:p>
            <w:pPr>
              <w:spacing w:after="0"/>
              <w:jc w:val="left"/>
            </w:pPr>
            <w:r>
              <w:rPr>
                <w:sz w:val="16"/>
              </w:rPr>
              <w:t>Emergency</w:t>
            </w:r>
          </w:p>
        </w:tc>
        <w:tc>
          <w:tcPr>
            <w:tcW w:type="dxa" w:w="3216"/>
          </w:tcPr>
          <w:p>
            <w:pPr>
              <w:spacing w:after="0"/>
              <w:jc w:val="left"/>
            </w:pPr>
            <w:r>
              <w:rPr>
                <w:sz w:val="16"/>
              </w:rPr>
              <w:t>Hurricane Katrina</w:t>
            </w:r>
          </w:p>
        </w:tc>
        <w:tc>
          <w:tcPr>
            <w:tcW w:type="dxa" w:w="1890"/>
          </w:tcPr>
          <w:p>
            <w:pPr>
              <w:spacing w:after="0"/>
              <w:jc w:val="left"/>
            </w:pPr>
            <w:r>
              <w:rPr>
                <w:sz w:val="16"/>
              </w:rPr>
              <w:t>Hurricane: evacuation support, not a local hazard event; not counted</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229"/>
          </w:tcPr>
          <w:p>
            <w:pPr>
              <w:spacing w:after="0"/>
              <w:jc w:val="left"/>
            </w:pPr>
            <w:r>
              <w:rPr>
                <w:sz w:val="16"/>
              </w:rPr>
              <w:t>Major disaster</w:t>
            </w:r>
          </w:p>
        </w:tc>
        <w:tc>
          <w:tcPr>
            <w:tcW w:type="dxa" w:w="3216"/>
          </w:tcPr>
          <w:p>
            <w:pPr>
              <w:spacing w:after="0"/>
              <w:jc w:val="left"/>
            </w:pPr>
            <w:r>
              <w:rPr>
                <w:sz w:val="16"/>
              </w:rPr>
              <w:t>Severe Winter Storm and Record Snow</w:t>
            </w:r>
          </w:p>
        </w:tc>
        <w:tc>
          <w:tcPr>
            <w:tcW w:type="dxa" w:w="1890"/>
          </w:tcPr>
          <w:p>
            <w:pPr>
              <w:spacing w:after="0"/>
              <w:jc w:val="left"/>
            </w:pPr>
            <w:r>
              <w:rPr>
                <w:sz w:val="16"/>
              </w:rPr>
              <w:t>Winter Weather</w:t>
            </w:r>
          </w:p>
        </w:tc>
        <w:tc>
          <w:tcPr>
            <w:tcW w:type="dxa" w:w="2204"/>
          </w:tcPr>
          <w:p>
            <w:pPr>
              <w:spacing w:after="0"/>
              <w:jc w:val="right"/>
            </w:pPr>
            <w:r>
              <w:rPr>
                <w:sz w:val="16"/>
              </w:rPr>
              <w:t>$269,726.19</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229"/>
          </w:tcPr>
          <w:p>
            <w:pPr>
              <w:spacing w:after="0"/>
              <w:jc w:val="left"/>
            </w:pPr>
            <w:r>
              <w:rPr>
                <w:sz w:val="16"/>
              </w:rPr>
              <w:t>Major disaster</w:t>
            </w:r>
          </w:p>
        </w:tc>
        <w:tc>
          <w:tcPr>
            <w:tcW w:type="dxa" w:w="3216"/>
          </w:tcPr>
          <w:p>
            <w:pPr>
              <w:spacing w:after="0"/>
              <w:jc w:val="left"/>
            </w:pPr>
            <w:r>
              <w:rPr>
                <w:sz w:val="16"/>
              </w:rPr>
              <w:t>Severe Storms and Flooding</w:t>
            </w:r>
          </w:p>
        </w:tc>
        <w:tc>
          <w:tcPr>
            <w:tcW w:type="dxa" w:w="1890"/>
          </w:tcPr>
          <w:p>
            <w:pPr>
              <w:spacing w:after="0"/>
              <w:jc w:val="left"/>
            </w:pPr>
            <w:r>
              <w:rPr>
                <w:sz w:val="16"/>
              </w:rPr>
              <w:t>Inland Flooding</w:t>
            </w:r>
          </w:p>
        </w:tc>
        <w:tc>
          <w:tcPr>
            <w:tcW w:type="dxa" w:w="2204"/>
          </w:tcPr>
          <w:p>
            <w:pPr>
              <w:spacing w:after="0"/>
              <w:jc w:val="right"/>
            </w:pPr>
            <w:r>
              <w:rPr>
                <w:sz w:val="16"/>
              </w:rPr>
              <w:t>$135,047.31</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29"/>
          </w:tcPr>
          <w:p>
            <w:pPr>
              <w:spacing w:after="0"/>
              <w:jc w:val="left"/>
            </w:pPr>
            <w:r>
              <w:rPr>
                <w:sz w:val="16"/>
              </w:rPr>
              <w:t>Major disaster</w:t>
            </w:r>
          </w:p>
        </w:tc>
        <w:tc>
          <w:tcPr>
            <w:tcW w:type="dxa" w:w="3216"/>
          </w:tcPr>
          <w:p>
            <w:pPr>
              <w:spacing w:after="0"/>
              <w:jc w:val="left"/>
            </w:pPr>
            <w:r>
              <w:rPr>
                <w:sz w:val="16"/>
              </w:rPr>
              <w:t>Severe Storms, Flooding, Mud and Rock Slides, and Tornadoes</w:t>
            </w:r>
          </w:p>
        </w:tc>
        <w:tc>
          <w:tcPr>
            <w:tcW w:type="dxa" w:w="1890"/>
          </w:tcPr>
          <w:p>
            <w:pPr>
              <w:spacing w:after="0"/>
              <w:jc w:val="left"/>
            </w:pPr>
            <w:r>
              <w:rPr>
                <w:sz w:val="16"/>
              </w:rPr>
              <w:t>Inland Flooding; Tornado</w:t>
            </w:r>
          </w:p>
        </w:tc>
        <w:tc>
          <w:tcPr>
            <w:tcW w:type="dxa" w:w="2204"/>
          </w:tcPr>
          <w:p>
            <w:pPr>
              <w:spacing w:after="0"/>
              <w:jc w:val="right"/>
            </w:pPr>
            <w:r>
              <w:rPr>
                <w:sz w:val="16"/>
              </w:rPr>
              <w:t>PA not declared for this county</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29"/>
          </w:tcPr>
          <w:p>
            <w:pPr>
              <w:spacing w:after="0"/>
              <w:jc w:val="left"/>
            </w:pPr>
            <w:r>
              <w:rPr>
                <w:sz w:val="16"/>
              </w:rPr>
              <w:t>Major disaster</w:t>
            </w:r>
          </w:p>
        </w:tc>
        <w:tc>
          <w:tcPr>
            <w:tcW w:type="dxa" w:w="3216"/>
          </w:tcPr>
          <w:p>
            <w:pPr>
              <w:spacing w:after="0"/>
              <w:jc w:val="left"/>
            </w:pPr>
            <w:r>
              <w:rPr>
                <w:sz w:val="16"/>
              </w:rPr>
              <w:t>Severe Storms, Tornadoes and Flooding</w:t>
            </w:r>
          </w:p>
        </w:tc>
        <w:tc>
          <w:tcPr>
            <w:tcW w:type="dxa" w:w="1890"/>
          </w:tcPr>
          <w:p>
            <w:pPr>
              <w:spacing w:after="0"/>
              <w:jc w:val="left"/>
            </w:pPr>
            <w:r>
              <w:rPr>
                <w:sz w:val="16"/>
              </w:rPr>
              <w:t>Inland Flooding; Tornado</w:t>
            </w:r>
          </w:p>
        </w:tc>
        <w:tc>
          <w:tcPr>
            <w:tcW w:type="dxa" w:w="2204"/>
          </w:tcPr>
          <w:p>
            <w:pPr>
              <w:spacing w:after="0"/>
              <w:jc w:val="right"/>
            </w:pPr>
            <w:r>
              <w:rPr>
                <w:sz w:val="16"/>
              </w:rPr>
              <w:t>PA not declared for this county</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29"/>
          </w:tcPr>
          <w:p>
            <w:pPr>
              <w:spacing w:after="0"/>
              <w:jc w:val="left"/>
            </w:pPr>
            <w:r>
              <w:rPr>
                <w:sz w:val="16"/>
              </w:rPr>
              <w:t>Major disaster</w:t>
            </w:r>
          </w:p>
        </w:tc>
        <w:tc>
          <w:tcPr>
            <w:tcW w:type="dxa" w:w="3216"/>
          </w:tcPr>
          <w:p>
            <w:pPr>
              <w:spacing w:after="0"/>
              <w:jc w:val="left"/>
            </w:pPr>
            <w:r>
              <w:rPr>
                <w:sz w:val="16"/>
              </w:rPr>
              <w:t>Severe Storm, Flooding, and Tornadoes</w:t>
            </w:r>
          </w:p>
        </w:tc>
        <w:tc>
          <w:tcPr>
            <w:tcW w:type="dxa" w:w="1890"/>
          </w:tcPr>
          <w:p>
            <w:pPr>
              <w:spacing w:after="0"/>
              <w:jc w:val="left"/>
            </w:pPr>
            <w:r>
              <w:rPr>
                <w:sz w:val="16"/>
              </w:rPr>
              <w:t>Inland Flooding; Tornado</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29"/>
          </w:tcPr>
          <w:p>
            <w:pPr>
              <w:spacing w:after="0"/>
              <w:jc w:val="left"/>
            </w:pPr>
            <w:r>
              <w:rPr>
                <w:sz w:val="16"/>
              </w:rPr>
              <w:t>Major disaster</w:t>
            </w:r>
          </w:p>
        </w:tc>
        <w:tc>
          <w:tcPr>
            <w:tcW w:type="dxa" w:w="3216"/>
          </w:tcPr>
          <w:p>
            <w:pPr>
              <w:spacing w:after="0"/>
              <w:jc w:val="left"/>
            </w:pPr>
            <w:r>
              <w:rPr>
                <w:sz w:val="16"/>
              </w:rPr>
              <w:t>Blizzard of 96</w:t>
            </w:r>
          </w:p>
        </w:tc>
        <w:tc>
          <w:tcPr>
            <w:tcW w:type="dxa" w:w="1890"/>
          </w:tcPr>
          <w:p>
            <w:pPr>
              <w:spacing w:after="0"/>
              <w:jc w:val="left"/>
            </w:pPr>
            <w:r>
              <w:rPr>
                <w:sz w:val="16"/>
              </w:rPr>
              <w:t>Winter Weather</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29"/>
          </w:tcPr>
          <w:p>
            <w:pPr>
              <w:spacing w:after="0"/>
              <w:jc w:val="left"/>
            </w:pPr>
            <w:r>
              <w:rPr>
                <w:sz w:val="16"/>
              </w:rPr>
              <w:t>Major disaster</w:t>
            </w:r>
          </w:p>
        </w:tc>
        <w:tc>
          <w:tcPr>
            <w:tcW w:type="dxa" w:w="3216"/>
          </w:tcPr>
          <w:p>
            <w:pPr>
              <w:spacing w:after="0"/>
              <w:jc w:val="left"/>
            </w:pPr>
            <w:r>
              <w:rPr>
                <w:sz w:val="16"/>
              </w:rPr>
              <w:t>Severe Weather, Freezing Rain, Sleet, Snw</w:t>
            </w:r>
          </w:p>
        </w:tc>
        <w:tc>
          <w:tcPr>
            <w:tcW w:type="dxa" w:w="1890"/>
          </w:tcPr>
          <w:p>
            <w:pPr>
              <w:spacing w:after="0"/>
              <w:jc w:val="left"/>
            </w:pPr>
            <w:r>
              <w:rPr>
                <w:sz w:val="16"/>
              </w:rPr>
              <w:t>Winter Weather</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29"/>
          </w:tcPr>
          <w:p>
            <w:pPr>
              <w:spacing w:after="0"/>
              <w:jc w:val="left"/>
            </w:pPr>
            <w:r>
              <w:rPr>
                <w:sz w:val="16"/>
              </w:rPr>
              <w:t>Major disaster</w:t>
            </w:r>
          </w:p>
        </w:tc>
        <w:tc>
          <w:tcPr>
            <w:tcW w:type="dxa" w:w="3216"/>
          </w:tcPr>
          <w:p>
            <w:pPr>
              <w:spacing w:after="0"/>
              <w:jc w:val="left"/>
            </w:pPr>
            <w:r>
              <w:rPr>
                <w:sz w:val="16"/>
              </w:rPr>
              <w:t>Severe Storms &amp; Flooding</w:t>
            </w:r>
          </w:p>
        </w:tc>
        <w:tc>
          <w:tcPr>
            <w:tcW w:type="dxa" w:w="1890"/>
          </w:tcPr>
          <w:p>
            <w:pPr>
              <w:spacing w:after="0"/>
              <w:jc w:val="left"/>
            </w:pPr>
            <w:r>
              <w:rPr>
                <w:sz w:val="16"/>
              </w:rPr>
              <w:t>Inland Flooding</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29"/>
          </w:tcPr>
          <w:p>
            <w:pPr>
              <w:spacing w:after="0"/>
              <w:jc w:val="left"/>
            </w:pPr>
            <w:r>
              <w:rPr>
                <w:sz w:val="16"/>
              </w:rPr>
              <w:t>Major disaster</w:t>
            </w:r>
          </w:p>
        </w:tc>
        <w:tc>
          <w:tcPr>
            <w:tcW w:type="dxa" w:w="3216"/>
          </w:tcPr>
          <w:p>
            <w:pPr>
              <w:spacing w:after="0"/>
              <w:jc w:val="left"/>
            </w:pPr>
            <w:r>
              <w:rPr>
                <w:sz w:val="16"/>
              </w:rPr>
              <w:t>Severe Storms &amp; Flooding</w:t>
            </w:r>
          </w:p>
        </w:tc>
        <w:tc>
          <w:tcPr>
            <w:tcW w:type="dxa" w:w="1890"/>
          </w:tcPr>
          <w:p>
            <w:pPr>
              <w:spacing w:after="0"/>
              <w:jc w:val="left"/>
            </w:pPr>
            <w:r>
              <w:rPr>
                <w:sz w:val="16"/>
              </w:rPr>
              <w:t>Inland Flooding</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29"/>
          </w:tcPr>
          <w:p>
            <w:pPr>
              <w:spacing w:after="0"/>
              <w:jc w:val="left"/>
            </w:pPr>
            <w:r>
              <w:rPr>
                <w:sz w:val="16"/>
              </w:rPr>
              <w:t>Major disaster</w:t>
            </w:r>
          </w:p>
        </w:tc>
        <w:tc>
          <w:tcPr>
            <w:tcW w:type="dxa" w:w="3216"/>
          </w:tcPr>
          <w:p>
            <w:pPr>
              <w:spacing w:after="0"/>
              <w:jc w:val="left"/>
            </w:pPr>
            <w:r>
              <w:rPr>
                <w:sz w:val="16"/>
              </w:rPr>
              <w:t>Tornadoes</w:t>
            </w:r>
          </w:p>
        </w:tc>
        <w:tc>
          <w:tcPr>
            <w:tcW w:type="dxa" w:w="1890"/>
          </w:tcPr>
          <w:p>
            <w:pPr>
              <w:spacing w:after="0"/>
              <w:jc w:val="left"/>
            </w:pPr>
            <w:r>
              <w:rPr>
                <w:sz w:val="16"/>
              </w:rPr>
              <w:t>Tornado</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229"/>
          </w:tcPr>
          <w:p>
            <w:pPr>
              <w:spacing w:after="0"/>
              <w:jc w:val="left"/>
            </w:pPr>
            <w:r>
              <w:rPr>
                <w:sz w:val="16"/>
              </w:rPr>
              <w:t>Major disaster</w:t>
            </w:r>
          </w:p>
        </w:tc>
        <w:tc>
          <w:tcPr>
            <w:tcW w:type="dxa" w:w="3216"/>
          </w:tcPr>
          <w:p>
            <w:pPr>
              <w:spacing w:after="0"/>
              <w:jc w:val="left"/>
            </w:pPr>
            <w:r>
              <w:rPr>
                <w:sz w:val="16"/>
              </w:rPr>
              <w:t>Severe Storms &amp; Flooding</w:t>
            </w:r>
          </w:p>
        </w:tc>
        <w:tc>
          <w:tcPr>
            <w:tcW w:type="dxa" w:w="1890"/>
          </w:tcPr>
          <w:p>
            <w:pPr>
              <w:spacing w:after="0"/>
              <w:jc w:val="left"/>
            </w:pPr>
            <w:r>
              <w:rPr>
                <w:sz w:val="16"/>
              </w:rPr>
              <w:t>Inland Flooding</w:t>
            </w:r>
          </w:p>
        </w:tc>
        <w:tc>
          <w:tcPr>
            <w:tcW w:type="dxa" w:w="2204"/>
          </w:tcPr>
          <w:p>
            <w:pPr>
              <w:spacing w:after="0"/>
              <w:jc w:val="right"/>
            </w:pPr>
            <w:r>
              <w:rPr>
                <w:sz w:val="16"/>
              </w:rPr>
              <w:t>no Public Assistance recorded</w:t>
            </w:r>
          </w:p>
        </w:tc>
        <w:tc>
          <w:tcPr>
            <w:tcW w:type="dxa" w:w="1583"/>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72</w:t>
            </w:r>
          </w:p>
        </w:tc>
        <w:tc>
          <w:tcPr>
            <w:tcW w:type="dxa" w:w="1159"/>
          </w:tcPr>
          <w:p>
            <w:pPr>
              <w:spacing w:after="0"/>
              <w:jc w:val="right"/>
            </w:pPr>
            <w:r>
              <w:rPr>
                <w:sz w:val="16"/>
              </w:rPr>
              <w:t>6</w:t>
            </w:r>
          </w:p>
        </w:tc>
        <w:tc>
          <w:tcPr>
            <w:tcW w:type="dxa" w:w="2116"/>
          </w:tcPr>
          <w:p>
            <w:pPr>
              <w:spacing w:after="0"/>
              <w:jc w:val="right"/>
            </w:pPr>
            <w:r>
              <w:rPr>
                <w:sz w:val="16"/>
              </w:rPr>
              <w:t>6</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93</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12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190</w:t>
            </w:r>
          </w:p>
        </w:tc>
        <w:tc>
          <w:tcPr>
            <w:tcW w:type="dxa" w:w="1159"/>
          </w:tcPr>
          <w:p>
            <w:pPr>
              <w:spacing w:after="0"/>
              <w:jc w:val="right"/>
            </w:pPr>
            <w:r>
              <w:rPr>
                <w:sz w:val="16"/>
              </w:rPr>
              <w:t>24</w:t>
            </w:r>
          </w:p>
        </w:tc>
        <w:tc>
          <w:tcPr>
            <w:tcW w:type="dxa" w:w="2116"/>
          </w:tcPr>
          <w:p>
            <w:pPr>
              <w:spacing w:after="0"/>
              <w:jc w:val="right"/>
            </w:pPr>
            <w:r>
              <w:rPr>
                <w:sz w:val="16"/>
              </w:rPr>
              <w:t>6</w:t>
            </w:r>
          </w:p>
        </w:tc>
        <w:tc>
          <w:tcPr>
            <w:tcW w:type="dxa" w:w="786"/>
          </w:tcPr>
          <w:p>
            <w:pPr>
              <w:spacing w:after="0"/>
              <w:jc w:val="right"/>
            </w:pPr>
            <w:r>
              <w:rPr>
                <w:sz w:val="16"/>
              </w:rPr>
              <w:t>30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8"/>
        <w:gridCol w:w="3306"/>
        <w:gridCol w:w="947"/>
        <w:gridCol w:w="1735"/>
        <w:gridCol w:w="1573"/>
        <w:gridCol w:w="22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8"/>
            <w:shd w:val="clear" w:color="auto" w:fill="E8E8E8"/>
          </w:tcPr>
          <w:p>
            <w:pPr>
              <w:spacing w:after="0"/>
              <w:jc w:val="left"/>
            </w:pPr>
            <w:r>
              <w:rPr>
                <w:b/>
                <w:sz w:val="16"/>
              </w:rPr>
              <w:t>Magnitude or extent</w:t>
            </w:r>
          </w:p>
        </w:tc>
        <w:tc>
          <w:tcPr>
            <w:tcW w:type="dxa" w:w="3306"/>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35"/>
            <w:shd w:val="clear" w:color="auto" w:fill="E8E8E8"/>
          </w:tcPr>
          <w:p>
            <w:pPr>
              <w:spacing w:after="0"/>
              <w:jc w:val="left"/>
            </w:pPr>
            <w:r>
              <w:rPr>
                <w:b/>
                <w:sz w:val="16"/>
              </w:rPr>
              <w:t>Location</w:t>
            </w:r>
          </w:p>
        </w:tc>
        <w:tc>
          <w:tcPr>
            <w:tcW w:type="dxa" w:w="1573"/>
            <w:shd w:val="clear" w:color="auto" w:fill="E8E8E8"/>
          </w:tcPr>
          <w:p>
            <w:pPr>
              <w:spacing w:after="0"/>
              <w:jc w:val="left"/>
            </w:pPr>
            <w:r>
              <w:rPr>
                <w:b/>
                <w:sz w:val="16"/>
              </w:rPr>
              <w:t>Flags</w:t>
            </w:r>
          </w:p>
        </w:tc>
        <w:tc>
          <w:tcPr>
            <w:tcW w:type="dxa" w:w="22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215"/>
          </w:tcPr>
          <w:p>
            <w:pPr>
              <w:spacing w:after="0"/>
              <w:jc w:val="left"/>
            </w:pPr>
            <w:r>
              <w:rPr>
                <w:sz w:val="16"/>
              </w:rPr>
              <w:t>Flash Flood</w:t>
            </w:r>
          </w:p>
        </w:tc>
        <w:tc>
          <w:tcPr>
            <w:tcW w:type="dxa" w:w="2088"/>
          </w:tcPr>
          <w:p>
            <w:pPr>
              <w:spacing w:after="0"/>
              <w:jc w:val="left"/>
            </w:pPr>
          </w:p>
        </w:tc>
        <w:tc>
          <w:tcPr>
            <w:tcW w:type="dxa" w:w="3306"/>
          </w:tcPr>
          <w:p>
            <w:pPr>
              <w:spacing w:after="0"/>
              <w:jc w:val="left"/>
            </w:pPr>
            <w:r>
              <w:rPr>
                <w:sz w:val="16"/>
              </w:rPr>
              <w:t>$10,000 property; $0 crops (2025 dollars)</w:t>
            </w:r>
          </w:p>
        </w:tc>
        <w:tc>
          <w:tcPr>
            <w:tcW w:type="dxa" w:w="947"/>
          </w:tcPr>
          <w:p>
            <w:pPr>
              <w:spacing w:after="0"/>
              <w:jc w:val="right"/>
            </w:pPr>
            <w:r>
              <w:rPr>
                <w:sz w:val="16"/>
              </w:rPr>
              <w:t>1, 0</w:t>
            </w:r>
          </w:p>
        </w:tc>
        <w:tc>
          <w:tcPr>
            <w:tcW w:type="dxa" w:w="1735"/>
          </w:tcPr>
          <w:p>
            <w:pPr>
              <w:spacing w:after="0"/>
              <w:jc w:val="left"/>
            </w:pPr>
            <w:r>
              <w:rPr>
                <w:sz w:val="16"/>
              </w:rPr>
              <w:t>NELSONVILLE</w:t>
            </w:r>
          </w:p>
        </w:tc>
        <w:tc>
          <w:tcPr>
            <w:tcW w:type="dxa" w:w="1573"/>
          </w:tcPr>
          <w:p>
            <w:pPr>
              <w:spacing w:after="0"/>
              <w:jc w:val="left"/>
            </w:pPr>
            <w:r>
              <w:rPr>
                <w:sz w:val="16"/>
              </w:rPr>
              <w:t>new since last plan; within last 5 years</w:t>
            </w: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088"/>
          </w:tcPr>
          <w:p>
            <w:pPr>
              <w:spacing w:after="0"/>
              <w:jc w:val="left"/>
            </w:pPr>
            <w:r>
              <w:rPr>
                <w:sz w:val="16"/>
              </w:rPr>
              <w:t>56 kt (64 mph) measured gust</w:t>
            </w:r>
          </w:p>
        </w:tc>
        <w:tc>
          <w:tcPr>
            <w:tcW w:type="dxa" w:w="3306"/>
          </w:tcPr>
          <w:p>
            <w:pPr>
              <w:spacing w:after="0"/>
              <w:jc w:val="left"/>
            </w:pPr>
            <w:r>
              <w:rPr>
                <w:sz w:val="16"/>
              </w:rPr>
              <w:t>damage not reported</w:t>
            </w:r>
          </w:p>
        </w:tc>
        <w:tc>
          <w:tcPr>
            <w:tcW w:type="dxa" w:w="947"/>
          </w:tcPr>
          <w:p>
            <w:pPr>
              <w:spacing w:after="0"/>
              <w:jc w:val="right"/>
            </w:pPr>
            <w:r>
              <w:rPr>
                <w:sz w:val="16"/>
              </w:rPr>
              <w:t>0, 0</w:t>
            </w:r>
          </w:p>
        </w:tc>
        <w:tc>
          <w:tcPr>
            <w:tcW w:type="dxa" w:w="1735"/>
          </w:tcPr>
          <w:p>
            <w:pPr>
              <w:spacing w:after="0"/>
              <w:jc w:val="left"/>
            </w:pPr>
            <w:r>
              <w:rPr>
                <w:sz w:val="16"/>
              </w:rPr>
              <w:t>NWS zone KYZ045 (NELSON), zone-level</w:t>
            </w:r>
          </w:p>
        </w:tc>
        <w:tc>
          <w:tcPr>
            <w:tcW w:type="dxa" w:w="1573"/>
          </w:tcPr>
          <w:p>
            <w:pPr>
              <w:spacing w:after="0"/>
              <w:jc w:val="left"/>
            </w:pPr>
            <w:r>
              <w:rPr>
                <w:sz w:val="16"/>
              </w:rPr>
              <w:t>in the 12 months before plan approval; within last 5 years</w:t>
            </w:r>
          </w:p>
        </w:tc>
        <w:tc>
          <w:tcPr>
            <w:tcW w:type="dxa" w:w="2211"/>
          </w:tcPr>
          <w:p>
            <w:pPr>
              <w:spacing w:after="0"/>
              <w:jc w:val="left"/>
            </w:pPr>
            <w:r>
              <w:rPr>
                <w:sz w:val="16"/>
              </w:rPr>
              <w:t>B1-c worst recorded: High Wind and Strong Wind</w:t>
            </w:r>
          </w:p>
        </w:tc>
      </w:tr>
      <w:tr>
        <w:trPr>
          <w:cantSplit/>
        </w:trPr>
        <w:tc>
          <w:tcPr>
            <w:tcW w:type="dxa" w:w="1037"/>
          </w:tcPr>
          <w:p>
            <w:pPr>
              <w:spacing w:after="0"/>
              <w:jc w:val="left"/>
            </w:pPr>
            <w:r>
              <w:rPr>
                <w:sz w:val="16"/>
              </w:rPr>
              <w:t>2015-07-07</w:t>
            </w:r>
          </w:p>
        </w:tc>
        <w:tc>
          <w:tcPr>
            <w:tcW w:type="dxa" w:w="1215"/>
          </w:tcPr>
          <w:p>
            <w:pPr>
              <w:spacing w:after="0"/>
              <w:jc w:val="left"/>
            </w:pPr>
            <w:r>
              <w:rPr>
                <w:sz w:val="16"/>
              </w:rPr>
              <w:t>Thunderstorm Wind</w:t>
            </w:r>
          </w:p>
        </w:tc>
        <w:tc>
          <w:tcPr>
            <w:tcW w:type="dxa" w:w="2088"/>
          </w:tcPr>
          <w:p>
            <w:pPr>
              <w:spacing w:after="0"/>
              <w:jc w:val="left"/>
            </w:pPr>
            <w:r>
              <w:rPr>
                <w:sz w:val="16"/>
              </w:rPr>
              <w:t>83 kt (96 mph) estimated gust</w:t>
            </w:r>
          </w:p>
        </w:tc>
        <w:tc>
          <w:tcPr>
            <w:tcW w:type="dxa" w:w="3306"/>
          </w:tcPr>
          <w:p>
            <w:pPr>
              <w:spacing w:after="0"/>
              <w:jc w:val="left"/>
            </w:pPr>
            <w:r>
              <w:rPr>
                <w:sz w:val="16"/>
              </w:rPr>
              <w:t>$100,000 property; $0 crops (2015 dollars)</w:t>
            </w:r>
          </w:p>
        </w:tc>
        <w:tc>
          <w:tcPr>
            <w:tcW w:type="dxa" w:w="947"/>
          </w:tcPr>
          <w:p>
            <w:pPr>
              <w:spacing w:after="0"/>
              <w:jc w:val="right"/>
            </w:pPr>
            <w:r>
              <w:rPr>
                <w:sz w:val="16"/>
              </w:rPr>
              <w:t>0, 0</w:t>
            </w:r>
          </w:p>
        </w:tc>
        <w:tc>
          <w:tcPr>
            <w:tcW w:type="dxa" w:w="1735"/>
          </w:tcPr>
          <w:p>
            <w:pPr>
              <w:spacing w:after="0"/>
              <w:jc w:val="left"/>
            </w:pPr>
            <w:r>
              <w:rPr>
                <w:sz w:val="16"/>
              </w:rPr>
              <w:t>BARDSTOWN</w:t>
            </w:r>
          </w:p>
        </w:tc>
        <w:tc>
          <w:tcPr>
            <w:tcW w:type="dxa" w:w="1573"/>
          </w:tcPr>
          <w:p>
            <w:pPr>
              <w:spacing w:after="0"/>
              <w:jc w:val="left"/>
            </w:pPr>
          </w:p>
        </w:tc>
        <w:tc>
          <w:tcPr>
            <w:tcW w:type="dxa" w:w="2211"/>
          </w:tcPr>
          <w:p>
            <w:pPr>
              <w:spacing w:after="0"/>
              <w:jc w:val="left"/>
            </w:pPr>
            <w:r>
              <w:rPr>
                <w:sz w:val="16"/>
              </w:rPr>
              <w:t>B1-c worst recorded: Thunderstorm Wind</w:t>
            </w:r>
          </w:p>
        </w:tc>
      </w:tr>
      <w:tr>
        <w:trPr>
          <w:cantSplit/>
        </w:trPr>
        <w:tc>
          <w:tcPr>
            <w:tcW w:type="dxa" w:w="1037"/>
          </w:tcPr>
          <w:p>
            <w:pPr>
              <w:spacing w:after="0"/>
              <w:jc w:val="left"/>
            </w:pPr>
            <w:r>
              <w:rPr>
                <w:sz w:val="16"/>
              </w:rPr>
              <w:t>2013-12-21</w:t>
            </w:r>
          </w:p>
        </w:tc>
        <w:tc>
          <w:tcPr>
            <w:tcW w:type="dxa" w:w="1215"/>
          </w:tcPr>
          <w:p>
            <w:pPr>
              <w:spacing w:after="0"/>
              <w:jc w:val="left"/>
            </w:pPr>
            <w:r>
              <w:rPr>
                <w:sz w:val="16"/>
              </w:rPr>
              <w:t>Flood</w:t>
            </w:r>
          </w:p>
        </w:tc>
        <w:tc>
          <w:tcPr>
            <w:tcW w:type="dxa" w:w="2088"/>
          </w:tcPr>
          <w:p>
            <w:pPr>
              <w:spacing w:after="0"/>
              <w:jc w:val="left"/>
            </w:pPr>
          </w:p>
        </w:tc>
        <w:tc>
          <w:tcPr>
            <w:tcW w:type="dxa" w:w="3306"/>
          </w:tcPr>
          <w:p>
            <w:pPr>
              <w:spacing w:after="0"/>
              <w:jc w:val="left"/>
            </w:pPr>
            <w:r>
              <w:rPr>
                <w:sz w:val="16"/>
              </w:rPr>
              <w:t>$15,000 property; $0 crops (2013 dollars)</w:t>
            </w:r>
          </w:p>
        </w:tc>
        <w:tc>
          <w:tcPr>
            <w:tcW w:type="dxa" w:w="947"/>
          </w:tcPr>
          <w:p>
            <w:pPr>
              <w:spacing w:after="0"/>
              <w:jc w:val="right"/>
            </w:pPr>
            <w:r>
              <w:rPr>
                <w:sz w:val="16"/>
              </w:rPr>
              <w:t>3, 2</w:t>
            </w:r>
          </w:p>
        </w:tc>
        <w:tc>
          <w:tcPr>
            <w:tcW w:type="dxa" w:w="1735"/>
          </w:tcPr>
          <w:p>
            <w:pPr>
              <w:spacing w:after="0"/>
              <w:jc w:val="left"/>
            </w:pPr>
            <w:r>
              <w:rPr>
                <w:sz w:val="16"/>
              </w:rPr>
              <w:t>GETHSEMANE</w:t>
            </w:r>
          </w:p>
        </w:tc>
        <w:tc>
          <w:tcPr>
            <w:tcW w:type="dxa" w:w="1573"/>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2011-11-29</w:t>
            </w:r>
          </w:p>
        </w:tc>
        <w:tc>
          <w:tcPr>
            <w:tcW w:type="dxa" w:w="1215"/>
          </w:tcPr>
          <w:p>
            <w:pPr>
              <w:spacing w:after="0"/>
              <w:jc w:val="left"/>
            </w:pPr>
            <w:r>
              <w:rPr>
                <w:sz w:val="16"/>
              </w:rPr>
              <w:t>Flood</w:t>
            </w:r>
          </w:p>
        </w:tc>
        <w:tc>
          <w:tcPr>
            <w:tcW w:type="dxa" w:w="2088"/>
          </w:tcPr>
          <w:p>
            <w:pPr>
              <w:spacing w:after="0"/>
              <w:jc w:val="left"/>
            </w:pPr>
          </w:p>
        </w:tc>
        <w:tc>
          <w:tcPr>
            <w:tcW w:type="dxa" w:w="3306"/>
          </w:tcPr>
          <w:p>
            <w:pPr>
              <w:spacing w:after="0"/>
              <w:jc w:val="left"/>
            </w:pPr>
            <w:r>
              <w:rPr>
                <w:sz w:val="16"/>
              </w:rPr>
              <w:t>$15,000 property; $0 crops (2011 dollars)</w:t>
            </w:r>
          </w:p>
        </w:tc>
        <w:tc>
          <w:tcPr>
            <w:tcW w:type="dxa" w:w="947"/>
          </w:tcPr>
          <w:p>
            <w:pPr>
              <w:spacing w:after="0"/>
              <w:jc w:val="right"/>
            </w:pPr>
            <w:r>
              <w:rPr>
                <w:sz w:val="16"/>
              </w:rPr>
              <w:t>1, 0</w:t>
            </w:r>
          </w:p>
        </w:tc>
        <w:tc>
          <w:tcPr>
            <w:tcW w:type="dxa" w:w="1735"/>
          </w:tcPr>
          <w:p>
            <w:pPr>
              <w:spacing w:after="0"/>
              <w:jc w:val="left"/>
            </w:pPr>
            <w:r>
              <w:rPr>
                <w:sz w:val="16"/>
              </w:rPr>
              <w:t>CULVERTOWN</w:t>
            </w:r>
          </w:p>
        </w:tc>
        <w:tc>
          <w:tcPr>
            <w:tcW w:type="dxa" w:w="1573"/>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2008-02-06</w:t>
            </w:r>
          </w:p>
        </w:tc>
        <w:tc>
          <w:tcPr>
            <w:tcW w:type="dxa" w:w="1215"/>
          </w:tcPr>
          <w:p>
            <w:pPr>
              <w:spacing w:after="0"/>
              <w:jc w:val="left"/>
            </w:pPr>
            <w:r>
              <w:rPr>
                <w:sz w:val="16"/>
              </w:rPr>
              <w:t>Tornado</w:t>
            </w:r>
          </w:p>
        </w:tc>
        <w:tc>
          <w:tcPr>
            <w:tcW w:type="dxa" w:w="2088"/>
          </w:tcPr>
          <w:p>
            <w:pPr>
              <w:spacing w:after="0"/>
              <w:jc w:val="left"/>
            </w:pPr>
            <w:r>
              <w:rPr>
                <w:sz w:val="16"/>
              </w:rPr>
              <w:t>EF2, 0.76 mi within this county, 300 yd wide</w:t>
            </w:r>
          </w:p>
        </w:tc>
        <w:tc>
          <w:tcPr>
            <w:tcW w:type="dxa" w:w="3306"/>
          </w:tcPr>
          <w:p>
            <w:pPr>
              <w:spacing w:after="0"/>
              <w:jc w:val="left"/>
            </w:pPr>
            <w:r>
              <w:rPr>
                <w:sz w:val="16"/>
              </w:rPr>
              <w:t>$250,000 property; $0 crops (2008 dollars)</w:t>
            </w:r>
          </w:p>
        </w:tc>
        <w:tc>
          <w:tcPr>
            <w:tcW w:type="dxa" w:w="947"/>
          </w:tcPr>
          <w:p>
            <w:pPr>
              <w:spacing w:after="0"/>
              <w:jc w:val="right"/>
            </w:pPr>
            <w:r>
              <w:rPr>
                <w:sz w:val="16"/>
              </w:rPr>
              <w:t>0, 2</w:t>
            </w:r>
          </w:p>
        </w:tc>
        <w:tc>
          <w:tcPr>
            <w:tcW w:type="dxa" w:w="1735"/>
          </w:tcPr>
          <w:p>
            <w:pPr>
              <w:spacing w:after="0"/>
              <w:jc w:val="left"/>
            </w:pPr>
            <w:r>
              <w:rPr>
                <w:sz w:val="16"/>
              </w:rPr>
              <w:t>WOODLAWN</w:t>
            </w:r>
          </w:p>
        </w:tc>
        <w:tc>
          <w:tcPr>
            <w:tcW w:type="dxa" w:w="1573"/>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088"/>
          </w:tcPr>
          <w:p>
            <w:pPr>
              <w:spacing w:after="0"/>
              <w:jc w:val="left"/>
            </w:pPr>
          </w:p>
        </w:tc>
        <w:tc>
          <w:tcPr>
            <w:tcW w:type="dxa" w:w="3306"/>
          </w:tcPr>
          <w:p>
            <w:pPr>
              <w:spacing w:after="0"/>
              <w:jc w:val="left"/>
            </w:pPr>
            <w:r>
              <w:rPr>
                <w:sz w:val="16"/>
              </w:rPr>
              <w:t>$100,000 property; crops not reported, reported for the zone (2003 dollars)</w:t>
            </w:r>
          </w:p>
        </w:tc>
        <w:tc>
          <w:tcPr>
            <w:tcW w:type="dxa" w:w="947"/>
          </w:tcPr>
          <w:p>
            <w:pPr>
              <w:spacing w:after="0"/>
              <w:jc w:val="right"/>
            </w:pPr>
            <w:r>
              <w:rPr>
                <w:sz w:val="16"/>
              </w:rPr>
              <w:t>0, 0</w:t>
            </w:r>
          </w:p>
        </w:tc>
        <w:tc>
          <w:tcPr>
            <w:tcW w:type="dxa" w:w="1735"/>
          </w:tcPr>
          <w:p>
            <w:pPr>
              <w:spacing w:after="0"/>
              <w:jc w:val="left"/>
            </w:pPr>
            <w:r>
              <w:rPr>
                <w:sz w:val="16"/>
              </w:rPr>
              <w:t>NWS zone KYZ045 (NELSON), zone-level</w:t>
            </w:r>
          </w:p>
        </w:tc>
        <w:tc>
          <w:tcPr>
            <w:tcW w:type="dxa" w:w="1573"/>
          </w:tcPr>
          <w:p>
            <w:pPr>
              <w:spacing w:after="0"/>
              <w:jc w:val="left"/>
            </w:pPr>
          </w:p>
        </w:tc>
        <w:tc>
          <w:tcPr>
            <w:tcW w:type="dxa" w:w="2211"/>
          </w:tcPr>
          <w:p>
            <w:pPr>
              <w:spacing w:after="0"/>
              <w:jc w:val="left"/>
            </w:pPr>
            <w:r>
              <w:rPr>
                <w:sz w:val="16"/>
              </w:rPr>
              <w:t>B1-c worst recorded: Ice Storm</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2088"/>
          </w:tcPr>
          <w:p>
            <w:pPr>
              <w:spacing w:after="0"/>
              <w:jc w:val="left"/>
            </w:pPr>
            <w:r>
              <w:rPr>
                <w:sz w:val="16"/>
              </w:rPr>
              <w:t>4.5 in</w:t>
            </w:r>
          </w:p>
        </w:tc>
        <w:tc>
          <w:tcPr>
            <w:tcW w:type="dxa" w:w="3306"/>
          </w:tcPr>
          <w:p>
            <w:pPr>
              <w:spacing w:after="0"/>
              <w:jc w:val="left"/>
            </w:pPr>
            <w:r>
              <w:rPr>
                <w:sz w:val="16"/>
              </w:rPr>
              <w:t>damage not reported</w:t>
            </w:r>
          </w:p>
        </w:tc>
        <w:tc>
          <w:tcPr>
            <w:tcW w:type="dxa" w:w="947"/>
          </w:tcPr>
          <w:p>
            <w:pPr>
              <w:spacing w:after="0"/>
              <w:jc w:val="right"/>
            </w:pPr>
            <w:r>
              <w:rPr>
                <w:sz w:val="16"/>
              </w:rPr>
              <w:t>0, 0</w:t>
            </w:r>
          </w:p>
        </w:tc>
        <w:tc>
          <w:tcPr>
            <w:tcW w:type="dxa" w:w="1735"/>
          </w:tcPr>
          <w:p>
            <w:pPr>
              <w:spacing w:after="0"/>
              <w:jc w:val="left"/>
            </w:pPr>
            <w:r>
              <w:rPr>
                <w:sz w:val="16"/>
              </w:rPr>
              <w:t>NEW HAVEN</w:t>
            </w:r>
          </w:p>
        </w:tc>
        <w:tc>
          <w:tcPr>
            <w:tcW w:type="dxa" w:w="1573"/>
          </w:tcPr>
          <w:p>
            <w:pPr>
              <w:spacing w:after="0"/>
              <w:jc w:val="left"/>
            </w:pPr>
          </w:p>
        </w:tc>
        <w:tc>
          <w:tcPr>
            <w:tcW w:type="dxa" w:w="2211"/>
          </w:tcPr>
          <w:p>
            <w:pPr>
              <w:spacing w:after="0"/>
              <w:jc w:val="left"/>
            </w:pPr>
            <w:r>
              <w:rPr>
                <w:sz w:val="16"/>
              </w:rPr>
              <w:t>B1-c worst recorded: Hail</w:t>
            </w:r>
          </w:p>
        </w:tc>
      </w:tr>
      <w:tr>
        <w:trPr>
          <w:cantSplit/>
        </w:trPr>
        <w:tc>
          <w:tcPr>
            <w:tcW w:type="dxa" w:w="1037"/>
          </w:tcPr>
          <w:p>
            <w:pPr>
              <w:spacing w:after="0"/>
              <w:jc w:val="left"/>
            </w:pPr>
            <w:r>
              <w:rPr>
                <w:sz w:val="16"/>
              </w:rPr>
              <w:t>2000-08-24</w:t>
            </w:r>
          </w:p>
        </w:tc>
        <w:tc>
          <w:tcPr>
            <w:tcW w:type="dxa" w:w="1215"/>
          </w:tcPr>
          <w:p>
            <w:pPr>
              <w:spacing w:after="0"/>
              <w:jc w:val="left"/>
            </w:pPr>
            <w:r>
              <w:rPr>
                <w:sz w:val="16"/>
              </w:rPr>
              <w:t>Lightning</w:t>
            </w:r>
          </w:p>
        </w:tc>
        <w:tc>
          <w:tcPr>
            <w:tcW w:type="dxa" w:w="2088"/>
          </w:tcPr>
          <w:p>
            <w:pPr>
              <w:spacing w:after="0"/>
              <w:jc w:val="left"/>
            </w:pPr>
          </w:p>
        </w:tc>
        <w:tc>
          <w:tcPr>
            <w:tcW w:type="dxa" w:w="3306"/>
          </w:tcPr>
          <w:p>
            <w:pPr>
              <w:spacing w:after="0"/>
              <w:jc w:val="left"/>
            </w:pPr>
            <w:r>
              <w:rPr>
                <w:sz w:val="16"/>
              </w:rPr>
              <w:t>$25,000 property; crops not reported (2000 dollars)</w:t>
            </w:r>
          </w:p>
        </w:tc>
        <w:tc>
          <w:tcPr>
            <w:tcW w:type="dxa" w:w="947"/>
          </w:tcPr>
          <w:p>
            <w:pPr>
              <w:spacing w:after="0"/>
              <w:jc w:val="right"/>
            </w:pPr>
            <w:r>
              <w:rPr>
                <w:sz w:val="16"/>
              </w:rPr>
              <w:t>2, 0</w:t>
            </w:r>
          </w:p>
        </w:tc>
        <w:tc>
          <w:tcPr>
            <w:tcW w:type="dxa" w:w="1735"/>
          </w:tcPr>
          <w:p>
            <w:pPr>
              <w:spacing w:after="0"/>
              <w:jc w:val="left"/>
            </w:pPr>
            <w:r>
              <w:rPr>
                <w:sz w:val="16"/>
              </w:rPr>
              <w:t>NEW HAVEN</w:t>
            </w:r>
          </w:p>
        </w:tc>
        <w:tc>
          <w:tcPr>
            <w:tcW w:type="dxa" w:w="1573"/>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088"/>
          </w:tcPr>
          <w:p>
            <w:pPr>
              <w:spacing w:after="0"/>
              <w:jc w:val="left"/>
            </w:pPr>
          </w:p>
        </w:tc>
        <w:tc>
          <w:tcPr>
            <w:tcW w:type="dxa" w:w="3306"/>
          </w:tcPr>
          <w:p>
            <w:pPr>
              <w:spacing w:after="0"/>
              <w:jc w:val="left"/>
            </w:pPr>
            <w:r>
              <w:rPr>
                <w:sz w:val="16"/>
              </w:rPr>
              <w:t>$1,500,000 property; crops not reported, reported for the zone (1997 dollars)</w:t>
            </w:r>
          </w:p>
        </w:tc>
        <w:tc>
          <w:tcPr>
            <w:tcW w:type="dxa" w:w="947"/>
          </w:tcPr>
          <w:p>
            <w:pPr>
              <w:spacing w:after="0"/>
              <w:jc w:val="right"/>
            </w:pPr>
            <w:r>
              <w:rPr>
                <w:sz w:val="16"/>
              </w:rPr>
              <w:t>0, 0</w:t>
            </w:r>
          </w:p>
        </w:tc>
        <w:tc>
          <w:tcPr>
            <w:tcW w:type="dxa" w:w="1735"/>
          </w:tcPr>
          <w:p>
            <w:pPr>
              <w:spacing w:after="0"/>
              <w:jc w:val="left"/>
            </w:pPr>
            <w:r>
              <w:rPr>
                <w:sz w:val="16"/>
              </w:rPr>
              <w:t>NWS zone KYZ045 (NELSON), zone-level</w:t>
            </w:r>
          </w:p>
        </w:tc>
        <w:tc>
          <w:tcPr>
            <w:tcW w:type="dxa" w:w="1573"/>
          </w:tcPr>
          <w:p>
            <w:pPr>
              <w:spacing w:after="0"/>
              <w:jc w:val="left"/>
            </w:pPr>
          </w:p>
        </w:tc>
        <w:tc>
          <w:tcPr>
            <w:tcW w:type="dxa" w:w="22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1986-03-12</w:t>
            </w:r>
          </w:p>
        </w:tc>
        <w:tc>
          <w:tcPr>
            <w:tcW w:type="dxa" w:w="1215"/>
          </w:tcPr>
          <w:p>
            <w:pPr>
              <w:spacing w:after="0"/>
              <w:jc w:val="left"/>
            </w:pPr>
            <w:r>
              <w:rPr>
                <w:sz w:val="16"/>
              </w:rPr>
              <w:t>Tornado</w:t>
            </w:r>
          </w:p>
        </w:tc>
        <w:tc>
          <w:tcPr>
            <w:tcW w:type="dxa" w:w="2088"/>
          </w:tcPr>
          <w:p>
            <w:pPr>
              <w:spacing w:after="0"/>
              <w:jc w:val="left"/>
            </w:pPr>
            <w:r>
              <w:rPr>
                <w:sz w:val="16"/>
              </w:rPr>
              <w:t>F1, 0.5 mi path length (whole path, pre-1996), 1,500 yd wide</w:t>
            </w:r>
          </w:p>
        </w:tc>
        <w:tc>
          <w:tcPr>
            <w:tcW w:type="dxa" w:w="3306"/>
          </w:tcPr>
          <w:p>
            <w:pPr>
              <w:spacing w:after="0"/>
              <w:jc w:val="left"/>
            </w:pPr>
            <w:r>
              <w:rPr>
                <w:sz w:val="16"/>
              </w:rPr>
              <w:t>$25,000 property; crops not recorded (1986 dollars)</w:t>
            </w:r>
          </w:p>
        </w:tc>
        <w:tc>
          <w:tcPr>
            <w:tcW w:type="dxa" w:w="947"/>
          </w:tcPr>
          <w:p>
            <w:pPr>
              <w:spacing w:after="0"/>
              <w:jc w:val="right"/>
            </w:pPr>
            <w:r>
              <w:rPr>
                <w:sz w:val="16"/>
              </w:rPr>
              <w:t>0, 2</w:t>
            </w:r>
          </w:p>
        </w:tc>
        <w:tc>
          <w:tcPr>
            <w:tcW w:type="dxa" w:w="1735"/>
          </w:tcPr>
          <w:p>
            <w:pPr>
              <w:spacing w:after="0"/>
              <w:jc w:val="left"/>
            </w:pPr>
            <w:r>
              <w:rPr>
                <w:sz w:val="16"/>
              </w:rPr>
              <w:t>location not recorded</w:t>
            </w:r>
          </w:p>
        </w:tc>
        <w:tc>
          <w:tcPr>
            <w:tcW w:type="dxa" w:w="1573"/>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88"/>
          </w:tcPr>
          <w:p>
            <w:pPr>
              <w:spacing w:after="0"/>
              <w:jc w:val="left"/>
            </w:pPr>
            <w:r>
              <w:rPr>
                <w:sz w:val="16"/>
              </w:rPr>
              <w:t>F4, 21 mi path length (whole path, pre-1996), 400 yd wide</w:t>
            </w:r>
          </w:p>
        </w:tc>
        <w:tc>
          <w:tcPr>
            <w:tcW w:type="dxa" w:w="3306"/>
          </w:tcPr>
          <w:p>
            <w:pPr>
              <w:spacing w:after="0"/>
              <w:jc w:val="left"/>
            </w:pPr>
            <w:r>
              <w:rPr>
                <w:sz w:val="16"/>
              </w:rPr>
              <w:t>$250,000 property; crops not recorded (1974 dollars)</w:t>
            </w:r>
          </w:p>
        </w:tc>
        <w:tc>
          <w:tcPr>
            <w:tcW w:type="dxa" w:w="947"/>
          </w:tcPr>
          <w:p>
            <w:pPr>
              <w:spacing w:after="0"/>
              <w:jc w:val="right"/>
            </w:pPr>
            <w:r>
              <w:rPr>
                <w:sz w:val="16"/>
              </w:rPr>
              <w:t>1, 24</w:t>
            </w:r>
          </w:p>
        </w:tc>
        <w:tc>
          <w:tcPr>
            <w:tcW w:type="dxa" w:w="1735"/>
          </w:tcPr>
          <w:p>
            <w:pPr>
              <w:spacing w:after="0"/>
              <w:jc w:val="left"/>
            </w:pPr>
            <w:r>
              <w:rPr>
                <w:sz w:val="16"/>
              </w:rPr>
              <w:t>Bardstown to Fairfield</w:t>
            </w:r>
          </w:p>
        </w:tc>
        <w:tc>
          <w:tcPr>
            <w:tcW w:type="dxa" w:w="1573"/>
          </w:tcPr>
          <w:p>
            <w:pPr>
              <w:spacing w:after="0"/>
              <w:jc w:val="left"/>
            </w:pPr>
          </w:p>
        </w:tc>
        <w:tc>
          <w:tcPr>
            <w:tcW w:type="dxa" w:w="221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285"/>
        <w:gridCol w:w="1595"/>
        <w:gridCol w:w="1130"/>
        <w:gridCol w:w="1751"/>
        <w:gridCol w:w="1529"/>
        <w:gridCol w:w="1533"/>
        <w:gridCol w:w="1037"/>
        <w:gridCol w:w="196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5"/>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1.11</w:t>
            </w:r>
          </w:p>
        </w:tc>
        <w:tc>
          <w:tcPr>
            <w:tcW w:type="dxa" w:w="1285"/>
          </w:tcPr>
          <w:p>
            <w:pPr>
              <w:spacing w:after="0"/>
              <w:jc w:val="left"/>
            </w:pPr>
            <w:r>
              <w:rPr>
                <w:sz w:val="16"/>
              </w:rPr>
              <w:t>event-days per year</w:t>
            </w:r>
          </w:p>
        </w:tc>
        <w:tc>
          <w:tcPr>
            <w:tcW w:type="dxa" w:w="1595"/>
          </w:tcPr>
          <w:p>
            <w:pPr>
              <w:spacing w:after="0"/>
              <w:jc w:val="left"/>
            </w:pPr>
            <w:r>
              <w:rPr>
                <w:sz w:val="16"/>
              </w:rPr>
              <w:t>about 1.11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21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5"/>
          </w:tcPr>
          <w:p>
            <w:pPr>
              <w:spacing w:after="0"/>
              <w:jc w:val="right"/>
            </w:pPr>
            <w:r>
              <w:rPr>
                <w:sz w:val="16"/>
              </w:rPr>
              <w:t>1.57</w:t>
            </w:r>
          </w:p>
        </w:tc>
        <w:tc>
          <w:tcPr>
            <w:tcW w:type="dxa" w:w="1285"/>
          </w:tcPr>
          <w:p>
            <w:pPr>
              <w:spacing w:after="0"/>
              <w:jc w:val="left"/>
            </w:pPr>
            <w:r>
              <w:rPr>
                <w:sz w:val="16"/>
              </w:rPr>
              <w:t>event-days per year</w:t>
            </w:r>
          </w:p>
        </w:tc>
        <w:tc>
          <w:tcPr>
            <w:tcW w:type="dxa" w:w="1595"/>
          </w:tcPr>
          <w:p>
            <w:pPr>
              <w:spacing w:after="0"/>
              <w:jc w:val="left"/>
            </w:pPr>
            <w:r>
              <w:rPr>
                <w:sz w:val="16"/>
              </w:rPr>
              <w:t>about 1.57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42</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0.00213</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0.213%</w:t>
            </w:r>
          </w:p>
        </w:tc>
        <w:tc>
          <w:tcPr>
            <w:tcW w:type="dxa" w:w="1130"/>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3.4</w:t>
            </w:r>
          </w:p>
        </w:tc>
        <w:tc>
          <w:tcPr>
            <w:tcW w:type="dxa" w:w="1285"/>
          </w:tcPr>
          <w:p>
            <w:pPr>
              <w:spacing w:after="0"/>
              <w:jc w:val="left"/>
            </w:pPr>
            <w:r>
              <w:rPr>
                <w:sz w:val="16"/>
              </w:rPr>
              <w:t>events per year</w:t>
            </w:r>
          </w:p>
        </w:tc>
        <w:tc>
          <w:tcPr>
            <w:tcW w:type="dxa" w:w="1595"/>
          </w:tcPr>
          <w:p>
            <w:pPr>
              <w:spacing w:after="0"/>
              <w:jc w:val="left"/>
            </w:pPr>
            <w:r>
              <w:rPr>
                <w:sz w:val="16"/>
              </w:rPr>
              <w:t>about 3.4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129.0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4.58</w:t>
            </w:r>
          </w:p>
        </w:tc>
        <w:tc>
          <w:tcPr>
            <w:tcW w:type="dxa" w:w="1285"/>
          </w:tcPr>
          <w:p>
            <w:pPr>
              <w:spacing w:after="0"/>
              <w:jc w:val="left"/>
            </w:pPr>
            <w:r>
              <w:rPr>
                <w:sz w:val="16"/>
              </w:rPr>
              <w:t>event-days per year</w:t>
            </w:r>
          </w:p>
        </w:tc>
        <w:tc>
          <w:tcPr>
            <w:tcW w:type="dxa" w:w="1595"/>
          </w:tcPr>
          <w:p>
            <w:pPr>
              <w:spacing w:after="0"/>
              <w:jc w:val="left"/>
            </w:pPr>
            <w:r>
              <w:rPr>
                <w:sz w:val="16"/>
              </w:rPr>
              <w:t>about 4.58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70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0.0168</w:t>
            </w:r>
          </w:p>
        </w:tc>
        <w:tc>
          <w:tcPr>
            <w:tcW w:type="dxa" w:w="1285"/>
          </w:tcPr>
          <w:p>
            <w:pPr>
              <w:spacing w:after="0"/>
              <w:jc w:val="left"/>
            </w:pPr>
            <w:r>
              <w:rPr>
                <w:sz w:val="16"/>
              </w:rPr>
              <w:t>events per year</w:t>
            </w:r>
          </w:p>
        </w:tc>
        <w:tc>
          <w:tcPr>
            <w:tcW w:type="dxa" w:w="1595"/>
          </w:tcPr>
          <w:p>
            <w:pPr>
              <w:spacing w:after="0"/>
              <w:jc w:val="left"/>
            </w:pPr>
            <w:r>
              <w:rPr>
                <w:sz w:val="16"/>
              </w:rPr>
              <w:t>about 1 in 60 years</w:t>
            </w:r>
          </w:p>
        </w:tc>
        <w:tc>
          <w:tcPr>
            <w:tcW w:type="dxa" w:w="1130"/>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5</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96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0.978</w:t>
            </w:r>
          </w:p>
        </w:tc>
        <w:tc>
          <w:tcPr>
            <w:tcW w:type="dxa" w:w="1285"/>
          </w:tcPr>
          <w:p>
            <w:pPr>
              <w:spacing w:after="0"/>
              <w:jc w:val="left"/>
            </w:pPr>
            <w:r>
              <w:rPr>
                <w:sz w:val="16"/>
              </w:rPr>
              <w:t>event-days per year</w:t>
            </w:r>
          </w:p>
        </w:tc>
        <w:tc>
          <w:tcPr>
            <w:tcW w:type="dxa" w:w="1595"/>
          </w:tcPr>
          <w:p>
            <w:pPr>
              <w:spacing w:after="0"/>
              <w:jc w:val="left"/>
            </w:pPr>
            <w:r>
              <w:rPr>
                <w:sz w:val="16"/>
              </w:rPr>
              <w:t>about 0.978 days per year</w:t>
            </w:r>
          </w:p>
        </w:tc>
        <w:tc>
          <w:tcPr>
            <w:tcW w:type="dxa" w:w="1130"/>
          </w:tcPr>
          <w:p>
            <w:pPr>
              <w:spacing w:after="0"/>
              <w:jc w:val="left"/>
            </w:pPr>
            <w:r>
              <w:rPr>
                <w:sz w:val="16"/>
              </w:rPr>
              <w:t>Likely (from Storm Events: 6 of 30 years)</w:t>
            </w:r>
          </w:p>
        </w:tc>
        <w:tc>
          <w:tcPr>
            <w:tcW w:type="dxa" w:w="1751"/>
          </w:tcPr>
          <w:p>
            <w:pPr>
              <w:spacing w:after="0"/>
              <w:jc w:val="left"/>
            </w:pPr>
            <w:r>
              <w:rPr>
                <w:sz w:val="16"/>
              </w:rPr>
              <w:t>event-days in 6 of 30 years, 1996 to 2025 (20%)</w:t>
            </w:r>
          </w:p>
        </w:tc>
        <w:tc>
          <w:tcPr>
            <w:tcW w:type="dxa" w:w="1529"/>
          </w:tcPr>
          <w:p>
            <w:pPr>
              <w:spacing w:after="0"/>
              <w:jc w:val="right"/>
            </w:pPr>
            <w:r>
              <w:rPr>
                <w:sz w:val="16"/>
              </w:rPr>
              <w:t>66</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2.5</w:t>
            </w:r>
          </w:p>
        </w:tc>
        <w:tc>
          <w:tcPr>
            <w:tcW w:type="dxa" w:w="1285"/>
          </w:tcPr>
          <w:p>
            <w:pPr>
              <w:spacing w:after="0"/>
              <w:jc w:val="left"/>
            </w:pPr>
            <w:r>
              <w:rPr>
                <w:sz w:val="16"/>
              </w:rPr>
              <w:t>event-days per year</w:t>
            </w:r>
          </w:p>
        </w:tc>
        <w:tc>
          <w:tcPr>
            <w:tcW w:type="dxa" w:w="1595"/>
          </w:tcPr>
          <w:p>
            <w:pPr>
              <w:spacing w:after="0"/>
              <w:jc w:val="left"/>
            </w:pPr>
            <w:r>
              <w:rPr>
                <w:sz w:val="16"/>
              </w:rPr>
              <w:t>about 2.5 days per year</w:t>
            </w:r>
          </w:p>
        </w:tc>
        <w:tc>
          <w:tcPr>
            <w:tcW w:type="dxa" w:w="1130"/>
          </w:tcPr>
          <w:p>
            <w:pPr>
              <w:spacing w:after="0"/>
              <w:jc w:val="left"/>
            </w:pPr>
            <w:r>
              <w:rPr>
                <w:sz w:val="16"/>
              </w:rPr>
              <w:t>Likely (from Storm Events: 24 of 30 years)</w:t>
            </w:r>
          </w:p>
        </w:tc>
        <w:tc>
          <w:tcPr>
            <w:tcW w:type="dxa" w:w="1751"/>
          </w:tcPr>
          <w:p>
            <w:pPr>
              <w:spacing w:after="0"/>
              <w:jc w:val="left"/>
            </w:pPr>
            <w:r>
              <w:rPr>
                <w:sz w:val="16"/>
              </w:rPr>
              <w:t>event-days in 24 of 30 years, 1996 to 2025 (80%)</w:t>
            </w:r>
          </w:p>
        </w:tc>
        <w:tc>
          <w:tcPr>
            <w:tcW w:type="dxa" w:w="1529"/>
          </w:tcPr>
          <w:p>
            <w:pPr>
              <w:spacing w:after="0"/>
              <w:jc w:val="right"/>
            </w:pPr>
            <w:r>
              <w:rPr>
                <w:sz w:val="16"/>
              </w:rPr>
              <w:t>70</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0.563</w:t>
            </w:r>
          </w:p>
        </w:tc>
        <w:tc>
          <w:tcPr>
            <w:tcW w:type="dxa" w:w="1285"/>
          </w:tcPr>
          <w:p>
            <w:pPr>
              <w:spacing w:after="0"/>
              <w:jc w:val="left"/>
            </w:pPr>
            <w:r>
              <w:rPr>
                <w:sz w:val="16"/>
              </w:rPr>
              <w:t>events per year (modeled)</w:t>
            </w:r>
          </w:p>
        </w:tc>
        <w:tc>
          <w:tcPr>
            <w:tcW w:type="dxa" w:w="1595"/>
          </w:tcPr>
          <w:p>
            <w:pPr>
              <w:spacing w:after="0"/>
              <w:jc w:val="left"/>
            </w:pPr>
            <w:r>
              <w:rPr>
                <w:sz w:val="16"/>
              </w:rPr>
              <w:t>about 0.56 per year</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52.4</w:t>
            </w:r>
          </w:p>
        </w:tc>
        <w:tc>
          <w:tcPr>
            <w:tcW w:type="dxa" w:w="1285"/>
          </w:tcPr>
          <w:p>
            <w:pPr>
              <w:spacing w:after="0"/>
              <w:jc w:val="left"/>
            </w:pPr>
            <w:r>
              <w:rPr>
                <w:sz w:val="16"/>
              </w:rPr>
              <w:t>days per year with a strike</w:t>
            </w:r>
          </w:p>
        </w:tc>
        <w:tc>
          <w:tcPr>
            <w:tcW w:type="dxa" w:w="1595"/>
          </w:tcPr>
          <w:p>
            <w:pPr>
              <w:spacing w:after="0"/>
              <w:jc w:val="left"/>
            </w:pPr>
            <w:r>
              <w:rPr>
                <w:sz w:val="16"/>
              </w:rPr>
              <w:t>about 52.4 days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7.02</w:t>
            </w:r>
          </w:p>
        </w:tc>
        <w:tc>
          <w:tcPr>
            <w:tcW w:type="dxa" w:w="1285"/>
          </w:tcPr>
          <w:p>
            <w:pPr>
              <w:spacing w:after="0"/>
              <w:jc w:val="left"/>
            </w:pPr>
            <w:r>
              <w:rPr>
                <w:sz w:val="16"/>
              </w:rPr>
              <w:t>events per year</w:t>
            </w:r>
          </w:p>
        </w:tc>
        <w:tc>
          <w:tcPr>
            <w:tcW w:type="dxa" w:w="1595"/>
          </w:tcPr>
          <w:p>
            <w:pPr>
              <w:spacing w:after="0"/>
              <w:jc w:val="left"/>
            </w:pPr>
            <w:r>
              <w:rPr>
                <w:sz w:val="16"/>
              </w:rPr>
              <w:t>about 7.02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267</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0.286</w:t>
            </w:r>
          </w:p>
        </w:tc>
        <w:tc>
          <w:tcPr>
            <w:tcW w:type="dxa" w:w="1285"/>
          </w:tcPr>
          <w:p>
            <w:pPr>
              <w:spacing w:after="0"/>
              <w:jc w:val="left"/>
            </w:pPr>
            <w:r>
              <w:rPr>
                <w:sz w:val="16"/>
              </w:rPr>
              <w:t>events per year</w:t>
            </w:r>
          </w:p>
        </w:tc>
        <w:tc>
          <w:tcPr>
            <w:tcW w:type="dxa" w:w="1595"/>
          </w:tcPr>
          <w:p>
            <w:pPr>
              <w:spacing w:after="0"/>
              <w:jc w:val="left"/>
            </w:pPr>
            <w:r>
              <w:rPr>
                <w:sz w:val="16"/>
              </w:rPr>
              <w:t>about 1 in 3 years</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0.0000471</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0.00471%</w:t>
            </w:r>
          </w:p>
        </w:tc>
        <w:tc>
          <w:tcPr>
            <w:tcW w:type="dxa" w:w="1130"/>
          </w:tcPr>
          <w:p>
            <w:pPr>
              <w:spacing w:after="0"/>
              <w:jc w:val="left"/>
            </w:pPr>
          </w:p>
        </w:tc>
        <w:tc>
          <w:tcPr>
            <w:tcW w:type="dxa" w:w="175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9.63</w:t>
            </w:r>
          </w:p>
        </w:tc>
        <w:tc>
          <w:tcPr>
            <w:tcW w:type="dxa" w:w="1285"/>
          </w:tcPr>
          <w:p>
            <w:pPr>
              <w:spacing w:after="0"/>
              <w:jc w:val="left"/>
            </w:pPr>
            <w:r>
              <w:rPr>
                <w:sz w:val="16"/>
              </w:rPr>
              <w:t>event-days per year</w:t>
            </w:r>
          </w:p>
        </w:tc>
        <w:tc>
          <w:tcPr>
            <w:tcW w:type="dxa" w:w="1595"/>
          </w:tcPr>
          <w:p>
            <w:pPr>
              <w:spacing w:after="0"/>
              <w:jc w:val="left"/>
            </w:pPr>
            <w:r>
              <w:rPr>
                <w:sz w:val="16"/>
              </w:rPr>
              <w:t>about 9.63 days per year</w:t>
            </w:r>
          </w:p>
        </w:tc>
        <w:tc>
          <w:tcPr>
            <w:tcW w:type="dxa" w:w="1130"/>
          </w:tcPr>
          <w:p>
            <w:pPr>
              <w:spacing w:after="0"/>
              <w:jc w:val="left"/>
            </w:pPr>
            <w:r>
              <w:rPr>
                <w:sz w:val="16"/>
              </w:rPr>
              <w:t>Likely (from Storm Events: 14 of 30 years)</w:t>
            </w:r>
          </w:p>
        </w:tc>
        <w:tc>
          <w:tcPr>
            <w:tcW w:type="dxa" w:w="1751"/>
          </w:tcPr>
          <w:p>
            <w:pPr>
              <w:spacing w:after="0"/>
              <w:jc w:val="left"/>
            </w:pPr>
            <w:r>
              <w:rPr>
                <w:sz w:val="16"/>
              </w:rPr>
              <w:t>event-days in 14 of 30 years, 1996 to 2025 (46.7%)</w:t>
            </w:r>
          </w:p>
        </w:tc>
        <w:tc>
          <w:tcPr>
            <w:tcW w:type="dxa" w:w="1529"/>
          </w:tcPr>
          <w:p>
            <w:pPr>
              <w:spacing w:after="0"/>
              <w:jc w:val="right"/>
            </w:pPr>
            <w:r>
              <w:rPr>
                <w:sz w:val="16"/>
              </w:rPr>
              <w:t>183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134</w:t>
            </w:r>
          </w:p>
        </w:tc>
        <w:tc>
          <w:tcPr>
            <w:tcW w:type="dxa" w:w="1381"/>
          </w:tcPr>
          <w:p>
            <w:pPr>
              <w:spacing w:after="0"/>
              <w:jc w:val="right"/>
            </w:pPr>
            <w:r>
              <w:rPr>
                <w:sz w:val="16"/>
              </w:rPr>
              <w:t>30</w:t>
            </w:r>
          </w:p>
        </w:tc>
        <w:tc>
          <w:tcPr>
            <w:tcW w:type="dxa" w:w="1381"/>
          </w:tcPr>
          <w:p>
            <w:pPr>
              <w:spacing w:after="0"/>
              <w:jc w:val="right"/>
            </w:pPr>
            <w:r>
              <w:rPr>
                <w:sz w:val="16"/>
              </w:rPr>
              <w:t>4.47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57.8</w:t>
            </w:r>
          </w:p>
        </w:tc>
        <w:tc>
          <w:tcPr>
            <w:tcW w:type="dxa" w:w="1279"/>
          </w:tcPr>
          <w:p>
            <w:pPr>
              <w:spacing w:after="0"/>
              <w:jc w:val="right"/>
            </w:pPr>
            <w:r>
              <w:rPr>
                <w:sz w:val="16"/>
              </w:rPr>
              <w:t>75.8</w:t>
            </w:r>
          </w:p>
        </w:tc>
        <w:tc>
          <w:tcPr>
            <w:tcW w:type="dxa" w:w="1220"/>
          </w:tcPr>
          <w:p>
            <w:pPr>
              <w:spacing w:after="0"/>
              <w:jc w:val="right"/>
            </w:pPr>
            <w:r>
              <w:rPr>
                <w:sz w:val="16"/>
              </w:rPr>
              <w:t>86.5</w:t>
            </w:r>
          </w:p>
        </w:tc>
        <w:tc>
          <w:tcPr>
            <w:tcW w:type="dxa" w:w="6826"/>
          </w:tcPr>
          <w:p>
            <w:pPr>
              <w:spacing w:after="0"/>
              <w:jc w:val="left"/>
            </w:pPr>
            <w:r>
              <w:rPr>
                <w:sz w:val="16"/>
              </w:rPr>
              <w:t>Relatively High 4, Relatively Moderate 7</w:t>
            </w:r>
          </w:p>
        </w:tc>
      </w:tr>
      <w:tr>
        <w:trPr>
          <w:cantSplit/>
        </w:trPr>
        <w:tc>
          <w:tcPr>
            <w:tcW w:type="dxa" w:w="1952"/>
          </w:tcPr>
          <w:p>
            <w:pPr>
              <w:spacing w:after="0"/>
              <w:jc w:val="left"/>
            </w:pPr>
            <w:r>
              <w:rPr>
                <w:sz w:val="16"/>
              </w:rPr>
              <w:t>Drought</w:t>
            </w:r>
          </w:p>
        </w:tc>
        <w:tc>
          <w:tcPr>
            <w:tcW w:type="dxa" w:w="1616"/>
          </w:tcPr>
          <w:p>
            <w:pPr>
              <w:spacing w:after="0"/>
              <w:jc w:val="right"/>
            </w:pPr>
            <w:r>
              <w:rPr>
                <w:sz w:val="16"/>
              </w:rPr>
              <w:t>11 of 11</w:t>
            </w:r>
          </w:p>
        </w:tc>
        <w:tc>
          <w:tcPr>
            <w:tcW w:type="dxa" w:w="1220"/>
          </w:tcPr>
          <w:p>
            <w:pPr>
              <w:spacing w:after="0"/>
              <w:jc w:val="right"/>
            </w:pPr>
            <w:r>
              <w:rPr>
                <w:sz w:val="16"/>
              </w:rPr>
              <w:t>72.1</w:t>
            </w:r>
          </w:p>
        </w:tc>
        <w:tc>
          <w:tcPr>
            <w:tcW w:type="dxa" w:w="1279"/>
          </w:tcPr>
          <w:p>
            <w:pPr>
              <w:spacing w:after="0"/>
              <w:jc w:val="right"/>
            </w:pPr>
            <w:r>
              <w:rPr>
                <w:sz w:val="16"/>
              </w:rPr>
              <w:t>81.3</w:t>
            </w:r>
          </w:p>
        </w:tc>
        <w:tc>
          <w:tcPr>
            <w:tcW w:type="dxa" w:w="1220"/>
          </w:tcPr>
          <w:p>
            <w:pPr>
              <w:spacing w:after="0"/>
              <w:jc w:val="right"/>
            </w:pPr>
            <w:r>
              <w:rPr>
                <w:sz w:val="16"/>
              </w:rPr>
              <w:t>87.3</w:t>
            </w:r>
          </w:p>
        </w:tc>
        <w:tc>
          <w:tcPr>
            <w:tcW w:type="dxa" w:w="6826"/>
          </w:tcPr>
          <w:p>
            <w:pPr>
              <w:spacing w:after="0"/>
              <w:jc w:val="left"/>
            </w:pPr>
            <w:r>
              <w:rPr>
                <w:sz w:val="16"/>
              </w:rPr>
              <w:t>Relatively Low 9, Very Low 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48.1</w:t>
            </w:r>
          </w:p>
        </w:tc>
        <w:tc>
          <w:tcPr>
            <w:tcW w:type="dxa" w:w="1279"/>
          </w:tcPr>
          <w:p>
            <w:pPr>
              <w:spacing w:after="0"/>
              <w:jc w:val="right"/>
            </w:pPr>
            <w:r>
              <w:rPr>
                <w:sz w:val="16"/>
              </w:rPr>
              <w:t>62.2</w:t>
            </w:r>
          </w:p>
        </w:tc>
        <w:tc>
          <w:tcPr>
            <w:tcW w:type="dxa" w:w="1220"/>
          </w:tcPr>
          <w:p>
            <w:pPr>
              <w:spacing w:after="0"/>
              <w:jc w:val="right"/>
            </w:pPr>
            <w:r>
              <w:rPr>
                <w:sz w:val="16"/>
              </w:rPr>
              <w:t>80.6</w:t>
            </w:r>
          </w:p>
        </w:tc>
        <w:tc>
          <w:tcPr>
            <w:tcW w:type="dxa" w:w="6826"/>
          </w:tcPr>
          <w:p>
            <w:pPr>
              <w:spacing w:after="0"/>
              <w:jc w:val="left"/>
            </w:pPr>
            <w:r>
              <w:rPr>
                <w:sz w:val="16"/>
              </w:rPr>
              <w:t>Relatively Moderate 2, Relatively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51.8</w:t>
            </w:r>
          </w:p>
        </w:tc>
        <w:tc>
          <w:tcPr>
            <w:tcW w:type="dxa" w:w="1279"/>
          </w:tcPr>
          <w:p>
            <w:pPr>
              <w:spacing w:after="0"/>
              <w:jc w:val="right"/>
            </w:pPr>
            <w:r>
              <w:rPr>
                <w:sz w:val="16"/>
              </w:rPr>
              <w:t>66.9</w:t>
            </w:r>
          </w:p>
        </w:tc>
        <w:tc>
          <w:tcPr>
            <w:tcW w:type="dxa" w:w="1220"/>
          </w:tcPr>
          <w:p>
            <w:pPr>
              <w:spacing w:after="0"/>
              <w:jc w:val="right"/>
            </w:pPr>
            <w:r>
              <w:rPr>
                <w:sz w:val="16"/>
              </w:rPr>
              <w:t>77.5</w:t>
            </w:r>
          </w:p>
        </w:tc>
        <w:tc>
          <w:tcPr>
            <w:tcW w:type="dxa" w:w="6826"/>
          </w:tcPr>
          <w:p>
            <w:pPr>
              <w:spacing w:after="0"/>
              <w:jc w:val="left"/>
            </w:pPr>
            <w:r>
              <w:rPr>
                <w:sz w:val="16"/>
              </w:rPr>
              <w:t>Relatively Moderate 3, Relatively Low 8</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11 of 11</w:t>
            </w:r>
          </w:p>
        </w:tc>
        <w:tc>
          <w:tcPr>
            <w:tcW w:type="dxa" w:w="1220"/>
          </w:tcPr>
          <w:p>
            <w:pPr>
              <w:spacing w:after="0"/>
              <w:jc w:val="right"/>
            </w:pPr>
            <w:r>
              <w:rPr>
                <w:sz w:val="16"/>
              </w:rPr>
              <w:t>16.9</w:t>
            </w:r>
          </w:p>
        </w:tc>
        <w:tc>
          <w:tcPr>
            <w:tcW w:type="dxa" w:w="1279"/>
          </w:tcPr>
          <w:p>
            <w:pPr>
              <w:spacing w:after="0"/>
              <w:jc w:val="right"/>
            </w:pPr>
            <w:r>
              <w:rPr>
                <w:sz w:val="16"/>
              </w:rPr>
              <w:t>37.5</w:t>
            </w:r>
          </w:p>
        </w:tc>
        <w:tc>
          <w:tcPr>
            <w:tcW w:type="dxa" w:w="1220"/>
          </w:tcPr>
          <w:p>
            <w:pPr>
              <w:spacing w:after="0"/>
              <w:jc w:val="right"/>
            </w:pPr>
            <w:r>
              <w:rPr>
                <w:sz w:val="16"/>
              </w:rPr>
              <w:t>55.5</w:t>
            </w:r>
          </w:p>
        </w:tc>
        <w:tc>
          <w:tcPr>
            <w:tcW w:type="dxa" w:w="6826"/>
          </w:tcPr>
          <w:p>
            <w:pPr>
              <w:spacing w:after="0"/>
              <w:jc w:val="left"/>
            </w:pPr>
            <w:r>
              <w:rPr>
                <w:sz w:val="16"/>
              </w:rPr>
              <w:t>Relatively Low 11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11 of 11</w:t>
            </w:r>
          </w:p>
        </w:tc>
        <w:tc>
          <w:tcPr>
            <w:tcW w:type="dxa" w:w="1220"/>
          </w:tcPr>
          <w:p>
            <w:pPr>
              <w:spacing w:after="0"/>
              <w:jc w:val="right"/>
            </w:pPr>
            <w:r>
              <w:rPr>
                <w:sz w:val="16"/>
              </w:rPr>
              <w:t>26.5</w:t>
            </w:r>
          </w:p>
        </w:tc>
        <w:tc>
          <w:tcPr>
            <w:tcW w:type="dxa" w:w="1279"/>
          </w:tcPr>
          <w:p>
            <w:pPr>
              <w:spacing w:after="0"/>
              <w:jc w:val="right"/>
            </w:pPr>
            <w:r>
              <w:rPr>
                <w:sz w:val="16"/>
              </w:rPr>
              <w:t>34.7</w:t>
            </w:r>
          </w:p>
        </w:tc>
        <w:tc>
          <w:tcPr>
            <w:tcW w:type="dxa" w:w="1220"/>
          </w:tcPr>
          <w:p>
            <w:pPr>
              <w:spacing w:after="0"/>
              <w:jc w:val="right"/>
            </w:pPr>
            <w:r>
              <w:rPr>
                <w:sz w:val="16"/>
              </w:rPr>
              <w:t>37.7</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11 of 11</w:t>
            </w:r>
          </w:p>
        </w:tc>
        <w:tc>
          <w:tcPr>
            <w:tcW w:type="dxa" w:w="1220"/>
          </w:tcPr>
          <w:p>
            <w:pPr>
              <w:spacing w:after="0"/>
              <w:jc w:val="right"/>
            </w:pPr>
            <w:r>
              <w:rPr>
                <w:sz w:val="16"/>
              </w:rPr>
              <w:t>55.6</w:t>
            </w:r>
          </w:p>
        </w:tc>
        <w:tc>
          <w:tcPr>
            <w:tcW w:type="dxa" w:w="1279"/>
          </w:tcPr>
          <w:p>
            <w:pPr>
              <w:spacing w:after="0"/>
              <w:jc w:val="right"/>
            </w:pPr>
            <w:r>
              <w:rPr>
                <w:sz w:val="16"/>
              </w:rPr>
              <w:t>74.6</w:t>
            </w:r>
          </w:p>
        </w:tc>
        <w:tc>
          <w:tcPr>
            <w:tcW w:type="dxa" w:w="1220"/>
          </w:tcPr>
          <w:p>
            <w:pPr>
              <w:spacing w:after="0"/>
              <w:jc w:val="right"/>
            </w:pPr>
            <w:r>
              <w:rPr>
                <w:sz w:val="16"/>
              </w:rPr>
              <w:t>89.3</w:t>
            </w:r>
          </w:p>
        </w:tc>
        <w:tc>
          <w:tcPr>
            <w:tcW w:type="dxa" w:w="6826"/>
          </w:tcPr>
          <w:p>
            <w:pPr>
              <w:spacing w:after="0"/>
              <w:jc w:val="left"/>
            </w:pPr>
            <w:r>
              <w:rPr>
                <w:sz w:val="16"/>
              </w:rPr>
              <w:t>Relatively Moderate 9, Relatively Low 2</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16.0</w:t>
            </w:r>
          </w:p>
        </w:tc>
        <w:tc>
          <w:tcPr>
            <w:tcW w:type="dxa" w:w="1279"/>
          </w:tcPr>
          <w:p>
            <w:pPr>
              <w:spacing w:after="0"/>
              <w:jc w:val="right"/>
            </w:pPr>
            <w:r>
              <w:rPr>
                <w:sz w:val="16"/>
              </w:rPr>
              <w:t>76.3</w:t>
            </w:r>
          </w:p>
        </w:tc>
        <w:tc>
          <w:tcPr>
            <w:tcW w:type="dxa" w:w="1220"/>
          </w:tcPr>
          <w:p>
            <w:pPr>
              <w:spacing w:after="0"/>
              <w:jc w:val="right"/>
            </w:pPr>
            <w:r>
              <w:rPr>
                <w:sz w:val="16"/>
              </w:rPr>
              <w:t>95.5</w:t>
            </w:r>
          </w:p>
        </w:tc>
        <w:tc>
          <w:tcPr>
            <w:tcW w:type="dxa" w:w="6826"/>
          </w:tcPr>
          <w:p>
            <w:pPr>
              <w:spacing w:after="0"/>
              <w:jc w:val="left"/>
            </w:pPr>
            <w:r>
              <w:rPr>
                <w:sz w:val="16"/>
              </w:rPr>
              <w:t>Relatively High 4, Relatively Moderate 5,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11 of 11</w:t>
            </w:r>
          </w:p>
        </w:tc>
        <w:tc>
          <w:tcPr>
            <w:tcW w:type="dxa" w:w="1220"/>
          </w:tcPr>
          <w:p>
            <w:pPr>
              <w:spacing w:after="0"/>
              <w:jc w:val="right"/>
            </w:pPr>
            <w:r>
              <w:rPr>
                <w:sz w:val="16"/>
              </w:rPr>
              <w:t>25.4</w:t>
            </w:r>
          </w:p>
        </w:tc>
        <w:tc>
          <w:tcPr>
            <w:tcW w:type="dxa" w:w="1279"/>
          </w:tcPr>
          <w:p>
            <w:pPr>
              <w:spacing w:after="0"/>
              <w:jc w:val="right"/>
            </w:pPr>
            <w:r>
              <w:rPr>
                <w:sz w:val="16"/>
              </w:rPr>
              <w:t>72.2</w:t>
            </w:r>
          </w:p>
        </w:tc>
        <w:tc>
          <w:tcPr>
            <w:tcW w:type="dxa" w:w="1220"/>
          </w:tcPr>
          <w:p>
            <w:pPr>
              <w:spacing w:after="0"/>
              <w:jc w:val="right"/>
            </w:pPr>
            <w:r>
              <w:rPr>
                <w:sz w:val="16"/>
              </w:rPr>
              <w:t>84.7</w:t>
            </w:r>
          </w:p>
        </w:tc>
        <w:tc>
          <w:tcPr>
            <w:tcW w:type="dxa" w:w="6826"/>
          </w:tcPr>
          <w:p>
            <w:pPr>
              <w:spacing w:after="0"/>
              <w:jc w:val="left"/>
            </w:pPr>
            <w:r>
              <w:rPr>
                <w:sz w:val="16"/>
              </w:rPr>
              <w:t>Relatively Low 4, Very Low 7</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87.8</w:t>
            </w:r>
          </w:p>
        </w:tc>
        <w:tc>
          <w:tcPr>
            <w:tcW w:type="dxa" w:w="1279"/>
          </w:tcPr>
          <w:p>
            <w:pPr>
              <w:spacing w:after="0"/>
              <w:jc w:val="right"/>
            </w:pPr>
            <w:r>
              <w:rPr>
                <w:sz w:val="16"/>
              </w:rPr>
              <w:t>97.6</w:t>
            </w:r>
          </w:p>
        </w:tc>
        <w:tc>
          <w:tcPr>
            <w:tcW w:type="dxa" w:w="1220"/>
          </w:tcPr>
          <w:p>
            <w:pPr>
              <w:spacing w:after="0"/>
              <w:jc w:val="right"/>
            </w:pPr>
            <w:r>
              <w:rPr>
                <w:sz w:val="16"/>
              </w:rPr>
              <w:t>99.3</w:t>
            </w:r>
          </w:p>
        </w:tc>
        <w:tc>
          <w:tcPr>
            <w:tcW w:type="dxa" w:w="6826"/>
          </w:tcPr>
          <w:p>
            <w:pPr>
              <w:spacing w:after="0"/>
              <w:jc w:val="left"/>
            </w:pPr>
            <w:r>
              <w:rPr>
                <w:sz w:val="16"/>
              </w:rPr>
              <w:t>Very High 8, Relatively High 3</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87.5</w:t>
            </w:r>
          </w:p>
        </w:tc>
        <w:tc>
          <w:tcPr>
            <w:tcW w:type="dxa" w:w="1279"/>
          </w:tcPr>
          <w:p>
            <w:pPr>
              <w:spacing w:after="0"/>
              <w:jc w:val="right"/>
            </w:pPr>
            <w:r>
              <w:rPr>
                <w:sz w:val="16"/>
              </w:rPr>
              <w:t>96.4</w:t>
            </w:r>
          </w:p>
        </w:tc>
        <w:tc>
          <w:tcPr>
            <w:tcW w:type="dxa" w:w="1220"/>
          </w:tcPr>
          <w:p>
            <w:pPr>
              <w:spacing w:after="0"/>
              <w:jc w:val="right"/>
            </w:pPr>
            <w:r>
              <w:rPr>
                <w:sz w:val="16"/>
              </w:rPr>
              <w:t>99.1</w:t>
            </w:r>
          </w:p>
        </w:tc>
        <w:tc>
          <w:tcPr>
            <w:tcW w:type="dxa" w:w="6826"/>
          </w:tcPr>
          <w:p>
            <w:pPr>
              <w:spacing w:after="0"/>
              <w:jc w:val="left"/>
            </w:pPr>
            <w:r>
              <w:rPr>
                <w:sz w:val="16"/>
              </w:rPr>
              <w:t>Very High 5, Relatively High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59.5</w:t>
            </w:r>
          </w:p>
        </w:tc>
        <w:tc>
          <w:tcPr>
            <w:tcW w:type="dxa" w:w="1279"/>
          </w:tcPr>
          <w:p>
            <w:pPr>
              <w:spacing w:after="0"/>
              <w:jc w:val="right"/>
            </w:pPr>
            <w:r>
              <w:rPr>
                <w:sz w:val="16"/>
              </w:rPr>
              <w:t>77.1</w:t>
            </w:r>
          </w:p>
        </w:tc>
        <w:tc>
          <w:tcPr>
            <w:tcW w:type="dxa" w:w="1220"/>
          </w:tcPr>
          <w:p>
            <w:pPr>
              <w:spacing w:after="0"/>
              <w:jc w:val="right"/>
            </w:pPr>
            <w:r>
              <w:rPr>
                <w:sz w:val="16"/>
              </w:rPr>
              <w:t>94.2</w:t>
            </w:r>
          </w:p>
        </w:tc>
        <w:tc>
          <w:tcPr>
            <w:tcW w:type="dxa" w:w="6826"/>
          </w:tcPr>
          <w:p>
            <w:pPr>
              <w:spacing w:after="0"/>
              <w:jc w:val="left"/>
            </w:pPr>
            <w:r>
              <w:rPr>
                <w:sz w:val="16"/>
              </w:rPr>
              <w:t>Very High 1, Relatively High 6, Relatively Moderate 4</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55.5</w:t>
            </w:r>
          </w:p>
        </w:tc>
        <w:tc>
          <w:tcPr>
            <w:tcW w:type="dxa" w:w="1279"/>
          </w:tcPr>
          <w:p>
            <w:pPr>
              <w:spacing w:after="0"/>
              <w:jc w:val="right"/>
            </w:pPr>
            <w:r>
              <w:rPr>
                <w:sz w:val="16"/>
              </w:rPr>
              <w:t>66.3</w:t>
            </w:r>
          </w:p>
        </w:tc>
        <w:tc>
          <w:tcPr>
            <w:tcW w:type="dxa" w:w="1220"/>
          </w:tcPr>
          <w:p>
            <w:pPr>
              <w:spacing w:after="0"/>
              <w:jc w:val="right"/>
            </w:pPr>
            <w:r>
              <w:rPr>
                <w:sz w:val="16"/>
              </w:rPr>
              <w:t>73.1</w:t>
            </w:r>
          </w:p>
        </w:tc>
        <w:tc>
          <w:tcPr>
            <w:tcW w:type="dxa" w:w="6826"/>
          </w:tcPr>
          <w:p>
            <w:pPr>
              <w:spacing w:after="0"/>
              <w:jc w:val="left"/>
            </w:pPr>
            <w:r>
              <w:rPr>
                <w:sz w:val="16"/>
              </w:rPr>
              <w:t>Relatively Low 4, Very Low 7</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73.6</w:t>
            </w:r>
          </w:p>
        </w:tc>
        <w:tc>
          <w:tcPr>
            <w:tcW w:type="dxa" w:w="1279"/>
          </w:tcPr>
          <w:p>
            <w:pPr>
              <w:spacing w:after="0"/>
              <w:jc w:val="right"/>
            </w:pPr>
            <w:r>
              <w:rPr>
                <w:sz w:val="16"/>
              </w:rPr>
              <w:t>88.7</w:t>
            </w:r>
          </w:p>
        </w:tc>
        <w:tc>
          <w:tcPr>
            <w:tcW w:type="dxa" w:w="1220"/>
          </w:tcPr>
          <w:p>
            <w:pPr>
              <w:spacing w:after="0"/>
              <w:jc w:val="right"/>
            </w:pPr>
            <w:r>
              <w:rPr>
                <w:sz w:val="16"/>
              </w:rPr>
              <w:t>96.2</w:t>
            </w:r>
          </w:p>
        </w:tc>
        <w:tc>
          <w:tcPr>
            <w:tcW w:type="dxa" w:w="6826"/>
          </w:tcPr>
          <w:p>
            <w:pPr>
              <w:spacing w:after="0"/>
              <w:jc w:val="left"/>
            </w:pPr>
            <w:r>
              <w:rPr>
                <w:sz w:val="16"/>
              </w:rPr>
              <w:t>Very High 1, Relatively High 9,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Nelson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2028-04-17</w:t>
            </w:r>
          </w:p>
        </w:tc>
        <w:tc>
          <w:tcPr>
            <w:tcW w:type="dxa" w:w="2319"/>
          </w:tcPr>
          <w:p>
            <w:pPr>
              <w:spacing w:after="0"/>
              <w:jc w:val="right"/>
            </w:pPr>
            <w:r>
              <w:rPr>
                <w:sz w:val="16"/>
              </w:rPr>
              <w:t>FMA RL 1, SRL 1; any 5</w:t>
            </w:r>
          </w:p>
        </w:tc>
        <w:tc>
          <w:tcPr>
            <w:tcW w:type="dxa" w:w="3007"/>
          </w:tcPr>
          <w:p>
            <w:pPr>
              <w:spacing w:after="0"/>
              <w:jc w:val="right"/>
            </w:pPr>
            <w:r>
              <w:rPr>
                <w:sz w:val="16"/>
              </w:rPr>
              <w:t>$144,475.41</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Bardstown city</w:t>
            </w:r>
          </w:p>
        </w:tc>
        <w:tc>
          <w:tcPr>
            <w:tcW w:type="dxa" w:w="1533"/>
          </w:tcPr>
          <w:p>
            <w:pPr>
              <w:spacing w:after="0"/>
              <w:jc w:val="left"/>
            </w:pPr>
            <w:r>
              <w:rPr>
                <w:sz w:val="16"/>
              </w:rPr>
              <w:t>City</w:t>
            </w:r>
          </w:p>
        </w:tc>
        <w:tc>
          <w:tcPr>
            <w:tcW w:type="dxa" w:w="2909"/>
          </w:tcPr>
          <w:p>
            <w:pPr>
              <w:spacing w:after="0"/>
              <w:jc w:val="left"/>
            </w:pPr>
            <w:r>
              <w:rPr>
                <w:sz w:val="16"/>
              </w:rPr>
              <w:t>Approved, expires 2028-04-17</w:t>
            </w:r>
          </w:p>
        </w:tc>
        <w:tc>
          <w:tcPr>
            <w:tcW w:type="dxa" w:w="2319"/>
          </w:tcPr>
          <w:p>
            <w:pPr>
              <w:spacing w:after="0"/>
              <w:jc w:val="right"/>
            </w:pPr>
            <w:r>
              <w:rPr>
                <w:sz w:val="16"/>
              </w:rPr>
              <w:t>FMA RL 0, SRL 0; any 0</w:t>
            </w:r>
          </w:p>
        </w:tc>
        <w:tc>
          <w:tcPr>
            <w:tcW w:type="dxa" w:w="3007"/>
          </w:tcPr>
          <w:p>
            <w:pPr>
              <w:spacing w:after="0"/>
              <w:jc w:val="right"/>
            </w:pPr>
            <w:r>
              <w:rPr>
                <w:sz w:val="16"/>
              </w:rPr>
              <w:t>$637,917.95</w:t>
            </w:r>
          </w:p>
        </w:tc>
        <w:tc>
          <w:tcPr>
            <w:tcW w:type="dxa" w:w="2712"/>
          </w:tcPr>
          <w:p>
            <w:pPr>
              <w:spacing w:after="0"/>
              <w:jc w:val="right"/>
            </w:pPr>
            <w:r>
              <w:rPr>
                <w:sz w:val="16"/>
              </w:rPr>
              <w:t>74 total; 2 since its plan</w:t>
            </w:r>
          </w:p>
        </w:tc>
      </w:tr>
      <w:tr>
        <w:trPr>
          <w:cantSplit/>
        </w:trPr>
        <w:tc>
          <w:tcPr>
            <w:tcW w:type="dxa" w:w="1632"/>
          </w:tcPr>
          <w:p>
            <w:pPr>
              <w:spacing w:after="0"/>
              <w:jc w:val="left"/>
            </w:pPr>
            <w:r>
              <w:rPr>
                <w:sz w:val="16"/>
              </w:rPr>
              <w:t>Bloomfield city</w:t>
            </w:r>
          </w:p>
        </w:tc>
        <w:tc>
          <w:tcPr>
            <w:tcW w:type="dxa" w:w="1533"/>
          </w:tcPr>
          <w:p>
            <w:pPr>
              <w:spacing w:after="0"/>
              <w:jc w:val="left"/>
            </w:pPr>
            <w:r>
              <w:rPr>
                <w:sz w:val="16"/>
              </w:rPr>
              <w:t>City</w:t>
            </w:r>
          </w:p>
        </w:tc>
        <w:tc>
          <w:tcPr>
            <w:tcW w:type="dxa" w:w="2909"/>
          </w:tcPr>
          <w:p>
            <w:pPr>
              <w:spacing w:after="0"/>
              <w:jc w:val="left"/>
            </w:pPr>
            <w:r>
              <w:rPr>
                <w:sz w:val="16"/>
              </w:rPr>
              <w:t>Approved, expires 2028-04-17</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21 total; 4 since its plan</w:t>
            </w:r>
          </w:p>
        </w:tc>
      </w:tr>
      <w:tr>
        <w:trPr>
          <w:cantSplit/>
        </w:trPr>
        <w:tc>
          <w:tcPr>
            <w:tcW w:type="dxa" w:w="1632"/>
          </w:tcPr>
          <w:p>
            <w:pPr>
              <w:spacing w:after="0"/>
              <w:jc w:val="left"/>
            </w:pPr>
            <w:r>
              <w:rPr>
                <w:sz w:val="16"/>
              </w:rPr>
              <w:t>Fairfield city</w:t>
            </w:r>
          </w:p>
        </w:tc>
        <w:tc>
          <w:tcPr>
            <w:tcW w:type="dxa" w:w="1533"/>
          </w:tcPr>
          <w:p>
            <w:pPr>
              <w:spacing w:after="0"/>
              <w:jc w:val="left"/>
            </w:pPr>
            <w:r>
              <w:rPr>
                <w:sz w:val="16"/>
              </w:rPr>
              <w:t>City</w:t>
            </w:r>
          </w:p>
        </w:tc>
        <w:tc>
          <w:tcPr>
            <w:tcW w:type="dxa" w:w="2909"/>
          </w:tcPr>
          <w:p>
            <w:pPr>
              <w:spacing w:after="0"/>
              <w:jc w:val="left"/>
            </w:pPr>
            <w:r>
              <w:rPr>
                <w:sz w:val="16"/>
              </w:rPr>
              <w:t>Plan 108981 approved 2023-04-18, pending adoption here; not yet eligible</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10 total; no approved plan</w:t>
            </w:r>
          </w:p>
        </w:tc>
      </w:tr>
      <w:tr>
        <w:trPr>
          <w:cantSplit/>
        </w:trPr>
        <w:tc>
          <w:tcPr>
            <w:tcW w:type="dxa" w:w="1632"/>
          </w:tcPr>
          <w:p>
            <w:pPr>
              <w:spacing w:after="0"/>
              <w:jc w:val="left"/>
            </w:pPr>
            <w:r>
              <w:rPr>
                <w:sz w:val="16"/>
              </w:rPr>
              <w:t>New Haven city</w:t>
            </w:r>
          </w:p>
        </w:tc>
        <w:tc>
          <w:tcPr>
            <w:tcW w:type="dxa" w:w="1533"/>
          </w:tcPr>
          <w:p>
            <w:pPr>
              <w:spacing w:after="0"/>
              <w:jc w:val="left"/>
            </w:pPr>
            <w:r>
              <w:rPr>
                <w:sz w:val="16"/>
              </w:rPr>
              <w:t>City</w:t>
            </w:r>
          </w:p>
        </w:tc>
        <w:tc>
          <w:tcPr>
            <w:tcW w:type="dxa" w:w="2909"/>
          </w:tcPr>
          <w:p>
            <w:pPr>
              <w:spacing w:after="0"/>
              <w:jc w:val="left"/>
            </w:pPr>
            <w:r>
              <w:rPr>
                <w:sz w:val="16"/>
              </w:rPr>
              <w:t>Approved, expires 2028-04-17</w:t>
            </w:r>
          </w:p>
        </w:tc>
        <w:tc>
          <w:tcPr>
            <w:tcW w:type="dxa" w:w="2319"/>
          </w:tcPr>
          <w:p>
            <w:pPr>
              <w:spacing w:after="0"/>
              <w:jc w:val="right"/>
            </w:pPr>
            <w:r>
              <w:rPr>
                <w:sz w:val="16"/>
              </w:rPr>
              <w:t>FMA RL 0, SRL 0; any 2</w:t>
            </w:r>
          </w:p>
        </w:tc>
        <w:tc>
          <w:tcPr>
            <w:tcW w:type="dxa" w:w="3007"/>
          </w:tcPr>
          <w:p>
            <w:pPr>
              <w:spacing w:after="0"/>
              <w:jc w:val="right"/>
            </w:pPr>
            <w:r>
              <w:rPr>
                <w:sz w:val="16"/>
              </w:rPr>
              <w:t>$16,816.65</w:t>
            </w:r>
          </w:p>
        </w:tc>
        <w:tc>
          <w:tcPr>
            <w:tcW w:type="dxa" w:w="2712"/>
          </w:tcPr>
          <w:p>
            <w:pPr>
              <w:spacing w:after="0"/>
              <w:jc w:val="right"/>
            </w:pPr>
            <w:r>
              <w:rPr>
                <w:sz w:val="16"/>
              </w:rPr>
              <w:t>14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$9,986,401,060</w:t>
            </w:r>
          </w:p>
        </w:tc>
        <w:tc>
          <w:tcPr>
            <w:tcW w:type="dxa" w:w="1130"/>
          </w:tcPr>
          <w:p>
            <w:pPr>
              <w:spacing w:after="0"/>
              <w:jc w:val="right"/>
            </w:pPr>
            <w:r>
              <w:rPr>
                <w:sz w:val="16"/>
              </w:rPr>
              <w:t>$86,388,933</w:t>
            </w:r>
          </w:p>
        </w:tc>
        <w:tc>
          <w:tcPr>
            <w:tcW w:type="dxa" w:w="1040"/>
          </w:tcPr>
          <w:p>
            <w:pPr>
              <w:spacing w:after="0"/>
              <w:jc w:val="right"/>
            </w:pPr>
            <w:r>
              <w:rPr>
                <w:sz w:val="16"/>
              </w:rPr>
              <w:t>46,724</w:t>
            </w:r>
          </w:p>
        </w:tc>
        <w:tc>
          <w:tcPr>
            <w:tcW w:type="dxa" w:w="1037"/>
          </w:tcPr>
          <w:p>
            <w:pPr>
              <w:spacing w:after="0"/>
              <w:jc w:val="right"/>
            </w:pPr>
            <w:r>
              <w:rPr>
                <w:sz w:val="16"/>
              </w:rPr>
              <w:t>$7,730</w:t>
            </w:r>
          </w:p>
        </w:tc>
        <w:tc>
          <w:tcPr>
            <w:tcW w:type="dxa" w:w="1126"/>
          </w:tcPr>
          <w:p>
            <w:pPr>
              <w:spacing w:after="0"/>
              <w:jc w:val="right"/>
            </w:pPr>
            <w:r>
              <w:rPr>
                <w:sz w:val="16"/>
              </w:rPr>
              <w:t>$63,151</w:t>
            </w:r>
          </w:p>
        </w:tc>
        <w:tc>
          <w:tcPr>
            <w:tcW w:type="dxa" w:w="1086"/>
          </w:tcPr>
          <w:p>
            <w:pPr>
              <w:spacing w:after="0"/>
              <w:jc w:val="right"/>
            </w:pPr>
            <w:r>
              <w:rPr>
                <w:sz w:val="16"/>
              </w:rPr>
              <w:t>$1,670,168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$48,489,328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$34,357</w:t>
            </w:r>
          </w:p>
        </w:tc>
        <w:tc>
          <w:tcPr>
            <w:tcW w:type="dxa" w:w="1086"/>
          </w:tcPr>
          <w:p>
            <w:pPr>
              <w:spacing w:after="0"/>
              <w:jc w:val="right"/>
            </w:pPr>
            <w:r>
              <w:rPr>
                <w:sz w:val="16"/>
              </w:rPr>
              <w:t>n/a</w:t>
            </w:r>
          </w:p>
        </w:tc>
        <w:tc>
          <w:tcPr>
            <w:tcW w:type="dxa" w:w="1305"/>
          </w:tcPr>
          <w:p>
            <w:pPr>
              <w:spacing w:after="0"/>
              <w:jc w:val="right"/>
            </w:pPr>
            <w:r>
              <w:rPr>
                <w:sz w:val="16"/>
              </w:rPr>
              <w:t>0.0709%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$17,199,118,695</w:t>
            </w:r>
          </w:p>
        </w:tc>
        <w:tc>
          <w:tcPr>
            <w:tcW w:type="dxa" w:w="1130"/>
          </w:tcPr>
          <w:p>
            <w:pPr>
              <w:spacing w:after="0"/>
              <w:jc w:val="right"/>
            </w:pPr>
            <w:r>
              <w:rPr>
                <w:sz w:val="16"/>
              </w:rPr>
              <w:t>n/a</w:t>
            </w:r>
          </w:p>
        </w:tc>
        <w:tc>
          <w:tcPr>
            <w:tcW w:type="dxa" w:w="1040"/>
          </w:tcPr>
          <w:p>
            <w:pPr>
              <w:spacing w:after="0"/>
              <w:jc w:val="right"/>
            </w:pPr>
            <w:r>
              <w:rPr>
                <w:sz w:val="16"/>
              </w:rPr>
              <w:t>46,738</w:t>
            </w:r>
          </w:p>
        </w:tc>
        <w:tc>
          <w:tcPr>
            <w:tcW w:type="dxa" w:w="1037"/>
          </w:tcPr>
          <w:p>
            <w:pPr>
              <w:spacing w:after="0"/>
              <w:jc w:val="right"/>
            </w:pPr>
            <w:r>
              <w:rPr>
                <w:sz w:val="16"/>
              </w:rPr>
              <w:t>$672,707</w:t>
            </w:r>
          </w:p>
        </w:tc>
        <w:tc>
          <w:tcPr>
            <w:tcW w:type="dxa" w:w="1126"/>
          </w:tcPr>
          <w:p>
            <w:pPr>
              <w:spacing w:after="0"/>
              <w:jc w:val="right"/>
            </w:pPr>
            <w:r>
              <w:rPr>
                <w:sz w:val="16"/>
              </w:rPr>
              <w:t>n/a</w:t>
            </w:r>
          </w:p>
        </w:tc>
        <w:tc>
          <w:tcPr>
            <w:tcW w:type="dxa" w:w="1086"/>
          </w:tcPr>
          <w:p>
            <w:pPr>
              <w:spacing w:after="0"/>
              <w:jc w:val="right"/>
            </w:pPr>
            <w:r>
              <w:rPr>
                <w:sz w:val="16"/>
              </w:rPr>
              <w:t>$202,237</w:t>
            </w:r>
          </w:p>
        </w:tc>
        <w:tc>
          <w:tcPr>
            <w:tcW w:type="dxa" w:w="1305"/>
          </w:tcPr>
          <w:p>
            <w:pPr>
              <w:spacing w:after="0"/>
              <w:jc w:val="right"/>
            </w:pPr>
            <w:r>
              <w:rPr>
                <w:sz w:val="16"/>
              </w:rPr>
              <w:t>0.00391%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$9,986,401,060</w:t>
            </w:r>
          </w:p>
        </w:tc>
        <w:tc>
          <w:tcPr>
            <w:tcW w:type="dxa" w:w="1130"/>
          </w:tcPr>
          <w:p>
            <w:pPr>
              <w:spacing w:after="0"/>
              <w:jc w:val="right"/>
            </w:pPr>
            <w:r>
              <w:rPr>
                <w:sz w:val="16"/>
              </w:rPr>
              <w:t>$86,388,933</w:t>
            </w:r>
          </w:p>
        </w:tc>
        <w:tc>
          <w:tcPr>
            <w:tcW w:type="dxa" w:w="1040"/>
          </w:tcPr>
          <w:p>
            <w:pPr>
              <w:spacing w:after="0"/>
              <w:jc w:val="right"/>
            </w:pPr>
            <w:r>
              <w:rPr>
                <w:sz w:val="16"/>
              </w:rPr>
              <w:t>46,724</w:t>
            </w:r>
          </w:p>
        </w:tc>
        <w:tc>
          <w:tcPr>
            <w:tcW w:type="dxa" w:w="1037"/>
          </w:tcPr>
          <w:p>
            <w:pPr>
              <w:spacing w:after="0"/>
              <w:jc w:val="right"/>
            </w:pPr>
            <w:r>
              <w:rPr>
                <w:sz w:val="16"/>
              </w:rPr>
              <w:t>$111,545</w:t>
            </w:r>
          </w:p>
        </w:tc>
        <w:tc>
          <w:tcPr>
            <w:tcW w:type="dxa" w:w="1126"/>
          </w:tcPr>
          <w:p>
            <w:pPr>
              <w:spacing w:after="0"/>
              <w:jc w:val="right"/>
            </w:pPr>
            <w:r>
              <w:rPr>
                <w:sz w:val="16"/>
              </w:rPr>
              <w:t>$25,251</w:t>
            </w:r>
          </w:p>
        </w:tc>
        <w:tc>
          <w:tcPr>
            <w:tcW w:type="dxa" w:w="1086"/>
          </w:tcPr>
          <w:p>
            <w:pPr>
              <w:spacing w:after="0"/>
              <w:jc w:val="right"/>
            </w:pPr>
            <w:r>
              <w:rPr>
                <w:sz w:val="16"/>
              </w:rPr>
              <w:t>$58,356</w:t>
            </w:r>
          </w:p>
        </w:tc>
        <w:tc>
          <w:tcPr>
            <w:tcW w:type="dxa" w:w="1305"/>
          </w:tcPr>
          <w:p>
            <w:pPr>
              <w:spacing w:after="0"/>
              <w:jc w:val="right"/>
            </w:pPr>
            <w:r>
              <w:rPr>
                <w:sz w:val="16"/>
              </w:rPr>
              <w:t>0.00112%</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$9,986,401,060</w:t>
            </w:r>
          </w:p>
        </w:tc>
        <w:tc>
          <w:tcPr>
            <w:tcW w:type="dxa" w:w="1130"/>
          </w:tcPr>
          <w:p>
            <w:pPr>
              <w:spacing w:after="0"/>
              <w:jc w:val="right"/>
            </w:pPr>
            <w:r>
              <w:rPr>
                <w:sz w:val="16"/>
              </w:rPr>
              <w:t>$86,388,933</w:t>
            </w:r>
          </w:p>
        </w:tc>
        <w:tc>
          <w:tcPr>
            <w:tcW w:type="dxa" w:w="1040"/>
          </w:tcPr>
          <w:p>
            <w:pPr>
              <w:spacing w:after="0"/>
              <w:jc w:val="right"/>
            </w:pPr>
            <w:r>
              <w:rPr>
                <w:sz w:val="16"/>
              </w:rPr>
              <w:t>46,724</w:t>
            </w:r>
          </w:p>
        </w:tc>
        <w:tc>
          <w:tcPr>
            <w:tcW w:type="dxa" w:w="1037"/>
          </w:tcPr>
          <w:p>
            <w:pPr>
              <w:spacing w:after="0"/>
              <w:jc w:val="right"/>
            </w:pPr>
            <w:r>
              <w:rPr>
                <w:sz w:val="16"/>
              </w:rPr>
              <w:t>$35</w:t>
            </w:r>
          </w:p>
        </w:tc>
        <w:tc>
          <w:tcPr>
            <w:tcW w:type="dxa" w:w="1126"/>
          </w:tcPr>
          <w:p>
            <w:pPr>
              <w:spacing w:after="0"/>
              <w:jc w:val="right"/>
            </w:pPr>
            <w:r>
              <w:rPr>
                <w:sz w:val="16"/>
              </w:rPr>
              <w:t>$108</w:t>
            </w:r>
          </w:p>
        </w:tc>
        <w:tc>
          <w:tcPr>
            <w:tcW w:type="dxa" w:w="1086"/>
          </w:tcPr>
          <w:p>
            <w:pPr>
              <w:spacing w:after="0"/>
              <w:jc w:val="right"/>
            </w:pPr>
            <w:r>
              <w:rPr>
                <w:sz w:val="16"/>
              </w:rPr>
              <w:t>$314,946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$9,986,401,060</w:t>
            </w:r>
          </w:p>
        </w:tc>
        <w:tc>
          <w:tcPr>
            <w:tcW w:type="dxa" w:w="1130"/>
          </w:tcPr>
          <w:p>
            <w:pPr>
              <w:spacing w:after="0"/>
              <w:jc w:val="right"/>
            </w:pPr>
            <w:r>
              <w:rPr>
                <w:sz w:val="16"/>
              </w:rPr>
              <w:t>$86,388,933</w:t>
            </w:r>
          </w:p>
        </w:tc>
        <w:tc>
          <w:tcPr>
            <w:tcW w:type="dxa" w:w="1040"/>
          </w:tcPr>
          <w:p>
            <w:pPr>
              <w:spacing w:after="0"/>
              <w:jc w:val="right"/>
            </w:pPr>
            <w:r>
              <w:rPr>
                <w:sz w:val="16"/>
              </w:rPr>
              <w:t>46,724</w:t>
            </w:r>
          </w:p>
        </w:tc>
        <w:tc>
          <w:tcPr>
            <w:tcW w:type="dxa" w:w="1037"/>
          </w:tcPr>
          <w:p>
            <w:pPr>
              <w:spacing w:after="0"/>
              <w:jc w:val="right"/>
            </w:pPr>
            <w:r>
              <w:rPr>
                <w:sz w:val="16"/>
              </w:rPr>
              <w:t>$4,296</w:t>
            </w:r>
          </w:p>
        </w:tc>
        <w:tc>
          <w:tcPr>
            <w:tcW w:type="dxa" w:w="1126"/>
          </w:tcPr>
          <w:p>
            <w:pPr>
              <w:spacing w:after="0"/>
              <w:jc w:val="right"/>
            </w:pPr>
            <w:r>
              <w:rPr>
                <w:sz w:val="16"/>
              </w:rPr>
              <w:t>$6,183</w:t>
            </w:r>
          </w:p>
        </w:tc>
        <w:tc>
          <w:tcPr>
            <w:tcW w:type="dxa" w:w="1086"/>
          </w:tcPr>
          <w:p>
            <w:pPr>
              <w:spacing w:after="0"/>
              <w:jc w:val="right"/>
            </w:pPr>
            <w:r>
              <w:rPr>
                <w:sz w:val="16"/>
              </w:rPr>
              <w:t>$38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$9,986,401,060</w:t>
            </w:r>
          </w:p>
        </w:tc>
        <w:tc>
          <w:tcPr>
            <w:tcW w:type="dxa" w:w="1130"/>
          </w:tcPr>
          <w:p>
            <w:pPr>
              <w:spacing w:after="0"/>
              <w:jc w:val="right"/>
            </w:pPr>
            <w:r>
              <w:rPr>
                <w:sz w:val="16"/>
              </w:rPr>
              <w:t>n/a</w:t>
            </w:r>
          </w:p>
        </w:tc>
        <w:tc>
          <w:tcPr>
            <w:tcW w:type="dxa" w:w="1040"/>
          </w:tcPr>
          <w:p>
            <w:pPr>
              <w:spacing w:after="0"/>
              <w:jc w:val="right"/>
            </w:pPr>
            <w:r>
              <w:rPr>
                <w:sz w:val="16"/>
              </w:rPr>
              <w:t>46,724</w:t>
            </w:r>
          </w:p>
        </w:tc>
        <w:tc>
          <w:tcPr>
            <w:tcW w:type="dxa" w:w="1037"/>
          </w:tcPr>
          <w:p>
            <w:pPr>
              <w:spacing w:after="0"/>
              <w:jc w:val="right"/>
            </w:pPr>
            <w:r>
              <w:rPr>
                <w:sz w:val="16"/>
              </w:rPr>
              <w:t>$101,666</w:t>
            </w:r>
          </w:p>
        </w:tc>
        <w:tc>
          <w:tcPr>
            <w:tcW w:type="dxa" w:w="1126"/>
          </w:tcPr>
          <w:p>
            <w:pPr>
              <w:spacing w:after="0"/>
              <w:jc w:val="right"/>
            </w:pPr>
            <w:r>
              <w:rPr>
                <w:sz w:val="16"/>
              </w:rPr>
              <w:t>n/a</w:t>
            </w:r>
          </w:p>
        </w:tc>
        <w:tc>
          <w:tcPr>
            <w:tcW w:type="dxa" w:w="1086"/>
          </w:tcPr>
          <w:p>
            <w:pPr>
              <w:spacing w:after="0"/>
              <w:jc w:val="right"/>
            </w:pPr>
            <w:r>
              <w:rPr>
                <w:sz w:val="16"/>
              </w:rPr>
              <w:t>$51,731</w:t>
            </w:r>
          </w:p>
        </w:tc>
        <w:tc>
          <w:tcPr>
            <w:tcW w:type="dxa" w:w="1305"/>
          </w:tcPr>
          <w:p>
            <w:pPr>
              <w:spacing w:after="0"/>
              <w:jc w:val="right"/>
            </w:pPr>
            <w:r>
              <w:rPr>
                <w:sz w:val="16"/>
              </w:rPr>
              <w:t>0.00102%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$9,983,080,208</w:t>
            </w:r>
          </w:p>
        </w:tc>
        <w:tc>
          <w:tcPr>
            <w:tcW w:type="dxa" w:w="1130"/>
          </w:tcPr>
          <w:p>
            <w:pPr>
              <w:spacing w:after="0"/>
              <w:jc w:val="right"/>
            </w:pPr>
            <w:r>
              <w:rPr>
                <w:sz w:val="16"/>
              </w:rPr>
              <w:t>$13,474,633</w:t>
            </w:r>
          </w:p>
        </w:tc>
        <w:tc>
          <w:tcPr>
            <w:tcW w:type="dxa" w:w="1040"/>
          </w:tcPr>
          <w:p>
            <w:pPr>
              <w:spacing w:after="0"/>
              <w:jc w:val="right"/>
            </w:pPr>
            <w:r>
              <w:rPr>
                <w:sz w:val="16"/>
              </w:rPr>
              <w:t>827</w:t>
            </w:r>
          </w:p>
        </w:tc>
        <w:tc>
          <w:tcPr>
            <w:tcW w:type="dxa" w:w="1037"/>
          </w:tcPr>
          <w:p>
            <w:pPr>
              <w:spacing w:after="0"/>
              <w:jc w:val="right"/>
            </w:pPr>
            <w:r>
              <w:rPr>
                <w:sz w:val="16"/>
              </w:rPr>
              <w:t>$8,781,020</w:t>
            </w:r>
          </w:p>
        </w:tc>
        <w:tc>
          <w:tcPr>
            <w:tcW w:type="dxa" w:w="1126"/>
          </w:tcPr>
          <w:p>
            <w:pPr>
              <w:spacing w:after="0"/>
              <w:jc w:val="right"/>
            </w:pPr>
            <w:r>
              <w:rPr>
                <w:sz w:val="16"/>
              </w:rPr>
              <w:t>$281,204</w:t>
            </w:r>
          </w:p>
        </w:tc>
        <w:tc>
          <w:tcPr>
            <w:tcW w:type="dxa" w:w="1086"/>
          </w:tcPr>
          <w:p>
            <w:pPr>
              <w:spacing w:after="0"/>
              <w:jc w:val="right"/>
            </w:pPr>
            <w:r>
              <w:rPr>
                <w:sz w:val="16"/>
              </w:rPr>
              <w:t>$1,650,579</w:t>
            </w:r>
          </w:p>
        </w:tc>
        <w:tc>
          <w:tcPr>
            <w:tcW w:type="dxa" w:w="1305"/>
          </w:tcPr>
          <w:p>
            <w:pPr>
              <w:spacing w:after="0"/>
              <w:jc w:val="right"/>
            </w:pPr>
            <w:r>
              <w:rPr>
                <w:sz w:val="16"/>
              </w:rPr>
              <w:t>n/a (see note)</w:t>
            </w:r>
          </w:p>
        </w:tc>
        <w:tc>
          <w:tcPr>
            <w:tcW w:type="dxa" w:w="1154"/>
          </w:tcPr>
          <w:p>
            <w:pPr>
              <w:spacing w:after="0"/>
              <w:jc w:val="right"/>
            </w:pPr>
            <w:r>
              <w:rPr>
                <w:sz w:val="16"/>
              </w:rPr>
              <w:t>$10,000</w:t>
            </w:r>
          </w:p>
        </w:tc>
        <w:tc>
          <w:tcPr>
            <w:tcW w:type="dxa" w:w="1065"/>
          </w:tcPr>
          <w:p>
            <w:pPr>
              <w:spacing w:after="0"/>
              <w:jc w:val="right"/>
            </w:pPr>
          </w:p>
        </w:tc>
        <w:tc>
          <w:tcPr>
            <w:tcW w:type="dxa" w:w="1321"/>
          </w:tcPr>
          <w:p>
            <w:pPr>
              <w:spacing w:after="0"/>
              <w:jc w:val="right"/>
            </w:pPr>
            <w:r>
              <w:rPr>
                <w:sz w:val="16"/>
              </w:rPr>
              <w:t>$1,763,261.61</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$351,004,475</w:t>
            </w:r>
          </w:p>
        </w:tc>
        <w:tc>
          <w:tcPr>
            <w:tcW w:type="dxa" w:w="1130"/>
          </w:tcPr>
          <w:p>
            <w:pPr>
              <w:spacing w:after="0"/>
              <w:jc w:val="right"/>
            </w:pPr>
            <w:r>
              <w:rPr>
                <w:sz w:val="16"/>
              </w:rPr>
              <w:t>n/a</w:t>
            </w:r>
          </w:p>
        </w:tc>
        <w:tc>
          <w:tcPr>
            <w:tcW w:type="dxa" w:w="1040"/>
          </w:tcPr>
          <w:p>
            <w:pPr>
              <w:spacing w:after="0"/>
              <w:jc w:val="right"/>
            </w:pPr>
            <w:r>
              <w:rPr>
                <w:sz w:val="16"/>
              </w:rPr>
              <w:t>1,659</w:t>
            </w:r>
          </w:p>
        </w:tc>
        <w:tc>
          <w:tcPr>
            <w:tcW w:type="dxa" w:w="1037"/>
          </w:tcPr>
          <w:p>
            <w:pPr>
              <w:spacing w:after="0"/>
              <w:jc w:val="right"/>
            </w:pPr>
            <w:r>
              <w:rPr>
                <w:sz w:val="16"/>
              </w:rPr>
              <w:t>$129</w:t>
            </w:r>
          </w:p>
        </w:tc>
        <w:tc>
          <w:tcPr>
            <w:tcW w:type="dxa" w:w="1126"/>
          </w:tcPr>
          <w:p>
            <w:pPr>
              <w:spacing w:after="0"/>
              <w:jc w:val="right"/>
            </w:pPr>
            <w:r>
              <w:rPr>
                <w:sz w:val="16"/>
              </w:rPr>
              <w:t>n/a</w:t>
            </w:r>
          </w:p>
        </w:tc>
        <w:tc>
          <w:tcPr>
            <w:tcW w:type="dxa" w:w="1086"/>
          </w:tcPr>
          <w:p>
            <w:pPr>
              <w:spacing w:after="0"/>
              <w:jc w:val="right"/>
            </w:pPr>
            <w:r>
              <w:rPr>
                <w:sz w:val="16"/>
              </w:rPr>
              <w:t>$516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$1,763,261.61</w:t>
            </w: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$9,986,401,060</w:t>
            </w:r>
          </w:p>
        </w:tc>
        <w:tc>
          <w:tcPr>
            <w:tcW w:type="dxa" w:w="1130"/>
          </w:tcPr>
          <w:p>
            <w:pPr>
              <w:spacing w:after="0"/>
              <w:jc w:val="right"/>
            </w:pPr>
            <w:r>
              <w:rPr>
                <w:sz w:val="16"/>
              </w:rPr>
              <w:t>n/a</w:t>
            </w:r>
          </w:p>
        </w:tc>
        <w:tc>
          <w:tcPr>
            <w:tcW w:type="dxa" w:w="1040"/>
          </w:tcPr>
          <w:p>
            <w:pPr>
              <w:spacing w:after="0"/>
              <w:jc w:val="right"/>
            </w:pPr>
            <w:r>
              <w:rPr>
                <w:sz w:val="16"/>
              </w:rPr>
              <w:t>46,724</w:t>
            </w:r>
          </w:p>
        </w:tc>
        <w:tc>
          <w:tcPr>
            <w:tcW w:type="dxa" w:w="1037"/>
          </w:tcPr>
          <w:p>
            <w:pPr>
              <w:spacing w:after="0"/>
              <w:jc w:val="right"/>
            </w:pPr>
            <w:r>
              <w:rPr>
                <w:sz w:val="16"/>
              </w:rPr>
              <w:t>$10,784</w:t>
            </w:r>
          </w:p>
        </w:tc>
        <w:tc>
          <w:tcPr>
            <w:tcW w:type="dxa" w:w="1126"/>
          </w:tcPr>
          <w:p>
            <w:pPr>
              <w:spacing w:after="0"/>
              <w:jc w:val="right"/>
            </w:pPr>
            <w:r>
              <w:rPr>
                <w:sz w:val="16"/>
              </w:rPr>
              <w:t>n/a</w:t>
            </w:r>
          </w:p>
        </w:tc>
        <w:tc>
          <w:tcPr>
            <w:tcW w:type="dxa" w:w="1086"/>
          </w:tcPr>
          <w:p>
            <w:pPr>
              <w:spacing w:after="0"/>
              <w:jc w:val="right"/>
            </w:pPr>
            <w:r>
              <w:rPr>
                <w:sz w:val="16"/>
              </w:rPr>
              <w:t>$1,027,500</w:t>
            </w:r>
          </w:p>
        </w:tc>
        <w:tc>
          <w:tcPr>
            <w:tcW w:type="dxa" w:w="1305"/>
          </w:tcPr>
          <w:p>
            <w:pPr>
              <w:spacing w:after="0"/>
              <w:jc w:val="right"/>
            </w:pPr>
            <w:r>
              <w:rPr>
                <w:sz w:val="16"/>
              </w:rPr>
              <w:t>0.000108%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$9,986,401,060</w:t>
            </w:r>
          </w:p>
        </w:tc>
        <w:tc>
          <w:tcPr>
            <w:tcW w:type="dxa" w:w="1130"/>
          </w:tcPr>
          <w:p>
            <w:pPr>
              <w:spacing w:after="0"/>
              <w:jc w:val="right"/>
            </w:pPr>
            <w:r>
              <w:rPr>
                <w:sz w:val="16"/>
              </w:rPr>
              <w:t>$86,388,933</w:t>
            </w:r>
          </w:p>
        </w:tc>
        <w:tc>
          <w:tcPr>
            <w:tcW w:type="dxa" w:w="1040"/>
          </w:tcPr>
          <w:p>
            <w:pPr>
              <w:spacing w:after="0"/>
              <w:jc w:val="right"/>
            </w:pPr>
            <w:r>
              <w:rPr>
                <w:sz w:val="16"/>
              </w:rPr>
              <w:t>46,724</w:t>
            </w:r>
          </w:p>
        </w:tc>
        <w:tc>
          <w:tcPr>
            <w:tcW w:type="dxa" w:w="1037"/>
          </w:tcPr>
          <w:p>
            <w:pPr>
              <w:spacing w:after="0"/>
              <w:jc w:val="right"/>
            </w:pPr>
            <w:r>
              <w:rPr>
                <w:sz w:val="16"/>
              </w:rPr>
              <w:t>$646,930</w:t>
            </w:r>
          </w:p>
        </w:tc>
        <w:tc>
          <w:tcPr>
            <w:tcW w:type="dxa" w:w="1126"/>
          </w:tcPr>
          <w:p>
            <w:pPr>
              <w:spacing w:after="0"/>
              <w:jc w:val="right"/>
            </w:pPr>
            <w:r>
              <w:rPr>
                <w:sz w:val="16"/>
              </w:rPr>
              <w:t>$9,263</w:t>
            </w:r>
          </w:p>
        </w:tc>
        <w:tc>
          <w:tcPr>
            <w:tcW w:type="dxa" w:w="1086"/>
          </w:tcPr>
          <w:p>
            <w:pPr>
              <w:spacing w:after="0"/>
              <w:jc w:val="right"/>
            </w:pPr>
            <w:r>
              <w:rPr>
                <w:sz w:val="16"/>
              </w:rPr>
              <w:t>$1,406,876</w:t>
            </w:r>
          </w:p>
        </w:tc>
        <w:tc>
          <w:tcPr>
            <w:tcW w:type="dxa" w:w="1305"/>
          </w:tcPr>
          <w:p>
            <w:pPr>
              <w:spacing w:after="0"/>
              <w:jc w:val="right"/>
            </w:pPr>
            <w:r>
              <w:rPr>
                <w:sz w:val="16"/>
              </w:rPr>
              <w:t>0.00648%</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$1,763,261.61</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$9,986,401,060</w:t>
            </w:r>
          </w:p>
        </w:tc>
        <w:tc>
          <w:tcPr>
            <w:tcW w:type="dxa" w:w="1130"/>
          </w:tcPr>
          <w:p>
            <w:pPr>
              <w:spacing w:after="0"/>
              <w:jc w:val="right"/>
            </w:pPr>
            <w:r>
              <w:rPr>
                <w:sz w:val="16"/>
              </w:rPr>
              <w:t>$86,388,933</w:t>
            </w:r>
          </w:p>
        </w:tc>
        <w:tc>
          <w:tcPr>
            <w:tcW w:type="dxa" w:w="1040"/>
          </w:tcPr>
          <w:p>
            <w:pPr>
              <w:spacing w:after="0"/>
              <w:jc w:val="right"/>
            </w:pPr>
            <w:r>
              <w:rPr>
                <w:sz w:val="16"/>
              </w:rPr>
              <w:t>46,724</w:t>
            </w:r>
          </w:p>
        </w:tc>
        <w:tc>
          <w:tcPr>
            <w:tcW w:type="dxa" w:w="1037"/>
          </w:tcPr>
          <w:p>
            <w:pPr>
              <w:spacing w:after="0"/>
              <w:jc w:val="right"/>
            </w:pPr>
            <w:r>
              <w:rPr>
                <w:sz w:val="16"/>
              </w:rPr>
              <w:t>$1,247,889</w:t>
            </w:r>
          </w:p>
        </w:tc>
        <w:tc>
          <w:tcPr>
            <w:tcW w:type="dxa" w:w="1126"/>
          </w:tcPr>
          <w:p>
            <w:pPr>
              <w:spacing w:after="0"/>
              <w:jc w:val="right"/>
            </w:pPr>
            <w:r>
              <w:rPr>
                <w:sz w:val="16"/>
              </w:rPr>
              <w:t>$4,918</w:t>
            </w:r>
          </w:p>
        </w:tc>
        <w:tc>
          <w:tcPr>
            <w:tcW w:type="dxa" w:w="1086"/>
          </w:tcPr>
          <w:p>
            <w:pPr>
              <w:spacing w:after="0"/>
              <w:jc w:val="right"/>
            </w:pPr>
            <w:r>
              <w:rPr>
                <w:sz w:val="16"/>
              </w:rPr>
              <w:t>$1,409,208</w:t>
            </w:r>
          </w:p>
        </w:tc>
        <w:tc>
          <w:tcPr>
            <w:tcW w:type="dxa" w:w="1305"/>
          </w:tcPr>
          <w:p>
            <w:pPr>
              <w:spacing w:after="0"/>
              <w:jc w:val="right"/>
            </w:pPr>
            <w:r>
              <w:rPr>
                <w:sz w:val="16"/>
              </w:rPr>
              <w:t>0.0125%</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$1,763,261.61</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$5,674,883,468</w:t>
            </w:r>
          </w:p>
        </w:tc>
        <w:tc>
          <w:tcPr>
            <w:tcW w:type="dxa" w:w="1130"/>
          </w:tcPr>
          <w:p>
            <w:pPr>
              <w:spacing w:after="0"/>
              <w:jc w:val="right"/>
            </w:pPr>
            <w:r>
              <w:rPr>
                <w:sz w:val="16"/>
              </w:rPr>
              <w:t>$48,931,357</w:t>
            </w:r>
          </w:p>
        </w:tc>
        <w:tc>
          <w:tcPr>
            <w:tcW w:type="dxa" w:w="1040"/>
          </w:tcPr>
          <w:p>
            <w:pPr>
              <w:spacing w:after="0"/>
              <w:jc w:val="right"/>
            </w:pPr>
            <w:r>
              <w:rPr>
                <w:sz w:val="16"/>
              </w:rPr>
              <w:t>29,618</w:t>
            </w:r>
          </w:p>
        </w:tc>
        <w:tc>
          <w:tcPr>
            <w:tcW w:type="dxa" w:w="1037"/>
          </w:tcPr>
          <w:p>
            <w:pPr>
              <w:spacing w:after="0"/>
              <w:jc w:val="right"/>
            </w:pPr>
            <w:r>
              <w:rPr>
                <w:sz w:val="16"/>
              </w:rPr>
              <w:t>$9,381</w:t>
            </w:r>
          </w:p>
        </w:tc>
        <w:tc>
          <w:tcPr>
            <w:tcW w:type="dxa" w:w="1126"/>
          </w:tcPr>
          <w:p>
            <w:pPr>
              <w:spacing w:after="0"/>
              <w:jc w:val="right"/>
            </w:pPr>
            <w:r>
              <w:rPr>
                <w:sz w:val="16"/>
              </w:rPr>
              <w:t>$17</w:t>
            </w:r>
          </w:p>
        </w:tc>
        <w:tc>
          <w:tcPr>
            <w:tcW w:type="dxa" w:w="1086"/>
          </w:tcPr>
          <w:p>
            <w:pPr>
              <w:spacing w:after="0"/>
              <w:jc w:val="right"/>
            </w:pPr>
            <w:r>
              <w:rPr>
                <w:sz w:val="16"/>
              </w:rPr>
              <w:t>$1,745</w:t>
            </w:r>
          </w:p>
        </w:tc>
        <w:tc>
          <w:tcPr>
            <w:tcW w:type="dxa" w:w="1305"/>
          </w:tcPr>
          <w:p>
            <w:pPr>
              <w:spacing w:after="0"/>
              <w:jc w:val="right"/>
            </w:pPr>
            <w:r>
              <w:rPr>
                <w:sz w:val="16"/>
              </w:rPr>
              <w:t>0.000165%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$9,986,401,060</w:t>
            </w:r>
          </w:p>
        </w:tc>
        <w:tc>
          <w:tcPr>
            <w:tcW w:type="dxa" w:w="1130"/>
          </w:tcPr>
          <w:p>
            <w:pPr>
              <w:spacing w:after="0"/>
              <w:jc w:val="right"/>
            </w:pPr>
            <w:r>
              <w:rPr>
                <w:sz w:val="16"/>
              </w:rPr>
              <w:t>$86,388,933</w:t>
            </w:r>
          </w:p>
        </w:tc>
        <w:tc>
          <w:tcPr>
            <w:tcW w:type="dxa" w:w="1040"/>
          </w:tcPr>
          <w:p>
            <w:pPr>
              <w:spacing w:after="0"/>
              <w:jc w:val="right"/>
            </w:pPr>
            <w:r>
              <w:rPr>
                <w:sz w:val="16"/>
              </w:rPr>
              <w:t>46,724</w:t>
            </w:r>
          </w:p>
        </w:tc>
        <w:tc>
          <w:tcPr>
            <w:tcW w:type="dxa" w:w="1037"/>
          </w:tcPr>
          <w:p>
            <w:pPr>
              <w:spacing w:after="0"/>
              <w:jc w:val="right"/>
            </w:pPr>
            <w:r>
              <w:rPr>
                <w:sz w:val="16"/>
              </w:rPr>
              <w:t>$78,252</w:t>
            </w:r>
          </w:p>
        </w:tc>
        <w:tc>
          <w:tcPr>
            <w:tcW w:type="dxa" w:w="1126"/>
          </w:tcPr>
          <w:p>
            <w:pPr>
              <w:spacing w:after="0"/>
              <w:jc w:val="right"/>
            </w:pPr>
            <w:r>
              <w:rPr>
                <w:sz w:val="16"/>
              </w:rPr>
              <w:t>$2</w:t>
            </w:r>
          </w:p>
        </w:tc>
        <w:tc>
          <w:tcPr>
            <w:tcW w:type="dxa" w:w="1086"/>
          </w:tcPr>
          <w:p>
            <w:pPr>
              <w:spacing w:after="0"/>
              <w:jc w:val="right"/>
            </w:pPr>
            <w:r>
              <w:rPr>
                <w:sz w:val="16"/>
              </w:rPr>
              <w:t>$99,473</w:t>
            </w:r>
          </w:p>
        </w:tc>
        <w:tc>
          <w:tcPr>
            <w:tcW w:type="dxa" w:w="1305"/>
          </w:tcPr>
          <w:p>
            <w:pPr>
              <w:spacing w:after="0"/>
              <w:jc w:val="right"/>
            </w:pPr>
            <w:r>
              <w:rPr>
                <w:sz w:val="16"/>
              </w:rPr>
              <w:t>0.000784%</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bl>
    <w:p>
      <w:pPr>
        <w:spacing w:after="40" w:before="60"/>
      </w:pPr>
      <w:r>
        <w:rPr>
          <w:sz w:val="15"/>
        </w:rPr>
        <w:t>Totals since 2023-04-18 (Storm Events through 2026-06-30): 42 county-coded records, 36 with a damage value recorded (including $0), $10,000; 8 zone-level records, 0 with a damage value recorded (including $0), $0 reported for the zone; Public Assistance: $1,763,261.61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46,724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$9,986,401,060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$86,388,933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$12,096,819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$7,893,374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Nelson County (unincorporated area)</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New Haven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Nelson County (unincorporated area)</w:t>
            </w:r>
          </w:p>
        </w:tc>
        <w:tc>
          <w:tcPr>
            <w:tcW w:type="dxa" w:w="1604"/>
          </w:tcPr>
          <w:p>
            <w:pPr>
              <w:spacing w:after="0"/>
              <w:jc w:val="left"/>
            </w:pPr>
            <w:r>
              <w:rPr>
                <w:sz w:val="16"/>
              </w:rPr>
              <w:t>210177</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Bardstown city</w:t>
            </w:r>
          </w:p>
        </w:tc>
        <w:tc>
          <w:tcPr>
            <w:tcW w:type="dxa" w:w="1604"/>
          </w:tcPr>
          <w:p>
            <w:pPr>
              <w:spacing w:after="0"/>
              <w:jc w:val="left"/>
            </w:pPr>
            <w:r>
              <w:rPr>
                <w:sz w:val="16"/>
              </w:rPr>
              <w:t>210178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Bloomfield city</w:t>
            </w:r>
          </w:p>
        </w:tc>
        <w:tc>
          <w:tcPr>
            <w:tcW w:type="dxa" w:w="1604"/>
          </w:tcPr>
          <w:p>
            <w:pPr>
              <w:spacing w:after="0"/>
              <w:jc w:val="left"/>
            </w:pPr>
            <w:r>
              <w:rPr>
                <w:sz w:val="16"/>
              </w:rPr>
              <w:t>210179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Fairfield city</w:t>
            </w:r>
          </w:p>
        </w:tc>
        <w:tc>
          <w:tcPr>
            <w:tcW w:type="dxa" w:w="1604"/>
          </w:tcPr>
          <w:p>
            <w:pPr>
              <w:spacing w:after="0"/>
              <w:jc w:val="left"/>
            </w:pPr>
            <w:r>
              <w:rPr>
                <w:sz w:val="16"/>
              </w:rPr>
              <w:t>210424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Haven city</w:t>
            </w:r>
          </w:p>
        </w:tc>
        <w:tc>
          <w:tcPr>
            <w:tcW w:type="dxa" w:w="1604"/>
          </w:tcPr>
          <w:p>
            <w:pPr>
              <w:spacing w:after="0"/>
              <w:jc w:val="left"/>
            </w:pPr>
            <w:r>
              <w:rPr>
                <w:sz w:val="16"/>
              </w:rPr>
              <w:t>210180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Nelson County, KY: risk-assessment baseline packet, release 2026-10 (data as of 2026-09-30; County FIPS 21179). Automated baseline. </w:t>
      </w:r>
      <w:hyperlink r:id="rId15">
        <w:r>
          <w:rPr>
            <w:color w:val="1F4E99"/>
            <w:sz w:val="17"/>
            <w:u w:val="single"/>
          </w:rPr>
          <w:t>https://hazardplain.org/ky/21179/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Nelson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Nelson County, KY: Risk-assessment baseline packet</dc:title>
  <dc:subject>Hazard Plain release 2026-10, as of 2026-09-30. Automated baseline</dc:subject>
  <dc:creator>Hazard Plain</dc:creator>
  <cp:keywords>Hazard Plain; hazard mitigation; risk assessment; 21179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