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Lyon County, KY</w:t>
      </w:r>
    </w:p>
    <w:p>
      <w:pPr>
        <w:spacing w:after="120" w:before="0"/>
      </w:pPr>
      <w:r>
        <w:rPr>
          <w:color w:val="555555"/>
          <w:sz w:val="24"/>
        </w:rPr>
        <w:t>Risk-assessment baseline packet</w:t>
      </w:r>
    </w:p>
    <w:p>
      <w:pPr>
        <w:spacing w:after="120" w:before="0"/>
      </w:pPr>
      <w:r>
        <w:rPr>
          <w:b/>
          <w:sz w:val="18"/>
        </w:rPr>
        <w:t xml:space="preserve">County FIPS: </w:t>
      </w:r>
      <w:r>
        <w:rPr>
          <w:sz w:val="18"/>
        </w:rPr>
        <w:t>21143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Pennyrile ADD Regional (FEMA plan 108982),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6 new hazard declarations (5 incidents)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($1,622,375 a year), Earthquake ($1,512,828) and Strong Wind ($1,216,334).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3"/>
        <w:gridCol w:w="1600"/>
        <w:gridCol w:w="3035"/>
        <w:gridCol w:w="4367"/>
        <w:gridCol w:w="1190"/>
        <w:gridCol w:w="1190"/>
        <w:gridCol w:w="1026"/>
      </w:tblGrid>
      <w:tr>
        <w:trPr>
          <w:cantSplit/>
          <w:tblHeader/>
        </w:trPr>
        <w:tc>
          <w:tcPr>
            <w:tcW w:type="dxa" w:w="1703"/>
            <w:shd w:val="clear" w:color="auto" w:fill="E8E8E8"/>
          </w:tcPr>
          <w:p>
            <w:pPr>
              <w:spacing w:after="0"/>
              <w:jc w:val="left"/>
            </w:pPr>
            <w:r>
              <w:rPr>
                <w:b/>
                <w:sz w:val="16"/>
              </w:rPr>
              <w:t>Jurisdiction</w:t>
            </w:r>
          </w:p>
        </w:tc>
        <w:tc>
          <w:tcPr>
            <w:tcW w:type="dxa" w:w="1600"/>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Status</w:t>
            </w:r>
          </w:p>
        </w:tc>
        <w:tc>
          <w:tcPr>
            <w:tcW w:type="dxa" w:w="4367"/>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190"/>
            <w:shd w:val="clear" w:color="auto" w:fill="E8E8E8"/>
          </w:tcPr>
          <w:p>
            <w:pPr>
              <w:spacing w:after="0"/>
              <w:jc w:val="left"/>
            </w:pPr>
            <w:r>
              <w:rPr>
                <w:b/>
                <w:sz w:val="16"/>
              </w:rPr>
              <w:t>Expires</w:t>
            </w:r>
          </w:p>
        </w:tc>
        <w:tc>
          <w:tcPr>
            <w:tcW w:type="dxa" w:w="102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03"/>
          </w:tcPr>
          <w:p>
            <w:pPr>
              <w:spacing w:after="0"/>
              <w:jc w:val="left"/>
            </w:pPr>
            <w:r>
              <w:rPr>
                <w:sz w:val="16"/>
              </w:rPr>
              <w:t>Lyon County (unincorporated area)</w:t>
            </w:r>
          </w:p>
        </w:tc>
        <w:tc>
          <w:tcPr>
            <w:tcW w:type="dxa" w:w="1600"/>
          </w:tcPr>
          <w:p>
            <w:pPr>
              <w:spacing w:after="0"/>
              <w:jc w:val="left"/>
            </w:pPr>
            <w:r>
              <w:rPr>
                <w:sz w:val="16"/>
              </w:rPr>
              <w:t>Unincorporated</w:t>
            </w:r>
          </w:p>
        </w:tc>
        <w:tc>
          <w:tcPr>
            <w:tcW w:type="dxa" w:w="3035"/>
          </w:tcPr>
          <w:p>
            <w:pPr>
              <w:spacing w:after="0"/>
              <w:jc w:val="left"/>
            </w:pPr>
            <w:r>
              <w:rPr>
                <w:sz w:val="16"/>
              </w:rPr>
              <w:t>Approved, expires 2028-04-13</w:t>
            </w:r>
          </w:p>
        </w:tc>
        <w:tc>
          <w:tcPr>
            <w:tcW w:type="dxa" w:w="4367"/>
          </w:tcPr>
          <w:p>
            <w:pPr>
              <w:spacing w:after="0"/>
              <w:jc w:val="left"/>
            </w:pPr>
            <w:r>
              <w:rPr>
                <w:sz w:val="16"/>
              </w:rPr>
              <w:t>Pennyrile ADD Regional (FEMA plan 108982)</w:t>
            </w:r>
          </w:p>
        </w:tc>
        <w:tc>
          <w:tcPr>
            <w:tcW w:type="dxa" w:w="1190"/>
          </w:tcPr>
          <w:p>
            <w:pPr>
              <w:spacing w:after="0"/>
              <w:jc w:val="left"/>
            </w:pPr>
            <w:r>
              <w:rPr>
                <w:sz w:val="16"/>
              </w:rPr>
              <w:t>2023-04-14</w:t>
            </w:r>
          </w:p>
        </w:tc>
        <w:tc>
          <w:tcPr>
            <w:tcW w:type="dxa" w:w="1190"/>
          </w:tcPr>
          <w:p>
            <w:pPr>
              <w:spacing w:after="0"/>
              <w:jc w:val="left"/>
            </w:pPr>
            <w:r>
              <w:rPr>
                <w:sz w:val="16"/>
              </w:rPr>
              <w:t>2028-04-13</w:t>
            </w:r>
          </w:p>
        </w:tc>
        <w:tc>
          <w:tcPr>
            <w:tcW w:type="dxa" w:w="1026"/>
          </w:tcPr>
          <w:p>
            <w:pPr>
              <w:spacing w:after="0"/>
              <w:jc w:val="right"/>
            </w:pPr>
            <w:r>
              <w:rPr>
                <w:sz w:val="16"/>
              </w:rPr>
              <w:t>561</w:t>
            </w:r>
          </w:p>
        </w:tc>
      </w:tr>
      <w:tr>
        <w:trPr>
          <w:cantSplit/>
        </w:trPr>
        <w:tc>
          <w:tcPr>
            <w:tcW w:type="dxa" w:w="1703"/>
          </w:tcPr>
          <w:p>
            <w:pPr>
              <w:spacing w:after="0"/>
              <w:jc w:val="left"/>
            </w:pPr>
            <w:r>
              <w:rPr>
                <w:sz w:val="16"/>
              </w:rPr>
              <w:t>Eddyville city</w:t>
            </w:r>
          </w:p>
        </w:tc>
        <w:tc>
          <w:tcPr>
            <w:tcW w:type="dxa" w:w="1600"/>
          </w:tcPr>
          <w:p>
            <w:pPr>
              <w:spacing w:after="0"/>
              <w:jc w:val="left"/>
            </w:pPr>
            <w:r>
              <w:rPr>
                <w:sz w:val="16"/>
              </w:rPr>
              <w:t>City</w:t>
            </w:r>
          </w:p>
        </w:tc>
        <w:tc>
          <w:tcPr>
            <w:tcW w:type="dxa" w:w="3035"/>
          </w:tcPr>
          <w:p>
            <w:pPr>
              <w:spacing w:after="0"/>
              <w:jc w:val="left"/>
            </w:pPr>
            <w:r>
              <w:rPr>
                <w:sz w:val="16"/>
              </w:rPr>
              <w:t>Approved, expires 2028-04-13</w:t>
            </w:r>
          </w:p>
        </w:tc>
        <w:tc>
          <w:tcPr>
            <w:tcW w:type="dxa" w:w="4367"/>
          </w:tcPr>
          <w:p>
            <w:pPr>
              <w:spacing w:after="0"/>
              <w:jc w:val="left"/>
            </w:pPr>
            <w:r>
              <w:rPr>
                <w:sz w:val="16"/>
              </w:rPr>
              <w:t>Pennyrile ADD Regional (FEMA plan 108982)</w:t>
            </w:r>
          </w:p>
        </w:tc>
        <w:tc>
          <w:tcPr>
            <w:tcW w:type="dxa" w:w="1190"/>
          </w:tcPr>
          <w:p>
            <w:pPr>
              <w:spacing w:after="0"/>
              <w:jc w:val="left"/>
            </w:pPr>
            <w:r>
              <w:rPr>
                <w:sz w:val="16"/>
              </w:rPr>
              <w:t>2023-04-14</w:t>
            </w:r>
          </w:p>
        </w:tc>
        <w:tc>
          <w:tcPr>
            <w:tcW w:type="dxa" w:w="1190"/>
          </w:tcPr>
          <w:p>
            <w:pPr>
              <w:spacing w:after="0"/>
              <w:jc w:val="left"/>
            </w:pPr>
            <w:r>
              <w:rPr>
                <w:sz w:val="16"/>
              </w:rPr>
              <w:t>2028-04-13</w:t>
            </w:r>
          </w:p>
        </w:tc>
        <w:tc>
          <w:tcPr>
            <w:tcW w:type="dxa" w:w="1026"/>
          </w:tcPr>
          <w:p>
            <w:pPr>
              <w:spacing w:after="0"/>
              <w:jc w:val="right"/>
            </w:pPr>
            <w:r>
              <w:rPr>
                <w:sz w:val="16"/>
              </w:rPr>
              <w:t>561</w:t>
            </w:r>
          </w:p>
        </w:tc>
      </w:tr>
      <w:tr>
        <w:trPr>
          <w:cantSplit/>
        </w:trPr>
        <w:tc>
          <w:tcPr>
            <w:tcW w:type="dxa" w:w="1703"/>
          </w:tcPr>
          <w:p>
            <w:pPr>
              <w:spacing w:after="0"/>
              <w:jc w:val="left"/>
            </w:pPr>
            <w:r>
              <w:rPr>
                <w:sz w:val="16"/>
              </w:rPr>
              <w:t>Kuttawa city</w:t>
            </w:r>
          </w:p>
        </w:tc>
        <w:tc>
          <w:tcPr>
            <w:tcW w:type="dxa" w:w="1600"/>
          </w:tcPr>
          <w:p>
            <w:pPr>
              <w:spacing w:after="0"/>
              <w:jc w:val="left"/>
            </w:pPr>
            <w:r>
              <w:rPr>
                <w:sz w:val="16"/>
              </w:rPr>
              <w:t>City</w:t>
            </w:r>
          </w:p>
        </w:tc>
        <w:tc>
          <w:tcPr>
            <w:tcW w:type="dxa" w:w="3035"/>
          </w:tcPr>
          <w:p>
            <w:pPr>
              <w:spacing w:after="0"/>
              <w:jc w:val="left"/>
            </w:pPr>
            <w:r>
              <w:rPr>
                <w:sz w:val="16"/>
              </w:rPr>
              <w:t>Approved, expires 2028-04-13</w:t>
            </w:r>
          </w:p>
        </w:tc>
        <w:tc>
          <w:tcPr>
            <w:tcW w:type="dxa" w:w="4367"/>
          </w:tcPr>
          <w:p>
            <w:pPr>
              <w:spacing w:after="0"/>
              <w:jc w:val="left"/>
            </w:pPr>
            <w:r>
              <w:rPr>
                <w:sz w:val="16"/>
              </w:rPr>
              <w:t>Pennyrile ADD Regional (FEMA plan 108982)</w:t>
            </w:r>
          </w:p>
        </w:tc>
        <w:tc>
          <w:tcPr>
            <w:tcW w:type="dxa" w:w="1190"/>
          </w:tcPr>
          <w:p>
            <w:pPr>
              <w:spacing w:after="0"/>
              <w:jc w:val="left"/>
            </w:pPr>
            <w:r>
              <w:rPr>
                <w:sz w:val="16"/>
              </w:rPr>
              <w:t>2023-04-14</w:t>
            </w:r>
          </w:p>
        </w:tc>
        <w:tc>
          <w:tcPr>
            <w:tcW w:type="dxa" w:w="1190"/>
          </w:tcPr>
          <w:p>
            <w:pPr>
              <w:spacing w:after="0"/>
              <w:jc w:val="left"/>
            </w:pPr>
            <w:r>
              <w:rPr>
                <w:sz w:val="16"/>
              </w:rPr>
              <w:t>2028-04-13</w:t>
            </w:r>
          </w:p>
        </w:tc>
        <w:tc>
          <w:tcPr>
            <w:tcW w:type="dxa" w:w="1026"/>
          </w:tcPr>
          <w:p>
            <w:pPr>
              <w:spacing w:after="0"/>
              <w:jc w:val="right"/>
            </w:pPr>
            <w:r>
              <w:rPr>
                <w:sz w:val="16"/>
              </w:rPr>
              <w:t>561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108982 lists 39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$1,618,278</w:t>
            </w:r>
          </w:p>
        </w:tc>
        <w:tc>
          <w:tcPr>
            <w:tcW w:type="dxa" w:w="1126"/>
          </w:tcPr>
          <w:p>
            <w:pPr>
              <w:spacing w:after="0"/>
              <w:jc w:val="right"/>
            </w:pPr>
            <w:r>
              <w:rPr>
                <w:sz w:val="16"/>
              </w:rPr>
              <w:t>$474</w:t>
            </w:r>
          </w:p>
        </w:tc>
        <w:tc>
          <w:tcPr>
            <w:tcW w:type="dxa" w:w="1584"/>
          </w:tcPr>
          <w:p>
            <w:pPr>
              <w:spacing w:after="0"/>
              <w:jc w:val="right"/>
            </w:pPr>
            <w:r>
              <w:rPr>
                <w:sz w:val="16"/>
              </w:rPr>
              <w:t>$3,624</w:t>
            </w:r>
          </w:p>
        </w:tc>
        <w:tc>
          <w:tcPr>
            <w:tcW w:type="dxa" w:w="1143"/>
          </w:tcPr>
          <w:p>
            <w:pPr>
              <w:spacing w:after="0"/>
              <w:jc w:val="right"/>
            </w:pPr>
            <w:r>
              <w:rPr>
                <w:sz w:val="16"/>
              </w:rPr>
              <w:t>$1,622,375</w:t>
            </w:r>
          </w:p>
        </w:tc>
        <w:tc>
          <w:tcPr>
            <w:tcW w:type="dxa" w:w="1784"/>
          </w:tcPr>
          <w:p>
            <w:pPr>
              <w:spacing w:after="0"/>
              <w:jc w:val="right"/>
            </w:pPr>
            <w:r>
              <w:rPr>
                <w:sz w:val="16"/>
              </w:rPr>
              <w:t>36</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$1,032,305</w:t>
            </w:r>
          </w:p>
        </w:tc>
        <w:tc>
          <w:tcPr>
            <w:tcW w:type="dxa" w:w="1126"/>
          </w:tcPr>
          <w:p>
            <w:pPr>
              <w:spacing w:after="0"/>
              <w:jc w:val="right"/>
            </w:pPr>
            <w:r>
              <w:rPr>
                <w:sz w:val="16"/>
              </w:rPr>
              <w:t>n/a</w:t>
            </w:r>
          </w:p>
        </w:tc>
        <w:tc>
          <w:tcPr>
            <w:tcW w:type="dxa" w:w="1584"/>
          </w:tcPr>
          <w:p>
            <w:pPr>
              <w:spacing w:after="0"/>
              <w:jc w:val="right"/>
            </w:pPr>
            <w:r>
              <w:rPr>
                <w:sz w:val="16"/>
              </w:rPr>
              <w:t>$480,523</w:t>
            </w:r>
          </w:p>
        </w:tc>
        <w:tc>
          <w:tcPr>
            <w:tcW w:type="dxa" w:w="1143"/>
          </w:tcPr>
          <w:p>
            <w:pPr>
              <w:spacing w:after="0"/>
              <w:jc w:val="right"/>
            </w:pPr>
            <w:r>
              <w:rPr>
                <w:sz w:val="16"/>
              </w:rPr>
              <w:t>$1,512,828</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0"/>
          </w:tcPr>
          <w:p>
            <w:pPr>
              <w:spacing w:after="0"/>
              <w:jc w:val="left"/>
            </w:pPr>
            <w:r>
              <w:rPr>
                <w:sz w:val="16"/>
              </w:rPr>
              <w:t>Relatively High</w:t>
            </w:r>
          </w:p>
        </w:tc>
        <w:tc>
          <w:tcPr>
            <w:tcW w:type="dxa" w:w="1250"/>
          </w:tcPr>
          <w:p>
            <w:pPr>
              <w:spacing w:after="0"/>
              <w:jc w:val="left"/>
            </w:pPr>
            <w:r>
              <w:rPr>
                <w:sz w:val="16"/>
              </w:rPr>
              <w:t>Relatively Moderate</w:t>
            </w:r>
          </w:p>
        </w:tc>
        <w:tc>
          <w:tcPr>
            <w:tcW w:type="dxa" w:w="1037"/>
          </w:tcPr>
          <w:p>
            <w:pPr>
              <w:spacing w:after="0"/>
              <w:jc w:val="right"/>
            </w:pPr>
            <w:r>
              <w:rPr>
                <w:sz w:val="16"/>
              </w:rPr>
              <w:t>$366,718</w:t>
            </w:r>
          </w:p>
        </w:tc>
        <w:tc>
          <w:tcPr>
            <w:tcW w:type="dxa" w:w="1126"/>
          </w:tcPr>
          <w:p>
            <w:pPr>
              <w:spacing w:after="0"/>
              <w:jc w:val="right"/>
            </w:pPr>
            <w:r>
              <w:rPr>
                <w:sz w:val="16"/>
              </w:rPr>
              <w:t>$210,488</w:t>
            </w:r>
          </w:p>
        </w:tc>
        <w:tc>
          <w:tcPr>
            <w:tcW w:type="dxa" w:w="1584"/>
          </w:tcPr>
          <w:p>
            <w:pPr>
              <w:spacing w:after="0"/>
              <w:jc w:val="right"/>
            </w:pPr>
            <w:r>
              <w:rPr>
                <w:sz w:val="16"/>
              </w:rPr>
              <w:t>$639,127</w:t>
            </w:r>
          </w:p>
        </w:tc>
        <w:tc>
          <w:tcPr>
            <w:tcW w:type="dxa" w:w="1143"/>
          </w:tcPr>
          <w:p>
            <w:pPr>
              <w:spacing w:after="0"/>
              <w:jc w:val="right"/>
            </w:pPr>
            <w:r>
              <w:rPr>
                <w:sz w:val="16"/>
              </w:rPr>
              <w:t>$1,216,334</w:t>
            </w:r>
          </w:p>
        </w:tc>
        <w:tc>
          <w:tcPr>
            <w:tcW w:type="dxa" w:w="1784"/>
          </w:tcPr>
          <w:p>
            <w:pPr>
              <w:spacing w:after="0"/>
              <w:jc w:val="right"/>
            </w:pPr>
            <w:r>
              <w:rPr>
                <w:sz w:val="16"/>
              </w:rPr>
              <w:t>110</w:t>
            </w:r>
          </w:p>
        </w:tc>
        <w:tc>
          <w:tcPr>
            <w:tcW w:type="dxa" w:w="3202"/>
          </w:tcPr>
          <w:p>
            <w:pPr>
              <w:spacing w:after="0"/>
              <w:jc w:val="left"/>
            </w:pPr>
            <w:r>
              <w:rPr>
                <w:sz w:val="16"/>
              </w:rPr>
              <w:t>Includes 8 High Wind and 53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$186,213</w:t>
            </w:r>
          </w:p>
        </w:tc>
        <w:tc>
          <w:tcPr>
            <w:tcW w:type="dxa" w:w="1126"/>
          </w:tcPr>
          <w:p>
            <w:pPr>
              <w:spacing w:after="0"/>
              <w:jc w:val="right"/>
            </w:pPr>
            <w:r>
              <w:rPr>
                <w:sz w:val="16"/>
              </w:rPr>
              <w:t>$362</w:t>
            </w:r>
          </w:p>
        </w:tc>
        <w:tc>
          <w:tcPr>
            <w:tcW w:type="dxa" w:w="1584"/>
          </w:tcPr>
          <w:p>
            <w:pPr>
              <w:spacing w:after="0"/>
              <w:jc w:val="right"/>
            </w:pPr>
            <w:r>
              <w:rPr>
                <w:sz w:val="16"/>
              </w:rPr>
              <w:t>$669,533</w:t>
            </w:r>
          </w:p>
        </w:tc>
        <w:tc>
          <w:tcPr>
            <w:tcW w:type="dxa" w:w="1143"/>
          </w:tcPr>
          <w:p>
            <w:pPr>
              <w:spacing w:after="0"/>
              <w:jc w:val="right"/>
            </w:pPr>
            <w:r>
              <w:rPr>
                <w:sz w:val="16"/>
              </w:rPr>
              <w:t>$856,107</w:t>
            </w:r>
          </w:p>
        </w:tc>
        <w:tc>
          <w:tcPr>
            <w:tcW w:type="dxa" w:w="1784"/>
          </w:tcPr>
          <w:p>
            <w:pPr>
              <w:spacing w:after="0"/>
              <w:jc w:val="right"/>
            </w:pPr>
            <w:r>
              <w:rPr>
                <w:sz w:val="16"/>
              </w:rPr>
              <w:t>14</w:t>
            </w:r>
          </w:p>
        </w:tc>
        <w:tc>
          <w:tcPr>
            <w:tcW w:type="dxa" w:w="320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Ice Storm</w:t>
            </w:r>
          </w:p>
        </w:tc>
        <w:tc>
          <w:tcPr>
            <w:tcW w:type="dxa" w:w="1250"/>
          </w:tcPr>
          <w:p>
            <w:pPr>
              <w:spacing w:after="0"/>
              <w:jc w:val="left"/>
            </w:pPr>
            <w:r>
              <w:rPr>
                <w:sz w:val="16"/>
              </w:rPr>
              <w:t>Relatively High</w:t>
            </w:r>
          </w:p>
        </w:tc>
        <w:tc>
          <w:tcPr>
            <w:tcW w:type="dxa" w:w="1250"/>
          </w:tcPr>
          <w:p>
            <w:pPr>
              <w:spacing w:after="0"/>
              <w:jc w:val="left"/>
            </w:pPr>
            <w:r>
              <w:rPr>
                <w:sz w:val="16"/>
              </w:rPr>
              <w:t>Relatively High</w:t>
            </w:r>
          </w:p>
        </w:tc>
        <w:tc>
          <w:tcPr>
            <w:tcW w:type="dxa" w:w="1037"/>
          </w:tcPr>
          <w:p>
            <w:pPr>
              <w:spacing w:after="0"/>
              <w:jc w:val="right"/>
            </w:pPr>
            <w:r>
              <w:rPr>
                <w:sz w:val="16"/>
              </w:rPr>
              <w:t>$551,902</w:t>
            </w:r>
          </w:p>
        </w:tc>
        <w:tc>
          <w:tcPr>
            <w:tcW w:type="dxa" w:w="1126"/>
          </w:tcPr>
          <w:p>
            <w:pPr>
              <w:spacing w:after="0"/>
              <w:jc w:val="right"/>
            </w:pPr>
            <w:r>
              <w:rPr>
                <w:sz w:val="16"/>
              </w:rPr>
              <w:t>n/a</w:t>
            </w:r>
          </w:p>
        </w:tc>
        <w:tc>
          <w:tcPr>
            <w:tcW w:type="dxa" w:w="1584"/>
          </w:tcPr>
          <w:p>
            <w:pPr>
              <w:spacing w:after="0"/>
              <w:jc w:val="right"/>
            </w:pPr>
            <w:r>
              <w:rPr>
                <w:sz w:val="16"/>
              </w:rPr>
              <w:t>$26,931</w:t>
            </w:r>
          </w:p>
        </w:tc>
        <w:tc>
          <w:tcPr>
            <w:tcW w:type="dxa" w:w="1143"/>
          </w:tcPr>
          <w:p>
            <w:pPr>
              <w:spacing w:after="0"/>
              <w:jc w:val="right"/>
            </w:pPr>
            <w:r>
              <w:rPr>
                <w:sz w:val="16"/>
              </w:rPr>
              <w:t>$578,833</w:t>
            </w:r>
          </w:p>
        </w:tc>
        <w:tc>
          <w:tcPr>
            <w:tcW w:type="dxa" w:w="1784"/>
          </w:tcPr>
          <w:p>
            <w:pPr>
              <w:spacing w:after="0"/>
              <w:jc w:val="right"/>
            </w:pPr>
            <w:r>
              <w:rPr>
                <w:sz w:val="16"/>
              </w:rPr>
              <w:t>6</w:t>
            </w:r>
          </w:p>
        </w:tc>
        <w:tc>
          <w:tcPr>
            <w:tcW w:type="dxa" w:w="320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$1,563</w:t>
            </w:r>
          </w:p>
        </w:tc>
        <w:tc>
          <w:tcPr>
            <w:tcW w:type="dxa" w:w="1126"/>
          </w:tcPr>
          <w:p>
            <w:pPr>
              <w:spacing w:after="0"/>
              <w:jc w:val="right"/>
            </w:pPr>
            <w:r>
              <w:rPr>
                <w:sz w:val="16"/>
              </w:rPr>
              <w:t>$3,821</w:t>
            </w:r>
          </w:p>
        </w:tc>
        <w:tc>
          <w:tcPr>
            <w:tcW w:type="dxa" w:w="1584"/>
          </w:tcPr>
          <w:p>
            <w:pPr>
              <w:spacing w:after="0"/>
              <w:jc w:val="right"/>
            </w:pPr>
            <w:r>
              <w:rPr>
                <w:sz w:val="16"/>
              </w:rPr>
              <w:t>$376,441</w:t>
            </w:r>
          </w:p>
        </w:tc>
        <w:tc>
          <w:tcPr>
            <w:tcW w:type="dxa" w:w="1143"/>
          </w:tcPr>
          <w:p>
            <w:pPr>
              <w:spacing w:after="0"/>
              <w:jc w:val="right"/>
            </w:pPr>
            <w:r>
              <w:rPr>
                <w:sz w:val="16"/>
              </w:rPr>
              <w:t>$381,825</w:t>
            </w:r>
          </w:p>
        </w:tc>
        <w:tc>
          <w:tcPr>
            <w:tcW w:type="dxa" w:w="1784"/>
          </w:tcPr>
          <w:p>
            <w:pPr>
              <w:spacing w:after="0"/>
              <w:jc w:val="right"/>
            </w:pPr>
            <w:r>
              <w:rPr>
                <w:sz w:val="16"/>
              </w:rPr>
              <w:t>65</w:t>
            </w:r>
          </w:p>
        </w:tc>
        <w:tc>
          <w:tcPr>
            <w:tcW w:type="dxa" w:w="3202"/>
          </w:tcPr>
          <w:p>
            <w:pPr>
              <w:spacing w:after="0"/>
              <w:jc w:val="left"/>
            </w:pPr>
            <w:r>
              <w:rPr>
                <w:sz w:val="16"/>
              </w:rPr>
              <w:t>Includes 47 Frost/Freeze records (outside NRI's Cold Wave definition; counted in this table and in B1-d, not in the B1-e descriptor).</w:t>
            </w: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$375,426</w:t>
            </w:r>
          </w:p>
        </w:tc>
        <w:tc>
          <w:tcPr>
            <w:tcW w:type="dxa" w:w="1584"/>
          </w:tcPr>
          <w:p>
            <w:pPr>
              <w:spacing w:after="0"/>
              <w:jc w:val="right"/>
            </w:pPr>
            <w:r>
              <w:rPr>
                <w:sz w:val="16"/>
              </w:rPr>
              <w:t>n/a</w:t>
            </w:r>
          </w:p>
        </w:tc>
        <w:tc>
          <w:tcPr>
            <w:tcW w:type="dxa" w:w="1143"/>
          </w:tcPr>
          <w:p>
            <w:pPr>
              <w:spacing w:after="0"/>
              <w:jc w:val="right"/>
            </w:pPr>
            <w:r>
              <w:rPr>
                <w:sz w:val="16"/>
              </w:rPr>
              <w:t>$375,426</w:t>
            </w:r>
          </w:p>
        </w:tc>
        <w:tc>
          <w:tcPr>
            <w:tcW w:type="dxa" w:w="1784"/>
          </w:tcPr>
          <w:p>
            <w:pPr>
              <w:spacing w:after="0"/>
              <w:jc w:val="right"/>
            </w:pPr>
            <w:r>
              <w:rPr>
                <w:sz w:val="16"/>
              </w:rPr>
              <w:t>41</w:t>
            </w:r>
          </w:p>
        </w:tc>
        <w:tc>
          <w:tcPr>
            <w:tcW w:type="dxa" w:w="320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$21</w:t>
            </w:r>
          </w:p>
        </w:tc>
        <w:tc>
          <w:tcPr>
            <w:tcW w:type="dxa" w:w="1584"/>
          </w:tcPr>
          <w:p>
            <w:pPr>
              <w:spacing w:after="0"/>
              <w:jc w:val="right"/>
            </w:pPr>
            <w:r>
              <w:rPr>
                <w:sz w:val="16"/>
              </w:rPr>
              <w:t>$225,878</w:t>
            </w:r>
          </w:p>
        </w:tc>
        <w:tc>
          <w:tcPr>
            <w:tcW w:type="dxa" w:w="1143"/>
          </w:tcPr>
          <w:p>
            <w:pPr>
              <w:spacing w:after="0"/>
              <w:jc w:val="right"/>
            </w:pPr>
            <w:r>
              <w:rPr>
                <w:sz w:val="16"/>
              </w:rPr>
              <w:t>$225,914</w:t>
            </w:r>
          </w:p>
        </w:tc>
        <w:tc>
          <w:tcPr>
            <w:tcW w:type="dxa" w:w="1784"/>
          </w:tcPr>
          <w:p>
            <w:pPr>
              <w:spacing w:after="0"/>
              <w:jc w:val="right"/>
            </w:pPr>
            <w:r>
              <w:rPr>
                <w:sz w:val="16"/>
              </w:rPr>
              <w:t>73</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$96,226</w:t>
            </w:r>
          </w:p>
        </w:tc>
        <w:tc>
          <w:tcPr>
            <w:tcW w:type="dxa" w:w="1126"/>
          </w:tcPr>
          <w:p>
            <w:pPr>
              <w:spacing w:after="0"/>
              <w:jc w:val="right"/>
            </w:pPr>
            <w:r>
              <w:rPr>
                <w:sz w:val="16"/>
              </w:rPr>
              <w:t>$136</w:t>
            </w:r>
          </w:p>
        </w:tc>
        <w:tc>
          <w:tcPr>
            <w:tcW w:type="dxa" w:w="1584"/>
          </w:tcPr>
          <w:p>
            <w:pPr>
              <w:spacing w:after="0"/>
              <w:jc w:val="right"/>
            </w:pPr>
            <w:r>
              <w:rPr>
                <w:sz w:val="16"/>
              </w:rPr>
              <w:t>$799</w:t>
            </w:r>
          </w:p>
        </w:tc>
        <w:tc>
          <w:tcPr>
            <w:tcW w:type="dxa" w:w="1143"/>
          </w:tcPr>
          <w:p>
            <w:pPr>
              <w:spacing w:after="0"/>
              <w:jc w:val="right"/>
            </w:pPr>
            <w:r>
              <w:rPr>
                <w:sz w:val="16"/>
              </w:rPr>
              <w:t>$97,161</w:t>
            </w:r>
          </w:p>
        </w:tc>
        <w:tc>
          <w:tcPr>
            <w:tcW w:type="dxa" w:w="1784"/>
          </w:tcPr>
          <w:p>
            <w:pPr>
              <w:spacing w:after="0"/>
              <w:jc w:val="right"/>
            </w:pPr>
            <w:r>
              <w:rPr>
                <w:sz w:val="16"/>
              </w:rPr>
              <w:t>15</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$2,166</w:t>
            </w:r>
          </w:p>
        </w:tc>
        <w:tc>
          <w:tcPr>
            <w:tcW w:type="dxa" w:w="1126"/>
          </w:tcPr>
          <w:p>
            <w:pPr>
              <w:spacing w:after="0"/>
              <w:jc w:val="right"/>
            </w:pPr>
            <w:r>
              <w:rPr>
                <w:sz w:val="16"/>
              </w:rPr>
              <w:t>n/a</w:t>
            </w:r>
          </w:p>
        </w:tc>
        <w:tc>
          <w:tcPr>
            <w:tcW w:type="dxa" w:w="1584"/>
          </w:tcPr>
          <w:p>
            <w:pPr>
              <w:spacing w:after="0"/>
              <w:jc w:val="right"/>
            </w:pPr>
            <w:r>
              <w:rPr>
                <w:sz w:val="16"/>
              </w:rPr>
              <w:t>$68,970</w:t>
            </w:r>
          </w:p>
        </w:tc>
        <w:tc>
          <w:tcPr>
            <w:tcW w:type="dxa" w:w="1143"/>
          </w:tcPr>
          <w:p>
            <w:pPr>
              <w:spacing w:after="0"/>
              <w:jc w:val="right"/>
            </w:pPr>
            <w:r>
              <w:rPr>
                <w:sz w:val="16"/>
              </w:rPr>
              <w:t>$71,135</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$32,941</w:t>
            </w:r>
          </w:p>
        </w:tc>
        <w:tc>
          <w:tcPr>
            <w:tcW w:type="dxa" w:w="1126"/>
          </w:tcPr>
          <w:p>
            <w:pPr>
              <w:spacing w:after="0"/>
              <w:jc w:val="right"/>
            </w:pPr>
            <w:r>
              <w:rPr>
                <w:sz w:val="16"/>
              </w:rPr>
              <w:t>$32</w:t>
            </w:r>
          </w:p>
        </w:tc>
        <w:tc>
          <w:tcPr>
            <w:tcW w:type="dxa" w:w="1584"/>
          </w:tcPr>
          <w:p>
            <w:pPr>
              <w:spacing w:after="0"/>
              <w:jc w:val="right"/>
            </w:pPr>
            <w:r>
              <w:rPr>
                <w:sz w:val="16"/>
              </w:rPr>
              <w:t>$10,972</w:t>
            </w:r>
          </w:p>
        </w:tc>
        <w:tc>
          <w:tcPr>
            <w:tcW w:type="dxa" w:w="1143"/>
          </w:tcPr>
          <w:p>
            <w:pPr>
              <w:spacing w:after="0"/>
              <w:jc w:val="right"/>
            </w:pPr>
            <w:r>
              <w:rPr>
                <w:sz w:val="16"/>
              </w:rPr>
              <w:t>$43,944</w:t>
            </w:r>
          </w:p>
        </w:tc>
        <w:tc>
          <w:tcPr>
            <w:tcW w:type="dxa" w:w="1784"/>
          </w:tcPr>
          <w:p>
            <w:pPr>
              <w:spacing w:after="0"/>
              <w:jc w:val="right"/>
            </w:pPr>
            <w:r>
              <w:rPr>
                <w:sz w:val="16"/>
              </w:rPr>
              <w:t>98</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$3,295</w:t>
            </w:r>
          </w:p>
        </w:tc>
        <w:tc>
          <w:tcPr>
            <w:tcW w:type="dxa" w:w="1126"/>
          </w:tcPr>
          <w:p>
            <w:pPr>
              <w:spacing w:after="0"/>
              <w:jc w:val="right"/>
            </w:pPr>
            <w:r>
              <w:rPr>
                <w:sz w:val="16"/>
              </w:rPr>
              <w:t>$313</w:t>
            </w:r>
          </w:p>
        </w:tc>
        <w:tc>
          <w:tcPr>
            <w:tcW w:type="dxa" w:w="1584"/>
          </w:tcPr>
          <w:p>
            <w:pPr>
              <w:spacing w:after="0"/>
              <w:jc w:val="right"/>
            </w:pPr>
            <w:r>
              <w:rPr>
                <w:sz w:val="16"/>
              </w:rPr>
              <w:t>$28</w:t>
            </w:r>
          </w:p>
        </w:tc>
        <w:tc>
          <w:tcPr>
            <w:tcW w:type="dxa" w:w="1143"/>
          </w:tcPr>
          <w:p>
            <w:pPr>
              <w:spacing w:after="0"/>
              <w:jc w:val="right"/>
            </w:pPr>
            <w:r>
              <w:rPr>
                <w:sz w:val="16"/>
              </w:rPr>
              <w:t>$3,637</w:t>
            </w:r>
          </w:p>
        </w:tc>
        <w:tc>
          <w:tcPr>
            <w:tcW w:type="dxa" w:w="1784"/>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$2,798</w:t>
            </w:r>
          </w:p>
        </w:tc>
        <w:tc>
          <w:tcPr>
            <w:tcW w:type="dxa" w:w="1126"/>
          </w:tcPr>
          <w:p>
            <w:pPr>
              <w:spacing w:after="0"/>
              <w:jc w:val="right"/>
            </w:pPr>
            <w:r>
              <w:rPr>
                <w:sz w:val="16"/>
              </w:rPr>
              <w:t>$1</w:t>
            </w:r>
          </w:p>
        </w:tc>
        <w:tc>
          <w:tcPr>
            <w:tcW w:type="dxa" w:w="1584"/>
          </w:tcPr>
          <w:p>
            <w:pPr>
              <w:spacing w:after="0"/>
              <w:jc w:val="right"/>
            </w:pPr>
            <w:r>
              <w:rPr>
                <w:sz w:val="16"/>
              </w:rPr>
              <w:t>$343</w:t>
            </w:r>
          </w:p>
        </w:tc>
        <w:tc>
          <w:tcPr>
            <w:tcW w:type="dxa" w:w="1143"/>
          </w:tcPr>
          <w:p>
            <w:pPr>
              <w:spacing w:after="0"/>
              <w:jc w:val="right"/>
            </w:pPr>
            <w:r>
              <w:rPr>
                <w:sz w:val="16"/>
              </w:rPr>
              <w:t>$3,142</w:t>
            </w:r>
          </w:p>
        </w:tc>
        <w:tc>
          <w:tcPr>
            <w:tcW w:type="dxa" w:w="1784"/>
          </w:tcPr>
          <w:p>
            <w:pPr>
              <w:spacing w:after="0"/>
              <w:jc w:val="right"/>
            </w:pPr>
            <w:r>
              <w:rPr>
                <w:sz w:val="16"/>
              </w:rPr>
              <w:t>4</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$141</w:t>
            </w:r>
          </w:p>
        </w:tc>
        <w:tc>
          <w:tcPr>
            <w:tcW w:type="dxa" w:w="1126"/>
          </w:tcPr>
          <w:p>
            <w:pPr>
              <w:spacing w:after="0"/>
              <w:jc w:val="right"/>
            </w:pPr>
            <w:r>
              <w:rPr>
                <w:sz w:val="16"/>
              </w:rPr>
              <w:t>n/a</w:t>
            </w:r>
          </w:p>
        </w:tc>
        <w:tc>
          <w:tcPr>
            <w:tcW w:type="dxa" w:w="1584"/>
          </w:tcPr>
          <w:p>
            <w:pPr>
              <w:spacing w:after="0"/>
              <w:jc w:val="right"/>
            </w:pPr>
            <w:r>
              <w:rPr>
                <w:sz w:val="16"/>
              </w:rPr>
              <w:t>$734</w:t>
            </w:r>
          </w:p>
        </w:tc>
        <w:tc>
          <w:tcPr>
            <w:tcW w:type="dxa" w:w="1143"/>
          </w:tcPr>
          <w:p>
            <w:pPr>
              <w:spacing w:after="0"/>
              <w:jc w:val="right"/>
            </w:pPr>
            <w:r>
              <w:rPr>
                <w:sz w:val="16"/>
              </w:rPr>
              <w:t>$874</w:t>
            </w:r>
          </w:p>
        </w:tc>
        <w:tc>
          <w:tcPr>
            <w:tcW w:type="dxa" w:w="1784"/>
          </w:tcPr>
          <w:p>
            <w:pPr>
              <w:spacing w:after="0"/>
              <w:jc w:val="right"/>
            </w:pPr>
            <w:r>
              <w:rPr>
                <w:sz w:val="16"/>
              </w:rPr>
              <w:t>0</w:t>
            </w:r>
          </w:p>
        </w:tc>
        <w:tc>
          <w:tcPr>
            <w:tcW w:type="dxa" w:w="3202"/>
          </w:tcPr>
          <w:p>
            <w:pPr>
              <w:spacing w:after="0"/>
              <w:jc w:val="left"/>
            </w:pPr>
            <w:r>
              <w:rPr>
                <w:sz w:val="16"/>
              </w:rPr>
              <w:t>Declared 8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9601.02 (Relatively High, 88.7); tract 9601.01 (Relatively Moderate, 87.3); tract 9602 (Relatively Moderate, 86.4)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9602 (Very Low, 38.3); tract 9601.02 (Very Low, 37.4); tract 9601.01 (Very Low, 37.3)</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9602 (Relatively Low, 91.9); tract 9601.01 (Relatively Low, 88.2); tract 9601.02 (Very Low, 71.0)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9601.01 (Relatively High, 92.9); tract 9601.02 (Relatively High, 88.7); tract 9602 (Relatively High, 85.1)</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9602 (Relatively Low, 76.4); tract 9601.02 (Very Low, 62.4); tract 9601.01 (Very Low, 61.3)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9601.02 is Census Tract 9601.02).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838"/>
        <w:gridCol w:w="1739"/>
        <w:gridCol w:w="1915"/>
        <w:gridCol w:w="1629"/>
        <w:gridCol w:w="1574"/>
        <w:gridCol w:w="1734"/>
        <w:gridCol w:w="1875"/>
      </w:tblGrid>
      <w:tr>
        <w:trPr>
          <w:cantSplit/>
          <w:tblHeader/>
        </w:trPr>
        <w:tc>
          <w:tcPr>
            <w:tcW w:type="dxa" w:w="180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629"/>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734"/>
            <w:shd w:val="clear" w:color="auto" w:fill="E8E8E8"/>
          </w:tcPr>
          <w:p>
            <w:pPr>
              <w:spacing w:after="0"/>
              <w:jc w:val="left"/>
            </w:pPr>
            <w:r>
              <w:rPr>
                <w:b/>
                <w:sz w:val="16"/>
              </w:rPr>
              <w:t>How it applies to jurisdictions</w:t>
            </w:r>
          </w:p>
        </w:tc>
        <w:tc>
          <w:tcPr>
            <w:tcW w:type="dxa" w:w="1875"/>
            <w:shd w:val="clear" w:color="auto" w:fill="E8E8E8"/>
          </w:tcPr>
          <w:p>
            <w:pPr>
              <w:spacing w:after="0"/>
              <w:jc w:val="left"/>
            </w:pPr>
            <w:r>
              <w:rPr>
                <w:b/>
                <w:sz w:val="16"/>
              </w:rPr>
              <w:t>Note</w:t>
            </w:r>
          </w:p>
        </w:tc>
      </w:tr>
      <w:tr>
        <w:trPr>
          <w:cantSplit/>
        </w:trPr>
        <w:tc>
          <w:tcPr>
            <w:tcW w:type="dxa" w:w="180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739"/>
          </w:tcPr>
          <w:p>
            <w:pPr>
              <w:spacing w:after="0"/>
              <w:jc w:val="right"/>
            </w:pPr>
            <w:r>
              <w:rPr>
                <w:sz w:val="16"/>
              </w:rPr>
              <w:t>18 records, 1996 to 2026 (18 zone-level)</w:t>
            </w:r>
          </w:p>
        </w:tc>
        <w:tc>
          <w:tcPr>
            <w:tcW w:type="dxa" w:w="1915"/>
          </w:tcPr>
          <w:p>
            <w:pPr>
              <w:spacing w:after="0"/>
              <w:jc w:val="left"/>
            </w:pPr>
            <w:r>
              <w:rPr>
                <w:sz w:val="16"/>
              </w:rPr>
              <w:t>1 day to 24 days (median 2 days); 16 with a recorded value</w:t>
            </w:r>
          </w:p>
        </w:tc>
        <w:tc>
          <w:tcPr>
            <w:tcW w:type="dxa" w:w="1629"/>
          </w:tcPr>
          <w:p>
            <w:pPr>
              <w:spacing w:after="0"/>
              <w:jc w:val="left"/>
            </w:pPr>
            <w:r>
              <w:rPr>
                <w:sz w:val="16"/>
              </w:rPr>
              <w:t>2000-12-12 to 2001-01-04 (2 records, 1 of them a monthly summary record), zone-level</w:t>
            </w:r>
          </w:p>
        </w:tc>
        <w:tc>
          <w:tcPr>
            <w:tcW w:type="dxa" w:w="1574"/>
          </w:tcPr>
          <w:p>
            <w:pPr>
              <w:spacing w:after="0"/>
              <w:jc w:val="left"/>
            </w:pPr>
            <w:r>
              <w:rPr>
                <w:sz w:val="16"/>
              </w:rPr>
              <w:t>Cold/Wind Chill, 2004-12-23, $25,000 property; crops not reported (zone total, 2004 dollars)</w:t>
            </w:r>
          </w:p>
        </w:tc>
        <w:tc>
          <w:tcPr>
            <w:tcW w:type="dxa" w:w="1734"/>
          </w:tcPr>
          <w:p>
            <w:pPr>
              <w:spacing w:after="0"/>
              <w:jc w:val="left"/>
            </w:pPr>
            <w:r>
              <w:rPr>
                <w:sz w:val="16"/>
              </w:rPr>
              <w:t>Countywide (zone-level records).</w:t>
            </w:r>
          </w:p>
        </w:tc>
        <w:tc>
          <w:tcPr>
            <w:tcW w:type="dxa" w:w="1875"/>
          </w:tcPr>
          <w:p>
            <w:pPr>
              <w:spacing w:after="0"/>
              <w:jc w:val="left"/>
            </w:pPr>
          </w:p>
        </w:tc>
      </w:tr>
      <w:tr>
        <w:trPr>
          <w:cantSplit/>
        </w:trPr>
        <w:tc>
          <w:tcPr>
            <w:tcW w:type="dxa" w:w="1807"/>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739"/>
          </w:tcPr>
          <w:p>
            <w:pPr>
              <w:spacing w:after="0"/>
              <w:jc w:val="right"/>
            </w:pPr>
            <w:r>
              <w:rPr>
                <w:sz w:val="16"/>
              </w:rPr>
              <w:t>47 records, 1997 to 2024 (47 zone-level)</w:t>
            </w:r>
          </w:p>
        </w:tc>
        <w:tc>
          <w:tcPr>
            <w:tcW w:type="dxa" w:w="1915"/>
          </w:tcPr>
          <w:p>
            <w:pPr>
              <w:spacing w:after="0"/>
              <w:jc w:val="left"/>
            </w:pPr>
          </w:p>
        </w:tc>
        <w:tc>
          <w:tcPr>
            <w:tcW w:type="dxa" w:w="1629"/>
          </w:tcPr>
          <w:p>
            <w:pPr>
              <w:spacing w:after="0"/>
              <w:jc w:val="left"/>
            </w:pPr>
            <w:r>
              <w:rPr>
                <w:sz w:val="16"/>
              </w:rPr>
              <w:t>Frost/Freeze, 2008-04-29, $10,000 crop damage (2008 dollars); NWS zone KYZ011</w:t>
            </w:r>
          </w:p>
        </w:tc>
        <w:tc>
          <w:tcPr>
            <w:tcW w:type="dxa" w:w="1574"/>
          </w:tcPr>
          <w:p>
            <w:pPr>
              <w:spacing w:after="0"/>
              <w:jc w:val="left"/>
            </w:pPr>
          </w:p>
        </w:tc>
        <w:tc>
          <w:tcPr>
            <w:tcW w:type="dxa" w:w="1734"/>
          </w:tcPr>
          <w:p>
            <w:pPr>
              <w:spacing w:after="0"/>
              <w:jc w:val="left"/>
            </w:pPr>
            <w:r>
              <w:rPr>
                <w:sz w:val="16"/>
              </w:rPr>
              <w:t>Countywide (zone-level records).</w:t>
            </w:r>
          </w:p>
        </w:tc>
        <w:tc>
          <w:tcPr>
            <w:tcW w:type="dxa" w:w="1875"/>
          </w:tcPr>
          <w:p>
            <w:pPr>
              <w:spacing w:after="0"/>
              <w:jc w:val="left"/>
            </w:pPr>
          </w:p>
        </w:tc>
      </w:tr>
      <w:tr>
        <w:trPr>
          <w:cantSplit/>
        </w:trPr>
        <w:tc>
          <w:tcPr>
            <w:tcW w:type="dxa" w:w="1807"/>
          </w:tcPr>
          <w:p>
            <w:pPr>
              <w:spacing w:after="0"/>
              <w:jc w:val="left"/>
            </w:pPr>
            <w:r>
              <w:rPr>
                <w:sz w:val="16"/>
              </w:rPr>
              <w:t>Drought</w:t>
            </w:r>
          </w:p>
        </w:tc>
        <w:tc>
          <w:tcPr>
            <w:tcW w:type="dxa" w:w="1838"/>
          </w:tcPr>
          <w:p>
            <w:pPr>
              <w:spacing w:after="0"/>
              <w:jc w:val="left"/>
            </w:pPr>
            <w:r>
              <w:rPr>
                <w:sz w:val="16"/>
              </w:rPr>
              <w:t>U.S. Drought Monitor scale (D0 to D4)</w:t>
            </w:r>
          </w:p>
        </w:tc>
        <w:tc>
          <w:tcPr>
            <w:tcW w:type="dxa" w:w="1739"/>
          </w:tcPr>
          <w:p>
            <w:pPr>
              <w:spacing w:after="0"/>
              <w:jc w:val="right"/>
            </w:pPr>
            <w:r>
              <w:rPr>
                <w:sz w:val="16"/>
              </w:rPr>
              <w:t>41 records, 1996 to 2026 (41 zone-level)</w:t>
            </w:r>
          </w:p>
        </w:tc>
        <w:tc>
          <w:tcPr>
            <w:tcW w:type="dxa" w:w="1915"/>
          </w:tcPr>
          <w:p>
            <w:pPr>
              <w:spacing w:after="0"/>
              <w:jc w:val="left"/>
            </w:pPr>
            <w:r>
              <w:rPr>
                <w:sz w:val="16"/>
              </w:rPr>
              <w:t>9 days to 217 days (median 26 days); 16 with a recorded value</w:t>
            </w:r>
          </w:p>
        </w:tc>
        <w:tc>
          <w:tcPr>
            <w:tcW w:type="dxa" w:w="1629"/>
          </w:tcPr>
          <w:p>
            <w:pPr>
              <w:spacing w:after="0"/>
              <w:jc w:val="left"/>
            </w:pPr>
            <w:r>
              <w:rPr>
                <w:sz w:val="16"/>
              </w:rPr>
              <w:t>217 days (about 7.1 months), 2012-05-12 to 2012-12-14, a run of 8 consecutive Storm Events drought records, zone-level</w:t>
            </w:r>
          </w:p>
        </w:tc>
        <w:tc>
          <w:tcPr>
            <w:tcW w:type="dxa" w:w="1574"/>
          </w:tcPr>
          <w:p>
            <w:pPr>
              <w:spacing w:after="0"/>
              <w:jc w:val="left"/>
            </w:pPr>
            <w:r>
              <w:rPr>
                <w:sz w:val="16"/>
              </w:rPr>
              <w:t>Drought, 1999-09-01, property not reported; $7,000,000 crops (zone total, 1999 dollars)</w:t>
            </w:r>
          </w:p>
        </w:tc>
        <w:tc>
          <w:tcPr>
            <w:tcW w:type="dxa" w:w="1734"/>
          </w:tcPr>
          <w:p>
            <w:pPr>
              <w:spacing w:after="0"/>
              <w:jc w:val="left"/>
            </w:pPr>
            <w:r>
              <w:rPr>
                <w:sz w:val="16"/>
              </w:rPr>
              <w:t>Countywide (zone-level records).</w:t>
            </w:r>
          </w:p>
        </w:tc>
        <w:tc>
          <w:tcPr>
            <w:tcW w:type="dxa" w:w="18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838"/>
          </w:tcPr>
          <w:p>
            <w:pPr>
              <w:spacing w:after="0"/>
              <w:jc w:val="left"/>
            </w:pPr>
            <w:r>
              <w:rPr>
                <w:sz w:val="16"/>
              </w:rPr>
              <w:t>Modified Mercalli (local data)</w:t>
            </w:r>
          </w:p>
        </w:tc>
        <w:tc>
          <w:tcPr>
            <w:tcW w:type="dxa" w:w="1739"/>
          </w:tcPr>
          <w:p>
            <w:pPr>
              <w:spacing w:after="0"/>
              <w:jc w:val="right"/>
            </w:pPr>
            <w:r>
              <w:rPr>
                <w:sz w:val="16"/>
              </w:rPr>
              <w:t>0</w:t>
            </w:r>
          </w:p>
        </w:tc>
        <w:tc>
          <w:tcPr>
            <w:tcW w:type="dxa" w:w="1915"/>
          </w:tcPr>
          <w:p>
            <w:pPr>
              <w:spacing w:after="0"/>
              <w:jc w:val="left"/>
            </w:pPr>
          </w:p>
        </w:tc>
        <w:tc>
          <w:tcPr>
            <w:tcW w:type="dxa" w:w="1629"/>
          </w:tcPr>
          <w:p>
            <w:pPr>
              <w:spacing w:after="0"/>
              <w:jc w:val="left"/>
            </w:pPr>
          </w:p>
        </w:tc>
        <w:tc>
          <w:tcPr>
            <w:tcW w:type="dxa" w:w="1574"/>
          </w:tcPr>
          <w:p>
            <w:pPr>
              <w:spacing w:after="0"/>
              <w:jc w:val="left"/>
            </w:pPr>
          </w:p>
        </w:tc>
        <w:tc>
          <w:tcPr>
            <w:tcW w:type="dxa" w:w="1734"/>
          </w:tcPr>
          <w:p>
            <w:pPr>
              <w:spacing w:after="0"/>
              <w:jc w:val="left"/>
            </w:pPr>
          </w:p>
        </w:tc>
        <w:tc>
          <w:tcPr>
            <w:tcW w:type="dxa" w:w="1875"/>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838"/>
          </w:tcPr>
          <w:p>
            <w:pPr>
              <w:spacing w:after="0"/>
              <w:jc w:val="left"/>
            </w:pPr>
            <w:r>
              <w:rPr>
                <w:sz w:val="16"/>
              </w:rPr>
              <w:t>hail size (inches)</w:t>
            </w:r>
          </w:p>
        </w:tc>
        <w:tc>
          <w:tcPr>
            <w:tcW w:type="dxa" w:w="1739"/>
          </w:tcPr>
          <w:p>
            <w:pPr>
              <w:spacing w:after="0"/>
              <w:jc w:val="right"/>
            </w:pPr>
            <w:r>
              <w:rPr>
                <w:sz w:val="16"/>
              </w:rPr>
              <w:t>25 records, 1985 to 2025</w:t>
            </w:r>
          </w:p>
        </w:tc>
        <w:tc>
          <w:tcPr>
            <w:tcW w:type="dxa" w:w="1915"/>
          </w:tcPr>
          <w:p>
            <w:pPr>
              <w:spacing w:after="0"/>
              <w:jc w:val="left"/>
            </w:pPr>
            <w:r>
              <w:rPr>
                <w:sz w:val="16"/>
              </w:rPr>
              <w:t>0.75 in to 1.75 in (median 0.75 in); 25 with a recorded value</w:t>
            </w:r>
          </w:p>
        </w:tc>
        <w:tc>
          <w:tcPr>
            <w:tcW w:type="dxa" w:w="1629"/>
          </w:tcPr>
          <w:p>
            <w:pPr>
              <w:spacing w:after="0"/>
              <w:jc w:val="left"/>
            </w:pPr>
            <w:r>
              <w:rPr>
                <w:sz w:val="16"/>
              </w:rPr>
              <w:t>1.75 in hail, 2011-04-23; same size also recorded on 1986-03-10, 1995-05-18, 1995-07-28, 2003-05-04</w:t>
            </w:r>
          </w:p>
        </w:tc>
        <w:tc>
          <w:tcPr>
            <w:tcW w:type="dxa" w:w="1574"/>
          </w:tcPr>
          <w:p>
            <w:pPr>
              <w:spacing w:after="0"/>
              <w:jc w:val="left"/>
            </w:pPr>
          </w:p>
        </w:tc>
        <w:tc>
          <w:tcPr>
            <w:tcW w:type="dxa" w:w="1734"/>
          </w:tcPr>
          <w:p>
            <w:pPr>
              <w:spacing w:after="0"/>
              <w:jc w:val="left"/>
            </w:pPr>
            <w:r>
              <w:rPr>
                <w:sz w:val="16"/>
              </w:rPr>
              <w:t>Event records naming jurisdictions in the plan: Kuttawa city (8 records), Eddyville city (7 records).</w:t>
            </w:r>
          </w:p>
        </w:tc>
        <w:tc>
          <w:tcPr>
            <w:tcW w:type="dxa" w:w="1875"/>
          </w:tcPr>
          <w:p>
            <w:pPr>
              <w:spacing w:after="0"/>
              <w:jc w:val="left"/>
            </w:pPr>
          </w:p>
        </w:tc>
      </w:tr>
      <w:tr>
        <w:trPr>
          <w:cantSplit/>
        </w:trPr>
        <w:tc>
          <w:tcPr>
            <w:tcW w:type="dxa" w:w="1807"/>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739"/>
          </w:tcPr>
          <w:p>
            <w:pPr>
              <w:spacing w:after="0"/>
              <w:jc w:val="right"/>
            </w:pPr>
            <w:r>
              <w:rPr>
                <w:sz w:val="16"/>
              </w:rPr>
              <w:t>73 records, 1997 to 2025 (73 zone-level)</w:t>
            </w:r>
          </w:p>
        </w:tc>
        <w:tc>
          <w:tcPr>
            <w:tcW w:type="dxa" w:w="1915"/>
          </w:tcPr>
          <w:p>
            <w:pPr>
              <w:spacing w:after="0"/>
              <w:jc w:val="left"/>
            </w:pPr>
            <w:r>
              <w:rPr>
                <w:sz w:val="16"/>
              </w:rPr>
              <w:t>1 day to 15 days (median 2 days); 65 with a recorded value</w:t>
            </w:r>
          </w:p>
        </w:tc>
        <w:tc>
          <w:tcPr>
            <w:tcW w:type="dxa" w:w="1629"/>
          </w:tcPr>
          <w:p>
            <w:pPr>
              <w:spacing w:after="0"/>
              <w:jc w:val="left"/>
            </w:pPr>
            <w:r>
              <w:rPr>
                <w:sz w:val="16"/>
              </w:rPr>
              <w:t>15 consecutive days, 2025-07-16 to 2025-07-30, zone-level</w:t>
            </w:r>
          </w:p>
        </w:tc>
        <w:tc>
          <w:tcPr>
            <w:tcW w:type="dxa" w:w="1574"/>
          </w:tcPr>
          <w:p>
            <w:pPr>
              <w:spacing w:after="0"/>
              <w:jc w:val="left"/>
            </w:pPr>
          </w:p>
        </w:tc>
        <w:tc>
          <w:tcPr>
            <w:tcW w:type="dxa" w:w="1734"/>
          </w:tcPr>
          <w:p>
            <w:pPr>
              <w:spacing w:after="0"/>
              <w:jc w:val="left"/>
            </w:pPr>
            <w:r>
              <w:rPr>
                <w:sz w:val="16"/>
              </w:rPr>
              <w:t>Countywide (zone-level records).</w:t>
            </w:r>
          </w:p>
        </w:tc>
        <w:tc>
          <w:tcPr>
            <w:tcW w:type="dxa" w:w="1875"/>
          </w:tcPr>
          <w:p>
            <w:pPr>
              <w:spacing w:after="0"/>
              <w:jc w:val="left"/>
            </w:pPr>
            <w:r>
              <w:rPr>
                <w:sz w:val="16"/>
              </w:rPr>
              <w:t>Heat records from November to March (unseasonable warmth, not a heat wave) are counted but not used for the longest run.</w:t>
            </w:r>
          </w:p>
        </w:tc>
      </w:tr>
      <w:tr>
        <w:trPr>
          <w:cantSplit/>
        </w:trPr>
        <w:tc>
          <w:tcPr>
            <w:tcW w:type="dxa" w:w="180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739"/>
          </w:tcPr>
          <w:p>
            <w:pPr>
              <w:spacing w:after="0"/>
              <w:jc w:val="right"/>
            </w:pPr>
            <w:r>
              <w:rPr>
                <w:sz w:val="16"/>
              </w:rPr>
              <w:t>0</w:t>
            </w:r>
          </w:p>
        </w:tc>
        <w:tc>
          <w:tcPr>
            <w:tcW w:type="dxa" w:w="1915"/>
          </w:tcPr>
          <w:p>
            <w:pPr>
              <w:spacing w:after="0"/>
              <w:jc w:val="left"/>
            </w:pPr>
          </w:p>
        </w:tc>
        <w:tc>
          <w:tcPr>
            <w:tcW w:type="dxa" w:w="1629"/>
          </w:tcPr>
          <w:p>
            <w:pPr>
              <w:spacing w:after="0"/>
              <w:jc w:val="left"/>
            </w:pPr>
          </w:p>
        </w:tc>
        <w:tc>
          <w:tcPr>
            <w:tcW w:type="dxa" w:w="1574"/>
          </w:tcPr>
          <w:p>
            <w:pPr>
              <w:spacing w:after="0"/>
              <w:jc w:val="left"/>
            </w:pPr>
          </w:p>
        </w:tc>
        <w:tc>
          <w:tcPr>
            <w:tcW w:type="dxa" w:w="1734"/>
          </w:tcPr>
          <w:p>
            <w:pPr>
              <w:spacing w:after="0"/>
              <w:jc w:val="left"/>
            </w:pPr>
          </w:p>
        </w:tc>
        <w:tc>
          <w:tcPr>
            <w:tcW w:type="dxa" w:w="18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838"/>
          </w:tcPr>
          <w:p>
            <w:pPr>
              <w:spacing w:after="0"/>
              <w:jc w:val="left"/>
            </w:pPr>
            <w:r>
              <w:rPr>
                <w:sz w:val="16"/>
              </w:rPr>
              <w:t>Sperry-Piltz ice scale (local data)</w:t>
            </w:r>
          </w:p>
        </w:tc>
        <w:tc>
          <w:tcPr>
            <w:tcW w:type="dxa" w:w="1739"/>
          </w:tcPr>
          <w:p>
            <w:pPr>
              <w:spacing w:after="0"/>
              <w:jc w:val="right"/>
            </w:pPr>
            <w:r>
              <w:rPr>
                <w:sz w:val="16"/>
              </w:rPr>
              <w:t>6 records, 1997 to 2022 (6 zone-level)</w:t>
            </w:r>
          </w:p>
        </w:tc>
        <w:tc>
          <w:tcPr>
            <w:tcW w:type="dxa" w:w="1915"/>
          </w:tcPr>
          <w:p>
            <w:pPr>
              <w:spacing w:after="0"/>
              <w:jc w:val="left"/>
            </w:pPr>
          </w:p>
        </w:tc>
        <w:tc>
          <w:tcPr>
            <w:tcW w:type="dxa" w:w="1629"/>
          </w:tcPr>
          <w:p>
            <w:pPr>
              <w:spacing w:after="0"/>
              <w:jc w:val="left"/>
            </w:pPr>
            <w:r>
              <w:rPr>
                <w:sz w:val="16"/>
              </w:rPr>
              <w:t>Ice Storm, 2009-01-26, $11,200,000 property; $0 crops (2009 dollars); NWS zone KYZ011</w:t>
            </w:r>
          </w:p>
        </w:tc>
        <w:tc>
          <w:tcPr>
            <w:tcW w:type="dxa" w:w="1574"/>
          </w:tcPr>
          <w:p>
            <w:pPr>
              <w:spacing w:after="0"/>
              <w:jc w:val="left"/>
            </w:pPr>
          </w:p>
        </w:tc>
        <w:tc>
          <w:tcPr>
            <w:tcW w:type="dxa" w:w="1734"/>
          </w:tcPr>
          <w:p>
            <w:pPr>
              <w:spacing w:after="0"/>
              <w:jc w:val="left"/>
            </w:pPr>
            <w:r>
              <w:rPr>
                <w:sz w:val="16"/>
              </w:rPr>
              <w:t>Countywide (zone-level records).</w:t>
            </w:r>
          </w:p>
        </w:tc>
        <w:tc>
          <w:tcPr>
            <w:tcW w:type="dxa" w:w="1875"/>
          </w:tcPr>
          <w:p>
            <w:pPr>
              <w:spacing w:after="0"/>
              <w:jc w:val="left"/>
            </w:pPr>
          </w:p>
        </w:tc>
      </w:tr>
      <w:tr>
        <w:trPr>
          <w:cantSplit/>
        </w:trPr>
        <w:tc>
          <w:tcPr>
            <w:tcW w:type="dxa" w:w="1807"/>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739"/>
          </w:tcPr>
          <w:p>
            <w:pPr>
              <w:spacing w:after="0"/>
              <w:jc w:val="right"/>
            </w:pPr>
            <w:r>
              <w:rPr>
                <w:sz w:val="16"/>
              </w:rPr>
              <w:t>36 records, 1996 to 2025 (2 zone-level)</w:t>
            </w:r>
          </w:p>
        </w:tc>
        <w:tc>
          <w:tcPr>
            <w:tcW w:type="dxa" w:w="1915"/>
          </w:tcPr>
          <w:p>
            <w:pPr>
              <w:spacing w:after="0"/>
              <w:jc w:val="left"/>
            </w:pPr>
          </w:p>
        </w:tc>
        <w:tc>
          <w:tcPr>
            <w:tcW w:type="dxa" w:w="1629"/>
          </w:tcPr>
          <w:p>
            <w:pPr>
              <w:spacing w:after="0"/>
              <w:jc w:val="left"/>
            </w:pPr>
            <w:r>
              <w:rPr>
                <w:sz w:val="16"/>
              </w:rPr>
              <w:t>Flash Flood, 1997-06-28, $100,000 property; crops not reported (1997 dollars)</w:t>
            </w:r>
          </w:p>
        </w:tc>
        <w:tc>
          <w:tcPr>
            <w:tcW w:type="dxa" w:w="1574"/>
          </w:tcPr>
          <w:p>
            <w:pPr>
              <w:spacing w:after="0"/>
              <w:jc w:val="left"/>
            </w:pPr>
          </w:p>
        </w:tc>
        <w:tc>
          <w:tcPr>
            <w:tcW w:type="dxa" w:w="1734"/>
          </w:tcPr>
          <w:p>
            <w:pPr>
              <w:spacing w:after="0"/>
              <w:jc w:val="left"/>
            </w:pPr>
            <w:r>
              <w:rPr>
                <w:sz w:val="16"/>
              </w:rPr>
              <w:t>Event records naming jurisdictions in the plan: Kuttawa city (15 records), Eddyville city (13 records). Zone-level records (2) apply countywide.</w:t>
            </w:r>
          </w:p>
        </w:tc>
        <w:tc>
          <w:tcPr>
            <w:tcW w:type="dxa" w:w="18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838"/>
          </w:tcPr>
          <w:p>
            <w:pPr>
              <w:spacing w:after="0"/>
              <w:jc w:val="left"/>
            </w:pPr>
            <w:r>
              <w:rPr>
                <w:sz w:val="16"/>
              </w:rPr>
              <w:t>none (count and damage only)</w:t>
            </w:r>
          </w:p>
        </w:tc>
        <w:tc>
          <w:tcPr>
            <w:tcW w:type="dxa" w:w="1739"/>
          </w:tcPr>
          <w:p>
            <w:pPr>
              <w:spacing w:after="0"/>
              <w:jc w:val="right"/>
            </w:pPr>
            <w:r>
              <w:rPr>
                <w:sz w:val="16"/>
              </w:rPr>
              <w:t>0</w:t>
            </w:r>
          </w:p>
        </w:tc>
        <w:tc>
          <w:tcPr>
            <w:tcW w:type="dxa" w:w="1915"/>
          </w:tcPr>
          <w:p>
            <w:pPr>
              <w:spacing w:after="0"/>
              <w:jc w:val="left"/>
            </w:pPr>
          </w:p>
        </w:tc>
        <w:tc>
          <w:tcPr>
            <w:tcW w:type="dxa" w:w="1629"/>
          </w:tcPr>
          <w:p>
            <w:pPr>
              <w:spacing w:after="0"/>
              <w:jc w:val="left"/>
            </w:pPr>
          </w:p>
        </w:tc>
        <w:tc>
          <w:tcPr>
            <w:tcW w:type="dxa" w:w="1574"/>
          </w:tcPr>
          <w:p>
            <w:pPr>
              <w:spacing w:after="0"/>
              <w:jc w:val="left"/>
            </w:pPr>
          </w:p>
        </w:tc>
        <w:tc>
          <w:tcPr>
            <w:tcW w:type="dxa" w:w="1734"/>
          </w:tcPr>
          <w:p>
            <w:pPr>
              <w:spacing w:after="0"/>
              <w:jc w:val="left"/>
            </w:pPr>
          </w:p>
        </w:tc>
        <w:tc>
          <w:tcPr>
            <w:tcW w:type="dxa" w:w="1875"/>
          </w:tcPr>
          <w:p>
            <w:pPr>
              <w:spacing w:after="0"/>
              <w:jc w:val="left"/>
            </w:pPr>
          </w:p>
        </w:tc>
      </w:tr>
      <w:tr>
        <w:trPr>
          <w:cantSplit/>
        </w:trPr>
        <w:tc>
          <w:tcPr>
            <w:tcW w:type="dxa" w:w="180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739"/>
          </w:tcPr>
          <w:p>
            <w:pPr>
              <w:spacing w:after="0"/>
              <w:jc w:val="right"/>
            </w:pPr>
            <w:r>
              <w:rPr>
                <w:sz w:val="16"/>
              </w:rPr>
              <w:t>1 record, 2004</w:t>
            </w:r>
          </w:p>
        </w:tc>
        <w:tc>
          <w:tcPr>
            <w:tcW w:type="dxa" w:w="1915"/>
          </w:tcPr>
          <w:p>
            <w:pPr>
              <w:spacing w:after="0"/>
              <w:jc w:val="left"/>
            </w:pPr>
          </w:p>
        </w:tc>
        <w:tc>
          <w:tcPr>
            <w:tcW w:type="dxa" w:w="1629"/>
          </w:tcPr>
          <w:p>
            <w:pPr>
              <w:spacing w:after="0"/>
              <w:jc w:val="left"/>
            </w:pPr>
            <w:r>
              <w:rPr>
                <w:sz w:val="16"/>
              </w:rPr>
              <w:t>No damage or casualties reported in 1 record.</w:t>
            </w:r>
          </w:p>
        </w:tc>
        <w:tc>
          <w:tcPr>
            <w:tcW w:type="dxa" w:w="1574"/>
          </w:tcPr>
          <w:p>
            <w:pPr>
              <w:spacing w:after="0"/>
              <w:jc w:val="left"/>
            </w:pPr>
          </w:p>
        </w:tc>
        <w:tc>
          <w:tcPr>
            <w:tcW w:type="dxa" w:w="1734"/>
          </w:tcPr>
          <w:p>
            <w:pPr>
              <w:spacing w:after="0"/>
              <w:jc w:val="left"/>
            </w:pPr>
            <w:r>
              <w:rPr>
                <w:sz w:val="16"/>
              </w:rPr>
              <w:t>Event records naming jurisdictions in the plan: Eddyville city (1 record).</w:t>
            </w:r>
          </w:p>
        </w:tc>
        <w:tc>
          <w:tcPr>
            <w:tcW w:type="dxa" w:w="1875"/>
          </w:tcPr>
          <w:p>
            <w:pPr>
              <w:spacing w:after="0"/>
              <w:jc w:val="left"/>
            </w:pPr>
            <w:r>
              <w:rPr>
                <w:sz w:val="16"/>
              </w:rPr>
              <w:t>Storm Events lists lightning with damage or casualties.</w:t>
            </w:r>
          </w:p>
        </w:tc>
      </w:tr>
      <w:tr>
        <w:trPr>
          <w:cantSplit/>
        </w:trPr>
        <w:tc>
          <w:tcPr>
            <w:tcW w:type="dxa" w:w="1807"/>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739"/>
          </w:tcPr>
          <w:p>
            <w:pPr>
              <w:spacing w:after="0"/>
              <w:jc w:val="right"/>
            </w:pPr>
            <w:r>
              <w:rPr>
                <w:sz w:val="16"/>
              </w:rPr>
              <w:t>61 records, 1997 to 2025 (61 zone-level)</w:t>
            </w:r>
          </w:p>
        </w:tc>
        <w:tc>
          <w:tcPr>
            <w:tcW w:type="dxa" w:w="1915"/>
          </w:tcPr>
          <w:p>
            <w:pPr>
              <w:spacing w:after="0"/>
              <w:jc w:val="left"/>
            </w:pPr>
            <w:r>
              <w:rPr>
                <w:sz w:val="16"/>
              </w:rPr>
              <w:t>26 kt (30 mph) to 68 kt (78 mph) (median 39 kt (45 mph)); 55 with a recorded value</w:t>
            </w:r>
          </w:p>
        </w:tc>
        <w:tc>
          <w:tcPr>
            <w:tcW w:type="dxa" w:w="1629"/>
          </w:tcPr>
          <w:p>
            <w:pPr>
              <w:spacing w:after="0"/>
              <w:jc w:val="left"/>
            </w:pPr>
            <w:r>
              <w:rPr>
                <w:sz w:val="16"/>
              </w:rPr>
              <w:t>68 kt (78 mph) estimated gust, High Wind, 2008-09-14; NWS zone KYZ011</w:t>
            </w:r>
          </w:p>
        </w:tc>
        <w:tc>
          <w:tcPr>
            <w:tcW w:type="dxa" w:w="1574"/>
          </w:tcPr>
          <w:p>
            <w:pPr>
              <w:spacing w:after="0"/>
              <w:jc w:val="left"/>
            </w:pPr>
          </w:p>
        </w:tc>
        <w:tc>
          <w:tcPr>
            <w:tcW w:type="dxa" w:w="1734"/>
          </w:tcPr>
          <w:p>
            <w:pPr>
              <w:spacing w:after="0"/>
              <w:jc w:val="left"/>
            </w:pPr>
            <w:r>
              <w:rPr>
                <w:sz w:val="16"/>
              </w:rPr>
              <w:t>Countywide (zone-level records).</w:t>
            </w:r>
          </w:p>
        </w:tc>
        <w:tc>
          <w:tcPr>
            <w:tcW w:type="dxa" w:w="1875"/>
          </w:tcPr>
          <w:p>
            <w:pPr>
              <w:spacing w:after="0"/>
              <w:jc w:val="left"/>
            </w:pPr>
          </w:p>
        </w:tc>
      </w:tr>
      <w:tr>
        <w:trPr>
          <w:cantSplit/>
        </w:trPr>
        <w:tc>
          <w:tcPr>
            <w:tcW w:type="dxa" w:w="1807"/>
          </w:tcPr>
          <w:p>
            <w:pPr>
              <w:spacing w:after="0"/>
              <w:jc w:val="left"/>
            </w:pPr>
            <w:r>
              <w:rPr>
                <w:sz w:val="16"/>
              </w:rPr>
              <w:t>Thunderstorm Wind</w:t>
            </w:r>
          </w:p>
        </w:tc>
        <w:tc>
          <w:tcPr>
            <w:tcW w:type="dxa" w:w="1838"/>
          </w:tcPr>
          <w:p>
            <w:pPr>
              <w:spacing w:after="0"/>
              <w:jc w:val="left"/>
            </w:pPr>
            <w:r>
              <w:rPr>
                <w:sz w:val="16"/>
              </w:rPr>
              <w:t>wind speed (kt and mph)</w:t>
            </w:r>
          </w:p>
        </w:tc>
        <w:tc>
          <w:tcPr>
            <w:tcW w:type="dxa" w:w="1739"/>
          </w:tcPr>
          <w:p>
            <w:pPr>
              <w:spacing w:after="0"/>
              <w:jc w:val="right"/>
            </w:pPr>
            <w:r>
              <w:rPr>
                <w:sz w:val="16"/>
              </w:rPr>
              <w:t>60 records, 1979 to 2026</w:t>
            </w:r>
          </w:p>
        </w:tc>
        <w:tc>
          <w:tcPr>
            <w:tcW w:type="dxa" w:w="1915"/>
          </w:tcPr>
          <w:p>
            <w:pPr>
              <w:spacing w:after="0"/>
              <w:jc w:val="left"/>
            </w:pPr>
            <w:r>
              <w:rPr>
                <w:sz w:val="16"/>
              </w:rPr>
              <w:t>50 kt (58 mph) to 78 kt (90 mph) (median 52 kt (60 mph)); 52 with a recorded value</w:t>
            </w:r>
          </w:p>
        </w:tc>
        <w:tc>
          <w:tcPr>
            <w:tcW w:type="dxa" w:w="1629"/>
          </w:tcPr>
          <w:p>
            <w:pPr>
              <w:spacing w:after="0"/>
              <w:jc w:val="left"/>
            </w:pPr>
            <w:r>
              <w:rPr>
                <w:sz w:val="16"/>
              </w:rPr>
              <w:t>78 kt (90 mph) estimated gust, Thunderstorm Wind, 2022-07-17</w:t>
            </w:r>
          </w:p>
        </w:tc>
        <w:tc>
          <w:tcPr>
            <w:tcW w:type="dxa" w:w="1574"/>
          </w:tcPr>
          <w:p>
            <w:pPr>
              <w:spacing w:after="0"/>
              <w:jc w:val="left"/>
            </w:pPr>
          </w:p>
        </w:tc>
        <w:tc>
          <w:tcPr>
            <w:tcW w:type="dxa" w:w="1734"/>
          </w:tcPr>
          <w:p>
            <w:pPr>
              <w:spacing w:after="0"/>
              <w:jc w:val="left"/>
            </w:pPr>
            <w:r>
              <w:rPr>
                <w:sz w:val="16"/>
              </w:rPr>
              <w:t>Event records naming jurisdictions in the plan: Eddyville city (20 records), Kuttawa city (16 records).</w:t>
            </w:r>
          </w:p>
        </w:tc>
        <w:tc>
          <w:tcPr>
            <w:tcW w:type="dxa" w:w="1875"/>
          </w:tcPr>
          <w:p>
            <w:pPr>
              <w:spacing w:after="0"/>
              <w:jc w:val="left"/>
            </w:pPr>
          </w:p>
        </w:tc>
      </w:tr>
      <w:tr>
        <w:trPr>
          <w:cantSplit/>
        </w:trPr>
        <w:tc>
          <w:tcPr>
            <w:tcW w:type="dxa" w:w="1807"/>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739"/>
          </w:tcPr>
          <w:p>
            <w:pPr>
              <w:spacing w:after="0"/>
              <w:jc w:val="right"/>
            </w:pPr>
            <w:r>
              <w:rPr>
                <w:sz w:val="16"/>
              </w:rPr>
              <w:t>15 records, 1970 to 2025</w:t>
            </w:r>
          </w:p>
        </w:tc>
        <w:tc>
          <w:tcPr>
            <w:tcW w:type="dxa" w:w="1915"/>
          </w:tcPr>
          <w:p>
            <w:pPr>
              <w:spacing w:after="0"/>
              <w:jc w:val="left"/>
            </w:pPr>
            <w:r>
              <w:rPr>
                <w:sz w:val="16"/>
              </w:rPr>
              <w:t>F/EF0 to F/EF3 (median F/EF1); 15 with a recorded value</w:t>
            </w:r>
          </w:p>
        </w:tc>
        <w:tc>
          <w:tcPr>
            <w:tcW w:type="dxa" w:w="1629"/>
          </w:tcPr>
          <w:p>
            <w:pPr>
              <w:spacing w:after="0"/>
              <w:jc w:val="left"/>
            </w:pPr>
            <w:r>
              <w:rPr>
                <w:sz w:val="16"/>
              </w:rPr>
              <w:t>EF3 tornado, 2021-12-10, 15.09 mi within this county, 2,100 yd wide, property not reported; $0 crops (2021 dollars), 1 direct death, 5 direct injuries</w:t>
            </w:r>
          </w:p>
        </w:tc>
        <w:tc>
          <w:tcPr>
            <w:tcW w:type="dxa" w:w="1574"/>
          </w:tcPr>
          <w:p>
            <w:pPr>
              <w:spacing w:after="0"/>
              <w:jc w:val="left"/>
            </w:pPr>
            <w:r>
              <w:rPr>
                <w:sz w:val="16"/>
              </w:rPr>
              <w:t>Tornado, 2005-11-15, $500,000 property; crops not reported (2005 dollars)</w:t>
            </w:r>
          </w:p>
        </w:tc>
        <w:tc>
          <w:tcPr>
            <w:tcW w:type="dxa" w:w="1734"/>
          </w:tcPr>
          <w:p>
            <w:pPr>
              <w:spacing w:after="0"/>
              <w:jc w:val="left"/>
            </w:pPr>
            <w:r>
              <w:rPr>
                <w:sz w:val="16"/>
              </w:rPr>
              <w:t>Event records naming jurisdictions in the plan: Kuttawa city (5 records), Eddyville city (1 record).</w:t>
            </w:r>
          </w:p>
        </w:tc>
        <w:tc>
          <w:tcPr>
            <w:tcW w:type="dxa" w:w="18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Wildfire</w:t>
            </w:r>
          </w:p>
        </w:tc>
        <w:tc>
          <w:tcPr>
            <w:tcW w:type="dxa" w:w="1838"/>
          </w:tcPr>
          <w:p>
            <w:pPr>
              <w:spacing w:after="0"/>
              <w:jc w:val="left"/>
            </w:pPr>
            <w:r>
              <w:rPr>
                <w:sz w:val="16"/>
              </w:rPr>
              <w:t>acres burned (local data)</w:t>
            </w:r>
          </w:p>
        </w:tc>
        <w:tc>
          <w:tcPr>
            <w:tcW w:type="dxa" w:w="1739"/>
          </w:tcPr>
          <w:p>
            <w:pPr>
              <w:spacing w:after="0"/>
              <w:jc w:val="right"/>
            </w:pPr>
            <w:r>
              <w:rPr>
                <w:sz w:val="16"/>
              </w:rPr>
              <w:t>4 records, 2000 to 2012 (3 zone-level)</w:t>
            </w:r>
          </w:p>
        </w:tc>
        <w:tc>
          <w:tcPr>
            <w:tcW w:type="dxa" w:w="1915"/>
          </w:tcPr>
          <w:p>
            <w:pPr>
              <w:spacing w:after="0"/>
              <w:jc w:val="left"/>
            </w:pPr>
          </w:p>
        </w:tc>
        <w:tc>
          <w:tcPr>
            <w:tcW w:type="dxa" w:w="1629"/>
          </w:tcPr>
          <w:p>
            <w:pPr>
              <w:spacing w:after="0"/>
              <w:jc w:val="left"/>
            </w:pPr>
            <w:r>
              <w:rPr>
                <w:sz w:val="16"/>
              </w:rPr>
              <w:t>Wildfire, 2010-11-12, $15,000 property; $0 crops (2010 dollars); NWS zone KYZ011</w:t>
            </w:r>
          </w:p>
        </w:tc>
        <w:tc>
          <w:tcPr>
            <w:tcW w:type="dxa" w:w="1574"/>
          </w:tcPr>
          <w:p>
            <w:pPr>
              <w:spacing w:after="0"/>
              <w:jc w:val="left"/>
            </w:pPr>
          </w:p>
        </w:tc>
        <w:tc>
          <w:tcPr>
            <w:tcW w:type="dxa" w:w="1734"/>
          </w:tcPr>
          <w:p>
            <w:pPr>
              <w:spacing w:after="0"/>
              <w:jc w:val="left"/>
            </w:pPr>
            <w:r>
              <w:rPr>
                <w:sz w:val="16"/>
              </w:rPr>
              <w:t>Event records naming jurisdictions in the plan: Kuttawa city (1 record). Zone-level records (3) apply countywide.</w:t>
            </w:r>
          </w:p>
        </w:tc>
        <w:tc>
          <w:tcPr>
            <w:tcW w:type="dxa" w:w="1875"/>
          </w:tcPr>
          <w:p>
            <w:pPr>
              <w:spacing w:after="0"/>
              <w:jc w:val="left"/>
            </w:pPr>
          </w:p>
        </w:tc>
      </w:tr>
      <w:tr>
        <w:trPr>
          <w:cantSplit/>
        </w:trPr>
        <w:tc>
          <w:tcPr>
            <w:tcW w:type="dxa" w:w="180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739"/>
          </w:tcPr>
          <w:p>
            <w:pPr>
              <w:spacing w:after="0"/>
              <w:jc w:val="right"/>
            </w:pPr>
            <w:r>
              <w:rPr>
                <w:sz w:val="16"/>
              </w:rPr>
              <w:t>98 records, 1996 to 2026 (98 zone-level)</w:t>
            </w:r>
          </w:p>
        </w:tc>
        <w:tc>
          <w:tcPr>
            <w:tcW w:type="dxa" w:w="1915"/>
          </w:tcPr>
          <w:p>
            <w:pPr>
              <w:spacing w:after="0"/>
              <w:jc w:val="left"/>
            </w:pPr>
          </w:p>
        </w:tc>
        <w:tc>
          <w:tcPr>
            <w:tcW w:type="dxa" w:w="1629"/>
          </w:tcPr>
          <w:p>
            <w:pPr>
              <w:spacing w:after="0"/>
              <w:jc w:val="left"/>
            </w:pPr>
            <w:r>
              <w:rPr>
                <w:sz w:val="16"/>
              </w:rPr>
              <w:t>Winter Storm, 2008-02-11, $500,000 property; $0 crops (2008 dollars); NWS zone KYZ011</w:t>
            </w:r>
          </w:p>
        </w:tc>
        <w:tc>
          <w:tcPr>
            <w:tcW w:type="dxa" w:w="1574"/>
          </w:tcPr>
          <w:p>
            <w:pPr>
              <w:spacing w:after="0"/>
              <w:jc w:val="left"/>
            </w:pPr>
          </w:p>
        </w:tc>
        <w:tc>
          <w:tcPr>
            <w:tcW w:type="dxa" w:w="1734"/>
          </w:tcPr>
          <w:p>
            <w:pPr>
              <w:spacing w:after="0"/>
              <w:jc w:val="left"/>
            </w:pPr>
            <w:r>
              <w:rPr>
                <w:sz w:val="16"/>
              </w:rPr>
              <w:t>Countywide (zone-level records).</w:t>
            </w:r>
          </w:p>
        </w:tc>
        <w:tc>
          <w:tcPr>
            <w:tcW w:type="dxa" w:w="18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2"/>
        <w:gridCol w:w="2819"/>
        <w:gridCol w:w="2400"/>
        <w:gridCol w:w="1831"/>
        <w:gridCol w:w="1968"/>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2"/>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Title</w:t>
            </w:r>
          </w:p>
        </w:tc>
        <w:tc>
          <w:tcPr>
            <w:tcW w:type="dxa" w:w="2400"/>
            <w:shd w:val="clear" w:color="auto" w:fill="E8E8E8"/>
          </w:tcPr>
          <w:p>
            <w:pPr>
              <w:spacing w:after="0"/>
              <w:jc w:val="left"/>
            </w:pPr>
            <w:r>
              <w:rPr>
                <w:b/>
                <w:sz w:val="16"/>
              </w:rPr>
              <w:t>Mapped hazard</w:t>
            </w:r>
          </w:p>
        </w:tc>
        <w:tc>
          <w:tcPr>
            <w:tcW w:type="dxa" w:w="18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8"/>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12"/>
          </w:tcPr>
          <w:p>
            <w:pPr>
              <w:spacing w:after="0"/>
              <w:jc w:val="left"/>
            </w:pPr>
            <w:r>
              <w:rPr>
                <w:sz w:val="16"/>
              </w:rPr>
              <w:t>Emergency</w:t>
            </w:r>
          </w:p>
        </w:tc>
        <w:tc>
          <w:tcPr>
            <w:tcW w:type="dxa" w:w="2819"/>
          </w:tcPr>
          <w:p>
            <w:pPr>
              <w:spacing w:after="0"/>
              <w:jc w:val="left"/>
            </w:pPr>
            <w:r>
              <w:rPr>
                <w:sz w:val="16"/>
              </w:rPr>
              <w:t>Severe Winter Storm</w:t>
            </w:r>
          </w:p>
        </w:tc>
        <w:tc>
          <w:tcPr>
            <w:tcW w:type="dxa" w:w="2400"/>
          </w:tcPr>
          <w:p>
            <w:pPr>
              <w:spacing w:after="0"/>
              <w:jc w:val="left"/>
            </w:pPr>
            <w:r>
              <w:rPr>
                <w:sz w:val="16"/>
              </w:rPr>
              <w:t>Winter Weather</w:t>
            </w:r>
          </w:p>
        </w:tc>
        <w:tc>
          <w:tcPr>
            <w:tcW w:type="dxa" w:w="1831"/>
          </w:tcPr>
          <w:p>
            <w:pPr>
              <w:spacing w:after="0"/>
              <w:jc w:val="right"/>
            </w:pPr>
            <w:r>
              <w:rPr>
                <w:sz w:val="16"/>
              </w:rPr>
              <w:t>no Public Assistance recorded</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and Tornadoes</w:t>
            </w:r>
          </w:p>
        </w:tc>
        <w:tc>
          <w:tcPr>
            <w:tcW w:type="dxa" w:w="2400"/>
          </w:tcPr>
          <w:p>
            <w:pPr>
              <w:spacing w:after="0"/>
              <w:jc w:val="left"/>
            </w:pPr>
            <w:r>
              <w:rPr>
                <w:sz w:val="16"/>
              </w:rPr>
              <w:t>Inland Flooding; Landslide; Strong Wind; Tornado</w:t>
            </w:r>
          </w:p>
        </w:tc>
        <w:tc>
          <w:tcPr>
            <w:tcW w:type="dxa" w:w="1831"/>
          </w:tcPr>
          <w:p>
            <w:pPr>
              <w:spacing w:after="0"/>
              <w:jc w:val="right"/>
            </w:pPr>
            <w:r>
              <w:rPr>
                <w:sz w:val="16"/>
              </w:rPr>
              <w:t>no Public Assistance recorded</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Tornadoes, Flooding, Landslides, and Mudslides</w:t>
            </w:r>
          </w:p>
        </w:tc>
        <w:tc>
          <w:tcPr>
            <w:tcW w:type="dxa" w:w="2400"/>
          </w:tcPr>
          <w:p>
            <w:pPr>
              <w:spacing w:after="0"/>
              <w:jc w:val="left"/>
            </w:pPr>
            <w:r>
              <w:rPr>
                <w:sz w:val="16"/>
              </w:rPr>
              <w:t>Inland Flooding; Landslide; Strong Wind; Tornado</w:t>
            </w:r>
          </w:p>
        </w:tc>
        <w:tc>
          <w:tcPr>
            <w:tcW w:type="dxa" w:w="1831"/>
          </w:tcPr>
          <w:p>
            <w:pPr>
              <w:spacing w:after="0"/>
              <w:jc w:val="right"/>
            </w:pPr>
            <w:r>
              <w:rPr>
                <w:sz w:val="16"/>
              </w:rPr>
              <w:t>$104,579.50</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12"/>
          </w:tcPr>
          <w:p>
            <w:pPr>
              <w:spacing w:after="0"/>
              <w:jc w:val="left"/>
            </w:pPr>
            <w:r>
              <w:rPr>
                <w:sz w:val="16"/>
              </w:rPr>
              <w:t>Emergency</w:t>
            </w:r>
          </w:p>
        </w:tc>
        <w:tc>
          <w:tcPr>
            <w:tcW w:type="dxa" w:w="2819"/>
          </w:tcPr>
          <w:p>
            <w:pPr>
              <w:spacing w:after="0"/>
              <w:jc w:val="left"/>
            </w:pPr>
            <w:r>
              <w:rPr>
                <w:sz w:val="16"/>
              </w:rPr>
              <w:t>Severe Storms, Straight-Line Winds, Tornadoes, and Flooding</w:t>
            </w:r>
          </w:p>
        </w:tc>
        <w:tc>
          <w:tcPr>
            <w:tcW w:type="dxa" w:w="2400"/>
          </w:tcPr>
          <w:p>
            <w:pPr>
              <w:spacing w:after="0"/>
              <w:jc w:val="left"/>
            </w:pPr>
            <w:r>
              <w:rPr>
                <w:sz w:val="16"/>
              </w:rPr>
              <w:t>Inland Flooding; Strong Wind; Tornado</w:t>
            </w:r>
          </w:p>
        </w:tc>
        <w:tc>
          <w:tcPr>
            <w:tcW w:type="dxa" w:w="1831"/>
          </w:tcPr>
          <w:p>
            <w:pPr>
              <w:spacing w:after="0"/>
              <w:jc w:val="right"/>
            </w:pPr>
            <w:r>
              <w:rPr>
                <w:sz w:val="16"/>
              </w:rPr>
              <w:t>no Public Assistance recorded</w:t>
            </w:r>
          </w:p>
        </w:tc>
        <w:tc>
          <w:tcPr>
            <w:tcW w:type="dxa" w:w="1968"/>
          </w:tcPr>
          <w:p>
            <w:pPr>
              <w:spacing w:after="0"/>
              <w:jc w:val="left"/>
            </w:pPr>
            <w:r>
              <w:rPr>
                <w:sz w:val="16"/>
              </w:rPr>
              <w:t>new since last plan; within last 5 years</w:t>
            </w:r>
          </w:p>
        </w:tc>
        <w:tc>
          <w:tcPr>
            <w:tcW w:type="dxa" w:w="871"/>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12"/>
          </w:tcPr>
          <w:p>
            <w:pPr>
              <w:spacing w:after="0"/>
              <w:jc w:val="left"/>
            </w:pPr>
            <w:r>
              <w:rPr>
                <w:sz w:val="16"/>
              </w:rPr>
              <w:t>Emergency</w:t>
            </w:r>
          </w:p>
        </w:tc>
        <w:tc>
          <w:tcPr>
            <w:tcW w:type="dxa" w:w="2819"/>
          </w:tcPr>
          <w:p>
            <w:pPr>
              <w:spacing w:after="0"/>
              <w:jc w:val="left"/>
            </w:pPr>
            <w:r>
              <w:rPr>
                <w:sz w:val="16"/>
              </w:rPr>
              <w:t>Severe Storms, Straight-Line Winds, Flooding, and Landslides</w:t>
            </w:r>
          </w:p>
        </w:tc>
        <w:tc>
          <w:tcPr>
            <w:tcW w:type="dxa" w:w="2400"/>
          </w:tcPr>
          <w:p>
            <w:pPr>
              <w:spacing w:after="0"/>
              <w:jc w:val="left"/>
            </w:pPr>
            <w:r>
              <w:rPr>
                <w:sz w:val="16"/>
              </w:rPr>
              <w:t>Inland Flooding; Landslide; Strong Wind</w:t>
            </w:r>
          </w:p>
        </w:tc>
        <w:tc>
          <w:tcPr>
            <w:tcW w:type="dxa" w:w="1831"/>
          </w:tcPr>
          <w:p>
            <w:pPr>
              <w:spacing w:after="0"/>
              <w:jc w:val="right"/>
            </w:pPr>
            <w:r>
              <w:rPr>
                <w:sz w:val="16"/>
              </w:rPr>
              <w:t>no Public Assistance recorded</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Tornadoes, Landslides, and Mudslides</w:t>
            </w:r>
          </w:p>
        </w:tc>
        <w:tc>
          <w:tcPr>
            <w:tcW w:type="dxa" w:w="2400"/>
          </w:tcPr>
          <w:p>
            <w:pPr>
              <w:spacing w:after="0"/>
              <w:jc w:val="left"/>
            </w:pPr>
            <w:r>
              <w:rPr>
                <w:sz w:val="16"/>
              </w:rPr>
              <w:t>Landslide; Strong Wind; Tornado</w:t>
            </w:r>
          </w:p>
        </w:tc>
        <w:tc>
          <w:tcPr>
            <w:tcW w:type="dxa" w:w="1831"/>
          </w:tcPr>
          <w:p>
            <w:pPr>
              <w:spacing w:after="0"/>
              <w:jc w:val="right"/>
            </w:pPr>
            <w:r>
              <w:rPr>
                <w:sz w:val="16"/>
              </w:rPr>
              <w:t>$281,315.48</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Tornadoes, Flooding, Landslides, and Mudslides</w:t>
            </w:r>
          </w:p>
        </w:tc>
        <w:tc>
          <w:tcPr>
            <w:tcW w:type="dxa" w:w="2400"/>
          </w:tcPr>
          <w:p>
            <w:pPr>
              <w:spacing w:after="0"/>
              <w:jc w:val="left"/>
            </w:pPr>
            <w:r>
              <w:rPr>
                <w:sz w:val="16"/>
              </w:rPr>
              <w:t>Inland Flooding; Landslide; Strong Wind; Tornado</w:t>
            </w:r>
          </w:p>
        </w:tc>
        <w:tc>
          <w:tcPr>
            <w:tcW w:type="dxa" w:w="1831"/>
          </w:tcPr>
          <w:p>
            <w:pPr>
              <w:spacing w:after="0"/>
              <w:jc w:val="right"/>
            </w:pPr>
            <w:r>
              <w:rPr>
                <w:sz w:val="16"/>
              </w:rPr>
              <w:t>no Public Assistance recorded</w:t>
            </w:r>
          </w:p>
        </w:tc>
        <w:tc>
          <w:tcPr>
            <w:tcW w:type="dxa" w:w="1968"/>
          </w:tcPr>
          <w:p>
            <w:pPr>
              <w:spacing w:after="0"/>
              <w:jc w:val="left"/>
            </w:pPr>
            <w:r>
              <w:rPr>
                <w:sz w:val="16"/>
              </w:rPr>
              <w:t>in the 12 months before plan approval; within last 5 years</w:t>
            </w:r>
          </w:p>
        </w:tc>
        <w:tc>
          <w:tcPr>
            <w:tcW w:type="dxa" w:w="871"/>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Flooding, and Tornadoes</w:t>
            </w:r>
          </w:p>
        </w:tc>
        <w:tc>
          <w:tcPr>
            <w:tcW w:type="dxa" w:w="2400"/>
          </w:tcPr>
          <w:p>
            <w:pPr>
              <w:spacing w:after="0"/>
              <w:jc w:val="left"/>
            </w:pPr>
            <w:r>
              <w:rPr>
                <w:sz w:val="16"/>
              </w:rPr>
              <w:t>Tornado (primary); also designated: Inland Flooding, Strong Wind</w:t>
            </w:r>
          </w:p>
        </w:tc>
        <w:tc>
          <w:tcPr>
            <w:tcW w:type="dxa" w:w="1831"/>
          </w:tcPr>
          <w:p>
            <w:pPr>
              <w:spacing w:after="0"/>
              <w:jc w:val="right"/>
            </w:pPr>
            <w:r>
              <w:rPr>
                <w:sz w:val="16"/>
              </w:rPr>
              <w:t>$2,504,725.09</w:t>
            </w:r>
          </w:p>
        </w:tc>
        <w:tc>
          <w:tcPr>
            <w:tcW w:type="dxa" w:w="1968"/>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12"/>
          </w:tcPr>
          <w:p>
            <w:pPr>
              <w:spacing w:after="0"/>
              <w:jc w:val="left"/>
            </w:pPr>
            <w:r>
              <w:rPr>
                <w:sz w:val="16"/>
              </w:rPr>
              <w:t>Emergency</w:t>
            </w:r>
          </w:p>
        </w:tc>
        <w:tc>
          <w:tcPr>
            <w:tcW w:type="dxa" w:w="2819"/>
          </w:tcPr>
          <w:p>
            <w:pPr>
              <w:spacing w:after="0"/>
              <w:jc w:val="left"/>
            </w:pPr>
            <w:r>
              <w:rPr>
                <w:sz w:val="16"/>
              </w:rPr>
              <w:t>Severe Storms, Straight-Line Winds, Flooding, and Tornadoes</w:t>
            </w:r>
          </w:p>
        </w:tc>
        <w:tc>
          <w:tcPr>
            <w:tcW w:type="dxa" w:w="2400"/>
          </w:tcPr>
          <w:p>
            <w:pPr>
              <w:spacing w:after="0"/>
              <w:jc w:val="left"/>
            </w:pPr>
            <w:r>
              <w:rPr>
                <w:sz w:val="16"/>
              </w:rPr>
              <w:t>Tornado (primary); also designated: Inland Flooding, Strong Wind</w:t>
            </w:r>
          </w:p>
        </w:tc>
        <w:tc>
          <w:tcPr>
            <w:tcW w:type="dxa" w:w="1831"/>
          </w:tcPr>
          <w:p>
            <w:pPr>
              <w:spacing w:after="0"/>
              <w:jc w:val="right"/>
            </w:pPr>
            <w:r>
              <w:rPr>
                <w:sz w:val="16"/>
              </w:rPr>
              <w:t>no Public Assistance recorded</w:t>
            </w:r>
          </w:p>
        </w:tc>
        <w:tc>
          <w:tcPr>
            <w:tcW w:type="dxa" w:w="1968"/>
          </w:tcPr>
          <w:p>
            <w:pPr>
              <w:spacing w:after="0"/>
              <w:jc w:val="left"/>
            </w:pPr>
            <w:r>
              <w:rPr>
                <w:sz w:val="16"/>
              </w:rPr>
              <w:t>within last 5 years</w:t>
            </w:r>
          </w:p>
        </w:tc>
        <w:tc>
          <w:tcPr>
            <w:tcW w:type="dxa" w:w="871"/>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12"/>
          </w:tcPr>
          <w:p>
            <w:pPr>
              <w:spacing w:after="0"/>
              <w:jc w:val="left"/>
            </w:pPr>
            <w:r>
              <w:rPr>
                <w:sz w:val="16"/>
              </w:rPr>
              <w:t>Major disaster</w:t>
            </w:r>
          </w:p>
        </w:tc>
        <w:tc>
          <w:tcPr>
            <w:tcW w:type="dxa" w:w="2819"/>
          </w:tcPr>
          <w:p>
            <w:pPr>
              <w:spacing w:after="0"/>
              <w:jc w:val="left"/>
            </w:pPr>
            <w:r>
              <w:rPr>
                <w:sz w:val="16"/>
              </w:rPr>
              <w:t>COVID-19 Pandemic</w:t>
            </w:r>
          </w:p>
        </w:tc>
        <w:tc>
          <w:tcPr>
            <w:tcW w:type="dxa" w:w="2400"/>
          </w:tcPr>
          <w:p>
            <w:pPr>
              <w:spacing w:after="0"/>
              <w:jc w:val="left"/>
            </w:pPr>
            <w:r>
              <w:rPr>
                <w:sz w:val="16"/>
              </w:rPr>
              <w:t>Non-natural, not counted</w:t>
            </w:r>
          </w:p>
        </w:tc>
        <w:tc>
          <w:tcPr>
            <w:tcW w:type="dxa" w:w="1831"/>
          </w:tcPr>
          <w:p>
            <w:pPr>
              <w:spacing w:after="0"/>
              <w:jc w:val="right"/>
            </w:pPr>
            <w:r>
              <w:rPr>
                <w:sz w:val="16"/>
              </w:rPr>
              <w:t>$11,725.22</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12"/>
          </w:tcPr>
          <w:p>
            <w:pPr>
              <w:spacing w:after="0"/>
              <w:jc w:val="left"/>
            </w:pPr>
            <w:r>
              <w:rPr>
                <w:sz w:val="16"/>
              </w:rPr>
              <w:t>Emergency</w:t>
            </w:r>
          </w:p>
        </w:tc>
        <w:tc>
          <w:tcPr>
            <w:tcW w:type="dxa" w:w="2819"/>
          </w:tcPr>
          <w:p>
            <w:pPr>
              <w:spacing w:after="0"/>
              <w:jc w:val="left"/>
            </w:pPr>
            <w:r>
              <w:rPr>
                <w:sz w:val="16"/>
              </w:rPr>
              <w:t>COVID-19</w:t>
            </w:r>
          </w:p>
        </w:tc>
        <w:tc>
          <w:tcPr>
            <w:tcW w:type="dxa" w:w="2400"/>
          </w:tcPr>
          <w:p>
            <w:pPr>
              <w:spacing w:after="0"/>
              <w:jc w:val="left"/>
            </w:pPr>
            <w:r>
              <w:rPr>
                <w:sz w:val="16"/>
              </w:rPr>
              <w:t>Non-natural, not counted</w:t>
            </w:r>
          </w:p>
        </w:tc>
        <w:tc>
          <w:tcPr>
            <w:tcW w:type="dxa" w:w="1831"/>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12"/>
          </w:tcPr>
          <w:p>
            <w:pPr>
              <w:spacing w:after="0"/>
              <w:jc w:val="left"/>
            </w:pPr>
            <w:r>
              <w:rPr>
                <w:sz w:val="16"/>
              </w:rPr>
              <w:t>Major disaster</w:t>
            </w:r>
          </w:p>
        </w:tc>
        <w:tc>
          <w:tcPr>
            <w:tcW w:type="dxa" w:w="2819"/>
          </w:tcPr>
          <w:p>
            <w:pPr>
              <w:spacing w:after="0"/>
              <w:jc w:val="left"/>
            </w:pPr>
            <w:r>
              <w:rPr>
                <w:sz w:val="16"/>
              </w:rPr>
              <w:t>Severe Storm, Tornadoes, Flooding, Landslides, and Mudslides</w:t>
            </w:r>
          </w:p>
        </w:tc>
        <w:tc>
          <w:tcPr>
            <w:tcW w:type="dxa" w:w="2400"/>
          </w:tcPr>
          <w:p>
            <w:pPr>
              <w:spacing w:after="0"/>
              <w:jc w:val="left"/>
            </w:pPr>
            <w:r>
              <w:rPr>
                <w:sz w:val="16"/>
              </w:rPr>
              <w:t>Inland Flooding; Landslide; Tornado</w:t>
            </w:r>
          </w:p>
        </w:tc>
        <w:tc>
          <w:tcPr>
            <w:tcW w:type="dxa" w:w="1831"/>
          </w:tcPr>
          <w:p>
            <w:pPr>
              <w:spacing w:after="0"/>
              <w:jc w:val="right"/>
            </w:pPr>
            <w:r>
              <w:rPr>
                <w:sz w:val="16"/>
              </w:rPr>
              <w:t>$30,648.03</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12"/>
          </w:tcPr>
          <w:p>
            <w:pPr>
              <w:spacing w:after="0"/>
              <w:jc w:val="left"/>
            </w:pPr>
            <w:r>
              <w:rPr>
                <w:sz w:val="16"/>
              </w:rPr>
              <w:t>Major disaster</w:t>
            </w:r>
          </w:p>
        </w:tc>
        <w:tc>
          <w:tcPr>
            <w:tcW w:type="dxa" w:w="2819"/>
          </w:tcPr>
          <w:p>
            <w:pPr>
              <w:spacing w:after="0"/>
              <w:jc w:val="left"/>
            </w:pPr>
            <w:r>
              <w:rPr>
                <w:sz w:val="16"/>
              </w:rPr>
              <w:t>Severe Winter Storms, Snowstorms, Flooding, Landslides, and Mudslides</w:t>
            </w:r>
          </w:p>
        </w:tc>
        <w:tc>
          <w:tcPr>
            <w:tcW w:type="dxa" w:w="2400"/>
          </w:tcPr>
          <w:p>
            <w:pPr>
              <w:spacing w:after="0"/>
              <w:jc w:val="left"/>
            </w:pPr>
            <w:r>
              <w:rPr>
                <w:sz w:val="16"/>
              </w:rPr>
              <w:t>Winter Weather (primary); also designated: Inland Flooding, Landslide</w:t>
            </w:r>
          </w:p>
        </w:tc>
        <w:tc>
          <w:tcPr>
            <w:tcW w:type="dxa" w:w="1831"/>
          </w:tcPr>
          <w:p>
            <w:pPr>
              <w:spacing w:after="0"/>
              <w:jc w:val="right"/>
            </w:pPr>
            <w:r>
              <w:rPr>
                <w:sz w:val="16"/>
              </w:rPr>
              <w:t>$28,935.60</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12"/>
          </w:tcPr>
          <w:p>
            <w:pPr>
              <w:spacing w:after="0"/>
              <w:jc w:val="left"/>
            </w:pPr>
            <w:r>
              <w:rPr>
                <w:sz w:val="16"/>
              </w:rPr>
              <w:t>Major disaster</w:t>
            </w:r>
          </w:p>
        </w:tc>
        <w:tc>
          <w:tcPr>
            <w:tcW w:type="dxa" w:w="2819"/>
          </w:tcPr>
          <w:p>
            <w:pPr>
              <w:spacing w:after="0"/>
              <w:jc w:val="left"/>
            </w:pPr>
            <w:r>
              <w:rPr>
                <w:sz w:val="16"/>
              </w:rPr>
              <w:t>Severe Storms, Tornadoes, and Flooding</w:t>
            </w:r>
          </w:p>
        </w:tc>
        <w:tc>
          <w:tcPr>
            <w:tcW w:type="dxa" w:w="2400"/>
          </w:tcPr>
          <w:p>
            <w:pPr>
              <w:spacing w:after="0"/>
              <w:jc w:val="left"/>
            </w:pPr>
            <w:r>
              <w:rPr>
                <w:sz w:val="16"/>
              </w:rPr>
              <w:t>Inland Flooding; Tornado</w:t>
            </w:r>
          </w:p>
        </w:tc>
        <w:tc>
          <w:tcPr>
            <w:tcW w:type="dxa" w:w="1831"/>
          </w:tcPr>
          <w:p>
            <w:pPr>
              <w:spacing w:after="0"/>
              <w:jc w:val="right"/>
            </w:pPr>
            <w:r>
              <w:rPr>
                <w:sz w:val="16"/>
              </w:rPr>
              <w:t>$185,972.83</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12"/>
          </w:tcPr>
          <w:p>
            <w:pPr>
              <w:spacing w:after="0"/>
              <w:jc w:val="left"/>
            </w:pPr>
            <w:r>
              <w:rPr>
                <w:sz w:val="16"/>
              </w:rPr>
              <w:t>Major disaster</w:t>
            </w:r>
          </w:p>
        </w:tc>
        <w:tc>
          <w:tcPr>
            <w:tcW w:type="dxa" w:w="2819"/>
          </w:tcPr>
          <w:p>
            <w:pPr>
              <w:spacing w:after="0"/>
              <w:jc w:val="left"/>
            </w:pPr>
            <w:r>
              <w:rPr>
                <w:sz w:val="16"/>
              </w:rPr>
              <w:t>Severe Storms, Flooding, Mudslides, and Tornadoes</w:t>
            </w:r>
          </w:p>
        </w:tc>
        <w:tc>
          <w:tcPr>
            <w:tcW w:type="dxa" w:w="2400"/>
          </w:tcPr>
          <w:p>
            <w:pPr>
              <w:spacing w:after="0"/>
              <w:jc w:val="left"/>
            </w:pPr>
            <w:r>
              <w:rPr>
                <w:sz w:val="16"/>
              </w:rPr>
              <w:t>Inland Flooding; Landslide; Tornado</w:t>
            </w:r>
          </w:p>
        </w:tc>
        <w:tc>
          <w:tcPr>
            <w:tcW w:type="dxa" w:w="1831"/>
          </w:tcPr>
          <w:p>
            <w:pPr>
              <w:spacing w:after="0"/>
              <w:jc w:val="right"/>
            </w:pPr>
            <w:r>
              <w:rPr>
                <w:sz w:val="16"/>
              </w:rPr>
              <w:t>$47,416.04</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12"/>
          </w:tcPr>
          <w:p>
            <w:pPr>
              <w:spacing w:after="0"/>
              <w:jc w:val="left"/>
            </w:pPr>
            <w:r>
              <w:rPr>
                <w:sz w:val="16"/>
              </w:rPr>
              <w:t>Major disaster</w:t>
            </w:r>
          </w:p>
        </w:tc>
        <w:tc>
          <w:tcPr>
            <w:tcW w:type="dxa" w:w="2819"/>
          </w:tcPr>
          <w:p>
            <w:pPr>
              <w:spacing w:after="0"/>
              <w:jc w:val="left"/>
            </w:pPr>
            <w:r>
              <w:rPr>
                <w:sz w:val="16"/>
              </w:rPr>
              <w:t>Severe Winter Storm and Flooding</w:t>
            </w:r>
          </w:p>
        </w:tc>
        <w:tc>
          <w:tcPr>
            <w:tcW w:type="dxa" w:w="2400"/>
          </w:tcPr>
          <w:p>
            <w:pPr>
              <w:spacing w:after="0"/>
              <w:jc w:val="left"/>
            </w:pPr>
            <w:r>
              <w:rPr>
                <w:sz w:val="16"/>
              </w:rPr>
              <w:t>Ice Storm</w:t>
            </w:r>
          </w:p>
        </w:tc>
        <w:tc>
          <w:tcPr>
            <w:tcW w:type="dxa" w:w="1831"/>
          </w:tcPr>
          <w:p>
            <w:pPr>
              <w:spacing w:after="0"/>
              <w:jc w:val="right"/>
            </w:pPr>
            <w:r>
              <w:rPr>
                <w:sz w:val="16"/>
              </w:rPr>
              <w:t>$379,973.03</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12"/>
          </w:tcPr>
          <w:p>
            <w:pPr>
              <w:spacing w:after="0"/>
              <w:jc w:val="left"/>
            </w:pPr>
            <w:r>
              <w:rPr>
                <w:sz w:val="16"/>
              </w:rPr>
              <w:t>Emergency</w:t>
            </w:r>
          </w:p>
        </w:tc>
        <w:tc>
          <w:tcPr>
            <w:tcW w:type="dxa" w:w="2819"/>
          </w:tcPr>
          <w:p>
            <w:pPr>
              <w:spacing w:after="0"/>
              <w:jc w:val="left"/>
            </w:pPr>
            <w:r>
              <w:rPr>
                <w:sz w:val="16"/>
              </w:rPr>
              <w:t>Severe Winter Storm</w:t>
            </w:r>
          </w:p>
        </w:tc>
        <w:tc>
          <w:tcPr>
            <w:tcW w:type="dxa" w:w="2400"/>
          </w:tcPr>
          <w:p>
            <w:pPr>
              <w:spacing w:after="0"/>
              <w:jc w:val="left"/>
            </w:pPr>
            <w:r>
              <w:rPr>
                <w:sz w:val="16"/>
              </w:rPr>
              <w:t>Ice Storm</w:t>
            </w:r>
          </w:p>
        </w:tc>
        <w:tc>
          <w:tcPr>
            <w:tcW w:type="dxa" w:w="1831"/>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12"/>
          </w:tcPr>
          <w:p>
            <w:pPr>
              <w:spacing w:after="0"/>
              <w:jc w:val="left"/>
            </w:pPr>
            <w:r>
              <w:rPr>
                <w:sz w:val="16"/>
              </w:rPr>
              <w:t>Major disaster</w:t>
            </w:r>
          </w:p>
        </w:tc>
        <w:tc>
          <w:tcPr>
            <w:tcW w:type="dxa" w:w="2819"/>
          </w:tcPr>
          <w:p>
            <w:pPr>
              <w:spacing w:after="0"/>
              <w:jc w:val="left"/>
            </w:pPr>
            <w:r>
              <w:rPr>
                <w:sz w:val="16"/>
              </w:rPr>
              <w:t>Severe Wind Storm Associated with Tropical Depression Ike</w:t>
            </w:r>
          </w:p>
        </w:tc>
        <w:tc>
          <w:tcPr>
            <w:tcW w:type="dxa" w:w="2400"/>
          </w:tcPr>
          <w:p>
            <w:pPr>
              <w:spacing w:after="0"/>
              <w:jc w:val="left"/>
            </w:pPr>
            <w:r>
              <w:rPr>
                <w:sz w:val="16"/>
              </w:rPr>
              <w:t>Hurricane; Strong Wind</w:t>
            </w:r>
          </w:p>
        </w:tc>
        <w:tc>
          <w:tcPr>
            <w:tcW w:type="dxa" w:w="1831"/>
          </w:tcPr>
          <w:p>
            <w:pPr>
              <w:spacing w:after="0"/>
              <w:jc w:val="right"/>
            </w:pPr>
            <w:r>
              <w:rPr>
                <w:sz w:val="16"/>
              </w:rPr>
              <w:t>$78,094.33</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12"/>
          </w:tcPr>
          <w:p>
            <w:pPr>
              <w:spacing w:after="0"/>
              <w:jc w:val="left"/>
            </w:pPr>
            <w:r>
              <w:rPr>
                <w:sz w:val="16"/>
              </w:rPr>
              <w:t>Emergency</w:t>
            </w:r>
          </w:p>
        </w:tc>
        <w:tc>
          <w:tcPr>
            <w:tcW w:type="dxa" w:w="2819"/>
          </w:tcPr>
          <w:p>
            <w:pPr>
              <w:spacing w:after="0"/>
              <w:jc w:val="left"/>
            </w:pPr>
            <w:r>
              <w:rPr>
                <w:sz w:val="16"/>
              </w:rPr>
              <w:t>Hurricane Katrina</w:t>
            </w:r>
          </w:p>
        </w:tc>
        <w:tc>
          <w:tcPr>
            <w:tcW w:type="dxa" w:w="2400"/>
          </w:tcPr>
          <w:p>
            <w:pPr>
              <w:spacing w:after="0"/>
              <w:jc w:val="left"/>
            </w:pPr>
            <w:r>
              <w:rPr>
                <w:sz w:val="16"/>
              </w:rPr>
              <w:t>Hurricane: evacuation support, not a local hazard event; not counted</w:t>
            </w:r>
          </w:p>
        </w:tc>
        <w:tc>
          <w:tcPr>
            <w:tcW w:type="dxa" w:w="1831"/>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12"/>
          </w:tcPr>
          <w:p>
            <w:pPr>
              <w:spacing w:after="0"/>
              <w:jc w:val="left"/>
            </w:pPr>
            <w:r>
              <w:rPr>
                <w:sz w:val="16"/>
              </w:rPr>
              <w:t>Major disaster</w:t>
            </w:r>
          </w:p>
        </w:tc>
        <w:tc>
          <w:tcPr>
            <w:tcW w:type="dxa" w:w="2819"/>
          </w:tcPr>
          <w:p>
            <w:pPr>
              <w:spacing w:after="0"/>
              <w:jc w:val="left"/>
            </w:pPr>
            <w:r>
              <w:rPr>
                <w:sz w:val="16"/>
              </w:rPr>
              <w:t>Severe Winter Storm and Record Snow</w:t>
            </w:r>
          </w:p>
        </w:tc>
        <w:tc>
          <w:tcPr>
            <w:tcW w:type="dxa" w:w="2400"/>
          </w:tcPr>
          <w:p>
            <w:pPr>
              <w:spacing w:after="0"/>
              <w:jc w:val="left"/>
            </w:pPr>
            <w:r>
              <w:rPr>
                <w:sz w:val="16"/>
              </w:rPr>
              <w:t>Winter Weather</w:t>
            </w:r>
          </w:p>
        </w:tc>
        <w:tc>
          <w:tcPr>
            <w:tcW w:type="dxa" w:w="1831"/>
          </w:tcPr>
          <w:p>
            <w:pPr>
              <w:spacing w:after="0"/>
              <w:jc w:val="right"/>
            </w:pPr>
            <w:r>
              <w:rPr>
                <w:sz w:val="16"/>
              </w:rPr>
              <w:t>$25,321.50</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12"/>
          </w:tcPr>
          <w:p>
            <w:pPr>
              <w:spacing w:after="0"/>
              <w:jc w:val="left"/>
            </w:pPr>
            <w:r>
              <w:rPr>
                <w:sz w:val="16"/>
              </w:rPr>
              <w:t>Major disaster</w:t>
            </w:r>
          </w:p>
        </w:tc>
        <w:tc>
          <w:tcPr>
            <w:tcW w:type="dxa" w:w="2819"/>
          </w:tcPr>
          <w:p>
            <w:pPr>
              <w:spacing w:after="0"/>
              <w:jc w:val="left"/>
            </w:pPr>
            <w:r>
              <w:rPr>
                <w:sz w:val="16"/>
              </w:rPr>
              <w:t>Severe Storm, Flooding, and Tornadoes</w:t>
            </w:r>
          </w:p>
        </w:tc>
        <w:tc>
          <w:tcPr>
            <w:tcW w:type="dxa" w:w="2400"/>
          </w:tcPr>
          <w:p>
            <w:pPr>
              <w:spacing w:after="0"/>
              <w:jc w:val="left"/>
            </w:pPr>
            <w:r>
              <w:rPr>
                <w:sz w:val="16"/>
              </w:rPr>
              <w:t>Inland Flooding; Tornado</w:t>
            </w:r>
          </w:p>
        </w:tc>
        <w:tc>
          <w:tcPr>
            <w:tcW w:type="dxa" w:w="1831"/>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12"/>
          </w:tcPr>
          <w:p>
            <w:pPr>
              <w:spacing w:after="0"/>
              <w:jc w:val="left"/>
            </w:pPr>
            <w:r>
              <w:rPr>
                <w:sz w:val="16"/>
              </w:rPr>
              <w:t>Major disaster</w:t>
            </w:r>
          </w:p>
        </w:tc>
        <w:tc>
          <w:tcPr>
            <w:tcW w:type="dxa" w:w="2819"/>
          </w:tcPr>
          <w:p>
            <w:pPr>
              <w:spacing w:after="0"/>
              <w:jc w:val="left"/>
            </w:pPr>
            <w:r>
              <w:rPr>
                <w:sz w:val="16"/>
              </w:rPr>
              <w:t>Blizzard of 96</w:t>
            </w:r>
          </w:p>
        </w:tc>
        <w:tc>
          <w:tcPr>
            <w:tcW w:type="dxa" w:w="2400"/>
          </w:tcPr>
          <w:p>
            <w:pPr>
              <w:spacing w:after="0"/>
              <w:jc w:val="left"/>
            </w:pPr>
            <w:r>
              <w:rPr>
                <w:sz w:val="16"/>
              </w:rPr>
              <w:t>Winter Weather</w:t>
            </w:r>
          </w:p>
        </w:tc>
        <w:tc>
          <w:tcPr>
            <w:tcW w:type="dxa" w:w="1831"/>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65</w:t>
            </w:r>
          </w:p>
        </w:tc>
        <w:tc>
          <w:tcPr>
            <w:tcW w:type="dxa" w:w="1110"/>
          </w:tcPr>
          <w:p>
            <w:pPr>
              <w:spacing w:after="0"/>
              <w:jc w:val="right"/>
            </w:pPr>
            <w:r>
              <w:rPr>
                <w:sz w:val="16"/>
              </w:rPr>
              <w:t>9</w:t>
            </w:r>
          </w:p>
        </w:tc>
        <w:tc>
          <w:tcPr>
            <w:tcW w:type="dxa" w:w="1912"/>
          </w:tcPr>
          <w:p>
            <w:pPr>
              <w:spacing w:after="0"/>
              <w:jc w:val="right"/>
            </w:pPr>
            <w:r>
              <w:rPr>
                <w:sz w:val="16"/>
              </w:rPr>
              <w:t>2</w:t>
            </w:r>
          </w:p>
        </w:tc>
        <w:tc>
          <w:tcPr>
            <w:tcW w:type="dxa" w:w="773"/>
          </w:tcPr>
          <w:p>
            <w:pPr>
              <w:spacing w:after="0"/>
              <w:jc w:val="right"/>
            </w:pPr>
            <w:r>
              <w:rPr>
                <w:sz w:val="16"/>
              </w:rPr>
              <w:t>12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47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41</w:t>
            </w:r>
          </w:p>
        </w:tc>
        <w:tc>
          <w:tcPr>
            <w:tcW w:type="dxa" w:w="1110"/>
          </w:tcPr>
          <w:p>
            <w:pPr>
              <w:spacing w:after="0"/>
              <w:jc w:val="right"/>
            </w:pPr>
            <w:r>
              <w:rPr>
                <w:sz w:val="16"/>
              </w:rPr>
              <w:t>4</w:t>
            </w:r>
          </w:p>
        </w:tc>
        <w:tc>
          <w:tcPr>
            <w:tcW w:type="dxa" w:w="1912"/>
          </w:tcPr>
          <w:p>
            <w:pPr>
              <w:spacing w:after="0"/>
              <w:jc w:val="right"/>
            </w:pPr>
            <w:r>
              <w:rPr>
                <w:sz w:val="16"/>
              </w:rPr>
              <w:t>6</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73</w:t>
            </w:r>
          </w:p>
        </w:tc>
        <w:tc>
          <w:tcPr>
            <w:tcW w:type="dxa" w:w="1110"/>
          </w:tcPr>
          <w:p>
            <w:pPr>
              <w:spacing w:after="0"/>
              <w:jc w:val="right"/>
            </w:pPr>
            <w:r>
              <w:rPr>
                <w:sz w:val="16"/>
              </w:rPr>
              <w:t>13</w:t>
            </w:r>
          </w:p>
        </w:tc>
        <w:tc>
          <w:tcPr>
            <w:tcW w:type="dxa" w:w="1912"/>
          </w:tcPr>
          <w:p>
            <w:pPr>
              <w:spacing w:after="0"/>
              <w:jc w:val="right"/>
            </w:pPr>
            <w:r>
              <w:rPr>
                <w:sz w:val="16"/>
              </w:rPr>
              <w:t>5</w:t>
            </w:r>
          </w:p>
        </w:tc>
        <w:tc>
          <w:tcPr>
            <w:tcW w:type="dxa" w:w="773"/>
          </w:tcPr>
          <w:p>
            <w:pPr>
              <w:spacing w:after="0"/>
              <w:jc w:val="right"/>
            </w:pPr>
            <w:r>
              <w:rPr>
                <w:sz w:val="16"/>
              </w:rPr>
              <w:t>18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36</w:t>
            </w:r>
          </w:p>
        </w:tc>
        <w:tc>
          <w:tcPr>
            <w:tcW w:type="dxa" w:w="1110"/>
          </w:tcPr>
          <w:p>
            <w:pPr>
              <w:spacing w:after="0"/>
              <w:jc w:val="right"/>
            </w:pPr>
            <w:r>
              <w:rPr>
                <w:sz w:val="16"/>
              </w:rPr>
              <w:t>5</w:t>
            </w:r>
          </w:p>
        </w:tc>
        <w:tc>
          <w:tcPr>
            <w:tcW w:type="dxa" w:w="1912"/>
          </w:tcPr>
          <w:p>
            <w:pPr>
              <w:spacing w:after="0"/>
              <w:jc w:val="right"/>
            </w:pPr>
            <w:r>
              <w:rPr>
                <w:sz w:val="16"/>
              </w:rPr>
              <w:t>1</w:t>
            </w:r>
          </w:p>
        </w:tc>
        <w:tc>
          <w:tcPr>
            <w:tcW w:type="dxa" w:w="773"/>
          </w:tcPr>
          <w:p>
            <w:pPr>
              <w:spacing w:after="0"/>
              <w:jc w:val="right"/>
            </w:pPr>
            <w:r>
              <w:rPr>
                <w:sz w:val="16"/>
              </w:rPr>
              <w:t>6</w:t>
            </w:r>
          </w:p>
        </w:tc>
        <w:tc>
          <w:tcPr>
            <w:tcW w:type="dxa" w:w="1586"/>
          </w:tcPr>
          <w:p>
            <w:pPr>
              <w:spacing w:after="0"/>
              <w:jc w:val="right"/>
            </w:pPr>
            <w:r>
              <w:rPr>
                <w:sz w:val="16"/>
              </w:rPr>
              <w:t>10</w:t>
            </w:r>
          </w:p>
        </w:tc>
        <w:tc>
          <w:tcPr>
            <w:tcW w:type="dxa" w:w="1290"/>
          </w:tcPr>
          <w:p>
            <w:pPr>
              <w:spacing w:after="0"/>
              <w:jc w:val="right"/>
            </w:pPr>
            <w:r>
              <w:rPr>
                <w:sz w:val="16"/>
              </w:rPr>
              <w:t>3</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8</w:t>
            </w:r>
          </w:p>
        </w:tc>
        <w:tc>
          <w:tcPr>
            <w:tcW w:type="dxa" w:w="1290"/>
          </w:tcPr>
          <w:p>
            <w:pPr>
              <w:spacing w:after="0"/>
              <w:jc w:val="right"/>
            </w:pPr>
            <w:r>
              <w:rPr>
                <w:sz w:val="16"/>
              </w:rPr>
              <w:t>4</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121</w:t>
            </w:r>
          </w:p>
        </w:tc>
        <w:tc>
          <w:tcPr>
            <w:tcW w:type="dxa" w:w="1110"/>
          </w:tcPr>
          <w:p>
            <w:pPr>
              <w:spacing w:after="0"/>
              <w:jc w:val="right"/>
            </w:pPr>
            <w:r>
              <w:rPr>
                <w:sz w:val="16"/>
              </w:rPr>
              <w:t>13</w:t>
            </w:r>
          </w:p>
        </w:tc>
        <w:tc>
          <w:tcPr>
            <w:tcW w:type="dxa" w:w="1912"/>
          </w:tcPr>
          <w:p>
            <w:pPr>
              <w:spacing w:after="0"/>
              <w:jc w:val="right"/>
            </w:pPr>
            <w:r>
              <w:rPr>
                <w:sz w:val="16"/>
              </w:rPr>
              <w:t>11</w:t>
            </w:r>
          </w:p>
        </w:tc>
        <w:tc>
          <w:tcPr>
            <w:tcW w:type="dxa" w:w="773"/>
          </w:tcPr>
          <w:p>
            <w:pPr>
              <w:spacing w:after="0"/>
              <w:jc w:val="right"/>
            </w:pPr>
            <w:r>
              <w:rPr>
                <w:sz w:val="16"/>
              </w:rPr>
              <w:t>27</w:t>
            </w:r>
          </w:p>
        </w:tc>
        <w:tc>
          <w:tcPr>
            <w:tcW w:type="dxa" w:w="1586"/>
          </w:tcPr>
          <w:p>
            <w:pPr>
              <w:spacing w:after="0"/>
              <w:jc w:val="right"/>
            </w:pPr>
            <w:r>
              <w:rPr>
                <w:sz w:val="16"/>
              </w:rPr>
              <w:t>7</w:t>
            </w:r>
          </w:p>
        </w:tc>
        <w:tc>
          <w:tcPr>
            <w:tcW w:type="dxa" w:w="1290"/>
          </w:tcPr>
          <w:p>
            <w:pPr>
              <w:spacing w:after="0"/>
              <w:jc w:val="right"/>
            </w:pPr>
            <w:r>
              <w:rPr>
                <w:sz w:val="16"/>
              </w:rPr>
              <w:t>4</w:t>
            </w:r>
          </w:p>
        </w:tc>
        <w:tc>
          <w:tcPr>
            <w:tcW w:type="dxa" w:w="1630"/>
          </w:tcPr>
          <w:p>
            <w:pPr>
              <w:spacing w:after="0"/>
              <w:jc w:val="left"/>
            </w:pPr>
            <w:r>
              <w:rPr>
                <w:sz w:val="16"/>
              </w:rPr>
              <w:t>1955 to 2026-06-30</w:t>
            </w:r>
          </w:p>
        </w:tc>
        <w:tc>
          <w:tcPr>
            <w:tcW w:type="dxa" w:w="2773"/>
          </w:tcPr>
          <w:p>
            <w:pPr>
              <w:spacing w:after="0"/>
              <w:jc w:val="left"/>
            </w:pPr>
            <w:r>
              <w:rPr>
                <w:sz w:val="16"/>
              </w:rPr>
              <w:t>Includes 8 High Wind and 53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15</w:t>
            </w:r>
          </w:p>
        </w:tc>
        <w:tc>
          <w:tcPr>
            <w:tcW w:type="dxa" w:w="1110"/>
          </w:tcPr>
          <w:p>
            <w:pPr>
              <w:spacing w:after="0"/>
              <w:jc w:val="right"/>
            </w:pPr>
            <w:r>
              <w:rPr>
                <w:sz w:val="16"/>
              </w:rPr>
              <w:t>3</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9</w:t>
            </w:r>
          </w:p>
        </w:tc>
        <w:tc>
          <w:tcPr>
            <w:tcW w:type="dxa" w:w="1290"/>
          </w:tcPr>
          <w:p>
            <w:pPr>
              <w:spacing w:after="0"/>
              <w:jc w:val="right"/>
            </w:pPr>
            <w:r>
              <w:rPr>
                <w:sz w:val="16"/>
              </w:rPr>
              <w:t>3</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98</w:t>
            </w:r>
          </w:p>
        </w:tc>
        <w:tc>
          <w:tcPr>
            <w:tcW w:type="dxa" w:w="1110"/>
          </w:tcPr>
          <w:p>
            <w:pPr>
              <w:spacing w:after="0"/>
              <w:jc w:val="right"/>
            </w:pPr>
            <w:r>
              <w:rPr>
                <w:sz w:val="16"/>
              </w:rPr>
              <w:t>9</w:t>
            </w:r>
          </w:p>
        </w:tc>
        <w:tc>
          <w:tcPr>
            <w:tcW w:type="dxa" w:w="1912"/>
          </w:tcPr>
          <w:p>
            <w:pPr>
              <w:spacing w:after="0"/>
              <w:jc w:val="right"/>
            </w:pPr>
            <w:r>
              <w:rPr>
                <w:sz w:val="16"/>
              </w:rPr>
              <w:t>5</w:t>
            </w:r>
          </w:p>
        </w:tc>
        <w:tc>
          <w:tcPr>
            <w:tcW w:type="dxa" w:w="773"/>
          </w:tcPr>
          <w:p>
            <w:pPr>
              <w:spacing w:after="0"/>
              <w:jc w:val="right"/>
            </w:pPr>
            <w:r>
              <w:rPr>
                <w:sz w:val="16"/>
              </w:rPr>
              <w:t>17</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8"/>
        <w:gridCol w:w="2962"/>
        <w:gridCol w:w="930"/>
        <w:gridCol w:w="2112"/>
        <w:gridCol w:w="1454"/>
        <w:gridCol w:w="25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8"/>
            <w:shd w:val="clear" w:color="auto" w:fill="E8E8E8"/>
          </w:tcPr>
          <w:p>
            <w:pPr>
              <w:spacing w:after="0"/>
              <w:jc w:val="left"/>
            </w:pPr>
            <w:r>
              <w:rPr>
                <w:b/>
                <w:sz w:val="16"/>
              </w:rPr>
              <w:t>Magnitude or extent</w:t>
            </w:r>
          </w:p>
        </w:tc>
        <w:tc>
          <w:tcPr>
            <w:tcW w:type="dxa" w:w="29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2"/>
            <w:shd w:val="clear" w:color="auto" w:fill="E8E8E8"/>
          </w:tcPr>
          <w:p>
            <w:pPr>
              <w:spacing w:after="0"/>
              <w:jc w:val="left"/>
            </w:pPr>
            <w:r>
              <w:rPr>
                <w:b/>
                <w:sz w:val="16"/>
              </w:rPr>
              <w:t>Location</w:t>
            </w:r>
          </w:p>
        </w:tc>
        <w:tc>
          <w:tcPr>
            <w:tcW w:type="dxa" w:w="1454"/>
            <w:shd w:val="clear" w:color="auto" w:fill="E8E8E8"/>
          </w:tcPr>
          <w:p>
            <w:pPr>
              <w:spacing w:after="0"/>
              <w:jc w:val="left"/>
            </w:pPr>
            <w:r>
              <w:rPr>
                <w:b/>
                <w:sz w:val="16"/>
              </w:rPr>
              <w:t>Flags</w:t>
            </w:r>
          </w:p>
        </w:tc>
        <w:tc>
          <w:tcPr>
            <w:tcW w:type="dxa" w:w="25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888"/>
          </w:tcPr>
          <w:p>
            <w:pPr>
              <w:spacing w:after="0"/>
              <w:jc w:val="left"/>
            </w:pPr>
          </w:p>
        </w:tc>
        <w:tc>
          <w:tcPr>
            <w:tcW w:type="dxa" w:w="2962"/>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112"/>
          </w:tcPr>
          <w:p>
            <w:pPr>
              <w:spacing w:after="0"/>
              <w:jc w:val="left"/>
            </w:pPr>
            <w:r>
              <w:rPr>
                <w:sz w:val="16"/>
              </w:rPr>
              <w:t>NWS zone KYZ011 (LYON), zone-level</w:t>
            </w:r>
          </w:p>
        </w:tc>
        <w:tc>
          <w:tcPr>
            <w:tcW w:type="dxa" w:w="1454"/>
          </w:tcPr>
          <w:p>
            <w:pPr>
              <w:spacing w:after="0"/>
              <w:jc w:val="left"/>
            </w:pPr>
            <w:r>
              <w:rPr>
                <w:sz w:val="16"/>
              </w:rPr>
              <w:t>new since last plan; within last 5 years</w:t>
            </w:r>
          </w:p>
        </w:tc>
        <w:tc>
          <w:tcPr>
            <w:tcW w:type="dxa" w:w="2514"/>
          </w:tcPr>
          <w:p>
            <w:pPr>
              <w:spacing w:after="0"/>
              <w:jc w:val="left"/>
            </w:pPr>
            <w:r>
              <w:rPr>
                <w:sz w:val="16"/>
              </w:rPr>
              <w:t>B1-c worst recorded: Excessive Heat, Heat</w:t>
            </w:r>
          </w:p>
        </w:tc>
      </w:tr>
      <w:tr>
        <w:trPr>
          <w:cantSplit/>
        </w:trPr>
        <w:tc>
          <w:tcPr>
            <w:tcW w:type="dxa" w:w="1037"/>
          </w:tcPr>
          <w:p>
            <w:pPr>
              <w:spacing w:after="0"/>
              <w:jc w:val="left"/>
            </w:pPr>
            <w:r>
              <w:rPr>
                <w:sz w:val="16"/>
              </w:rPr>
              <w:t>2022-07-17</w:t>
            </w:r>
          </w:p>
        </w:tc>
        <w:tc>
          <w:tcPr>
            <w:tcW w:type="dxa" w:w="1215"/>
          </w:tcPr>
          <w:p>
            <w:pPr>
              <w:spacing w:after="0"/>
              <w:jc w:val="left"/>
            </w:pPr>
            <w:r>
              <w:rPr>
                <w:sz w:val="16"/>
              </w:rPr>
              <w:t>Thunderstorm Wind</w:t>
            </w:r>
          </w:p>
        </w:tc>
        <w:tc>
          <w:tcPr>
            <w:tcW w:type="dxa" w:w="1888"/>
          </w:tcPr>
          <w:p>
            <w:pPr>
              <w:spacing w:after="0"/>
              <w:jc w:val="left"/>
            </w:pPr>
            <w:r>
              <w:rPr>
                <w:sz w:val="16"/>
              </w:rPr>
              <w:t>78 kt (90 mph) estimated gust</w:t>
            </w:r>
          </w:p>
        </w:tc>
        <w:tc>
          <w:tcPr>
            <w:tcW w:type="dxa" w:w="2962"/>
          </w:tcPr>
          <w:p>
            <w:pPr>
              <w:spacing w:after="0"/>
              <w:jc w:val="left"/>
            </w:pPr>
            <w:r>
              <w:rPr>
                <w:sz w:val="16"/>
              </w:rPr>
              <w:t>$3,000,000 property; $0 crops (2022 dollars)</w:t>
            </w:r>
          </w:p>
        </w:tc>
        <w:tc>
          <w:tcPr>
            <w:tcW w:type="dxa" w:w="930"/>
          </w:tcPr>
          <w:p>
            <w:pPr>
              <w:spacing w:after="0"/>
              <w:jc w:val="right"/>
            </w:pPr>
            <w:r>
              <w:rPr>
                <w:sz w:val="16"/>
              </w:rPr>
              <w:t>0, 0</w:t>
            </w:r>
          </w:p>
        </w:tc>
        <w:tc>
          <w:tcPr>
            <w:tcW w:type="dxa" w:w="2112"/>
          </w:tcPr>
          <w:p>
            <w:pPr>
              <w:spacing w:after="0"/>
              <w:jc w:val="left"/>
            </w:pPr>
            <w:r>
              <w:rPr>
                <w:sz w:val="16"/>
              </w:rPr>
              <w:t>KUTTAWA</w:t>
            </w:r>
          </w:p>
        </w:tc>
        <w:tc>
          <w:tcPr>
            <w:tcW w:type="dxa" w:w="1454"/>
          </w:tcPr>
          <w:p>
            <w:pPr>
              <w:spacing w:after="0"/>
              <w:jc w:val="left"/>
            </w:pPr>
            <w:r>
              <w:rPr>
                <w:sz w:val="16"/>
              </w:rPr>
              <w:t>in the 12 months before plan approval; within last 5 years</w:t>
            </w:r>
          </w:p>
        </w:tc>
        <w:tc>
          <w:tcPr>
            <w:tcW w:type="dxa" w:w="2514"/>
          </w:tcPr>
          <w:p>
            <w:pPr>
              <w:spacing w:after="0"/>
              <w:jc w:val="left"/>
            </w:pPr>
            <w:r>
              <w:rPr>
                <w:sz w:val="16"/>
              </w:rPr>
              <w:t>B1-c worst recorded: Thunderstorm Wind</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888"/>
          </w:tcPr>
          <w:p>
            <w:pPr>
              <w:spacing w:after="0"/>
              <w:jc w:val="left"/>
            </w:pPr>
            <w:r>
              <w:rPr>
                <w:sz w:val="16"/>
              </w:rPr>
              <w:t>EF3, 15.09 mi within this county, 2,100 yd wide</w:t>
            </w:r>
          </w:p>
        </w:tc>
        <w:tc>
          <w:tcPr>
            <w:tcW w:type="dxa" w:w="2962"/>
          </w:tcPr>
          <w:p>
            <w:pPr>
              <w:spacing w:after="0"/>
              <w:jc w:val="left"/>
            </w:pPr>
            <w:r>
              <w:rPr>
                <w:sz w:val="16"/>
              </w:rPr>
              <w:t>property not reported; $0 crops (2021 dollars)</w:t>
            </w:r>
          </w:p>
        </w:tc>
        <w:tc>
          <w:tcPr>
            <w:tcW w:type="dxa" w:w="930"/>
          </w:tcPr>
          <w:p>
            <w:pPr>
              <w:spacing w:after="0"/>
              <w:jc w:val="right"/>
            </w:pPr>
            <w:r>
              <w:rPr>
                <w:sz w:val="16"/>
              </w:rPr>
              <w:t>1, 5</w:t>
            </w:r>
          </w:p>
        </w:tc>
        <w:tc>
          <w:tcPr>
            <w:tcW w:type="dxa" w:w="2112"/>
          </w:tcPr>
          <w:p>
            <w:pPr>
              <w:spacing w:after="0"/>
              <w:jc w:val="left"/>
            </w:pPr>
            <w:r>
              <w:rPr>
                <w:sz w:val="16"/>
              </w:rPr>
              <w:t>EUREKA to SARATOGA</w:t>
            </w:r>
          </w:p>
        </w:tc>
        <w:tc>
          <w:tcPr>
            <w:tcW w:type="dxa" w:w="1454"/>
          </w:tcPr>
          <w:p>
            <w:pPr>
              <w:spacing w:after="0"/>
              <w:jc w:val="left"/>
            </w:pPr>
            <w:r>
              <w:rPr>
                <w:sz w:val="16"/>
              </w:rPr>
              <w:t>within last 5 years</w:t>
            </w: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888"/>
          </w:tcPr>
          <w:p>
            <w:pPr>
              <w:spacing w:after="0"/>
              <w:jc w:val="left"/>
            </w:pPr>
          </w:p>
        </w:tc>
        <w:tc>
          <w:tcPr>
            <w:tcW w:type="dxa" w:w="2962"/>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112"/>
          </w:tcPr>
          <w:p>
            <w:pPr>
              <w:spacing w:after="0"/>
              <w:jc w:val="left"/>
            </w:pPr>
            <w:r>
              <w:rPr>
                <w:sz w:val="16"/>
              </w:rPr>
              <w:t>NWS zone KYZ011 (LYON), zone-level</w:t>
            </w:r>
          </w:p>
        </w:tc>
        <w:tc>
          <w:tcPr>
            <w:tcW w:type="dxa" w:w="1454"/>
          </w:tcPr>
          <w:p>
            <w:pPr>
              <w:spacing w:after="0"/>
              <w:jc w:val="left"/>
            </w:pPr>
          </w:p>
        </w:tc>
        <w:tc>
          <w:tcPr>
            <w:tcW w:type="dxa" w:w="2514"/>
          </w:tcPr>
          <w:p>
            <w:pPr>
              <w:spacing w:after="0"/>
              <w:jc w:val="left"/>
            </w:pPr>
            <w:r>
              <w:rPr>
                <w:sz w:val="16"/>
              </w:rPr>
              <w:t>B1-c worst recorded: Drought</w:t>
            </w:r>
          </w:p>
        </w:tc>
      </w:tr>
      <w:tr>
        <w:trPr>
          <w:cantSplit/>
        </w:trPr>
        <w:tc>
          <w:tcPr>
            <w:tcW w:type="dxa" w:w="1037"/>
          </w:tcPr>
          <w:p>
            <w:pPr>
              <w:spacing w:after="0"/>
              <w:jc w:val="left"/>
            </w:pPr>
            <w:r>
              <w:rPr>
                <w:sz w:val="16"/>
              </w:rPr>
              <w:t>2011-04-23</w:t>
            </w:r>
          </w:p>
        </w:tc>
        <w:tc>
          <w:tcPr>
            <w:tcW w:type="dxa" w:w="1215"/>
          </w:tcPr>
          <w:p>
            <w:pPr>
              <w:spacing w:after="0"/>
              <w:jc w:val="left"/>
            </w:pPr>
            <w:r>
              <w:rPr>
                <w:sz w:val="16"/>
              </w:rPr>
              <w:t>Hail</w:t>
            </w:r>
          </w:p>
        </w:tc>
        <w:tc>
          <w:tcPr>
            <w:tcW w:type="dxa" w:w="1888"/>
          </w:tcPr>
          <w:p>
            <w:pPr>
              <w:spacing w:after="0"/>
              <w:jc w:val="left"/>
            </w:pPr>
            <w:r>
              <w:rPr>
                <w:sz w:val="16"/>
              </w:rPr>
              <w:t>1.75 in</w:t>
            </w:r>
          </w:p>
        </w:tc>
        <w:tc>
          <w:tcPr>
            <w:tcW w:type="dxa" w:w="2962"/>
          </w:tcPr>
          <w:p>
            <w:pPr>
              <w:spacing w:after="0"/>
              <w:jc w:val="left"/>
            </w:pPr>
            <w:r>
              <w:rPr>
                <w:sz w:val="16"/>
              </w:rPr>
              <w:t>$0 property; $0 crops (2011 dollars)</w:t>
            </w:r>
          </w:p>
        </w:tc>
        <w:tc>
          <w:tcPr>
            <w:tcW w:type="dxa" w:w="930"/>
          </w:tcPr>
          <w:p>
            <w:pPr>
              <w:spacing w:after="0"/>
              <w:jc w:val="right"/>
            </w:pPr>
            <w:r>
              <w:rPr>
                <w:sz w:val="16"/>
              </w:rPr>
              <w:t>0, 0</w:t>
            </w:r>
          </w:p>
        </w:tc>
        <w:tc>
          <w:tcPr>
            <w:tcW w:type="dxa" w:w="2112"/>
          </w:tcPr>
          <w:p>
            <w:pPr>
              <w:spacing w:after="0"/>
              <w:jc w:val="left"/>
            </w:pPr>
            <w:r>
              <w:rPr>
                <w:sz w:val="16"/>
              </w:rPr>
              <w:t>EDDYVILLE</w:t>
            </w:r>
          </w:p>
        </w:tc>
        <w:tc>
          <w:tcPr>
            <w:tcW w:type="dxa" w:w="1454"/>
          </w:tcPr>
          <w:p>
            <w:pPr>
              <w:spacing w:after="0"/>
              <w:jc w:val="left"/>
            </w:pPr>
          </w:p>
        </w:tc>
        <w:tc>
          <w:tcPr>
            <w:tcW w:type="dxa" w:w="2514"/>
          </w:tcPr>
          <w:p>
            <w:pPr>
              <w:spacing w:after="0"/>
              <w:jc w:val="left"/>
            </w:pPr>
            <w:r>
              <w:rPr>
                <w:sz w:val="16"/>
              </w:rPr>
              <w:t>B1-c worst recorded: Hail</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88"/>
          </w:tcPr>
          <w:p>
            <w:pPr>
              <w:spacing w:after="0"/>
              <w:jc w:val="left"/>
            </w:pPr>
          </w:p>
        </w:tc>
        <w:tc>
          <w:tcPr>
            <w:tcW w:type="dxa" w:w="2962"/>
          </w:tcPr>
          <w:p>
            <w:pPr>
              <w:spacing w:after="0"/>
              <w:jc w:val="left"/>
            </w:pPr>
            <w:r>
              <w:rPr>
                <w:sz w:val="16"/>
              </w:rPr>
              <w:t>$11,200,000 property; $0 crops (zone total, 2009 dollars)</w:t>
            </w:r>
          </w:p>
        </w:tc>
        <w:tc>
          <w:tcPr>
            <w:tcW w:type="dxa" w:w="930"/>
          </w:tcPr>
          <w:p>
            <w:pPr>
              <w:spacing w:after="0"/>
              <w:jc w:val="right"/>
            </w:pPr>
            <w:r>
              <w:rPr>
                <w:sz w:val="16"/>
              </w:rPr>
              <w:t>0, 0</w:t>
            </w:r>
          </w:p>
        </w:tc>
        <w:tc>
          <w:tcPr>
            <w:tcW w:type="dxa" w:w="2112"/>
          </w:tcPr>
          <w:p>
            <w:pPr>
              <w:spacing w:after="0"/>
              <w:jc w:val="left"/>
            </w:pPr>
            <w:r>
              <w:rPr>
                <w:sz w:val="16"/>
              </w:rPr>
              <w:t>NWS zone KYZ011 (LYON), zone-level</w:t>
            </w:r>
          </w:p>
        </w:tc>
        <w:tc>
          <w:tcPr>
            <w:tcW w:type="dxa" w:w="1454"/>
          </w:tcPr>
          <w:p>
            <w:pPr>
              <w:spacing w:after="0"/>
              <w:jc w:val="left"/>
            </w:pPr>
          </w:p>
        </w:tc>
        <w:tc>
          <w:tcPr>
            <w:tcW w:type="dxa" w:w="2514"/>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88"/>
          </w:tcPr>
          <w:p>
            <w:pPr>
              <w:spacing w:after="0"/>
              <w:jc w:val="left"/>
            </w:pPr>
            <w:r>
              <w:rPr>
                <w:sz w:val="16"/>
              </w:rPr>
              <w:t>68 kt (78 mph) estimated gust</w:t>
            </w:r>
          </w:p>
        </w:tc>
        <w:tc>
          <w:tcPr>
            <w:tcW w:type="dxa" w:w="2962"/>
          </w:tcPr>
          <w:p>
            <w:pPr>
              <w:spacing w:after="0"/>
              <w:jc w:val="left"/>
            </w:pPr>
            <w:r>
              <w:rPr>
                <w:sz w:val="16"/>
              </w:rPr>
              <w:t>$4,000,000 property; $3,000,000 crops (zone total, 2008 dollars)</w:t>
            </w:r>
          </w:p>
        </w:tc>
        <w:tc>
          <w:tcPr>
            <w:tcW w:type="dxa" w:w="930"/>
          </w:tcPr>
          <w:p>
            <w:pPr>
              <w:spacing w:after="0"/>
              <w:jc w:val="right"/>
            </w:pPr>
            <w:r>
              <w:rPr>
                <w:sz w:val="16"/>
              </w:rPr>
              <w:t>0, 0</w:t>
            </w:r>
          </w:p>
        </w:tc>
        <w:tc>
          <w:tcPr>
            <w:tcW w:type="dxa" w:w="2112"/>
          </w:tcPr>
          <w:p>
            <w:pPr>
              <w:spacing w:after="0"/>
              <w:jc w:val="left"/>
            </w:pPr>
            <w:r>
              <w:rPr>
                <w:sz w:val="16"/>
              </w:rPr>
              <w:t>NWS zone KYZ011 (LYON), zone-level</w:t>
            </w:r>
          </w:p>
        </w:tc>
        <w:tc>
          <w:tcPr>
            <w:tcW w:type="dxa" w:w="1454"/>
          </w:tcPr>
          <w:p>
            <w:pPr>
              <w:spacing w:after="0"/>
              <w:jc w:val="left"/>
            </w:pPr>
          </w:p>
        </w:tc>
        <w:tc>
          <w:tcPr>
            <w:tcW w:type="dxa" w:w="2514"/>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888"/>
          </w:tcPr>
          <w:p>
            <w:pPr>
              <w:spacing w:after="0"/>
              <w:jc w:val="left"/>
            </w:pPr>
          </w:p>
        </w:tc>
        <w:tc>
          <w:tcPr>
            <w:tcW w:type="dxa" w:w="2962"/>
          </w:tcPr>
          <w:p>
            <w:pPr>
              <w:spacing w:after="0"/>
              <w:jc w:val="left"/>
            </w:pPr>
            <w:r>
              <w:rPr>
                <w:sz w:val="16"/>
              </w:rPr>
              <w:t>$0 property; $10,000 crops (zone total, 2008 dollars)</w:t>
            </w:r>
          </w:p>
        </w:tc>
        <w:tc>
          <w:tcPr>
            <w:tcW w:type="dxa" w:w="930"/>
          </w:tcPr>
          <w:p>
            <w:pPr>
              <w:spacing w:after="0"/>
              <w:jc w:val="right"/>
            </w:pPr>
            <w:r>
              <w:rPr>
                <w:sz w:val="16"/>
              </w:rPr>
              <w:t>0, 0</w:t>
            </w:r>
          </w:p>
        </w:tc>
        <w:tc>
          <w:tcPr>
            <w:tcW w:type="dxa" w:w="2112"/>
          </w:tcPr>
          <w:p>
            <w:pPr>
              <w:spacing w:after="0"/>
              <w:jc w:val="left"/>
            </w:pPr>
            <w:r>
              <w:rPr>
                <w:sz w:val="16"/>
              </w:rPr>
              <w:t>NWS zone KYZ011 (LYON), zone-level</w:t>
            </w:r>
          </w:p>
        </w:tc>
        <w:tc>
          <w:tcPr>
            <w:tcW w:type="dxa" w:w="1454"/>
          </w:tcPr>
          <w:p>
            <w:pPr>
              <w:spacing w:after="0"/>
              <w:jc w:val="left"/>
            </w:pPr>
          </w:p>
        </w:tc>
        <w:tc>
          <w:tcPr>
            <w:tcW w:type="dxa" w:w="2514"/>
          </w:tcPr>
          <w:p>
            <w:pPr>
              <w:spacing w:after="0"/>
              <w:jc w:val="left"/>
            </w:pPr>
            <w:r>
              <w:rPr>
                <w:sz w:val="16"/>
              </w:rPr>
              <w:t>B1-c worst recorded: Frost/Freeze</w:t>
            </w:r>
          </w:p>
        </w:tc>
      </w:tr>
      <w:tr>
        <w:trPr>
          <w:cantSplit/>
        </w:trPr>
        <w:tc>
          <w:tcPr>
            <w:tcW w:type="dxa" w:w="1037"/>
          </w:tcPr>
          <w:p>
            <w:pPr>
              <w:spacing w:after="0"/>
              <w:jc w:val="left"/>
            </w:pPr>
            <w:r>
              <w:rPr>
                <w:sz w:val="16"/>
              </w:rPr>
              <w:t>2007-04-11</w:t>
            </w:r>
          </w:p>
        </w:tc>
        <w:tc>
          <w:tcPr>
            <w:tcW w:type="dxa" w:w="1215"/>
          </w:tcPr>
          <w:p>
            <w:pPr>
              <w:spacing w:after="0"/>
              <w:jc w:val="left"/>
            </w:pPr>
            <w:r>
              <w:rPr>
                <w:sz w:val="16"/>
              </w:rPr>
              <w:t>Strong Wind</w:t>
            </w:r>
          </w:p>
        </w:tc>
        <w:tc>
          <w:tcPr>
            <w:tcW w:type="dxa" w:w="1888"/>
          </w:tcPr>
          <w:p>
            <w:pPr>
              <w:spacing w:after="0"/>
              <w:jc w:val="left"/>
            </w:pPr>
            <w:r>
              <w:rPr>
                <w:sz w:val="16"/>
              </w:rPr>
              <w:t>43 kt (49 mph) estimated gust</w:t>
            </w:r>
          </w:p>
        </w:tc>
        <w:tc>
          <w:tcPr>
            <w:tcW w:type="dxa" w:w="2962"/>
          </w:tcPr>
          <w:p>
            <w:pPr>
              <w:spacing w:after="0"/>
              <w:jc w:val="left"/>
            </w:pPr>
            <w:r>
              <w:rPr>
                <w:sz w:val="16"/>
              </w:rPr>
              <w:t>$1,000 property; $0 crops (zone total, 2007 dollars)</w:t>
            </w:r>
          </w:p>
        </w:tc>
        <w:tc>
          <w:tcPr>
            <w:tcW w:type="dxa" w:w="930"/>
          </w:tcPr>
          <w:p>
            <w:pPr>
              <w:spacing w:after="0"/>
              <w:jc w:val="right"/>
            </w:pPr>
            <w:r>
              <w:rPr>
                <w:sz w:val="16"/>
              </w:rPr>
              <w:t>1, 0</w:t>
            </w:r>
          </w:p>
        </w:tc>
        <w:tc>
          <w:tcPr>
            <w:tcW w:type="dxa" w:w="2112"/>
          </w:tcPr>
          <w:p>
            <w:pPr>
              <w:spacing w:after="0"/>
              <w:jc w:val="left"/>
            </w:pPr>
            <w:r>
              <w:rPr>
                <w:sz w:val="16"/>
              </w:rPr>
              <w:t>NWS zone KYZ011 (LYON), zone-level</w:t>
            </w:r>
          </w:p>
        </w:tc>
        <w:tc>
          <w:tcPr>
            <w:tcW w:type="dxa" w:w="1454"/>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88"/>
          </w:tcPr>
          <w:p>
            <w:pPr>
              <w:spacing w:after="0"/>
              <w:jc w:val="left"/>
            </w:pPr>
          </w:p>
        </w:tc>
        <w:tc>
          <w:tcPr>
            <w:tcW w:type="dxa" w:w="2962"/>
          </w:tcPr>
          <w:p>
            <w:pPr>
              <w:spacing w:after="0"/>
              <w:jc w:val="left"/>
            </w:pPr>
            <w:r>
              <w:rPr>
                <w:sz w:val="16"/>
              </w:rPr>
              <w:t>damage not reported</w:t>
            </w:r>
          </w:p>
        </w:tc>
        <w:tc>
          <w:tcPr>
            <w:tcW w:type="dxa" w:w="930"/>
          </w:tcPr>
          <w:p>
            <w:pPr>
              <w:spacing w:after="0"/>
              <w:jc w:val="right"/>
            </w:pPr>
            <w:r>
              <w:rPr>
                <w:sz w:val="16"/>
              </w:rPr>
              <w:t>0, 0</w:t>
            </w:r>
          </w:p>
        </w:tc>
        <w:tc>
          <w:tcPr>
            <w:tcW w:type="dxa" w:w="2112"/>
          </w:tcPr>
          <w:p>
            <w:pPr>
              <w:spacing w:after="0"/>
              <w:jc w:val="left"/>
            </w:pPr>
            <w:r>
              <w:rPr>
                <w:sz w:val="16"/>
              </w:rPr>
              <w:t>NWS zone KYZ011 (LYON), zone-level</w:t>
            </w:r>
          </w:p>
        </w:tc>
        <w:tc>
          <w:tcPr>
            <w:tcW w:type="dxa" w:w="1454"/>
          </w:tcPr>
          <w:p>
            <w:pPr>
              <w:spacing w:after="0"/>
              <w:jc w:val="left"/>
            </w:pPr>
          </w:p>
        </w:tc>
        <w:tc>
          <w:tcPr>
            <w:tcW w:type="dxa" w:w="25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1997-06-28</w:t>
            </w:r>
          </w:p>
        </w:tc>
        <w:tc>
          <w:tcPr>
            <w:tcW w:type="dxa" w:w="1215"/>
          </w:tcPr>
          <w:p>
            <w:pPr>
              <w:spacing w:after="0"/>
              <w:jc w:val="left"/>
            </w:pPr>
            <w:r>
              <w:rPr>
                <w:sz w:val="16"/>
              </w:rPr>
              <w:t>Flash Flood</w:t>
            </w:r>
          </w:p>
        </w:tc>
        <w:tc>
          <w:tcPr>
            <w:tcW w:type="dxa" w:w="1888"/>
          </w:tcPr>
          <w:p>
            <w:pPr>
              <w:spacing w:after="0"/>
              <w:jc w:val="left"/>
            </w:pPr>
          </w:p>
        </w:tc>
        <w:tc>
          <w:tcPr>
            <w:tcW w:type="dxa" w:w="2962"/>
          </w:tcPr>
          <w:p>
            <w:pPr>
              <w:spacing w:after="0"/>
              <w:jc w:val="left"/>
            </w:pPr>
            <w:r>
              <w:rPr>
                <w:sz w:val="16"/>
              </w:rPr>
              <w:t>$100,000 property; crops not reported (1997 dollars)</w:t>
            </w:r>
          </w:p>
        </w:tc>
        <w:tc>
          <w:tcPr>
            <w:tcW w:type="dxa" w:w="930"/>
          </w:tcPr>
          <w:p>
            <w:pPr>
              <w:spacing w:after="0"/>
              <w:jc w:val="right"/>
            </w:pPr>
            <w:r>
              <w:rPr>
                <w:sz w:val="16"/>
              </w:rPr>
              <w:t>0, 0</w:t>
            </w:r>
          </w:p>
        </w:tc>
        <w:tc>
          <w:tcPr>
            <w:tcW w:type="dxa" w:w="2112"/>
          </w:tcPr>
          <w:p>
            <w:pPr>
              <w:spacing w:after="0"/>
              <w:jc w:val="left"/>
            </w:pPr>
            <w:r>
              <w:rPr>
                <w:sz w:val="16"/>
              </w:rPr>
              <w:t>KUTTAWA</w:t>
            </w:r>
          </w:p>
        </w:tc>
        <w:tc>
          <w:tcPr>
            <w:tcW w:type="dxa" w:w="1454"/>
          </w:tcPr>
          <w:p>
            <w:pPr>
              <w:spacing w:after="0"/>
              <w:jc w:val="left"/>
            </w:pPr>
          </w:p>
        </w:tc>
        <w:tc>
          <w:tcPr>
            <w:tcW w:type="dxa" w:w="25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1970-04-24</w:t>
            </w:r>
          </w:p>
        </w:tc>
        <w:tc>
          <w:tcPr>
            <w:tcW w:type="dxa" w:w="1215"/>
          </w:tcPr>
          <w:p>
            <w:pPr>
              <w:spacing w:after="0"/>
              <w:jc w:val="left"/>
            </w:pPr>
            <w:r>
              <w:rPr>
                <w:sz w:val="16"/>
              </w:rPr>
              <w:t>Tornado</w:t>
            </w:r>
          </w:p>
        </w:tc>
        <w:tc>
          <w:tcPr>
            <w:tcW w:type="dxa" w:w="1888"/>
          </w:tcPr>
          <w:p>
            <w:pPr>
              <w:spacing w:after="0"/>
              <w:jc w:val="left"/>
            </w:pPr>
            <w:r>
              <w:rPr>
                <w:sz w:val="16"/>
              </w:rPr>
              <w:t>F3, 12.4 mi path length (whole path, pre-1996), 33 yd wide</w:t>
            </w:r>
          </w:p>
        </w:tc>
        <w:tc>
          <w:tcPr>
            <w:tcW w:type="dxa" w:w="2962"/>
          </w:tcPr>
          <w:p>
            <w:pPr>
              <w:spacing w:after="0"/>
              <w:jc w:val="left"/>
            </w:pPr>
            <w:r>
              <w:rPr>
                <w:sz w:val="16"/>
              </w:rPr>
              <w:t>damage not recorded (pre-1996 record)</w:t>
            </w:r>
          </w:p>
        </w:tc>
        <w:tc>
          <w:tcPr>
            <w:tcW w:type="dxa" w:w="930"/>
          </w:tcPr>
          <w:p>
            <w:pPr>
              <w:spacing w:after="0"/>
              <w:jc w:val="right"/>
            </w:pPr>
            <w:r>
              <w:rPr>
                <w:sz w:val="16"/>
              </w:rPr>
              <w:t>0, 5</w:t>
            </w:r>
          </w:p>
        </w:tc>
        <w:tc>
          <w:tcPr>
            <w:tcW w:type="dxa" w:w="2112"/>
          </w:tcPr>
          <w:p>
            <w:pPr>
              <w:spacing w:after="0"/>
              <w:jc w:val="left"/>
            </w:pPr>
            <w:r>
              <w:rPr>
                <w:sz w:val="16"/>
              </w:rPr>
              <w:t>location not recorded</w:t>
            </w:r>
          </w:p>
        </w:tc>
        <w:tc>
          <w:tcPr>
            <w:tcW w:type="dxa" w:w="1454"/>
          </w:tcPr>
          <w:p>
            <w:pPr>
              <w:spacing w:after="0"/>
              <w:jc w:val="left"/>
            </w:pPr>
          </w:p>
        </w:tc>
        <w:tc>
          <w:tcPr>
            <w:tcW w:type="dxa" w:w="25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0.895</w:t>
            </w:r>
          </w:p>
        </w:tc>
        <w:tc>
          <w:tcPr>
            <w:tcW w:type="dxa" w:w="1335"/>
          </w:tcPr>
          <w:p>
            <w:pPr>
              <w:spacing w:after="0"/>
              <w:jc w:val="left"/>
            </w:pPr>
            <w:r>
              <w:rPr>
                <w:sz w:val="16"/>
              </w:rPr>
              <w:t>event-days per year</w:t>
            </w:r>
          </w:p>
        </w:tc>
        <w:tc>
          <w:tcPr>
            <w:tcW w:type="dxa" w:w="1717"/>
          </w:tcPr>
          <w:p>
            <w:pPr>
              <w:spacing w:after="0"/>
              <w:jc w:val="left"/>
            </w:pPr>
            <w:r>
              <w:rPr>
                <w:sz w:val="16"/>
              </w:rPr>
              <w:t>about 0.895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6.62</w:t>
            </w:r>
          </w:p>
        </w:tc>
        <w:tc>
          <w:tcPr>
            <w:tcW w:type="dxa" w:w="1335"/>
          </w:tcPr>
          <w:p>
            <w:pPr>
              <w:spacing w:after="0"/>
              <w:jc w:val="left"/>
            </w:pPr>
            <w:r>
              <w:rPr>
                <w:sz w:val="16"/>
              </w:rPr>
              <w:t>event-days per year</w:t>
            </w:r>
          </w:p>
        </w:tc>
        <w:tc>
          <w:tcPr>
            <w:tcW w:type="dxa" w:w="1717"/>
          </w:tcPr>
          <w:p>
            <w:pPr>
              <w:spacing w:after="0"/>
              <w:jc w:val="left"/>
            </w:pPr>
            <w:r>
              <w:rPr>
                <w:sz w:val="16"/>
              </w:rPr>
              <w:t>about 6.62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182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0.00736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0.736%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2.88</w:t>
            </w:r>
          </w:p>
        </w:tc>
        <w:tc>
          <w:tcPr>
            <w:tcW w:type="dxa" w:w="1335"/>
          </w:tcPr>
          <w:p>
            <w:pPr>
              <w:spacing w:after="0"/>
              <w:jc w:val="left"/>
            </w:pPr>
            <w:r>
              <w:rPr>
                <w:sz w:val="16"/>
              </w:rPr>
              <w:t>events per year</w:t>
            </w:r>
          </w:p>
        </w:tc>
        <w:tc>
          <w:tcPr>
            <w:tcW w:type="dxa" w:w="1717"/>
          </w:tcPr>
          <w:p>
            <w:pPr>
              <w:spacing w:after="0"/>
              <w:jc w:val="left"/>
            </w:pPr>
            <w:r>
              <w:rPr>
                <w:sz w:val="16"/>
              </w:rPr>
              <w:t>about 2.88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109.2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9.05</w:t>
            </w:r>
          </w:p>
        </w:tc>
        <w:tc>
          <w:tcPr>
            <w:tcW w:type="dxa" w:w="1335"/>
          </w:tcPr>
          <w:p>
            <w:pPr>
              <w:spacing w:after="0"/>
              <w:jc w:val="left"/>
            </w:pPr>
            <w:r>
              <w:rPr>
                <w:sz w:val="16"/>
              </w:rPr>
              <w:t>event-days per year</w:t>
            </w:r>
          </w:p>
        </w:tc>
        <w:tc>
          <w:tcPr>
            <w:tcW w:type="dxa" w:w="1717"/>
          </w:tcPr>
          <w:p>
            <w:pPr>
              <w:spacing w:after="0"/>
              <w:jc w:val="left"/>
            </w:pPr>
            <w:r>
              <w:rPr>
                <w:sz w:val="16"/>
              </w:rPr>
              <w:t>about 9.05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126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0.00622</w:t>
            </w:r>
          </w:p>
        </w:tc>
        <w:tc>
          <w:tcPr>
            <w:tcW w:type="dxa" w:w="1335"/>
          </w:tcPr>
          <w:p>
            <w:pPr>
              <w:spacing w:after="0"/>
              <w:jc w:val="left"/>
            </w:pPr>
            <w:r>
              <w:rPr>
                <w:sz w:val="16"/>
              </w:rPr>
              <w:t>events per year</w:t>
            </w:r>
          </w:p>
        </w:tc>
        <w:tc>
          <w:tcPr>
            <w:tcW w:type="dxa" w:w="1717"/>
          </w:tcPr>
          <w:p>
            <w:pPr>
              <w:spacing w:after="0"/>
              <w:jc w:val="left"/>
            </w:pPr>
            <w:r>
              <w:rPr>
                <w:sz w:val="16"/>
              </w:rPr>
              <w:t>about 1 in 161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1.56</w:t>
            </w:r>
          </w:p>
        </w:tc>
        <w:tc>
          <w:tcPr>
            <w:tcW w:type="dxa" w:w="1335"/>
          </w:tcPr>
          <w:p>
            <w:pPr>
              <w:spacing w:after="0"/>
              <w:jc w:val="left"/>
            </w:pPr>
            <w:r>
              <w:rPr>
                <w:sz w:val="16"/>
              </w:rPr>
              <w:t>event-days per year</w:t>
            </w:r>
          </w:p>
        </w:tc>
        <w:tc>
          <w:tcPr>
            <w:tcW w:type="dxa" w:w="1717"/>
          </w:tcPr>
          <w:p>
            <w:pPr>
              <w:spacing w:after="0"/>
              <w:jc w:val="left"/>
            </w:pPr>
            <w:r>
              <w:rPr>
                <w:sz w:val="16"/>
              </w:rPr>
              <w:t>about 1.56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105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28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0.76</w:t>
            </w:r>
          </w:p>
        </w:tc>
        <w:tc>
          <w:tcPr>
            <w:tcW w:type="dxa" w:w="1335"/>
          </w:tcPr>
          <w:p>
            <w:pPr>
              <w:spacing w:after="0"/>
              <w:jc w:val="left"/>
            </w:pPr>
            <w:r>
              <w:rPr>
                <w:sz w:val="16"/>
              </w:rPr>
              <w:t>events per year (modeled)</w:t>
            </w:r>
          </w:p>
        </w:tc>
        <w:tc>
          <w:tcPr>
            <w:tcW w:type="dxa" w:w="1717"/>
          </w:tcPr>
          <w:p>
            <w:pPr>
              <w:spacing w:after="0"/>
              <w:jc w:val="left"/>
            </w:pPr>
            <w:r>
              <w:rPr>
                <w:sz w:val="16"/>
              </w:rPr>
              <w:t>about 0.76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55.3</w:t>
            </w:r>
          </w:p>
        </w:tc>
        <w:tc>
          <w:tcPr>
            <w:tcW w:type="dxa" w:w="1335"/>
          </w:tcPr>
          <w:p>
            <w:pPr>
              <w:spacing w:after="0"/>
              <w:jc w:val="left"/>
            </w:pPr>
            <w:r>
              <w:rPr>
                <w:sz w:val="16"/>
              </w:rPr>
              <w:t>days per year with a strike</w:t>
            </w:r>
          </w:p>
        </w:tc>
        <w:tc>
          <w:tcPr>
            <w:tcW w:type="dxa" w:w="1717"/>
          </w:tcPr>
          <w:p>
            <w:pPr>
              <w:spacing w:after="0"/>
              <w:jc w:val="left"/>
            </w:pPr>
            <w:r>
              <w:rPr>
                <w:sz w:val="16"/>
              </w:rPr>
              <w:t>about 55.3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4.33</w:t>
            </w:r>
          </w:p>
        </w:tc>
        <w:tc>
          <w:tcPr>
            <w:tcW w:type="dxa" w:w="1335"/>
          </w:tcPr>
          <w:p>
            <w:pPr>
              <w:spacing w:after="0"/>
              <w:jc w:val="left"/>
            </w:pPr>
            <w:r>
              <w:rPr>
                <w:sz w:val="16"/>
              </w:rPr>
              <w:t>events per year</w:t>
            </w:r>
          </w:p>
        </w:tc>
        <w:tc>
          <w:tcPr>
            <w:tcW w:type="dxa" w:w="1717"/>
          </w:tcPr>
          <w:p>
            <w:pPr>
              <w:spacing w:after="0"/>
              <w:jc w:val="left"/>
            </w:pPr>
            <w:r>
              <w:rPr>
                <w:sz w:val="16"/>
              </w:rPr>
              <w:t>about 4.33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0.217</w:t>
            </w:r>
          </w:p>
        </w:tc>
        <w:tc>
          <w:tcPr>
            <w:tcW w:type="dxa" w:w="1335"/>
          </w:tcPr>
          <w:p>
            <w:pPr>
              <w:spacing w:after="0"/>
              <w:jc w:val="left"/>
            </w:pPr>
            <w:r>
              <w:rPr>
                <w:sz w:val="16"/>
              </w:rPr>
              <w:t>events per year</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0.0000762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0.00762%</w:t>
            </w:r>
          </w:p>
        </w:tc>
        <w:tc>
          <w:tcPr>
            <w:tcW w:type="dxa" w:w="1037"/>
          </w:tcPr>
          <w:p>
            <w:pPr>
              <w:spacing w:after="0"/>
              <w:jc w:val="left"/>
            </w:pPr>
            <w:r>
              <w:rPr>
                <w:sz w:val="16"/>
              </w:rPr>
              <w:t>Likely</w:t>
            </w:r>
          </w:p>
        </w:tc>
        <w:tc>
          <w:tcPr>
            <w:tcW w:type="dxa" w:w="1307"/>
          </w:tcPr>
          <w:p>
            <w:pPr>
              <w:spacing w:after="0"/>
              <w:jc w:val="left"/>
            </w:pPr>
            <w:r>
              <w:rPr>
                <w:sz w:val="16"/>
              </w:rPr>
              <w:t>Storm Events records in 4 of 30 years, 1996 to 2025 (13.3%)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6.89</w:t>
            </w:r>
          </w:p>
        </w:tc>
        <w:tc>
          <w:tcPr>
            <w:tcW w:type="dxa" w:w="1335"/>
          </w:tcPr>
          <w:p>
            <w:pPr>
              <w:spacing w:after="0"/>
              <w:jc w:val="left"/>
            </w:pPr>
            <w:r>
              <w:rPr>
                <w:sz w:val="16"/>
              </w:rPr>
              <w:t>event-days per year</w:t>
            </w:r>
          </w:p>
        </w:tc>
        <w:tc>
          <w:tcPr>
            <w:tcW w:type="dxa" w:w="1717"/>
          </w:tcPr>
          <w:p>
            <w:pPr>
              <w:spacing w:after="0"/>
              <w:jc w:val="left"/>
            </w:pPr>
            <w:r>
              <w:rPr>
                <w:sz w:val="16"/>
              </w:rPr>
              <w:t>about 6.89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131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15.8</w:t>
            </w:r>
          </w:p>
        </w:tc>
        <w:tc>
          <w:tcPr>
            <w:tcW w:type="dxa" w:w="1311"/>
          </w:tcPr>
          <w:p>
            <w:pPr>
              <w:spacing w:after="0"/>
              <w:jc w:val="right"/>
            </w:pPr>
            <w:r>
              <w:rPr>
                <w:sz w:val="16"/>
              </w:rPr>
              <w:t>75.4</w:t>
            </w:r>
          </w:p>
        </w:tc>
        <w:tc>
          <w:tcPr>
            <w:tcW w:type="dxa" w:w="1250"/>
          </w:tcPr>
          <w:p>
            <w:pPr>
              <w:spacing w:after="0"/>
              <w:jc w:val="right"/>
            </w:pPr>
            <w:r>
              <w:rPr>
                <w:sz w:val="16"/>
              </w:rPr>
              <w:t>83.0</w:t>
            </w:r>
          </w:p>
        </w:tc>
        <w:tc>
          <w:tcPr>
            <w:tcW w:type="dxa" w:w="6992"/>
          </w:tcPr>
          <w:p>
            <w:pPr>
              <w:spacing w:after="0"/>
              <w:jc w:val="left"/>
            </w:pPr>
            <w:r>
              <w:rPr>
                <w:sz w:val="16"/>
              </w:rPr>
              <w:t>Relatively High 2, Relatively Moderate 1, Very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84.3</w:t>
            </w:r>
          </w:p>
        </w:tc>
        <w:tc>
          <w:tcPr>
            <w:tcW w:type="dxa" w:w="1311"/>
          </w:tcPr>
          <w:p>
            <w:pPr>
              <w:spacing w:after="0"/>
              <w:jc w:val="right"/>
            </w:pPr>
            <w:r>
              <w:rPr>
                <w:sz w:val="16"/>
              </w:rPr>
              <w:t>94.4</w:t>
            </w:r>
          </w:p>
        </w:tc>
        <w:tc>
          <w:tcPr>
            <w:tcW w:type="dxa" w:w="1250"/>
          </w:tcPr>
          <w:p>
            <w:pPr>
              <w:spacing w:after="0"/>
              <w:jc w:val="right"/>
            </w:pPr>
            <w:r>
              <w:rPr>
                <w:sz w:val="16"/>
              </w:rPr>
              <w:t>97.5</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36.9</w:t>
            </w:r>
          </w:p>
        </w:tc>
        <w:tc>
          <w:tcPr>
            <w:tcW w:type="dxa" w:w="1311"/>
          </w:tcPr>
          <w:p>
            <w:pPr>
              <w:spacing w:after="0"/>
              <w:jc w:val="right"/>
            </w:pPr>
            <w:r>
              <w:rPr>
                <w:sz w:val="16"/>
              </w:rPr>
              <w:t>86.8</w:t>
            </w:r>
          </w:p>
        </w:tc>
        <w:tc>
          <w:tcPr>
            <w:tcW w:type="dxa" w:w="1250"/>
          </w:tcPr>
          <w:p>
            <w:pPr>
              <w:spacing w:after="0"/>
              <w:jc w:val="right"/>
            </w:pPr>
            <w:r>
              <w:rPr>
                <w:sz w:val="16"/>
              </w:rPr>
              <w:t>88.7</w:t>
            </w:r>
          </w:p>
        </w:tc>
        <w:tc>
          <w:tcPr>
            <w:tcW w:type="dxa" w:w="6992"/>
          </w:tcPr>
          <w:p>
            <w:pPr>
              <w:spacing w:after="0"/>
              <w:jc w:val="left"/>
            </w:pPr>
            <w:r>
              <w:rPr>
                <w:sz w:val="16"/>
              </w:rPr>
              <w:t>Relatively High 1, Relatively Moderate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22.8</w:t>
            </w:r>
          </w:p>
        </w:tc>
        <w:tc>
          <w:tcPr>
            <w:tcW w:type="dxa" w:w="1311"/>
          </w:tcPr>
          <w:p>
            <w:pPr>
              <w:spacing w:after="0"/>
              <w:jc w:val="right"/>
            </w:pPr>
            <w:r>
              <w:rPr>
                <w:sz w:val="16"/>
              </w:rPr>
              <w:t>79.6</w:t>
            </w:r>
          </w:p>
        </w:tc>
        <w:tc>
          <w:tcPr>
            <w:tcW w:type="dxa" w:w="1250"/>
          </w:tcPr>
          <w:p>
            <w:pPr>
              <w:spacing w:after="0"/>
              <w:jc w:val="right"/>
            </w:pPr>
            <w:r>
              <w:rPr>
                <w:sz w:val="16"/>
              </w:rPr>
              <w:t>81.5</w:t>
            </w:r>
          </w:p>
        </w:tc>
        <w:tc>
          <w:tcPr>
            <w:tcW w:type="dxa" w:w="6992"/>
          </w:tcPr>
          <w:p>
            <w:pPr>
              <w:spacing w:after="0"/>
              <w:jc w:val="left"/>
            </w:pPr>
            <w:r>
              <w:rPr>
                <w:sz w:val="16"/>
              </w:rPr>
              <w:t>Relatively Moderate 3,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1.5</w:t>
            </w:r>
          </w:p>
        </w:tc>
        <w:tc>
          <w:tcPr>
            <w:tcW w:type="dxa" w:w="1311"/>
          </w:tcPr>
          <w:p>
            <w:pPr>
              <w:spacing w:after="0"/>
              <w:jc w:val="right"/>
            </w:pPr>
            <w:r>
              <w:rPr>
                <w:sz w:val="16"/>
              </w:rPr>
              <w:t>74.2</w:t>
            </w:r>
          </w:p>
        </w:tc>
        <w:tc>
          <w:tcPr>
            <w:tcW w:type="dxa" w:w="1250"/>
          </w:tcPr>
          <w:p>
            <w:pPr>
              <w:spacing w:after="0"/>
              <w:jc w:val="right"/>
            </w:pPr>
            <w:r>
              <w:rPr>
                <w:sz w:val="16"/>
              </w:rPr>
              <w:t>83.2</w:t>
            </w:r>
          </w:p>
        </w:tc>
        <w:tc>
          <w:tcPr>
            <w:tcW w:type="dxa" w:w="6992"/>
          </w:tcPr>
          <w:p>
            <w:pPr>
              <w:spacing w:after="0"/>
              <w:jc w:val="left"/>
            </w:pPr>
            <w:r>
              <w:rPr>
                <w:sz w:val="16"/>
              </w:rPr>
              <w:t>Relatively Moderate 3,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17.2</w:t>
            </w:r>
          </w:p>
        </w:tc>
        <w:tc>
          <w:tcPr>
            <w:tcW w:type="dxa" w:w="1311"/>
          </w:tcPr>
          <w:p>
            <w:pPr>
              <w:spacing w:after="0"/>
              <w:jc w:val="right"/>
            </w:pPr>
            <w:r>
              <w:rPr>
                <w:sz w:val="16"/>
              </w:rPr>
              <w:t>37.3</w:t>
            </w:r>
          </w:p>
        </w:tc>
        <w:tc>
          <w:tcPr>
            <w:tcW w:type="dxa" w:w="1250"/>
          </w:tcPr>
          <w:p>
            <w:pPr>
              <w:spacing w:after="0"/>
              <w:jc w:val="right"/>
            </w:pPr>
            <w:r>
              <w:rPr>
                <w:sz w:val="16"/>
              </w:rPr>
              <w:t>38.3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56.0</w:t>
            </w:r>
          </w:p>
        </w:tc>
        <w:tc>
          <w:tcPr>
            <w:tcW w:type="dxa" w:w="1311"/>
          </w:tcPr>
          <w:p>
            <w:pPr>
              <w:spacing w:after="0"/>
              <w:jc w:val="right"/>
            </w:pPr>
            <w:r>
              <w:rPr>
                <w:sz w:val="16"/>
              </w:rPr>
              <w:t>99.4</w:t>
            </w:r>
          </w:p>
        </w:tc>
        <w:tc>
          <w:tcPr>
            <w:tcW w:type="dxa" w:w="1250"/>
          </w:tcPr>
          <w:p>
            <w:pPr>
              <w:spacing w:after="0"/>
              <w:jc w:val="right"/>
            </w:pPr>
            <w:r>
              <w:rPr>
                <w:sz w:val="16"/>
              </w:rPr>
              <w:t>99.6</w:t>
            </w:r>
          </w:p>
        </w:tc>
        <w:tc>
          <w:tcPr>
            <w:tcW w:type="dxa" w:w="6992"/>
          </w:tcPr>
          <w:p>
            <w:pPr>
              <w:spacing w:after="0"/>
              <w:jc w:val="left"/>
            </w:pPr>
            <w:r>
              <w:rPr>
                <w:sz w:val="16"/>
              </w:rPr>
              <w:t>Very High 3,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0.4</w:t>
            </w:r>
          </w:p>
        </w:tc>
        <w:tc>
          <w:tcPr>
            <w:tcW w:type="dxa" w:w="1311"/>
          </w:tcPr>
          <w:p>
            <w:pPr>
              <w:spacing w:after="0"/>
              <w:jc w:val="right"/>
            </w:pPr>
            <w:r>
              <w:rPr>
                <w:sz w:val="16"/>
              </w:rPr>
              <w:t>51.3</w:t>
            </w:r>
          </w:p>
        </w:tc>
        <w:tc>
          <w:tcPr>
            <w:tcW w:type="dxa" w:w="1250"/>
          </w:tcPr>
          <w:p>
            <w:pPr>
              <w:spacing w:after="0"/>
              <w:jc w:val="right"/>
            </w:pPr>
            <w:r>
              <w:rPr>
                <w:sz w:val="16"/>
              </w:rPr>
              <w:t>72.7</w:t>
            </w:r>
          </w:p>
        </w:tc>
        <w:tc>
          <w:tcPr>
            <w:tcW w:type="dxa" w:w="6992"/>
          </w:tcPr>
          <w:p>
            <w:pPr>
              <w:spacing w:after="0"/>
              <w:jc w:val="left"/>
            </w:pPr>
            <w:r>
              <w:rPr>
                <w:sz w:val="16"/>
              </w:rPr>
              <w:t>Relatively Moderate 2,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35.8</w:t>
            </w:r>
          </w:p>
        </w:tc>
        <w:tc>
          <w:tcPr>
            <w:tcW w:type="dxa" w:w="1311"/>
          </w:tcPr>
          <w:p>
            <w:pPr>
              <w:spacing w:after="0"/>
              <w:jc w:val="right"/>
            </w:pPr>
            <w:r>
              <w:rPr>
                <w:sz w:val="16"/>
              </w:rPr>
              <w:t>79.6</w:t>
            </w:r>
          </w:p>
        </w:tc>
        <w:tc>
          <w:tcPr>
            <w:tcW w:type="dxa" w:w="1250"/>
          </w:tcPr>
          <w:p>
            <w:pPr>
              <w:spacing w:after="0"/>
              <w:jc w:val="right"/>
            </w:pPr>
            <w:r>
              <w:rPr>
                <w:sz w:val="16"/>
              </w:rPr>
              <w:t>91.9</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0.3</w:t>
            </w:r>
          </w:p>
        </w:tc>
        <w:tc>
          <w:tcPr>
            <w:tcW w:type="dxa" w:w="1311"/>
          </w:tcPr>
          <w:p>
            <w:pPr>
              <w:spacing w:after="0"/>
              <w:jc w:val="right"/>
            </w:pPr>
            <w:r>
              <w:rPr>
                <w:sz w:val="16"/>
              </w:rPr>
              <w:t>76.3</w:t>
            </w:r>
          </w:p>
        </w:tc>
        <w:tc>
          <w:tcPr>
            <w:tcW w:type="dxa" w:w="1250"/>
          </w:tcPr>
          <w:p>
            <w:pPr>
              <w:spacing w:after="0"/>
              <w:jc w:val="right"/>
            </w:pPr>
            <w:r>
              <w:rPr>
                <w:sz w:val="16"/>
              </w:rPr>
              <w:t>86.2</w:t>
            </w:r>
          </w:p>
        </w:tc>
        <w:tc>
          <w:tcPr>
            <w:tcW w:type="dxa" w:w="6992"/>
          </w:tcPr>
          <w:p>
            <w:pPr>
              <w:spacing w:after="0"/>
              <w:jc w:val="left"/>
            </w:pPr>
            <w:r>
              <w:rPr>
                <w:sz w:val="16"/>
              </w:rPr>
              <w:t>Relatively High 2, Relatively Moderate 1, Very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26.0</w:t>
            </w:r>
          </w:p>
        </w:tc>
        <w:tc>
          <w:tcPr>
            <w:tcW w:type="dxa" w:w="1311"/>
          </w:tcPr>
          <w:p>
            <w:pPr>
              <w:spacing w:after="0"/>
              <w:jc w:val="right"/>
            </w:pPr>
            <w:r>
              <w:rPr>
                <w:sz w:val="16"/>
              </w:rPr>
              <w:t>99.6</w:t>
            </w:r>
          </w:p>
        </w:tc>
        <w:tc>
          <w:tcPr>
            <w:tcW w:type="dxa" w:w="1250"/>
          </w:tcPr>
          <w:p>
            <w:pPr>
              <w:spacing w:after="0"/>
              <w:jc w:val="right"/>
            </w:pPr>
            <w:r>
              <w:rPr>
                <w:sz w:val="16"/>
              </w:rPr>
              <w:t>99.7</w:t>
            </w:r>
          </w:p>
        </w:tc>
        <w:tc>
          <w:tcPr>
            <w:tcW w:type="dxa" w:w="6992"/>
          </w:tcPr>
          <w:p>
            <w:pPr>
              <w:spacing w:after="0"/>
              <w:jc w:val="left"/>
            </w:pPr>
            <w:r>
              <w:rPr>
                <w:sz w:val="16"/>
              </w:rPr>
              <w:t>Very High 3,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5.2</w:t>
            </w:r>
          </w:p>
        </w:tc>
        <w:tc>
          <w:tcPr>
            <w:tcW w:type="dxa" w:w="1311"/>
          </w:tcPr>
          <w:p>
            <w:pPr>
              <w:spacing w:after="0"/>
              <w:jc w:val="right"/>
            </w:pPr>
            <w:r>
              <w:rPr>
                <w:sz w:val="16"/>
              </w:rPr>
              <w:t>86.9</w:t>
            </w:r>
          </w:p>
        </w:tc>
        <w:tc>
          <w:tcPr>
            <w:tcW w:type="dxa" w:w="1250"/>
          </w:tcPr>
          <w:p>
            <w:pPr>
              <w:spacing w:after="0"/>
              <w:jc w:val="right"/>
            </w:pPr>
            <w:r>
              <w:rPr>
                <w:sz w:val="16"/>
              </w:rPr>
              <w:t>92.9</w:t>
            </w:r>
          </w:p>
        </w:tc>
        <w:tc>
          <w:tcPr>
            <w:tcW w:type="dxa" w:w="6992"/>
          </w:tcPr>
          <w:p>
            <w:pPr>
              <w:spacing w:after="0"/>
              <w:jc w:val="left"/>
            </w:pPr>
            <w:r>
              <w:rPr>
                <w:sz w:val="16"/>
              </w:rPr>
              <w:t>Relatively High 3,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24.8</w:t>
            </w:r>
          </w:p>
        </w:tc>
        <w:tc>
          <w:tcPr>
            <w:tcW w:type="dxa" w:w="1311"/>
          </w:tcPr>
          <w:p>
            <w:pPr>
              <w:spacing w:after="0"/>
              <w:jc w:val="right"/>
            </w:pPr>
            <w:r>
              <w:rPr>
                <w:sz w:val="16"/>
              </w:rPr>
              <w:t>61.9</w:t>
            </w:r>
          </w:p>
        </w:tc>
        <w:tc>
          <w:tcPr>
            <w:tcW w:type="dxa" w:w="1250"/>
          </w:tcPr>
          <w:p>
            <w:pPr>
              <w:spacing w:after="0"/>
              <w:jc w:val="right"/>
            </w:pPr>
            <w:r>
              <w:rPr>
                <w:sz w:val="16"/>
              </w:rPr>
              <w:t>76.4</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22.1</w:t>
            </w:r>
          </w:p>
        </w:tc>
        <w:tc>
          <w:tcPr>
            <w:tcW w:type="dxa" w:w="1311"/>
          </w:tcPr>
          <w:p>
            <w:pPr>
              <w:spacing w:after="0"/>
              <w:jc w:val="right"/>
            </w:pPr>
            <w:r>
              <w:rPr>
                <w:sz w:val="16"/>
              </w:rPr>
              <w:t>91.3</w:t>
            </w:r>
          </w:p>
        </w:tc>
        <w:tc>
          <w:tcPr>
            <w:tcW w:type="dxa" w:w="1250"/>
          </w:tcPr>
          <w:p>
            <w:pPr>
              <w:spacing w:after="0"/>
              <w:jc w:val="right"/>
            </w:pPr>
            <w:r>
              <w:rPr>
                <w:sz w:val="16"/>
              </w:rPr>
              <w:t>92.6</w:t>
            </w:r>
          </w:p>
        </w:tc>
        <w:tc>
          <w:tcPr>
            <w:tcW w:type="dxa" w:w="6992"/>
          </w:tcPr>
          <w:p>
            <w:pPr>
              <w:spacing w:after="0"/>
              <w:jc w:val="left"/>
            </w:pPr>
            <w:r>
              <w:rPr>
                <w:sz w:val="16"/>
              </w:rPr>
              <w:t>Relatively High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Lyon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2028-04-13</w:t>
            </w:r>
          </w:p>
        </w:tc>
        <w:tc>
          <w:tcPr>
            <w:tcW w:type="dxa" w:w="2424"/>
          </w:tcPr>
          <w:p>
            <w:pPr>
              <w:spacing w:after="0"/>
              <w:jc w:val="right"/>
            </w:pPr>
            <w:r>
              <w:rPr>
                <w:sz w:val="16"/>
              </w:rPr>
              <w:t>FMA RL 0, SRL 0; any 0</w:t>
            </w:r>
          </w:p>
        </w:tc>
        <w:tc>
          <w:tcPr>
            <w:tcW w:type="dxa" w:w="2506"/>
          </w:tcPr>
          <w:p>
            <w:pPr>
              <w:spacing w:after="0"/>
              <w:jc w:val="right"/>
            </w:pPr>
            <w:r>
              <w:rPr>
                <w:sz w:val="16"/>
              </w:rPr>
              <w:t>$379,700.44</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Eddyville city</w:t>
            </w:r>
          </w:p>
        </w:tc>
        <w:tc>
          <w:tcPr>
            <w:tcW w:type="dxa" w:w="1603"/>
          </w:tcPr>
          <w:p>
            <w:pPr>
              <w:spacing w:after="0"/>
              <w:jc w:val="left"/>
            </w:pPr>
            <w:r>
              <w:rPr>
                <w:sz w:val="16"/>
              </w:rPr>
              <w:t>City</w:t>
            </w:r>
          </w:p>
        </w:tc>
        <w:tc>
          <w:tcPr>
            <w:tcW w:type="dxa" w:w="3040"/>
          </w:tcPr>
          <w:p>
            <w:pPr>
              <w:spacing w:after="0"/>
              <w:jc w:val="left"/>
            </w:pPr>
            <w:r>
              <w:rPr>
                <w:sz w:val="16"/>
              </w:rPr>
              <w:t>Approved, expires 2028-04-13</w:t>
            </w:r>
          </w:p>
        </w:tc>
        <w:tc>
          <w:tcPr>
            <w:tcW w:type="dxa" w:w="2424"/>
          </w:tcPr>
          <w:p>
            <w:pPr>
              <w:spacing w:after="0"/>
              <w:jc w:val="right"/>
            </w:pPr>
            <w:r>
              <w:rPr>
                <w:sz w:val="16"/>
              </w:rPr>
              <w:t>FMA RL 0, SRL 0; any 0</w:t>
            </w:r>
          </w:p>
        </w:tc>
        <w:tc>
          <w:tcPr>
            <w:tcW w:type="dxa" w:w="2506"/>
          </w:tcPr>
          <w:p>
            <w:pPr>
              <w:spacing w:after="0"/>
              <w:jc w:val="right"/>
            </w:pPr>
            <w:r>
              <w:rPr>
                <w:sz w:val="16"/>
              </w:rPr>
              <w:t>$176,367.08</w:t>
            </w:r>
          </w:p>
        </w:tc>
        <w:tc>
          <w:tcPr>
            <w:tcW w:type="dxa" w:w="2834"/>
          </w:tcPr>
          <w:p>
            <w:pPr>
              <w:spacing w:after="0"/>
              <w:jc w:val="right"/>
            </w:pPr>
            <w:r>
              <w:rPr>
                <w:sz w:val="16"/>
              </w:rPr>
              <w:t>42 total; 4 since its plan</w:t>
            </w:r>
          </w:p>
        </w:tc>
      </w:tr>
      <w:tr>
        <w:trPr>
          <w:cantSplit/>
        </w:trPr>
        <w:tc>
          <w:tcPr>
            <w:tcW w:type="dxa" w:w="1705"/>
          </w:tcPr>
          <w:p>
            <w:pPr>
              <w:spacing w:after="0"/>
              <w:jc w:val="left"/>
            </w:pPr>
            <w:r>
              <w:rPr>
                <w:sz w:val="16"/>
              </w:rPr>
              <w:t>Kuttawa city</w:t>
            </w:r>
          </w:p>
        </w:tc>
        <w:tc>
          <w:tcPr>
            <w:tcW w:type="dxa" w:w="1603"/>
          </w:tcPr>
          <w:p>
            <w:pPr>
              <w:spacing w:after="0"/>
              <w:jc w:val="left"/>
            </w:pPr>
            <w:r>
              <w:rPr>
                <w:sz w:val="16"/>
              </w:rPr>
              <w:t>City</w:t>
            </w:r>
          </w:p>
        </w:tc>
        <w:tc>
          <w:tcPr>
            <w:tcW w:type="dxa" w:w="3040"/>
          </w:tcPr>
          <w:p>
            <w:pPr>
              <w:spacing w:after="0"/>
              <w:jc w:val="left"/>
            </w:pPr>
            <w:r>
              <w:rPr>
                <w:sz w:val="16"/>
              </w:rPr>
              <w:t>Approved, expires 2028-04-13</w:t>
            </w:r>
          </w:p>
        </w:tc>
        <w:tc>
          <w:tcPr>
            <w:tcW w:type="dxa" w:w="2424"/>
          </w:tcPr>
          <w:p>
            <w:pPr>
              <w:spacing w:after="0"/>
              <w:jc w:val="right"/>
            </w:pPr>
            <w:r>
              <w:rPr>
                <w:sz w:val="16"/>
              </w:rPr>
              <w:t>FMA RL 0, SRL 0; any 0</w:t>
            </w:r>
          </w:p>
        </w:tc>
        <w:tc>
          <w:tcPr>
            <w:tcW w:type="dxa" w:w="2506"/>
          </w:tcPr>
          <w:p>
            <w:pPr>
              <w:spacing w:after="0"/>
              <w:jc w:val="right"/>
            </w:pPr>
            <w:r>
              <w:rPr>
                <w:sz w:val="16"/>
              </w:rPr>
              <w:t>$82,182.22</w:t>
            </w:r>
          </w:p>
        </w:tc>
        <w:tc>
          <w:tcPr>
            <w:tcW w:type="dxa" w:w="2834"/>
          </w:tcPr>
          <w:p>
            <w:pPr>
              <w:spacing w:after="0"/>
              <w:jc w:val="right"/>
            </w:pPr>
            <w:r>
              <w:rPr>
                <w:sz w:val="16"/>
              </w:rPr>
              <w:t>45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$1,563</w:t>
            </w:r>
          </w:p>
        </w:tc>
        <w:tc>
          <w:tcPr>
            <w:tcW w:type="dxa" w:w="1126"/>
          </w:tcPr>
          <w:p>
            <w:pPr>
              <w:spacing w:after="0"/>
              <w:jc w:val="right"/>
            </w:pPr>
            <w:r>
              <w:rPr>
                <w:sz w:val="16"/>
              </w:rPr>
              <w:t>$3,821</w:t>
            </w:r>
          </w:p>
        </w:tc>
        <w:tc>
          <w:tcPr>
            <w:tcW w:type="dxa" w:w="902"/>
          </w:tcPr>
          <w:p>
            <w:pPr>
              <w:spacing w:after="0"/>
              <w:jc w:val="right"/>
            </w:pPr>
            <w:r>
              <w:rPr>
                <w:sz w:val="16"/>
              </w:rPr>
              <w:t>$376,441</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$6,290,965</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$375,426</w:t>
            </w:r>
          </w:p>
        </w:tc>
        <w:tc>
          <w:tcPr>
            <w:tcW w:type="dxa" w:w="902"/>
          </w:tcPr>
          <w:p>
            <w:pPr>
              <w:spacing w:after="0"/>
              <w:jc w:val="right"/>
            </w:pPr>
            <w:r>
              <w:rPr>
                <w:sz w:val="16"/>
              </w:rPr>
              <w:t>n/a</w:t>
            </w:r>
          </w:p>
        </w:tc>
        <w:tc>
          <w:tcPr>
            <w:tcW w:type="dxa" w:w="1305"/>
          </w:tcPr>
          <w:p>
            <w:pPr>
              <w:spacing w:after="0"/>
              <w:jc w:val="right"/>
            </w:pPr>
            <w:r>
              <w:rPr>
                <w:sz w:val="16"/>
              </w:rPr>
              <w:t>5.97%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$3,697,570,965</w:t>
            </w:r>
          </w:p>
        </w:tc>
        <w:tc>
          <w:tcPr>
            <w:tcW w:type="dxa" w:w="1129"/>
          </w:tcPr>
          <w:p>
            <w:pPr>
              <w:spacing w:after="0"/>
              <w:jc w:val="right"/>
            </w:pPr>
            <w:r>
              <w:rPr>
                <w:sz w:val="16"/>
              </w:rPr>
              <w:t>n/a</w:t>
            </w:r>
          </w:p>
        </w:tc>
        <w:tc>
          <w:tcPr>
            <w:tcW w:type="dxa" w:w="1039"/>
          </w:tcPr>
          <w:p>
            <w:pPr>
              <w:spacing w:after="0"/>
              <w:jc w:val="right"/>
            </w:pPr>
            <w:r>
              <w:rPr>
                <w:sz w:val="16"/>
              </w:rPr>
              <w:t>8,680</w:t>
            </w:r>
          </w:p>
        </w:tc>
        <w:tc>
          <w:tcPr>
            <w:tcW w:type="dxa" w:w="1037"/>
          </w:tcPr>
          <w:p>
            <w:pPr>
              <w:spacing w:after="0"/>
              <w:jc w:val="right"/>
            </w:pPr>
            <w:r>
              <w:rPr>
                <w:sz w:val="16"/>
              </w:rPr>
              <w:t>$1,032,305</w:t>
            </w:r>
          </w:p>
        </w:tc>
        <w:tc>
          <w:tcPr>
            <w:tcW w:type="dxa" w:w="1126"/>
          </w:tcPr>
          <w:p>
            <w:pPr>
              <w:spacing w:after="0"/>
              <w:jc w:val="right"/>
            </w:pPr>
            <w:r>
              <w:rPr>
                <w:sz w:val="16"/>
              </w:rPr>
              <w:t>n/a</w:t>
            </w:r>
          </w:p>
        </w:tc>
        <w:tc>
          <w:tcPr>
            <w:tcW w:type="dxa" w:w="902"/>
          </w:tcPr>
          <w:p>
            <w:pPr>
              <w:spacing w:after="0"/>
              <w:jc w:val="right"/>
            </w:pPr>
            <w:r>
              <w:rPr>
                <w:sz w:val="16"/>
              </w:rPr>
              <w:t>$480,523</w:t>
            </w:r>
          </w:p>
        </w:tc>
        <w:tc>
          <w:tcPr>
            <w:tcW w:type="dxa" w:w="1305"/>
          </w:tcPr>
          <w:p>
            <w:pPr>
              <w:spacing w:after="0"/>
              <w:jc w:val="right"/>
            </w:pPr>
            <w:r>
              <w:rPr>
                <w:sz w:val="16"/>
              </w:rPr>
              <w:t>0.0279%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$96,226</w:t>
            </w:r>
          </w:p>
        </w:tc>
        <w:tc>
          <w:tcPr>
            <w:tcW w:type="dxa" w:w="1126"/>
          </w:tcPr>
          <w:p>
            <w:pPr>
              <w:spacing w:after="0"/>
              <w:jc w:val="right"/>
            </w:pPr>
            <w:r>
              <w:rPr>
                <w:sz w:val="16"/>
              </w:rPr>
              <w:t>$136</w:t>
            </w:r>
          </w:p>
        </w:tc>
        <w:tc>
          <w:tcPr>
            <w:tcW w:type="dxa" w:w="902"/>
          </w:tcPr>
          <w:p>
            <w:pPr>
              <w:spacing w:after="0"/>
              <w:jc w:val="right"/>
            </w:pPr>
            <w:r>
              <w:rPr>
                <w:sz w:val="16"/>
              </w:rPr>
              <w:t>$799</w:t>
            </w:r>
          </w:p>
        </w:tc>
        <w:tc>
          <w:tcPr>
            <w:tcW w:type="dxa" w:w="1305"/>
          </w:tcPr>
          <w:p>
            <w:pPr>
              <w:spacing w:after="0"/>
              <w:jc w:val="right"/>
            </w:pPr>
            <w:r>
              <w:rPr>
                <w:sz w:val="16"/>
              </w:rPr>
              <w:t>0.00446%</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$14</w:t>
            </w:r>
          </w:p>
        </w:tc>
        <w:tc>
          <w:tcPr>
            <w:tcW w:type="dxa" w:w="1126"/>
          </w:tcPr>
          <w:p>
            <w:pPr>
              <w:spacing w:after="0"/>
              <w:jc w:val="right"/>
            </w:pPr>
            <w:r>
              <w:rPr>
                <w:sz w:val="16"/>
              </w:rPr>
              <w:t>$21</w:t>
            </w:r>
          </w:p>
        </w:tc>
        <w:tc>
          <w:tcPr>
            <w:tcW w:type="dxa" w:w="902"/>
          </w:tcPr>
          <w:p>
            <w:pPr>
              <w:spacing w:after="0"/>
              <w:jc w:val="right"/>
            </w:pPr>
            <w:r>
              <w:rPr>
                <w:sz w:val="16"/>
              </w:rPr>
              <w:t>$225,878</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$3,295</w:t>
            </w:r>
          </w:p>
        </w:tc>
        <w:tc>
          <w:tcPr>
            <w:tcW w:type="dxa" w:w="1126"/>
          </w:tcPr>
          <w:p>
            <w:pPr>
              <w:spacing w:after="0"/>
              <w:jc w:val="right"/>
            </w:pPr>
            <w:r>
              <w:rPr>
                <w:sz w:val="16"/>
              </w:rPr>
              <w:t>$313</w:t>
            </w:r>
          </w:p>
        </w:tc>
        <w:tc>
          <w:tcPr>
            <w:tcW w:type="dxa" w:w="902"/>
          </w:tcPr>
          <w:p>
            <w:pPr>
              <w:spacing w:after="0"/>
              <w:jc w:val="right"/>
            </w:pPr>
            <w:r>
              <w:rPr>
                <w:sz w:val="16"/>
              </w:rPr>
              <w:t>$28</w:t>
            </w:r>
          </w:p>
        </w:tc>
        <w:tc>
          <w:tcPr>
            <w:tcW w:type="dxa" w:w="1305"/>
          </w:tcPr>
          <w:p>
            <w:pPr>
              <w:spacing w:after="0"/>
              <w:jc w:val="right"/>
            </w:pPr>
            <w:r>
              <w:rPr>
                <w:sz w:val="16"/>
              </w:rPr>
              <w:t>0.000153%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$2,159,197,915</w:t>
            </w:r>
          </w:p>
        </w:tc>
        <w:tc>
          <w:tcPr>
            <w:tcW w:type="dxa" w:w="1129"/>
          </w:tcPr>
          <w:p>
            <w:pPr>
              <w:spacing w:after="0"/>
              <w:jc w:val="right"/>
            </w:pPr>
            <w:r>
              <w:rPr>
                <w:sz w:val="16"/>
              </w:rPr>
              <w:t>n/a</w:t>
            </w:r>
          </w:p>
        </w:tc>
        <w:tc>
          <w:tcPr>
            <w:tcW w:type="dxa" w:w="1039"/>
          </w:tcPr>
          <w:p>
            <w:pPr>
              <w:spacing w:after="0"/>
              <w:jc w:val="right"/>
            </w:pPr>
            <w:r>
              <w:rPr>
                <w:sz w:val="16"/>
              </w:rPr>
              <w:t>8,663</w:t>
            </w:r>
          </w:p>
        </w:tc>
        <w:tc>
          <w:tcPr>
            <w:tcW w:type="dxa" w:w="1037"/>
          </w:tcPr>
          <w:p>
            <w:pPr>
              <w:spacing w:after="0"/>
              <w:jc w:val="right"/>
            </w:pPr>
            <w:r>
              <w:rPr>
                <w:sz w:val="16"/>
              </w:rPr>
              <w:t>$551,902</w:t>
            </w:r>
          </w:p>
        </w:tc>
        <w:tc>
          <w:tcPr>
            <w:tcW w:type="dxa" w:w="1126"/>
          </w:tcPr>
          <w:p>
            <w:pPr>
              <w:spacing w:after="0"/>
              <w:jc w:val="right"/>
            </w:pPr>
            <w:r>
              <w:rPr>
                <w:sz w:val="16"/>
              </w:rPr>
              <w:t>n/a</w:t>
            </w:r>
          </w:p>
        </w:tc>
        <w:tc>
          <w:tcPr>
            <w:tcW w:type="dxa" w:w="902"/>
          </w:tcPr>
          <w:p>
            <w:pPr>
              <w:spacing w:after="0"/>
              <w:jc w:val="right"/>
            </w:pPr>
            <w:r>
              <w:rPr>
                <w:sz w:val="16"/>
              </w:rPr>
              <w:t>$26,931</w:t>
            </w:r>
          </w:p>
        </w:tc>
        <w:tc>
          <w:tcPr>
            <w:tcW w:type="dxa" w:w="1305"/>
          </w:tcPr>
          <w:p>
            <w:pPr>
              <w:spacing w:after="0"/>
              <w:jc w:val="right"/>
            </w:pPr>
            <w:r>
              <w:rPr>
                <w:sz w:val="16"/>
              </w:rPr>
              <w:t>0.0256%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$2,156,692,266</w:t>
            </w:r>
          </w:p>
        </w:tc>
        <w:tc>
          <w:tcPr>
            <w:tcW w:type="dxa" w:w="1129"/>
          </w:tcPr>
          <w:p>
            <w:pPr>
              <w:spacing w:after="0"/>
              <w:jc w:val="right"/>
            </w:pPr>
            <w:r>
              <w:rPr>
                <w:sz w:val="16"/>
              </w:rPr>
              <w:t>$1,043,260</w:t>
            </w:r>
          </w:p>
        </w:tc>
        <w:tc>
          <w:tcPr>
            <w:tcW w:type="dxa" w:w="1039"/>
          </w:tcPr>
          <w:p>
            <w:pPr>
              <w:spacing w:after="0"/>
              <w:jc w:val="right"/>
            </w:pPr>
            <w:r>
              <w:rPr>
                <w:sz w:val="16"/>
              </w:rPr>
              <w:t>172</w:t>
            </w:r>
          </w:p>
        </w:tc>
        <w:tc>
          <w:tcPr>
            <w:tcW w:type="dxa" w:w="1037"/>
          </w:tcPr>
          <w:p>
            <w:pPr>
              <w:spacing w:after="0"/>
              <w:jc w:val="right"/>
            </w:pPr>
            <w:r>
              <w:rPr>
                <w:sz w:val="16"/>
              </w:rPr>
              <w:t>$1,618,278</w:t>
            </w:r>
          </w:p>
        </w:tc>
        <w:tc>
          <w:tcPr>
            <w:tcW w:type="dxa" w:w="1126"/>
          </w:tcPr>
          <w:p>
            <w:pPr>
              <w:spacing w:after="0"/>
              <w:jc w:val="right"/>
            </w:pPr>
            <w:r>
              <w:rPr>
                <w:sz w:val="16"/>
              </w:rPr>
              <w:t>$474</w:t>
            </w:r>
          </w:p>
        </w:tc>
        <w:tc>
          <w:tcPr>
            <w:tcW w:type="dxa" w:w="902"/>
          </w:tcPr>
          <w:p>
            <w:pPr>
              <w:spacing w:after="0"/>
              <w:jc w:val="right"/>
            </w:pPr>
            <w:r>
              <w:rPr>
                <w:sz w:val="16"/>
              </w:rPr>
              <w:t>$3,624</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r>
              <w:rPr>
                <w:sz w:val="16"/>
              </w:rPr>
              <w:t>$104,579.50</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$284,035,692</w:t>
            </w:r>
          </w:p>
        </w:tc>
        <w:tc>
          <w:tcPr>
            <w:tcW w:type="dxa" w:w="1129"/>
          </w:tcPr>
          <w:p>
            <w:pPr>
              <w:spacing w:after="0"/>
              <w:jc w:val="right"/>
            </w:pPr>
            <w:r>
              <w:rPr>
                <w:sz w:val="16"/>
              </w:rPr>
              <w:t>n/a</w:t>
            </w:r>
          </w:p>
        </w:tc>
        <w:tc>
          <w:tcPr>
            <w:tcW w:type="dxa" w:w="1039"/>
          </w:tcPr>
          <w:p>
            <w:pPr>
              <w:spacing w:after="0"/>
              <w:jc w:val="right"/>
            </w:pPr>
            <w:r>
              <w:rPr>
                <w:sz w:val="16"/>
              </w:rPr>
              <w:t>992</w:t>
            </w:r>
          </w:p>
        </w:tc>
        <w:tc>
          <w:tcPr>
            <w:tcW w:type="dxa" w:w="1037"/>
          </w:tcPr>
          <w:p>
            <w:pPr>
              <w:spacing w:after="0"/>
              <w:jc w:val="right"/>
            </w:pPr>
            <w:r>
              <w:rPr>
                <w:sz w:val="16"/>
              </w:rPr>
              <w:t>$141</w:t>
            </w:r>
          </w:p>
        </w:tc>
        <w:tc>
          <w:tcPr>
            <w:tcW w:type="dxa" w:w="1126"/>
          </w:tcPr>
          <w:p>
            <w:pPr>
              <w:spacing w:after="0"/>
              <w:jc w:val="right"/>
            </w:pPr>
            <w:r>
              <w:rPr>
                <w:sz w:val="16"/>
              </w:rPr>
              <w:t>n/a</w:t>
            </w:r>
          </w:p>
        </w:tc>
        <w:tc>
          <w:tcPr>
            <w:tcW w:type="dxa" w:w="902"/>
          </w:tcPr>
          <w:p>
            <w:pPr>
              <w:spacing w:after="0"/>
              <w:jc w:val="right"/>
            </w:pPr>
            <w:r>
              <w:rPr>
                <w:sz w:val="16"/>
              </w:rPr>
              <w:t>$734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$385,894.98</w:t>
            </w: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$2,159,197,915</w:t>
            </w:r>
          </w:p>
        </w:tc>
        <w:tc>
          <w:tcPr>
            <w:tcW w:type="dxa" w:w="1129"/>
          </w:tcPr>
          <w:p>
            <w:pPr>
              <w:spacing w:after="0"/>
              <w:jc w:val="right"/>
            </w:pPr>
            <w:r>
              <w:rPr>
                <w:sz w:val="16"/>
              </w:rPr>
              <w:t>n/a</w:t>
            </w:r>
          </w:p>
        </w:tc>
        <w:tc>
          <w:tcPr>
            <w:tcW w:type="dxa" w:w="1039"/>
          </w:tcPr>
          <w:p>
            <w:pPr>
              <w:spacing w:after="0"/>
              <w:jc w:val="right"/>
            </w:pPr>
            <w:r>
              <w:rPr>
                <w:sz w:val="16"/>
              </w:rPr>
              <w:t>8,663</w:t>
            </w:r>
          </w:p>
        </w:tc>
        <w:tc>
          <w:tcPr>
            <w:tcW w:type="dxa" w:w="1037"/>
          </w:tcPr>
          <w:p>
            <w:pPr>
              <w:spacing w:after="0"/>
              <w:jc w:val="right"/>
            </w:pPr>
            <w:r>
              <w:rPr>
                <w:sz w:val="16"/>
              </w:rPr>
              <w:t>$2,166</w:t>
            </w:r>
          </w:p>
        </w:tc>
        <w:tc>
          <w:tcPr>
            <w:tcW w:type="dxa" w:w="1126"/>
          </w:tcPr>
          <w:p>
            <w:pPr>
              <w:spacing w:after="0"/>
              <w:jc w:val="right"/>
            </w:pPr>
            <w:r>
              <w:rPr>
                <w:sz w:val="16"/>
              </w:rPr>
              <w:t>n/a</w:t>
            </w:r>
          </w:p>
        </w:tc>
        <w:tc>
          <w:tcPr>
            <w:tcW w:type="dxa" w:w="902"/>
          </w:tcPr>
          <w:p>
            <w:pPr>
              <w:spacing w:after="0"/>
              <w:jc w:val="right"/>
            </w:pPr>
            <w:r>
              <w:rPr>
                <w:sz w:val="16"/>
              </w:rPr>
              <w:t>$68,970</w:t>
            </w:r>
          </w:p>
        </w:tc>
        <w:tc>
          <w:tcPr>
            <w:tcW w:type="dxa" w:w="1305"/>
          </w:tcPr>
          <w:p>
            <w:pPr>
              <w:spacing w:after="0"/>
              <w:jc w:val="right"/>
            </w:pPr>
            <w:r>
              <w:rPr>
                <w:sz w:val="16"/>
              </w:rPr>
              <w:t>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$366,718</w:t>
            </w:r>
          </w:p>
        </w:tc>
        <w:tc>
          <w:tcPr>
            <w:tcW w:type="dxa" w:w="1126"/>
          </w:tcPr>
          <w:p>
            <w:pPr>
              <w:spacing w:after="0"/>
              <w:jc w:val="right"/>
            </w:pPr>
            <w:r>
              <w:rPr>
                <w:sz w:val="16"/>
              </w:rPr>
              <w:t>$210,488</w:t>
            </w:r>
          </w:p>
        </w:tc>
        <w:tc>
          <w:tcPr>
            <w:tcW w:type="dxa" w:w="902"/>
          </w:tcPr>
          <w:p>
            <w:pPr>
              <w:spacing w:after="0"/>
              <w:jc w:val="right"/>
            </w:pPr>
            <w:r>
              <w:rPr>
                <w:sz w:val="16"/>
              </w:rPr>
              <w:t>$639,127</w:t>
            </w:r>
          </w:p>
        </w:tc>
        <w:tc>
          <w:tcPr>
            <w:tcW w:type="dxa" w:w="1305"/>
          </w:tcPr>
          <w:p>
            <w:pPr>
              <w:spacing w:after="0"/>
              <w:jc w:val="right"/>
            </w:pPr>
            <w:r>
              <w:rPr>
                <w:sz w:val="16"/>
              </w:rPr>
              <w:t>0.017%</w:t>
            </w:r>
          </w:p>
        </w:tc>
        <w:tc>
          <w:tcPr>
            <w:tcW w:type="dxa" w:w="1143"/>
          </w:tcPr>
          <w:p>
            <w:pPr>
              <w:spacing w:after="0"/>
              <w:jc w:val="right"/>
            </w:pPr>
            <w:r>
              <w:rPr>
                <w:sz w:val="16"/>
              </w:rPr>
              <w:t>$81,000</w:t>
            </w:r>
          </w:p>
        </w:tc>
        <w:tc>
          <w:tcPr>
            <w:tcW w:type="dxa" w:w="1059"/>
          </w:tcPr>
          <w:p>
            <w:pPr>
              <w:spacing w:after="0"/>
              <w:jc w:val="right"/>
            </w:pPr>
            <w:r>
              <w:rPr>
                <w:sz w:val="16"/>
              </w:rPr>
              <w:t>$3,000</w:t>
            </w:r>
          </w:p>
        </w:tc>
        <w:tc>
          <w:tcPr>
            <w:tcW w:type="dxa" w:w="1231"/>
          </w:tcPr>
          <w:p>
            <w:pPr>
              <w:spacing w:after="0"/>
              <w:jc w:val="right"/>
            </w:pPr>
            <w:r>
              <w:rPr>
                <w:sz w:val="16"/>
              </w:rPr>
              <w:t>$385,894.98</w:t>
            </w:r>
          </w:p>
        </w:tc>
        <w:tc>
          <w:tcPr>
            <w:tcW w:type="dxa" w:w="1711"/>
          </w:tcPr>
          <w:p>
            <w:pPr>
              <w:spacing w:after="0"/>
              <w:jc w:val="left"/>
            </w:pPr>
            <w:r>
              <w:rPr>
                <w:sz w:val="16"/>
              </w:rPr>
              <w:t>Storm Events damage since the plan includes 3 zone-level Strong Wind records ($3,000):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$186,213</w:t>
            </w:r>
          </w:p>
        </w:tc>
        <w:tc>
          <w:tcPr>
            <w:tcW w:type="dxa" w:w="1126"/>
          </w:tcPr>
          <w:p>
            <w:pPr>
              <w:spacing w:after="0"/>
              <w:jc w:val="right"/>
            </w:pPr>
            <w:r>
              <w:rPr>
                <w:sz w:val="16"/>
              </w:rPr>
              <w:t>$362</w:t>
            </w:r>
          </w:p>
        </w:tc>
        <w:tc>
          <w:tcPr>
            <w:tcW w:type="dxa" w:w="902"/>
          </w:tcPr>
          <w:p>
            <w:pPr>
              <w:spacing w:after="0"/>
              <w:jc w:val="right"/>
            </w:pPr>
            <w:r>
              <w:rPr>
                <w:sz w:val="16"/>
              </w:rPr>
              <w:t>$669,533</w:t>
            </w:r>
          </w:p>
        </w:tc>
        <w:tc>
          <w:tcPr>
            <w:tcW w:type="dxa" w:w="1305"/>
          </w:tcPr>
          <w:p>
            <w:pPr>
              <w:spacing w:after="0"/>
              <w:jc w:val="right"/>
            </w:pPr>
            <w:r>
              <w:rPr>
                <w:sz w:val="16"/>
              </w:rPr>
              <w:t>0.00862%</w:t>
            </w:r>
          </w:p>
        </w:tc>
        <w:tc>
          <w:tcPr>
            <w:tcW w:type="dxa" w:w="1143"/>
          </w:tcPr>
          <w:p>
            <w:pPr>
              <w:spacing w:after="0"/>
              <w:jc w:val="right"/>
            </w:pPr>
            <w:r>
              <w:rPr>
                <w:sz w:val="16"/>
              </w:rPr>
              <w:t>$480,000</w:t>
            </w:r>
          </w:p>
        </w:tc>
        <w:tc>
          <w:tcPr>
            <w:tcW w:type="dxa" w:w="1059"/>
          </w:tcPr>
          <w:p>
            <w:pPr>
              <w:spacing w:after="0"/>
              <w:jc w:val="right"/>
            </w:pPr>
          </w:p>
        </w:tc>
        <w:tc>
          <w:tcPr>
            <w:tcW w:type="dxa" w:w="1231"/>
          </w:tcPr>
          <w:p>
            <w:pPr>
              <w:spacing w:after="0"/>
              <w:jc w:val="right"/>
            </w:pPr>
            <w:r>
              <w:rPr>
                <w:sz w:val="16"/>
              </w:rPr>
              <w:t>$385,894.98</w:t>
            </w: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$834,759,984</w:t>
            </w:r>
          </w:p>
        </w:tc>
        <w:tc>
          <w:tcPr>
            <w:tcW w:type="dxa" w:w="1129"/>
          </w:tcPr>
          <w:p>
            <w:pPr>
              <w:spacing w:after="0"/>
              <w:jc w:val="right"/>
            </w:pPr>
            <w:r>
              <w:rPr>
                <w:sz w:val="16"/>
              </w:rPr>
              <w:t>$1,875,286</w:t>
            </w:r>
          </w:p>
        </w:tc>
        <w:tc>
          <w:tcPr>
            <w:tcW w:type="dxa" w:w="1039"/>
          </w:tcPr>
          <w:p>
            <w:pPr>
              <w:spacing w:after="0"/>
              <w:jc w:val="right"/>
            </w:pPr>
            <w:r>
              <w:rPr>
                <w:sz w:val="16"/>
              </w:rPr>
              <w:t>3,280</w:t>
            </w:r>
          </w:p>
        </w:tc>
        <w:tc>
          <w:tcPr>
            <w:tcW w:type="dxa" w:w="1037"/>
          </w:tcPr>
          <w:p>
            <w:pPr>
              <w:spacing w:after="0"/>
              <w:jc w:val="right"/>
            </w:pPr>
            <w:r>
              <w:rPr>
                <w:sz w:val="16"/>
              </w:rPr>
              <w:t>$2,798</w:t>
            </w:r>
          </w:p>
        </w:tc>
        <w:tc>
          <w:tcPr>
            <w:tcW w:type="dxa" w:w="1126"/>
          </w:tcPr>
          <w:p>
            <w:pPr>
              <w:spacing w:after="0"/>
              <w:jc w:val="right"/>
            </w:pPr>
            <w:r>
              <w:rPr>
                <w:sz w:val="16"/>
              </w:rPr>
              <w:t>$1</w:t>
            </w:r>
          </w:p>
        </w:tc>
        <w:tc>
          <w:tcPr>
            <w:tcW w:type="dxa" w:w="902"/>
          </w:tcPr>
          <w:p>
            <w:pPr>
              <w:spacing w:after="0"/>
              <w:jc w:val="right"/>
            </w:pPr>
            <w:r>
              <w:rPr>
                <w:sz w:val="16"/>
              </w:rPr>
              <w:t>$343</w:t>
            </w:r>
          </w:p>
        </w:tc>
        <w:tc>
          <w:tcPr>
            <w:tcW w:type="dxa" w:w="1305"/>
          </w:tcPr>
          <w:p>
            <w:pPr>
              <w:spacing w:after="0"/>
              <w:jc w:val="right"/>
            </w:pPr>
            <w:r>
              <w:rPr>
                <w:sz w:val="16"/>
              </w:rPr>
              <w:t>0.000335%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$2,159,197,915</w:t>
            </w:r>
          </w:p>
        </w:tc>
        <w:tc>
          <w:tcPr>
            <w:tcW w:type="dxa" w:w="1129"/>
          </w:tcPr>
          <w:p>
            <w:pPr>
              <w:spacing w:after="0"/>
              <w:jc w:val="right"/>
            </w:pPr>
            <w:r>
              <w:rPr>
                <w:sz w:val="16"/>
              </w:rPr>
              <w:t>$8,576,102</w:t>
            </w:r>
          </w:p>
        </w:tc>
        <w:tc>
          <w:tcPr>
            <w:tcW w:type="dxa" w:w="1039"/>
          </w:tcPr>
          <w:p>
            <w:pPr>
              <w:spacing w:after="0"/>
              <w:jc w:val="right"/>
            </w:pPr>
            <w:r>
              <w:rPr>
                <w:sz w:val="16"/>
              </w:rPr>
              <w:t>8,663</w:t>
            </w:r>
          </w:p>
        </w:tc>
        <w:tc>
          <w:tcPr>
            <w:tcW w:type="dxa" w:w="1037"/>
          </w:tcPr>
          <w:p>
            <w:pPr>
              <w:spacing w:after="0"/>
              <w:jc w:val="right"/>
            </w:pPr>
            <w:r>
              <w:rPr>
                <w:sz w:val="16"/>
              </w:rPr>
              <w:t>$32,941</w:t>
            </w:r>
          </w:p>
        </w:tc>
        <w:tc>
          <w:tcPr>
            <w:tcW w:type="dxa" w:w="1126"/>
          </w:tcPr>
          <w:p>
            <w:pPr>
              <w:spacing w:after="0"/>
              <w:jc w:val="right"/>
            </w:pPr>
            <w:r>
              <w:rPr>
                <w:sz w:val="16"/>
              </w:rPr>
              <w:t>$32</w:t>
            </w:r>
          </w:p>
        </w:tc>
        <w:tc>
          <w:tcPr>
            <w:tcW w:type="dxa" w:w="902"/>
          </w:tcPr>
          <w:p>
            <w:pPr>
              <w:spacing w:after="0"/>
              <w:jc w:val="right"/>
            </w:pPr>
            <w:r>
              <w:rPr>
                <w:sz w:val="16"/>
              </w:rPr>
              <w:t>$10,972</w:t>
            </w:r>
          </w:p>
        </w:tc>
        <w:tc>
          <w:tcPr>
            <w:tcW w:type="dxa" w:w="1305"/>
          </w:tcPr>
          <w:p>
            <w:pPr>
              <w:spacing w:after="0"/>
              <w:jc w:val="right"/>
            </w:pPr>
            <w:r>
              <w:rPr>
                <w:sz w:val="16"/>
              </w:rPr>
              <w:t>0.00153%</w:t>
            </w:r>
          </w:p>
        </w:tc>
        <w:tc>
          <w:tcPr>
            <w:tcW w:type="dxa" w:w="1143"/>
          </w:tcPr>
          <w:p>
            <w:pPr>
              <w:spacing w:after="0"/>
              <w:jc w:val="right"/>
            </w:pPr>
          </w:p>
        </w:tc>
        <w:tc>
          <w:tcPr>
            <w:tcW w:type="dxa" w:w="1059"/>
          </w:tcPr>
          <w:p>
            <w:pPr>
              <w:spacing w:after="0"/>
              <w:jc w:val="right"/>
            </w:pPr>
            <w:r>
              <w:rPr>
                <w:sz w:val="16"/>
              </w:rPr>
              <w:t>$120,000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19 county-coded records, 19 with a damage value recorded (including $0), $561,000; 38 zone-level records, 38 with a damage value recorded (including $0), $123,000 reported for the zone; Public Assistance: $385,894.98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$2,159,197,915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$8,576,102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$4,485,632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$2,503,902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Lyon County (unincorporated area)</w:t>
            </w:r>
          </w:p>
        </w:tc>
        <w:tc>
          <w:tcPr>
            <w:tcW w:type="dxa" w:w="1604"/>
          </w:tcPr>
          <w:p>
            <w:pPr>
              <w:spacing w:after="0"/>
              <w:jc w:val="left"/>
            </w:pPr>
            <w:r>
              <w:rPr>
                <w:sz w:val="16"/>
              </w:rPr>
              <w:t>210314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Eddyville city</w:t>
            </w:r>
          </w:p>
        </w:tc>
        <w:tc>
          <w:tcPr>
            <w:tcW w:type="dxa" w:w="1604"/>
          </w:tcPr>
          <w:p>
            <w:pPr>
              <w:spacing w:after="0"/>
              <w:jc w:val="left"/>
            </w:pPr>
            <w:r>
              <w:rPr>
                <w:sz w:val="16"/>
              </w:rPr>
              <w:t>210463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Kuttawa city</w:t>
            </w:r>
          </w:p>
        </w:tc>
        <w:tc>
          <w:tcPr>
            <w:tcW w:type="dxa" w:w="1604"/>
          </w:tcPr>
          <w:p>
            <w:pPr>
              <w:spacing w:after="0"/>
              <w:jc w:val="left"/>
            </w:pPr>
            <w:r>
              <w:rPr>
                <w:sz w:val="16"/>
              </w:rPr>
              <w:t>210464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Lyon County, KY: risk-assessment baseline packet, release 2026-10 (data as of 2026-09-30; County FIPS 21143). Automated baseline. </w:t>
      </w:r>
      <w:hyperlink r:id="rId15">
        <w:r>
          <w:rPr>
            <w:color w:val="1F4E99"/>
            <w:sz w:val="17"/>
            <w:u w:val="single"/>
          </w:rPr>
          <w:t>https://hazardplain.org/ky/21143/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County, KY: Risk-assessment baseline packet</dc:title>
  <dc:subject>Hazard Plain release 2026-10, as of 2026-09-30. Automated baseline</dc:subject>
  <dc:creator>Hazard Plain</dc:creator>
  <cp:keywords>Hazard Plain; hazard mitigation; risk assessment; 21143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