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KY</w:t>
      </w:r>
    </w:p>
    <w:p>
      <w:pPr>
        <w:spacing w:after="120" w:before="0"/>
      </w:pPr>
      <w:r>
        <w:rPr>
          <w:color w:val="555555"/>
          <w:sz w:val="24"/>
        </w:rPr>
        <w:t>Risk-assessment baseline packet</w:t>
      </w:r>
    </w:p>
    <w:p>
      <w:pPr>
        <w:spacing w:after="120" w:before="0"/>
      </w:pPr>
      <w:r>
        <w:rPr>
          <w:b/>
          <w:sz w:val="18"/>
        </w:rPr>
        <w:t xml:space="preserve">County FIPS: </w:t>
      </w:r>
      <w:r>
        <w:rPr>
          <w:sz w:val="18"/>
        </w:rPr>
        <w:t>21141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7 new hazard declarations (6 incidents)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($5,026,776 a year), Inland Flooding ($4,914,533) and Tornado ($2,237,909).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DR-4702-KY (Severe Storms, Straight-Line Winds, Tornadoes, Flooding, Landslides, and Mudslides),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1"/>
        <w:gridCol w:w="1544"/>
        <w:gridCol w:w="2929"/>
        <w:gridCol w:w="4511"/>
        <w:gridCol w:w="1149"/>
        <w:gridCol w:w="1149"/>
        <w:gridCol w:w="990"/>
      </w:tblGrid>
      <w:tr>
        <w:trPr>
          <w:cantSplit/>
          <w:tblHeader/>
        </w:trPr>
        <w:tc>
          <w:tcPr>
            <w:tcW w:type="dxa" w:w="1841"/>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4511"/>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1"/>
          </w:tcPr>
          <w:p>
            <w:pPr>
              <w:spacing w:after="0"/>
              <w:jc w:val="left"/>
            </w:pPr>
            <w:r>
              <w:rPr>
                <w:sz w:val="16"/>
              </w:rPr>
              <w:t>Logan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2027-09-15</w:t>
            </w:r>
          </w:p>
        </w:tc>
        <w:tc>
          <w:tcPr>
            <w:tcW w:type="dxa" w:w="4511"/>
          </w:tcPr>
          <w:p>
            <w:pPr>
              <w:spacing w:after="0"/>
              <w:jc w:val="left"/>
            </w:pPr>
            <w:r>
              <w:rPr>
                <w:sz w:val="16"/>
              </w:rPr>
              <w:t>Barren River ADD Regional (FEMA plan 108459)</w:t>
            </w:r>
          </w:p>
        </w:tc>
        <w:tc>
          <w:tcPr>
            <w:tcW w:type="dxa" w:w="1149"/>
          </w:tcPr>
          <w:p>
            <w:pPr>
              <w:spacing w:after="0"/>
              <w:jc w:val="left"/>
            </w:pPr>
            <w:r>
              <w:rPr>
                <w:sz w:val="16"/>
              </w:rPr>
              <w:t>2022-09-16</w:t>
            </w:r>
          </w:p>
        </w:tc>
        <w:tc>
          <w:tcPr>
            <w:tcW w:type="dxa" w:w="1149"/>
          </w:tcPr>
          <w:p>
            <w:pPr>
              <w:spacing w:after="0"/>
              <w:jc w:val="left"/>
            </w:pPr>
            <w:r>
              <w:rPr>
                <w:sz w:val="16"/>
              </w:rPr>
              <w:t>2027-09-15</w:t>
            </w:r>
          </w:p>
        </w:tc>
        <w:tc>
          <w:tcPr>
            <w:tcW w:type="dxa" w:w="990"/>
          </w:tcPr>
          <w:p>
            <w:pPr>
              <w:spacing w:after="0"/>
              <w:jc w:val="right"/>
            </w:pPr>
            <w:r>
              <w:rPr>
                <w:sz w:val="16"/>
              </w:rPr>
              <w:t>350</w:t>
            </w:r>
          </w:p>
        </w:tc>
      </w:tr>
      <w:tr>
        <w:trPr>
          <w:cantSplit/>
        </w:trPr>
        <w:tc>
          <w:tcPr>
            <w:tcW w:type="dxa" w:w="1841"/>
          </w:tcPr>
          <w:p>
            <w:pPr>
              <w:spacing w:after="0"/>
              <w:jc w:val="left"/>
            </w:pPr>
            <w:r>
              <w:rPr>
                <w:sz w:val="16"/>
              </w:rPr>
              <w:t>Adairville city</w:t>
            </w:r>
          </w:p>
        </w:tc>
        <w:tc>
          <w:tcPr>
            <w:tcW w:type="dxa" w:w="1544"/>
          </w:tcPr>
          <w:p>
            <w:pPr>
              <w:spacing w:after="0"/>
              <w:jc w:val="left"/>
            </w:pPr>
            <w:r>
              <w:rPr>
                <w:sz w:val="16"/>
              </w:rPr>
              <w:t>City</w:t>
            </w:r>
          </w:p>
        </w:tc>
        <w:tc>
          <w:tcPr>
            <w:tcW w:type="dxa" w:w="2929"/>
          </w:tcPr>
          <w:p>
            <w:pPr>
              <w:spacing w:after="0"/>
              <w:jc w:val="left"/>
            </w:pPr>
            <w:r>
              <w:rPr>
                <w:sz w:val="16"/>
              </w:rPr>
              <w:t>Approved, expires 2027-09-15</w:t>
            </w:r>
          </w:p>
        </w:tc>
        <w:tc>
          <w:tcPr>
            <w:tcW w:type="dxa" w:w="4511"/>
          </w:tcPr>
          <w:p>
            <w:pPr>
              <w:spacing w:after="0"/>
              <w:jc w:val="left"/>
            </w:pPr>
            <w:r>
              <w:rPr>
                <w:sz w:val="16"/>
              </w:rPr>
              <w:t>Barren River ADD Regional (FEMA plan 108459)</w:t>
            </w:r>
          </w:p>
        </w:tc>
        <w:tc>
          <w:tcPr>
            <w:tcW w:type="dxa" w:w="1149"/>
          </w:tcPr>
          <w:p>
            <w:pPr>
              <w:spacing w:after="0"/>
              <w:jc w:val="left"/>
            </w:pPr>
            <w:r>
              <w:rPr>
                <w:sz w:val="16"/>
              </w:rPr>
              <w:t>2022-09-16</w:t>
            </w:r>
          </w:p>
        </w:tc>
        <w:tc>
          <w:tcPr>
            <w:tcW w:type="dxa" w:w="1149"/>
          </w:tcPr>
          <w:p>
            <w:pPr>
              <w:spacing w:after="0"/>
              <w:jc w:val="left"/>
            </w:pPr>
            <w:r>
              <w:rPr>
                <w:sz w:val="16"/>
              </w:rPr>
              <w:t>2027-09-15</w:t>
            </w:r>
          </w:p>
        </w:tc>
        <w:tc>
          <w:tcPr>
            <w:tcW w:type="dxa" w:w="990"/>
          </w:tcPr>
          <w:p>
            <w:pPr>
              <w:spacing w:after="0"/>
              <w:jc w:val="right"/>
            </w:pPr>
            <w:r>
              <w:rPr>
                <w:sz w:val="16"/>
              </w:rPr>
              <w:t>350</w:t>
            </w:r>
          </w:p>
        </w:tc>
      </w:tr>
      <w:tr>
        <w:trPr>
          <w:cantSplit/>
        </w:trPr>
        <w:tc>
          <w:tcPr>
            <w:tcW w:type="dxa" w:w="1841"/>
          </w:tcPr>
          <w:p>
            <w:pPr>
              <w:spacing w:after="0"/>
              <w:jc w:val="left"/>
            </w:pPr>
            <w:r>
              <w:rPr>
                <w:sz w:val="16"/>
              </w:rPr>
              <w:t>Auburn city</w:t>
            </w:r>
          </w:p>
        </w:tc>
        <w:tc>
          <w:tcPr>
            <w:tcW w:type="dxa" w:w="1544"/>
          </w:tcPr>
          <w:p>
            <w:pPr>
              <w:spacing w:after="0"/>
              <w:jc w:val="left"/>
            </w:pPr>
            <w:r>
              <w:rPr>
                <w:sz w:val="16"/>
              </w:rPr>
              <w:t>City</w:t>
            </w:r>
          </w:p>
        </w:tc>
        <w:tc>
          <w:tcPr>
            <w:tcW w:type="dxa" w:w="2929"/>
          </w:tcPr>
          <w:p>
            <w:pPr>
              <w:spacing w:after="0"/>
              <w:jc w:val="left"/>
            </w:pPr>
            <w:r>
              <w:rPr>
                <w:sz w:val="16"/>
              </w:rPr>
              <w:t>Approved, expires 2027-09-15</w:t>
            </w:r>
          </w:p>
        </w:tc>
        <w:tc>
          <w:tcPr>
            <w:tcW w:type="dxa" w:w="4511"/>
          </w:tcPr>
          <w:p>
            <w:pPr>
              <w:spacing w:after="0"/>
              <w:jc w:val="left"/>
            </w:pPr>
            <w:r>
              <w:rPr>
                <w:sz w:val="16"/>
              </w:rPr>
              <w:t>Barren River ADD Regional (FEMA plan 108459)</w:t>
            </w:r>
          </w:p>
        </w:tc>
        <w:tc>
          <w:tcPr>
            <w:tcW w:type="dxa" w:w="1149"/>
          </w:tcPr>
          <w:p>
            <w:pPr>
              <w:spacing w:after="0"/>
              <w:jc w:val="left"/>
            </w:pPr>
            <w:r>
              <w:rPr>
                <w:sz w:val="16"/>
              </w:rPr>
              <w:t>2022-09-16</w:t>
            </w:r>
          </w:p>
        </w:tc>
        <w:tc>
          <w:tcPr>
            <w:tcW w:type="dxa" w:w="1149"/>
          </w:tcPr>
          <w:p>
            <w:pPr>
              <w:spacing w:after="0"/>
              <w:jc w:val="left"/>
            </w:pPr>
            <w:r>
              <w:rPr>
                <w:sz w:val="16"/>
              </w:rPr>
              <w:t>2027-09-15</w:t>
            </w:r>
          </w:p>
        </w:tc>
        <w:tc>
          <w:tcPr>
            <w:tcW w:type="dxa" w:w="990"/>
          </w:tcPr>
          <w:p>
            <w:pPr>
              <w:spacing w:after="0"/>
              <w:jc w:val="right"/>
            </w:pPr>
            <w:r>
              <w:rPr>
                <w:sz w:val="16"/>
              </w:rPr>
              <w:t>350</w:t>
            </w:r>
          </w:p>
        </w:tc>
      </w:tr>
      <w:tr>
        <w:trPr>
          <w:cantSplit/>
        </w:trPr>
        <w:tc>
          <w:tcPr>
            <w:tcW w:type="dxa" w:w="1841"/>
          </w:tcPr>
          <w:p>
            <w:pPr>
              <w:spacing w:after="0"/>
              <w:jc w:val="left"/>
            </w:pPr>
            <w:r>
              <w:rPr>
                <w:sz w:val="16"/>
              </w:rPr>
              <w:t>Lewisburg city</w:t>
            </w:r>
          </w:p>
        </w:tc>
        <w:tc>
          <w:tcPr>
            <w:tcW w:type="dxa" w:w="1544"/>
          </w:tcPr>
          <w:p>
            <w:pPr>
              <w:spacing w:after="0"/>
              <w:jc w:val="left"/>
            </w:pPr>
            <w:r>
              <w:rPr>
                <w:sz w:val="16"/>
              </w:rPr>
              <w:t>City</w:t>
            </w:r>
          </w:p>
        </w:tc>
        <w:tc>
          <w:tcPr>
            <w:tcW w:type="dxa" w:w="2929"/>
          </w:tcPr>
          <w:p>
            <w:pPr>
              <w:spacing w:after="0"/>
              <w:jc w:val="left"/>
            </w:pPr>
            <w:r>
              <w:rPr>
                <w:sz w:val="16"/>
              </w:rPr>
              <w:t>Approved, expires 2027-09-15</w:t>
            </w:r>
          </w:p>
        </w:tc>
        <w:tc>
          <w:tcPr>
            <w:tcW w:type="dxa" w:w="4511"/>
          </w:tcPr>
          <w:p>
            <w:pPr>
              <w:spacing w:after="0"/>
              <w:jc w:val="left"/>
            </w:pPr>
            <w:r>
              <w:rPr>
                <w:sz w:val="16"/>
              </w:rPr>
              <w:t>Barren River ADD Regional (FEMA plan 108459)</w:t>
            </w:r>
          </w:p>
        </w:tc>
        <w:tc>
          <w:tcPr>
            <w:tcW w:type="dxa" w:w="1149"/>
          </w:tcPr>
          <w:p>
            <w:pPr>
              <w:spacing w:after="0"/>
              <w:jc w:val="left"/>
            </w:pPr>
            <w:r>
              <w:rPr>
                <w:sz w:val="16"/>
              </w:rPr>
              <w:t>2022-09-16</w:t>
            </w:r>
          </w:p>
        </w:tc>
        <w:tc>
          <w:tcPr>
            <w:tcW w:type="dxa" w:w="1149"/>
          </w:tcPr>
          <w:p>
            <w:pPr>
              <w:spacing w:after="0"/>
              <w:jc w:val="left"/>
            </w:pPr>
            <w:r>
              <w:rPr>
                <w:sz w:val="16"/>
              </w:rPr>
              <w:t>2027-09-15</w:t>
            </w:r>
          </w:p>
        </w:tc>
        <w:tc>
          <w:tcPr>
            <w:tcW w:type="dxa" w:w="990"/>
          </w:tcPr>
          <w:p>
            <w:pPr>
              <w:spacing w:after="0"/>
              <w:jc w:val="right"/>
            </w:pPr>
            <w:r>
              <w:rPr>
                <w:sz w:val="16"/>
              </w:rPr>
              <w:t>350</w:t>
            </w:r>
          </w:p>
        </w:tc>
      </w:tr>
      <w:tr>
        <w:trPr>
          <w:cantSplit/>
        </w:trPr>
        <w:tc>
          <w:tcPr>
            <w:tcW w:type="dxa" w:w="1841"/>
          </w:tcPr>
          <w:p>
            <w:pPr>
              <w:spacing w:after="0"/>
              <w:jc w:val="left"/>
            </w:pPr>
            <w:r>
              <w:rPr>
                <w:sz w:val="16"/>
              </w:rPr>
              <w:t>Russellville city</w:t>
            </w:r>
          </w:p>
        </w:tc>
        <w:tc>
          <w:tcPr>
            <w:tcW w:type="dxa" w:w="1544"/>
          </w:tcPr>
          <w:p>
            <w:pPr>
              <w:spacing w:after="0"/>
              <w:jc w:val="left"/>
            </w:pPr>
            <w:r>
              <w:rPr>
                <w:sz w:val="16"/>
              </w:rPr>
              <w:t>City</w:t>
            </w:r>
          </w:p>
        </w:tc>
        <w:tc>
          <w:tcPr>
            <w:tcW w:type="dxa" w:w="2929"/>
          </w:tcPr>
          <w:p>
            <w:pPr>
              <w:spacing w:after="0"/>
              <w:jc w:val="left"/>
            </w:pPr>
            <w:r>
              <w:rPr>
                <w:sz w:val="16"/>
              </w:rPr>
              <w:t>Approved, expires 2027-09-15</w:t>
            </w:r>
          </w:p>
        </w:tc>
        <w:tc>
          <w:tcPr>
            <w:tcW w:type="dxa" w:w="4511"/>
          </w:tcPr>
          <w:p>
            <w:pPr>
              <w:spacing w:after="0"/>
              <w:jc w:val="left"/>
            </w:pPr>
            <w:r>
              <w:rPr>
                <w:sz w:val="16"/>
              </w:rPr>
              <w:t>Barren River ADD Regional (FEMA plan 108459)</w:t>
            </w:r>
          </w:p>
        </w:tc>
        <w:tc>
          <w:tcPr>
            <w:tcW w:type="dxa" w:w="1149"/>
          </w:tcPr>
          <w:p>
            <w:pPr>
              <w:spacing w:after="0"/>
              <w:jc w:val="left"/>
            </w:pPr>
            <w:r>
              <w:rPr>
                <w:sz w:val="16"/>
              </w:rPr>
              <w:t>2022-09-16</w:t>
            </w:r>
          </w:p>
        </w:tc>
        <w:tc>
          <w:tcPr>
            <w:tcW w:type="dxa" w:w="1149"/>
          </w:tcPr>
          <w:p>
            <w:pPr>
              <w:spacing w:after="0"/>
              <w:jc w:val="left"/>
            </w:pPr>
            <w:r>
              <w:rPr>
                <w:sz w:val="16"/>
              </w:rPr>
              <w:t>2027-09-15</w:t>
            </w:r>
          </w:p>
        </w:tc>
        <w:tc>
          <w:tcPr>
            <w:tcW w:type="dxa" w:w="990"/>
          </w:tcPr>
          <w:p>
            <w:pPr>
              <w:spacing w:after="0"/>
              <w:jc w:val="right"/>
            </w:pPr>
            <w:r>
              <w:rPr>
                <w:sz w:val="16"/>
              </w:rPr>
              <w:t>350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30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High</w:t>
            </w:r>
          </w:p>
        </w:tc>
        <w:tc>
          <w:tcPr>
            <w:tcW w:type="dxa" w:w="1037"/>
          </w:tcPr>
          <w:p>
            <w:pPr>
              <w:spacing w:after="0"/>
              <w:jc w:val="right"/>
            </w:pPr>
            <w:r>
              <w:rPr>
                <w:sz w:val="16"/>
              </w:rPr>
              <w:t>$96</w:t>
            </w:r>
          </w:p>
        </w:tc>
        <w:tc>
          <w:tcPr>
            <w:tcW w:type="dxa" w:w="1126"/>
          </w:tcPr>
          <w:p>
            <w:pPr>
              <w:spacing w:after="0"/>
              <w:jc w:val="right"/>
            </w:pPr>
            <w:r>
              <w:rPr>
                <w:sz w:val="16"/>
              </w:rPr>
              <w:t>$44,697</w:t>
            </w:r>
          </w:p>
        </w:tc>
        <w:tc>
          <w:tcPr>
            <w:tcW w:type="dxa" w:w="1783"/>
          </w:tcPr>
          <w:p>
            <w:pPr>
              <w:spacing w:after="0"/>
              <w:jc w:val="right"/>
            </w:pPr>
            <w:r>
              <w:rPr>
                <w:sz w:val="16"/>
              </w:rPr>
              <w:t>$4,981,984</w:t>
            </w:r>
          </w:p>
        </w:tc>
        <w:tc>
          <w:tcPr>
            <w:tcW w:type="dxa" w:w="1165"/>
          </w:tcPr>
          <w:p>
            <w:pPr>
              <w:spacing w:after="0"/>
              <w:jc w:val="right"/>
            </w:pPr>
            <w:r>
              <w:rPr>
                <w:sz w:val="16"/>
              </w:rPr>
              <w:t>$5,026,776</w:t>
            </w:r>
          </w:p>
        </w:tc>
        <w:tc>
          <w:tcPr>
            <w:tcW w:type="dxa" w:w="1937"/>
          </w:tcPr>
          <w:p>
            <w:pPr>
              <w:spacing w:after="0"/>
              <w:jc w:val="right"/>
            </w:pPr>
            <w:r>
              <w:rPr>
                <w:sz w:val="16"/>
              </w:rPr>
              <w:t>3</w:t>
            </w:r>
          </w:p>
        </w:tc>
        <w:tc>
          <w:tcPr>
            <w:tcW w:type="dxa" w:w="2087"/>
          </w:tcPr>
          <w:p>
            <w:pPr>
              <w:spacing w:after="0"/>
              <w:jc w:val="left"/>
            </w:pPr>
            <w:r>
              <w:rPr>
                <w:sz w:val="16"/>
              </w:rPr>
              <w:t>Includes 2 Frost/Freeze records (outside NRI's Cold Wave definition; counted in this table and in B1-d, not in the B1-e descriptor).</w:t>
            </w:r>
          </w:p>
        </w:tc>
      </w:tr>
      <w:tr>
        <w:trPr>
          <w:cantSplit/>
        </w:trPr>
        <w:tc>
          <w:tcPr>
            <w:tcW w:type="dxa" w:w="709"/>
          </w:tcPr>
          <w:p>
            <w:pPr>
              <w:spacing w:after="0"/>
              <w:jc w:val="right"/>
            </w:pPr>
            <w:r>
              <w:rPr>
                <w:sz w:val="16"/>
              </w:rPr>
              <w:t>2</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$4,857,808</w:t>
            </w:r>
          </w:p>
        </w:tc>
        <w:tc>
          <w:tcPr>
            <w:tcW w:type="dxa" w:w="1126"/>
          </w:tcPr>
          <w:p>
            <w:pPr>
              <w:spacing w:after="0"/>
              <w:jc w:val="right"/>
            </w:pPr>
            <w:r>
              <w:rPr>
                <w:sz w:val="16"/>
              </w:rPr>
              <w:t>$15,981</w:t>
            </w:r>
          </w:p>
        </w:tc>
        <w:tc>
          <w:tcPr>
            <w:tcW w:type="dxa" w:w="1783"/>
          </w:tcPr>
          <w:p>
            <w:pPr>
              <w:spacing w:after="0"/>
              <w:jc w:val="right"/>
            </w:pPr>
            <w:r>
              <w:rPr>
                <w:sz w:val="16"/>
              </w:rPr>
              <w:t>$40,744</w:t>
            </w:r>
          </w:p>
        </w:tc>
        <w:tc>
          <w:tcPr>
            <w:tcW w:type="dxa" w:w="1165"/>
          </w:tcPr>
          <w:p>
            <w:pPr>
              <w:spacing w:after="0"/>
              <w:jc w:val="right"/>
            </w:pPr>
            <w:r>
              <w:rPr>
                <w:sz w:val="16"/>
              </w:rPr>
              <w:t>$4,914,533</w:t>
            </w:r>
          </w:p>
        </w:tc>
        <w:tc>
          <w:tcPr>
            <w:tcW w:type="dxa" w:w="1937"/>
          </w:tcPr>
          <w:p>
            <w:pPr>
              <w:spacing w:after="0"/>
              <w:jc w:val="right"/>
            </w:pPr>
            <w:r>
              <w:rPr>
                <w:sz w:val="16"/>
              </w:rPr>
              <w:t>58</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$614,498</w:t>
            </w:r>
          </w:p>
        </w:tc>
        <w:tc>
          <w:tcPr>
            <w:tcW w:type="dxa" w:w="1126"/>
          </w:tcPr>
          <w:p>
            <w:pPr>
              <w:spacing w:after="0"/>
              <w:jc w:val="right"/>
            </w:pPr>
            <w:r>
              <w:rPr>
                <w:sz w:val="16"/>
              </w:rPr>
              <w:t>$4,924</w:t>
            </w:r>
          </w:p>
        </w:tc>
        <w:tc>
          <w:tcPr>
            <w:tcW w:type="dxa" w:w="1783"/>
          </w:tcPr>
          <w:p>
            <w:pPr>
              <w:spacing w:after="0"/>
              <w:jc w:val="right"/>
            </w:pPr>
            <w:r>
              <w:rPr>
                <w:sz w:val="16"/>
              </w:rPr>
              <w:t>$1,618,486</w:t>
            </w:r>
          </w:p>
        </w:tc>
        <w:tc>
          <w:tcPr>
            <w:tcW w:type="dxa" w:w="1165"/>
          </w:tcPr>
          <w:p>
            <w:pPr>
              <w:spacing w:after="0"/>
              <w:jc w:val="right"/>
            </w:pPr>
            <w:r>
              <w:rPr>
                <w:sz w:val="16"/>
              </w:rPr>
              <w:t>$2,237,909</w:t>
            </w:r>
          </w:p>
        </w:tc>
        <w:tc>
          <w:tcPr>
            <w:tcW w:type="dxa" w:w="1937"/>
          </w:tcPr>
          <w:p>
            <w:pPr>
              <w:spacing w:after="0"/>
              <w:jc w:val="right"/>
            </w:pPr>
            <w:r>
              <w:rPr>
                <w:sz w:val="16"/>
              </w:rPr>
              <w:t>16</w:t>
            </w:r>
          </w:p>
        </w:tc>
        <w:tc>
          <w:tcPr>
            <w:tcW w:type="dxa" w:w="2087"/>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Earthquake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$1,133,112</w:t>
            </w:r>
          </w:p>
        </w:tc>
        <w:tc>
          <w:tcPr>
            <w:tcW w:type="dxa" w:w="1126"/>
          </w:tcPr>
          <w:p>
            <w:pPr>
              <w:spacing w:after="0"/>
              <w:jc w:val="right"/>
            </w:pPr>
            <w:r>
              <w:rPr>
                <w:sz w:val="16"/>
              </w:rPr>
              <w:t>n/a</w:t>
            </w:r>
          </w:p>
        </w:tc>
        <w:tc>
          <w:tcPr>
            <w:tcW w:type="dxa" w:w="1783"/>
          </w:tcPr>
          <w:p>
            <w:pPr>
              <w:spacing w:after="0"/>
              <w:jc w:val="right"/>
            </w:pPr>
            <w:r>
              <w:rPr>
                <w:sz w:val="16"/>
              </w:rPr>
              <w:t>$645,095</w:t>
            </w:r>
          </w:p>
        </w:tc>
        <w:tc>
          <w:tcPr>
            <w:tcW w:type="dxa" w:w="1165"/>
          </w:tcPr>
          <w:p>
            <w:pPr>
              <w:spacing w:after="0"/>
              <w:jc w:val="right"/>
            </w:pPr>
            <w:r>
              <w:rPr>
                <w:sz w:val="16"/>
              </w:rPr>
              <w:t>$1,778,207</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5</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$980,748</w:t>
            </w:r>
          </w:p>
        </w:tc>
        <w:tc>
          <w:tcPr>
            <w:tcW w:type="dxa" w:w="1126"/>
          </w:tcPr>
          <w:p>
            <w:pPr>
              <w:spacing w:after="0"/>
              <w:jc w:val="right"/>
            </w:pPr>
            <w:r>
              <w:rPr>
                <w:sz w:val="16"/>
              </w:rPr>
              <w:t>$9,265</w:t>
            </w:r>
          </w:p>
        </w:tc>
        <w:tc>
          <w:tcPr>
            <w:tcW w:type="dxa" w:w="1783"/>
          </w:tcPr>
          <w:p>
            <w:pPr>
              <w:spacing w:after="0"/>
              <w:jc w:val="right"/>
            </w:pPr>
            <w:r>
              <w:rPr>
                <w:sz w:val="16"/>
              </w:rPr>
              <w:t>$14,082</w:t>
            </w:r>
          </w:p>
        </w:tc>
        <w:tc>
          <w:tcPr>
            <w:tcW w:type="dxa" w:w="1165"/>
          </w:tcPr>
          <w:p>
            <w:pPr>
              <w:spacing w:after="0"/>
              <w:jc w:val="right"/>
            </w:pPr>
            <w:r>
              <w:rPr>
                <w:sz w:val="16"/>
              </w:rPr>
              <w:t>$1,004,095</w:t>
            </w:r>
          </w:p>
        </w:tc>
        <w:tc>
          <w:tcPr>
            <w:tcW w:type="dxa" w:w="1937"/>
          </w:tcPr>
          <w:p>
            <w:pPr>
              <w:spacing w:after="0"/>
              <w:jc w:val="right"/>
            </w:pPr>
            <w:r>
              <w:rPr>
                <w:sz w:val="16"/>
              </w:rPr>
              <w:t>43</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$115,750</w:t>
            </w:r>
          </w:p>
        </w:tc>
        <w:tc>
          <w:tcPr>
            <w:tcW w:type="dxa" w:w="1126"/>
          </w:tcPr>
          <w:p>
            <w:pPr>
              <w:spacing w:after="0"/>
              <w:jc w:val="right"/>
            </w:pPr>
            <w:r>
              <w:rPr>
                <w:sz w:val="16"/>
              </w:rPr>
              <w:t>$234,549</w:t>
            </w:r>
          </w:p>
        </w:tc>
        <w:tc>
          <w:tcPr>
            <w:tcW w:type="dxa" w:w="1783"/>
          </w:tcPr>
          <w:p>
            <w:pPr>
              <w:spacing w:after="0"/>
              <w:jc w:val="right"/>
            </w:pPr>
            <w:r>
              <w:rPr>
                <w:sz w:val="16"/>
              </w:rPr>
              <w:t>$555,414</w:t>
            </w:r>
          </w:p>
        </w:tc>
        <w:tc>
          <w:tcPr>
            <w:tcW w:type="dxa" w:w="1165"/>
          </w:tcPr>
          <w:p>
            <w:pPr>
              <w:spacing w:after="0"/>
              <w:jc w:val="right"/>
            </w:pPr>
            <w:r>
              <w:rPr>
                <w:sz w:val="16"/>
              </w:rPr>
              <w:t>$905,714</w:t>
            </w:r>
          </w:p>
        </w:tc>
        <w:tc>
          <w:tcPr>
            <w:tcW w:type="dxa" w:w="1937"/>
          </w:tcPr>
          <w:p>
            <w:pPr>
              <w:spacing w:after="0"/>
              <w:jc w:val="right"/>
            </w:pPr>
            <w:r>
              <w:rPr>
                <w:sz w:val="16"/>
              </w:rPr>
              <w:t>183</w:t>
            </w:r>
          </w:p>
        </w:tc>
        <w:tc>
          <w:tcPr>
            <w:tcW w:type="dxa" w:w="2087"/>
          </w:tcPr>
          <w:p>
            <w:pPr>
              <w:spacing w:after="0"/>
              <w:jc w:val="left"/>
            </w:pPr>
            <w:r>
              <w:rPr>
                <w:sz w:val="16"/>
              </w:rPr>
              <w:t>Includes 2 High Wind records (a NOAA non-thunderstorm wind type, outside NRI's Strong Wind definition).</w:t>
            </w:r>
          </w:p>
        </w:tc>
      </w:tr>
      <w:tr>
        <w:trPr>
          <w:cantSplit/>
        </w:trPr>
        <w:tc>
          <w:tcPr>
            <w:tcW w:type="dxa" w:w="709"/>
          </w:tcPr>
          <w:p>
            <w:pPr>
              <w:spacing w:after="0"/>
              <w:jc w:val="right"/>
            </w:pPr>
            <w:r>
              <w:rPr>
                <w:sz w:val="16"/>
              </w:rPr>
              <w:t>7</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$8,662</w:t>
            </w:r>
          </w:p>
        </w:tc>
        <w:tc>
          <w:tcPr>
            <w:tcW w:type="dxa" w:w="1126"/>
          </w:tcPr>
          <w:p>
            <w:pPr>
              <w:spacing w:after="0"/>
              <w:jc w:val="right"/>
            </w:pPr>
            <w:r>
              <w:rPr>
                <w:sz w:val="16"/>
              </w:rPr>
              <w:t>n/a</w:t>
            </w:r>
          </w:p>
        </w:tc>
        <w:tc>
          <w:tcPr>
            <w:tcW w:type="dxa" w:w="1783"/>
          </w:tcPr>
          <w:p>
            <w:pPr>
              <w:spacing w:after="0"/>
              <w:jc w:val="right"/>
            </w:pPr>
            <w:r>
              <w:rPr>
                <w:sz w:val="16"/>
              </w:rPr>
              <w:t>$538,214</w:t>
            </w:r>
          </w:p>
        </w:tc>
        <w:tc>
          <w:tcPr>
            <w:tcW w:type="dxa" w:w="1165"/>
          </w:tcPr>
          <w:p>
            <w:pPr>
              <w:spacing w:after="0"/>
              <w:jc w:val="right"/>
            </w:pPr>
            <w:r>
              <w:rPr>
                <w:sz w:val="16"/>
              </w:rPr>
              <w:t>$546,877</w:t>
            </w:r>
          </w:p>
        </w:tc>
        <w:tc>
          <w:tcPr>
            <w:tcW w:type="dxa" w:w="1937"/>
          </w:tcPr>
          <w:p>
            <w:pPr>
              <w:spacing w:after="0"/>
              <w:jc w:val="right"/>
            </w:pPr>
            <w:r>
              <w:rPr>
                <w:sz w:val="16"/>
              </w:rPr>
              <w:t>3</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Heat Wave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$320</w:t>
            </w:r>
          </w:p>
        </w:tc>
        <w:tc>
          <w:tcPr>
            <w:tcW w:type="dxa" w:w="1783"/>
          </w:tcPr>
          <w:p>
            <w:pPr>
              <w:spacing w:after="0"/>
              <w:jc w:val="right"/>
            </w:pPr>
            <w:r>
              <w:rPr>
                <w:sz w:val="16"/>
              </w:rPr>
              <w:t>$419,420</w:t>
            </w:r>
          </w:p>
        </w:tc>
        <w:tc>
          <w:tcPr>
            <w:tcW w:type="dxa" w:w="1165"/>
          </w:tcPr>
          <w:p>
            <w:pPr>
              <w:spacing w:after="0"/>
              <w:jc w:val="right"/>
            </w:pPr>
            <w:r>
              <w:rPr>
                <w:sz w:val="16"/>
              </w:rPr>
              <w:t>$419,802</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9</w:t>
            </w:r>
          </w:p>
        </w:tc>
        <w:tc>
          <w:tcPr>
            <w:tcW w:type="dxa" w:w="1037"/>
          </w:tcPr>
          <w:p>
            <w:pPr>
              <w:spacing w:after="0"/>
              <w:jc w:val="left"/>
            </w:pPr>
            <w:r>
              <w:rPr>
                <w:sz w:val="16"/>
              </w:rPr>
              <w:t>Drought</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$240,467</w:t>
            </w:r>
          </w:p>
        </w:tc>
        <w:tc>
          <w:tcPr>
            <w:tcW w:type="dxa" w:w="1783"/>
          </w:tcPr>
          <w:p>
            <w:pPr>
              <w:spacing w:after="0"/>
              <w:jc w:val="right"/>
            </w:pPr>
            <w:r>
              <w:rPr>
                <w:sz w:val="16"/>
              </w:rPr>
              <w:t>n/a</w:t>
            </w:r>
          </w:p>
        </w:tc>
        <w:tc>
          <w:tcPr>
            <w:tcW w:type="dxa" w:w="1165"/>
          </w:tcPr>
          <w:p>
            <w:pPr>
              <w:spacing w:after="0"/>
              <w:jc w:val="right"/>
            </w:pPr>
            <w:r>
              <w:rPr>
                <w:sz w:val="16"/>
              </w:rPr>
              <w:t>$240,467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$207,805</w:t>
            </w:r>
          </w:p>
        </w:tc>
        <w:tc>
          <w:tcPr>
            <w:tcW w:type="dxa" w:w="1126"/>
          </w:tcPr>
          <w:p>
            <w:pPr>
              <w:spacing w:after="0"/>
              <w:jc w:val="right"/>
            </w:pPr>
            <w:r>
              <w:rPr>
                <w:sz w:val="16"/>
              </w:rPr>
              <w:t>n/a</w:t>
            </w:r>
          </w:p>
        </w:tc>
        <w:tc>
          <w:tcPr>
            <w:tcW w:type="dxa" w:w="1783"/>
          </w:tcPr>
          <w:p>
            <w:pPr>
              <w:spacing w:after="0"/>
              <w:jc w:val="right"/>
            </w:pPr>
            <w:r>
              <w:rPr>
                <w:sz w:val="16"/>
              </w:rPr>
              <w:t>$28,562</w:t>
            </w:r>
          </w:p>
        </w:tc>
        <w:tc>
          <w:tcPr>
            <w:tcW w:type="dxa" w:w="1165"/>
          </w:tcPr>
          <w:p>
            <w:pPr>
              <w:spacing w:after="0"/>
              <w:jc w:val="right"/>
            </w:pPr>
            <w:r>
              <w:rPr>
                <w:sz w:val="16"/>
              </w:rPr>
              <w:t>$236,367</w:t>
            </w:r>
          </w:p>
        </w:tc>
        <w:tc>
          <w:tcPr>
            <w:tcW w:type="dxa" w:w="1937"/>
          </w:tcPr>
          <w:p>
            <w:pPr>
              <w:spacing w:after="0"/>
              <w:jc w:val="right"/>
            </w:pPr>
            <w:r>
              <w:rPr>
                <w:sz w:val="16"/>
              </w:rPr>
              <w:t>1</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$13,429</w:t>
            </w:r>
          </w:p>
        </w:tc>
        <w:tc>
          <w:tcPr>
            <w:tcW w:type="dxa" w:w="1126"/>
          </w:tcPr>
          <w:p>
            <w:pPr>
              <w:spacing w:after="0"/>
              <w:jc w:val="right"/>
            </w:pPr>
            <w:r>
              <w:rPr>
                <w:sz w:val="16"/>
              </w:rPr>
              <w:t>$719</w:t>
            </w:r>
          </w:p>
        </w:tc>
        <w:tc>
          <w:tcPr>
            <w:tcW w:type="dxa" w:w="1783"/>
          </w:tcPr>
          <w:p>
            <w:pPr>
              <w:spacing w:after="0"/>
              <w:jc w:val="right"/>
            </w:pPr>
            <w:r>
              <w:rPr>
                <w:sz w:val="16"/>
              </w:rPr>
              <w:t>$17,794</w:t>
            </w:r>
          </w:p>
        </w:tc>
        <w:tc>
          <w:tcPr>
            <w:tcW w:type="dxa" w:w="1165"/>
          </w:tcPr>
          <w:p>
            <w:pPr>
              <w:spacing w:after="0"/>
              <w:jc w:val="right"/>
            </w:pPr>
            <w:r>
              <w:rPr>
                <w:sz w:val="16"/>
              </w:rPr>
              <w:t>$31,942</w:t>
            </w:r>
          </w:p>
        </w:tc>
        <w:tc>
          <w:tcPr>
            <w:tcW w:type="dxa" w:w="1937"/>
          </w:tcPr>
          <w:p>
            <w:pPr>
              <w:spacing w:after="0"/>
              <w:jc w:val="right"/>
            </w:pPr>
            <w:r>
              <w:rPr>
                <w:sz w:val="16"/>
              </w:rPr>
              <w:t>21</w:t>
            </w:r>
          </w:p>
        </w:tc>
        <w:tc>
          <w:tcPr>
            <w:tcW w:type="dxa" w:w="2087"/>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$9,962</w:t>
            </w:r>
          </w:p>
        </w:tc>
        <w:tc>
          <w:tcPr>
            <w:tcW w:type="dxa" w:w="1126"/>
          </w:tcPr>
          <w:p>
            <w:pPr>
              <w:spacing w:after="0"/>
              <w:jc w:val="right"/>
            </w:pPr>
            <w:r>
              <w:rPr>
                <w:sz w:val="16"/>
              </w:rPr>
              <w:t>$9,628</w:t>
            </w:r>
          </w:p>
        </w:tc>
        <w:tc>
          <w:tcPr>
            <w:tcW w:type="dxa" w:w="1783"/>
          </w:tcPr>
          <w:p>
            <w:pPr>
              <w:spacing w:after="0"/>
              <w:jc w:val="right"/>
            </w:pPr>
            <w:r>
              <w:rPr>
                <w:sz w:val="16"/>
              </w:rPr>
              <w:t>$119</w:t>
            </w:r>
          </w:p>
        </w:tc>
        <w:tc>
          <w:tcPr>
            <w:tcW w:type="dxa" w:w="1165"/>
          </w:tcPr>
          <w:p>
            <w:pPr>
              <w:spacing w:after="0"/>
              <w:jc w:val="right"/>
            </w:pPr>
            <w:r>
              <w:rPr>
                <w:sz w:val="16"/>
              </w:rPr>
              <w:t>$19,709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$1,261</w:t>
            </w:r>
          </w:p>
        </w:tc>
        <w:tc>
          <w:tcPr>
            <w:tcW w:type="dxa" w:w="1126"/>
          </w:tcPr>
          <w:p>
            <w:pPr>
              <w:spacing w:after="0"/>
              <w:jc w:val="right"/>
            </w:pPr>
            <w:r>
              <w:rPr>
                <w:sz w:val="16"/>
              </w:rPr>
              <w:t>$10</w:t>
            </w:r>
          </w:p>
        </w:tc>
        <w:tc>
          <w:tcPr>
            <w:tcW w:type="dxa" w:w="1783"/>
          </w:tcPr>
          <w:p>
            <w:pPr>
              <w:spacing w:after="0"/>
              <w:jc w:val="right"/>
            </w:pPr>
            <w:r>
              <w:rPr>
                <w:sz w:val="16"/>
              </w:rPr>
              <w:t>$464</w:t>
            </w:r>
          </w:p>
        </w:tc>
        <w:tc>
          <w:tcPr>
            <w:tcW w:type="dxa" w:w="1165"/>
          </w:tcPr>
          <w:p>
            <w:pPr>
              <w:spacing w:after="0"/>
              <w:jc w:val="right"/>
            </w:pPr>
            <w:r>
              <w:rPr>
                <w:sz w:val="16"/>
              </w:rPr>
              <w:t>$1,735</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1783"/>
          </w:tcPr>
          <w:p>
            <w:pPr>
              <w:spacing w:after="0"/>
              <w:jc w:val="right"/>
            </w:pPr>
            <w:r>
              <w:rPr>
                <w:sz w:val="16"/>
              </w:rPr>
              <w:t>$164</w:t>
            </w:r>
          </w:p>
        </w:tc>
        <w:tc>
          <w:tcPr>
            <w:tcW w:type="dxa" w:w="1165"/>
          </w:tcPr>
          <w:p>
            <w:pPr>
              <w:spacing w:after="0"/>
              <w:jc w:val="right"/>
            </w:pPr>
            <w:r>
              <w:rPr>
                <w:sz w:val="16"/>
              </w:rPr>
              <w:t>$185</w:t>
            </w:r>
          </w:p>
        </w:tc>
        <w:tc>
          <w:tcPr>
            <w:tcW w:type="dxa" w:w="1937"/>
          </w:tcPr>
          <w:p>
            <w:pPr>
              <w:spacing w:after="0"/>
              <w:jc w:val="right"/>
            </w:pPr>
            <w:r>
              <w:rPr>
                <w:sz w:val="16"/>
              </w:rPr>
              <w:t>0</w:t>
            </w:r>
          </w:p>
        </w:tc>
        <w:tc>
          <w:tcPr>
            <w:tcW w:type="dxa" w:w="2087"/>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9605 (Relatively Moderate, 86.8); tract 9604 (Relatively Moderate, 86.7); tract 9601 (Relatively Moderate, 81.4)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9606 (Very Low, 47.4); tract 9605 (Very Low, 47.1); tract 9604 (Very Low, 45.6)</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9602 (Relatively Low, 82.9); tract 9603 (Very Low, 75.5); tract 9601 (Very Low, 66.0)</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9605 (Very High, 95.6); tract 9601 (Very High, 94.7); tract 9603 (Very High, 94.1)</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9602 (Very Low, 60.4); tract 9601 (Very Low, 58.7); tract 9605 (Very Low, 53.6)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01"/>
        <w:gridCol w:w="2058"/>
        <w:gridCol w:w="1696"/>
        <w:gridCol w:w="1554"/>
        <w:gridCol w:w="1553"/>
        <w:gridCol w:w="1744"/>
        <w:gridCol w:w="1684"/>
        <w:gridCol w:w="1722"/>
      </w:tblGrid>
      <w:tr>
        <w:trPr>
          <w:cantSplit/>
          <w:tblHeader/>
        </w:trPr>
        <w:tc>
          <w:tcPr>
            <w:tcW w:type="dxa" w:w="2101"/>
            <w:shd w:val="clear" w:color="auto" w:fill="E8E8E8"/>
          </w:tcPr>
          <w:p>
            <w:pPr>
              <w:spacing w:after="0"/>
              <w:jc w:val="left"/>
            </w:pPr>
            <w:r>
              <w:rPr>
                <w:b/>
                <w:sz w:val="16"/>
              </w:rPr>
              <w:t>Hazard</w:t>
            </w:r>
          </w:p>
        </w:tc>
        <w:tc>
          <w:tcPr>
            <w:tcW w:type="dxa" w:w="2058"/>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4"/>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744"/>
            <w:shd w:val="clear" w:color="auto" w:fill="E8E8E8"/>
          </w:tcPr>
          <w:p>
            <w:pPr>
              <w:spacing w:after="0"/>
              <w:jc w:val="left"/>
            </w:pPr>
            <w:r>
              <w:rPr>
                <w:b/>
                <w:sz w:val="16"/>
              </w:rPr>
              <w:t>Most damaging (when different)</w:t>
            </w:r>
          </w:p>
        </w:tc>
        <w:tc>
          <w:tcPr>
            <w:tcW w:type="dxa" w:w="1684"/>
            <w:shd w:val="clear" w:color="auto" w:fill="E8E8E8"/>
          </w:tcPr>
          <w:p>
            <w:pPr>
              <w:spacing w:after="0"/>
              <w:jc w:val="left"/>
            </w:pPr>
            <w:r>
              <w:rPr>
                <w:b/>
                <w:sz w:val="16"/>
              </w:rPr>
              <w:t>How it applies to jurisdictions</w:t>
            </w:r>
          </w:p>
        </w:tc>
        <w:tc>
          <w:tcPr>
            <w:tcW w:type="dxa" w:w="1722"/>
            <w:shd w:val="clear" w:color="auto" w:fill="E8E8E8"/>
          </w:tcPr>
          <w:p>
            <w:pPr>
              <w:spacing w:after="0"/>
              <w:jc w:val="left"/>
            </w:pPr>
            <w:r>
              <w:rPr>
                <w:b/>
                <w:sz w:val="16"/>
              </w:rPr>
              <w:t>Note</w:t>
            </w:r>
          </w:p>
        </w:tc>
      </w:tr>
      <w:tr>
        <w:trPr>
          <w:cantSplit/>
        </w:trPr>
        <w:tc>
          <w:tcPr>
            <w:tcW w:type="dxa" w:w="2101"/>
          </w:tcPr>
          <w:p>
            <w:pPr>
              <w:spacing w:after="0"/>
              <w:jc w:val="left"/>
            </w:pPr>
            <w:r>
              <w:rPr>
                <w:sz w:val="16"/>
              </w:rPr>
              <w:t>Cold/Wind Chill, Extreme Cold/Wind Chill</w:t>
            </w:r>
          </w:p>
        </w:tc>
        <w:tc>
          <w:tcPr>
            <w:tcW w:type="dxa" w:w="2058"/>
          </w:tcPr>
          <w:p>
            <w:pPr>
              <w:spacing w:after="0"/>
              <w:jc w:val="left"/>
            </w:pPr>
            <w:r>
              <w:rPr>
                <w:sz w:val="16"/>
              </w:rPr>
              <w:t>wind chill</w:t>
            </w:r>
          </w:p>
        </w:tc>
        <w:tc>
          <w:tcPr>
            <w:tcW w:type="dxa" w:w="1696"/>
          </w:tcPr>
          <w:p>
            <w:pPr>
              <w:spacing w:after="0"/>
              <w:jc w:val="right"/>
            </w:pPr>
            <w:r>
              <w:rPr>
                <w:sz w:val="16"/>
              </w:rPr>
              <w:t>1 record, 2015 (1 zone-level)</w:t>
            </w:r>
          </w:p>
        </w:tc>
        <w:tc>
          <w:tcPr>
            <w:tcW w:type="dxa" w:w="1554"/>
          </w:tcPr>
          <w:p>
            <w:pPr>
              <w:spacing w:after="0"/>
              <w:jc w:val="left"/>
            </w:pPr>
            <w:r>
              <w:rPr>
                <w:sz w:val="16"/>
              </w:rPr>
              <w:t>1 day; 1 with a recorded value</w:t>
            </w:r>
          </w:p>
        </w:tc>
        <w:tc>
          <w:tcPr>
            <w:tcW w:type="dxa" w:w="1553"/>
          </w:tcPr>
          <w:p>
            <w:pPr>
              <w:spacing w:after="0"/>
              <w:jc w:val="left"/>
            </w:pPr>
            <w:r>
              <w:rPr>
                <w:sz w:val="16"/>
              </w:rPr>
              <w:t>1 consecutive day, 2015-02-17, 1 direct death, zone-level</w:t>
            </w:r>
          </w:p>
        </w:tc>
        <w:tc>
          <w:tcPr>
            <w:tcW w:type="dxa" w:w="1744"/>
          </w:tcPr>
          <w:p>
            <w:pPr>
              <w:spacing w:after="0"/>
              <w:jc w:val="left"/>
            </w:pPr>
          </w:p>
        </w:tc>
        <w:tc>
          <w:tcPr>
            <w:tcW w:type="dxa" w:w="1684"/>
          </w:tcPr>
          <w:p>
            <w:pPr>
              <w:spacing w:after="0"/>
              <w:jc w:val="left"/>
            </w:pPr>
            <w:r>
              <w:rPr>
                <w:sz w:val="16"/>
              </w:rPr>
              <w:t>Countywide (zone-level records).</w:t>
            </w:r>
          </w:p>
        </w:tc>
        <w:tc>
          <w:tcPr>
            <w:tcW w:type="dxa" w:w="1722"/>
          </w:tcPr>
          <w:p>
            <w:pPr>
              <w:spacing w:after="0"/>
              <w:jc w:val="left"/>
            </w:pPr>
          </w:p>
        </w:tc>
      </w:tr>
      <w:tr>
        <w:trPr>
          <w:cantSplit/>
        </w:trPr>
        <w:tc>
          <w:tcPr>
            <w:tcW w:type="dxa" w:w="2101"/>
          </w:tcPr>
          <w:p>
            <w:pPr>
              <w:spacing w:after="0"/>
              <w:jc w:val="left"/>
            </w:pPr>
            <w:r>
              <w:rPr>
                <w:sz w:val="16"/>
              </w:rPr>
              <w:t>Frost/Freeze (outside NRI's Cold Wave definition)</w:t>
            </w:r>
          </w:p>
        </w:tc>
        <w:tc>
          <w:tcPr>
            <w:tcW w:type="dxa" w:w="2058"/>
          </w:tcPr>
          <w:p>
            <w:pPr>
              <w:spacing w:after="0"/>
              <w:jc w:val="left"/>
            </w:pPr>
            <w:r>
              <w:rPr>
                <w:sz w:val="16"/>
              </w:rPr>
              <w:t>crop damage</w:t>
            </w:r>
          </w:p>
        </w:tc>
        <w:tc>
          <w:tcPr>
            <w:tcW w:type="dxa" w:w="1696"/>
          </w:tcPr>
          <w:p>
            <w:pPr>
              <w:spacing w:after="0"/>
              <w:jc w:val="right"/>
            </w:pPr>
            <w:r>
              <w:rPr>
                <w:sz w:val="16"/>
              </w:rPr>
              <w:t>2 records, 2016 (2 zone-level)</w:t>
            </w:r>
          </w:p>
        </w:tc>
        <w:tc>
          <w:tcPr>
            <w:tcW w:type="dxa" w:w="1554"/>
          </w:tcPr>
          <w:p>
            <w:pPr>
              <w:spacing w:after="0"/>
              <w:jc w:val="left"/>
            </w:pPr>
          </w:p>
        </w:tc>
        <w:tc>
          <w:tcPr>
            <w:tcW w:type="dxa" w:w="1553"/>
          </w:tcPr>
          <w:p>
            <w:pPr>
              <w:spacing w:after="0"/>
              <w:jc w:val="left"/>
            </w:pPr>
            <w:r>
              <w:rPr>
                <w:sz w:val="16"/>
              </w:rPr>
              <w:t>No crop damage reported in 2 records.</w:t>
            </w:r>
          </w:p>
        </w:tc>
        <w:tc>
          <w:tcPr>
            <w:tcW w:type="dxa" w:w="1744"/>
          </w:tcPr>
          <w:p>
            <w:pPr>
              <w:spacing w:after="0"/>
              <w:jc w:val="left"/>
            </w:pPr>
          </w:p>
        </w:tc>
        <w:tc>
          <w:tcPr>
            <w:tcW w:type="dxa" w:w="1684"/>
          </w:tcPr>
          <w:p>
            <w:pPr>
              <w:spacing w:after="0"/>
              <w:jc w:val="left"/>
            </w:pPr>
            <w:r>
              <w:rPr>
                <w:sz w:val="16"/>
              </w:rPr>
              <w:t>Countywide (zone-level records).</w:t>
            </w:r>
          </w:p>
        </w:tc>
        <w:tc>
          <w:tcPr>
            <w:tcW w:type="dxa" w:w="1722"/>
          </w:tcPr>
          <w:p>
            <w:pPr>
              <w:spacing w:after="0"/>
              <w:jc w:val="left"/>
            </w:pPr>
          </w:p>
        </w:tc>
      </w:tr>
      <w:tr>
        <w:trPr>
          <w:cantSplit/>
        </w:trPr>
        <w:tc>
          <w:tcPr>
            <w:tcW w:type="dxa" w:w="2101"/>
          </w:tcPr>
          <w:p>
            <w:pPr>
              <w:spacing w:after="0"/>
              <w:jc w:val="left"/>
            </w:pPr>
            <w:r>
              <w:rPr>
                <w:sz w:val="16"/>
              </w:rPr>
              <w:t>Drought</w:t>
            </w:r>
          </w:p>
        </w:tc>
        <w:tc>
          <w:tcPr>
            <w:tcW w:type="dxa" w:w="2058"/>
          </w:tcPr>
          <w:p>
            <w:pPr>
              <w:spacing w:after="0"/>
              <w:jc w:val="left"/>
            </w:pPr>
            <w:r>
              <w:rPr>
                <w:sz w:val="16"/>
              </w:rPr>
              <w:t>U.S. Drought Monitor scale (D0 to D4)</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01"/>
          </w:tcPr>
          <w:p>
            <w:pPr>
              <w:spacing w:after="0"/>
              <w:jc w:val="left"/>
            </w:pPr>
            <w:r>
              <w:rPr>
                <w:sz w:val="16"/>
              </w:rPr>
              <w:t>Earthquake</w:t>
            </w:r>
          </w:p>
        </w:tc>
        <w:tc>
          <w:tcPr>
            <w:tcW w:type="dxa" w:w="2058"/>
          </w:tcPr>
          <w:p>
            <w:pPr>
              <w:spacing w:after="0"/>
              <w:jc w:val="left"/>
            </w:pPr>
            <w:r>
              <w:rPr>
                <w:sz w:val="16"/>
              </w:rPr>
              <w:t>Modified Mercalli (local data)</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r>
              <w:rPr>
                <w:sz w:val="16"/>
              </w:rPr>
              <w:t>Storm Events does not record earthquakes; the USGS earthquake catalog is the source.</w:t>
            </w:r>
          </w:p>
        </w:tc>
      </w:tr>
      <w:tr>
        <w:trPr>
          <w:cantSplit/>
        </w:trPr>
        <w:tc>
          <w:tcPr>
            <w:tcW w:type="dxa" w:w="2101"/>
          </w:tcPr>
          <w:p>
            <w:pPr>
              <w:spacing w:after="0"/>
              <w:jc w:val="left"/>
            </w:pPr>
            <w:r>
              <w:rPr>
                <w:sz w:val="16"/>
              </w:rPr>
              <w:t>Hail</w:t>
            </w:r>
          </w:p>
        </w:tc>
        <w:tc>
          <w:tcPr>
            <w:tcW w:type="dxa" w:w="2058"/>
          </w:tcPr>
          <w:p>
            <w:pPr>
              <w:spacing w:after="0"/>
              <w:jc w:val="left"/>
            </w:pPr>
            <w:r>
              <w:rPr>
                <w:sz w:val="16"/>
              </w:rPr>
              <w:t>hail size (inches)</w:t>
            </w:r>
          </w:p>
        </w:tc>
        <w:tc>
          <w:tcPr>
            <w:tcW w:type="dxa" w:w="1696"/>
          </w:tcPr>
          <w:p>
            <w:pPr>
              <w:spacing w:after="0"/>
              <w:jc w:val="right"/>
            </w:pPr>
            <w:r>
              <w:rPr>
                <w:sz w:val="16"/>
              </w:rPr>
              <w:t>56 records, 1982 to 2025</w:t>
            </w:r>
          </w:p>
        </w:tc>
        <w:tc>
          <w:tcPr>
            <w:tcW w:type="dxa" w:w="1554"/>
          </w:tcPr>
          <w:p>
            <w:pPr>
              <w:spacing w:after="0"/>
              <w:jc w:val="left"/>
            </w:pPr>
            <w:r>
              <w:rPr>
                <w:sz w:val="16"/>
              </w:rPr>
              <w:t>0.75 in to 2.75 in (median 1 in); 56 with a recorded value</w:t>
            </w:r>
          </w:p>
        </w:tc>
        <w:tc>
          <w:tcPr>
            <w:tcW w:type="dxa" w:w="1553"/>
          </w:tcPr>
          <w:p>
            <w:pPr>
              <w:spacing w:after="0"/>
              <w:jc w:val="left"/>
            </w:pPr>
            <w:r>
              <w:rPr>
                <w:sz w:val="16"/>
              </w:rPr>
              <w:t>2.75 in hail, 1998-04-16</w:t>
            </w:r>
          </w:p>
        </w:tc>
        <w:tc>
          <w:tcPr>
            <w:tcW w:type="dxa" w:w="1744"/>
          </w:tcPr>
          <w:p>
            <w:pPr>
              <w:spacing w:after="0"/>
              <w:jc w:val="left"/>
            </w:pPr>
            <w:r>
              <w:rPr>
                <w:sz w:val="16"/>
              </w:rPr>
              <w:t>Hail, 1995-05-14, $75,000 property; crops not recorded (1995 dollars)</w:t>
            </w:r>
          </w:p>
        </w:tc>
        <w:tc>
          <w:tcPr>
            <w:tcW w:type="dxa" w:w="1684"/>
          </w:tcPr>
          <w:p>
            <w:pPr>
              <w:spacing w:after="0"/>
              <w:jc w:val="left"/>
            </w:pPr>
            <w:r>
              <w:rPr>
                <w:sz w:val="16"/>
              </w:rPr>
              <w:t>Event records naming jurisdictions in the plan: Russellville city (16 records), Auburn city (8 records), Adairville city (6 records), Lewisburg city (4 records).</w:t>
            </w:r>
          </w:p>
        </w:tc>
        <w:tc>
          <w:tcPr>
            <w:tcW w:type="dxa" w:w="1722"/>
          </w:tcPr>
          <w:p>
            <w:pPr>
              <w:spacing w:after="0"/>
              <w:jc w:val="left"/>
            </w:pPr>
          </w:p>
        </w:tc>
      </w:tr>
      <w:tr>
        <w:trPr>
          <w:cantSplit/>
        </w:trPr>
        <w:tc>
          <w:tcPr>
            <w:tcW w:type="dxa" w:w="2101"/>
          </w:tcPr>
          <w:p>
            <w:pPr>
              <w:spacing w:after="0"/>
              <w:jc w:val="left"/>
            </w:pPr>
            <w:r>
              <w:rPr>
                <w:sz w:val="16"/>
              </w:rPr>
              <w:t>Excessive Heat, Heat</w:t>
            </w:r>
          </w:p>
        </w:tc>
        <w:tc>
          <w:tcPr>
            <w:tcW w:type="dxa" w:w="2058"/>
          </w:tcPr>
          <w:p>
            <w:pPr>
              <w:spacing w:after="0"/>
              <w:jc w:val="left"/>
            </w:pPr>
            <w:r>
              <w:rPr>
                <w:sz w:val="16"/>
              </w:rPr>
              <w:t>heat index (in event narratives)</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p>
        </w:tc>
      </w:tr>
      <w:tr>
        <w:trPr>
          <w:cantSplit/>
        </w:trPr>
        <w:tc>
          <w:tcPr>
            <w:tcW w:type="dxa" w:w="2101"/>
          </w:tcPr>
          <w:p>
            <w:pPr>
              <w:spacing w:after="0"/>
              <w:jc w:val="left"/>
            </w:pPr>
            <w:r>
              <w:rPr>
                <w:sz w:val="16"/>
              </w:rPr>
              <w:t>Hurricane, Tropical Storm, Tropical Depression</w:t>
            </w:r>
          </w:p>
        </w:tc>
        <w:tc>
          <w:tcPr>
            <w:tcW w:type="dxa" w:w="2058"/>
          </w:tcPr>
          <w:p>
            <w:pPr>
              <w:spacing w:after="0"/>
              <w:jc w:val="left"/>
            </w:pPr>
            <w:r>
              <w:rPr>
                <w:sz w:val="16"/>
              </w:rPr>
              <w:t>Saffir-Simpson</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01"/>
          </w:tcPr>
          <w:p>
            <w:pPr>
              <w:spacing w:after="0"/>
              <w:jc w:val="left"/>
            </w:pPr>
            <w:r>
              <w:rPr>
                <w:sz w:val="16"/>
              </w:rPr>
              <w:t>Ice Storm</w:t>
            </w:r>
          </w:p>
        </w:tc>
        <w:tc>
          <w:tcPr>
            <w:tcW w:type="dxa" w:w="2058"/>
          </w:tcPr>
          <w:p>
            <w:pPr>
              <w:spacing w:after="0"/>
              <w:jc w:val="left"/>
            </w:pPr>
            <w:r>
              <w:rPr>
                <w:sz w:val="16"/>
              </w:rPr>
              <w:t>Sperry-Piltz ice scale (local data)</w:t>
            </w:r>
          </w:p>
        </w:tc>
        <w:tc>
          <w:tcPr>
            <w:tcW w:type="dxa" w:w="1696"/>
          </w:tcPr>
          <w:p>
            <w:pPr>
              <w:spacing w:after="0"/>
              <w:jc w:val="right"/>
            </w:pPr>
            <w:r>
              <w:rPr>
                <w:sz w:val="16"/>
              </w:rPr>
              <w:t>1 record, 2004 (1 zone-level)</w:t>
            </w:r>
          </w:p>
        </w:tc>
        <w:tc>
          <w:tcPr>
            <w:tcW w:type="dxa" w:w="1554"/>
          </w:tcPr>
          <w:p>
            <w:pPr>
              <w:spacing w:after="0"/>
              <w:jc w:val="left"/>
            </w:pPr>
          </w:p>
        </w:tc>
        <w:tc>
          <w:tcPr>
            <w:tcW w:type="dxa" w:w="1553"/>
          </w:tcPr>
          <w:p>
            <w:pPr>
              <w:spacing w:after="0"/>
              <w:jc w:val="left"/>
            </w:pPr>
            <w:r>
              <w:rPr>
                <w:sz w:val="16"/>
              </w:rPr>
              <w:t>No damage reported in 1 record.</w:t>
            </w:r>
          </w:p>
        </w:tc>
        <w:tc>
          <w:tcPr>
            <w:tcW w:type="dxa" w:w="1744"/>
          </w:tcPr>
          <w:p>
            <w:pPr>
              <w:spacing w:after="0"/>
              <w:jc w:val="left"/>
            </w:pPr>
          </w:p>
        </w:tc>
        <w:tc>
          <w:tcPr>
            <w:tcW w:type="dxa" w:w="1684"/>
          </w:tcPr>
          <w:p>
            <w:pPr>
              <w:spacing w:after="0"/>
              <w:jc w:val="left"/>
            </w:pPr>
            <w:r>
              <w:rPr>
                <w:sz w:val="16"/>
              </w:rPr>
              <w:t>Countywide (zone-level records).</w:t>
            </w:r>
          </w:p>
        </w:tc>
        <w:tc>
          <w:tcPr>
            <w:tcW w:type="dxa" w:w="1722"/>
          </w:tcPr>
          <w:p>
            <w:pPr>
              <w:spacing w:after="0"/>
              <w:jc w:val="left"/>
            </w:pPr>
          </w:p>
        </w:tc>
      </w:tr>
      <w:tr>
        <w:trPr>
          <w:cantSplit/>
        </w:trPr>
        <w:tc>
          <w:tcPr>
            <w:tcW w:type="dxa" w:w="2101"/>
          </w:tcPr>
          <w:p>
            <w:pPr>
              <w:spacing w:after="0"/>
              <w:jc w:val="left"/>
            </w:pPr>
            <w:r>
              <w:rPr>
                <w:sz w:val="16"/>
              </w:rPr>
              <w:t>Flash Flood, Flood, Lakeshore Flood</w:t>
            </w:r>
          </w:p>
        </w:tc>
        <w:tc>
          <w:tcPr>
            <w:tcW w:type="dxa" w:w="2058"/>
          </w:tcPr>
          <w:p>
            <w:pPr>
              <w:spacing w:after="0"/>
              <w:jc w:val="left"/>
            </w:pPr>
            <w:r>
              <w:rPr>
                <w:sz w:val="16"/>
              </w:rPr>
              <w:t>damage and flood days (flood depth: FIRM)</w:t>
            </w:r>
          </w:p>
        </w:tc>
        <w:tc>
          <w:tcPr>
            <w:tcW w:type="dxa" w:w="1696"/>
          </w:tcPr>
          <w:p>
            <w:pPr>
              <w:spacing w:after="0"/>
              <w:jc w:val="right"/>
            </w:pPr>
            <w:r>
              <w:rPr>
                <w:sz w:val="16"/>
              </w:rPr>
              <w:t>58 records, 1997 to 2025 (3 zone-level)</w:t>
            </w:r>
          </w:p>
        </w:tc>
        <w:tc>
          <w:tcPr>
            <w:tcW w:type="dxa" w:w="1554"/>
          </w:tcPr>
          <w:p>
            <w:pPr>
              <w:spacing w:after="0"/>
              <w:jc w:val="left"/>
            </w:pPr>
          </w:p>
        </w:tc>
        <w:tc>
          <w:tcPr>
            <w:tcW w:type="dxa" w:w="1553"/>
          </w:tcPr>
          <w:p>
            <w:pPr>
              <w:spacing w:after="0"/>
              <w:jc w:val="left"/>
            </w:pPr>
            <w:r>
              <w:rPr>
                <w:sz w:val="16"/>
              </w:rPr>
              <w:t>Flood, 1997-03-01, $500,000 property; crops not reported (1997 dollars); NWS zone KYZ070</w:t>
            </w:r>
          </w:p>
        </w:tc>
        <w:tc>
          <w:tcPr>
            <w:tcW w:type="dxa" w:w="1744"/>
          </w:tcPr>
          <w:p>
            <w:pPr>
              <w:spacing w:after="0"/>
              <w:jc w:val="left"/>
            </w:pPr>
          </w:p>
        </w:tc>
        <w:tc>
          <w:tcPr>
            <w:tcW w:type="dxa" w:w="1684"/>
          </w:tcPr>
          <w:p>
            <w:pPr>
              <w:spacing w:after="0"/>
              <w:jc w:val="left"/>
            </w:pPr>
            <w:r>
              <w:rPr>
                <w:sz w:val="16"/>
              </w:rPr>
              <w:t>Event records naming jurisdictions in the plan: Russellville city (13 records), Auburn city (5 records), Lewisburg city (2 records), Adairville city (1 record). Zone-level records (3) apply countywide.</w:t>
            </w:r>
          </w:p>
        </w:tc>
        <w:tc>
          <w:tcPr>
            <w:tcW w:type="dxa" w:w="17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01"/>
          </w:tcPr>
          <w:p>
            <w:pPr>
              <w:spacing w:after="0"/>
              <w:jc w:val="left"/>
            </w:pPr>
            <w:r>
              <w:rPr>
                <w:sz w:val="16"/>
              </w:rPr>
              <w:t>Debris Flow</w:t>
            </w:r>
          </w:p>
        </w:tc>
        <w:tc>
          <w:tcPr>
            <w:tcW w:type="dxa" w:w="2058"/>
          </w:tcPr>
          <w:p>
            <w:pPr>
              <w:spacing w:after="0"/>
              <w:jc w:val="left"/>
            </w:pPr>
            <w:r>
              <w:rPr>
                <w:sz w:val="16"/>
              </w:rPr>
              <w:t>none (count and damage only)</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p>
        </w:tc>
      </w:tr>
      <w:tr>
        <w:trPr>
          <w:cantSplit/>
        </w:trPr>
        <w:tc>
          <w:tcPr>
            <w:tcW w:type="dxa" w:w="2101"/>
          </w:tcPr>
          <w:p>
            <w:pPr>
              <w:spacing w:after="0"/>
              <w:jc w:val="left"/>
            </w:pPr>
            <w:r>
              <w:rPr>
                <w:sz w:val="16"/>
              </w:rPr>
              <w:t>Lightning</w:t>
            </w:r>
          </w:p>
        </w:tc>
        <w:tc>
          <w:tcPr>
            <w:tcW w:type="dxa" w:w="2058"/>
          </w:tcPr>
          <w:p>
            <w:pPr>
              <w:spacing w:after="0"/>
              <w:jc w:val="left"/>
            </w:pPr>
            <w:r>
              <w:rPr>
                <w:sz w:val="16"/>
              </w:rPr>
              <w:t>annualized frequency (the measure FEMA's Local Mitigation Planning Handbook names)</w:t>
            </w:r>
          </w:p>
        </w:tc>
        <w:tc>
          <w:tcPr>
            <w:tcW w:type="dxa" w:w="1696"/>
          </w:tcPr>
          <w:p>
            <w:pPr>
              <w:spacing w:after="0"/>
              <w:jc w:val="right"/>
            </w:pPr>
            <w:r>
              <w:rPr>
                <w:sz w:val="16"/>
              </w:rPr>
              <w:t>3 records, 2010 to 2018</w:t>
            </w:r>
          </w:p>
        </w:tc>
        <w:tc>
          <w:tcPr>
            <w:tcW w:type="dxa" w:w="1554"/>
          </w:tcPr>
          <w:p>
            <w:pPr>
              <w:spacing w:after="0"/>
              <w:jc w:val="left"/>
            </w:pPr>
          </w:p>
        </w:tc>
        <w:tc>
          <w:tcPr>
            <w:tcW w:type="dxa" w:w="1553"/>
          </w:tcPr>
          <w:p>
            <w:pPr>
              <w:spacing w:after="0"/>
              <w:jc w:val="left"/>
            </w:pPr>
            <w:r>
              <w:rPr>
                <w:sz w:val="16"/>
              </w:rPr>
              <w:t>Lightning, 2010-08-05, damage not reported, 1 direct death, 1 direct injury</w:t>
            </w:r>
          </w:p>
        </w:tc>
        <w:tc>
          <w:tcPr>
            <w:tcW w:type="dxa" w:w="1744"/>
          </w:tcPr>
          <w:p>
            <w:pPr>
              <w:spacing w:after="0"/>
              <w:jc w:val="left"/>
            </w:pPr>
            <w:r>
              <w:rPr>
                <w:sz w:val="16"/>
              </w:rPr>
              <w:t>Lightning, 2017-06-18, $100,000 property; $0 crops (2017 dollars)</w:t>
            </w:r>
          </w:p>
        </w:tc>
        <w:tc>
          <w:tcPr>
            <w:tcW w:type="dxa" w:w="1684"/>
          </w:tcPr>
          <w:p>
            <w:pPr>
              <w:spacing w:after="0"/>
              <w:jc w:val="left"/>
            </w:pPr>
            <w:r>
              <w:rPr>
                <w:sz w:val="16"/>
              </w:rPr>
              <w:t>Event records naming jurisdictions in the plan: Adairville city (1 record).</w:t>
            </w:r>
          </w:p>
        </w:tc>
        <w:tc>
          <w:tcPr>
            <w:tcW w:type="dxa" w:w="1722"/>
          </w:tcPr>
          <w:p>
            <w:pPr>
              <w:spacing w:after="0"/>
              <w:jc w:val="left"/>
            </w:pPr>
            <w:r>
              <w:rPr>
                <w:sz w:val="16"/>
              </w:rPr>
              <w:t>Storm Events lists lightning with damage or casualties.</w:t>
            </w:r>
          </w:p>
        </w:tc>
      </w:tr>
      <w:tr>
        <w:trPr>
          <w:cantSplit/>
        </w:trPr>
        <w:tc>
          <w:tcPr>
            <w:tcW w:type="dxa" w:w="2101"/>
          </w:tcPr>
          <w:p>
            <w:pPr>
              <w:spacing w:after="0"/>
              <w:jc w:val="left"/>
            </w:pPr>
            <w:r>
              <w:rPr>
                <w:sz w:val="16"/>
              </w:rPr>
              <w:t>High Wind and Strong Wind (outside NRI's Strong Wind definition)</w:t>
            </w:r>
          </w:p>
        </w:tc>
        <w:tc>
          <w:tcPr>
            <w:tcW w:type="dxa" w:w="2058"/>
          </w:tcPr>
          <w:p>
            <w:pPr>
              <w:spacing w:after="0"/>
              <w:jc w:val="left"/>
            </w:pPr>
            <w:r>
              <w:rPr>
                <w:sz w:val="16"/>
              </w:rPr>
              <w:t>wind speed (kt and mph)</w:t>
            </w:r>
          </w:p>
        </w:tc>
        <w:tc>
          <w:tcPr>
            <w:tcW w:type="dxa" w:w="1696"/>
          </w:tcPr>
          <w:p>
            <w:pPr>
              <w:spacing w:after="0"/>
              <w:jc w:val="right"/>
            </w:pPr>
            <w:r>
              <w:rPr>
                <w:sz w:val="16"/>
              </w:rPr>
              <w:t>2 records, 2008 to 2023 (2 zone-level)</w:t>
            </w:r>
          </w:p>
        </w:tc>
        <w:tc>
          <w:tcPr>
            <w:tcW w:type="dxa" w:w="1554"/>
          </w:tcPr>
          <w:p>
            <w:pPr>
              <w:spacing w:after="0"/>
              <w:jc w:val="left"/>
            </w:pPr>
            <w:r>
              <w:rPr>
                <w:sz w:val="16"/>
              </w:rPr>
              <w:t>56 kt (64 mph) to 58 kt (67 mph) (median 57 kt (66 mph)); 2 with a recorded value</w:t>
            </w:r>
          </w:p>
        </w:tc>
        <w:tc>
          <w:tcPr>
            <w:tcW w:type="dxa" w:w="1553"/>
          </w:tcPr>
          <w:p>
            <w:pPr>
              <w:spacing w:after="0"/>
              <w:jc w:val="left"/>
            </w:pPr>
            <w:r>
              <w:rPr>
                <w:sz w:val="16"/>
              </w:rPr>
              <w:t>58 kt (67 mph) measured gust, High Wind, 2023-03-03; NWS zone KYZ070</w:t>
            </w:r>
          </w:p>
        </w:tc>
        <w:tc>
          <w:tcPr>
            <w:tcW w:type="dxa" w:w="1744"/>
          </w:tcPr>
          <w:p>
            <w:pPr>
              <w:spacing w:after="0"/>
              <w:jc w:val="left"/>
            </w:pPr>
          </w:p>
        </w:tc>
        <w:tc>
          <w:tcPr>
            <w:tcW w:type="dxa" w:w="1684"/>
          </w:tcPr>
          <w:p>
            <w:pPr>
              <w:spacing w:after="0"/>
              <w:jc w:val="left"/>
            </w:pPr>
            <w:r>
              <w:rPr>
                <w:sz w:val="16"/>
              </w:rPr>
              <w:t>Countywide (zone-level records).</w:t>
            </w:r>
          </w:p>
        </w:tc>
        <w:tc>
          <w:tcPr>
            <w:tcW w:type="dxa" w:w="1722"/>
          </w:tcPr>
          <w:p>
            <w:pPr>
              <w:spacing w:after="0"/>
              <w:jc w:val="left"/>
            </w:pPr>
          </w:p>
        </w:tc>
      </w:tr>
      <w:tr>
        <w:trPr>
          <w:cantSplit/>
        </w:trPr>
        <w:tc>
          <w:tcPr>
            <w:tcW w:type="dxa" w:w="2101"/>
          </w:tcPr>
          <w:p>
            <w:pPr>
              <w:spacing w:after="0"/>
              <w:jc w:val="left"/>
            </w:pPr>
            <w:r>
              <w:rPr>
                <w:sz w:val="16"/>
              </w:rPr>
              <w:t>Thunderstorm Wind</w:t>
            </w:r>
          </w:p>
        </w:tc>
        <w:tc>
          <w:tcPr>
            <w:tcW w:type="dxa" w:w="2058"/>
          </w:tcPr>
          <w:p>
            <w:pPr>
              <w:spacing w:after="0"/>
              <w:jc w:val="left"/>
            </w:pPr>
            <w:r>
              <w:rPr>
                <w:sz w:val="16"/>
              </w:rPr>
              <w:t>wind speed (kt and mph)</w:t>
            </w:r>
          </w:p>
        </w:tc>
        <w:tc>
          <w:tcPr>
            <w:tcW w:type="dxa" w:w="1696"/>
          </w:tcPr>
          <w:p>
            <w:pPr>
              <w:spacing w:after="0"/>
              <w:jc w:val="right"/>
            </w:pPr>
            <w:r>
              <w:rPr>
                <w:sz w:val="16"/>
              </w:rPr>
              <w:t>212 records, 1969 to 2026</w:t>
            </w:r>
          </w:p>
        </w:tc>
        <w:tc>
          <w:tcPr>
            <w:tcW w:type="dxa" w:w="1554"/>
          </w:tcPr>
          <w:p>
            <w:pPr>
              <w:spacing w:after="0"/>
              <w:jc w:val="left"/>
            </w:pPr>
            <w:r>
              <w:rPr>
                <w:sz w:val="16"/>
              </w:rPr>
              <w:t>43 kt (49 mph) to 87 kt (100 mph) (median 52 kt (60 mph)); 181 with a recorded value</w:t>
            </w:r>
          </w:p>
        </w:tc>
        <w:tc>
          <w:tcPr>
            <w:tcW w:type="dxa" w:w="1553"/>
          </w:tcPr>
          <w:p>
            <w:pPr>
              <w:spacing w:after="0"/>
              <w:jc w:val="left"/>
            </w:pPr>
            <w:r>
              <w:rPr>
                <w:sz w:val="16"/>
              </w:rPr>
              <w:t>87 kt (100 mph) estimated gust, Thunderstorm Wind, 2011-04-26; same speed and measurement basis also recorded on 2011-04-19</w:t>
            </w:r>
          </w:p>
        </w:tc>
        <w:tc>
          <w:tcPr>
            <w:tcW w:type="dxa" w:w="1744"/>
          </w:tcPr>
          <w:p>
            <w:pPr>
              <w:spacing w:after="0"/>
              <w:jc w:val="left"/>
            </w:pPr>
            <w:r>
              <w:rPr>
                <w:sz w:val="16"/>
              </w:rPr>
              <w:t>Thunderstorm Wind, 2006-03-13, $75,000 property; crops not reported (2006 dollars)</w:t>
            </w:r>
          </w:p>
        </w:tc>
        <w:tc>
          <w:tcPr>
            <w:tcW w:type="dxa" w:w="1684"/>
          </w:tcPr>
          <w:p>
            <w:pPr>
              <w:spacing w:after="0"/>
              <w:jc w:val="left"/>
            </w:pPr>
            <w:r>
              <w:rPr>
                <w:sz w:val="16"/>
              </w:rPr>
              <w:t>Event records naming jurisdictions in the plan: Russellville city (56 records), Adairville city (24 records), Auburn city (13 records), Lewisburg city (7 records).</w:t>
            </w:r>
          </w:p>
        </w:tc>
        <w:tc>
          <w:tcPr>
            <w:tcW w:type="dxa" w:w="1722"/>
          </w:tcPr>
          <w:p>
            <w:pPr>
              <w:spacing w:after="0"/>
              <w:jc w:val="left"/>
            </w:pPr>
          </w:p>
        </w:tc>
      </w:tr>
      <w:tr>
        <w:trPr>
          <w:cantSplit/>
        </w:trPr>
        <w:tc>
          <w:tcPr>
            <w:tcW w:type="dxa" w:w="2101"/>
          </w:tcPr>
          <w:p>
            <w:pPr>
              <w:spacing w:after="0"/>
              <w:jc w:val="left"/>
            </w:pPr>
            <w:r>
              <w:rPr>
                <w:sz w:val="16"/>
              </w:rPr>
              <w:t>Tornado</w:t>
            </w:r>
          </w:p>
        </w:tc>
        <w:tc>
          <w:tcPr>
            <w:tcW w:type="dxa" w:w="2058"/>
          </w:tcPr>
          <w:p>
            <w:pPr>
              <w:spacing w:after="0"/>
              <w:jc w:val="left"/>
            </w:pPr>
            <w:r>
              <w:rPr>
                <w:sz w:val="16"/>
              </w:rPr>
              <w:t>Enhanced Fujita (Fujita before Feb 2007)</w:t>
            </w:r>
          </w:p>
        </w:tc>
        <w:tc>
          <w:tcPr>
            <w:tcW w:type="dxa" w:w="1696"/>
          </w:tcPr>
          <w:p>
            <w:pPr>
              <w:spacing w:after="0"/>
              <w:jc w:val="right"/>
            </w:pPr>
            <w:r>
              <w:rPr>
                <w:sz w:val="16"/>
              </w:rPr>
              <w:t>24 records, 1957 to 2026</w:t>
            </w:r>
          </w:p>
        </w:tc>
        <w:tc>
          <w:tcPr>
            <w:tcW w:type="dxa" w:w="1554"/>
          </w:tcPr>
          <w:p>
            <w:pPr>
              <w:spacing w:after="0"/>
              <w:jc w:val="left"/>
            </w:pPr>
            <w:r>
              <w:rPr>
                <w:sz w:val="16"/>
              </w:rPr>
              <w:t>F/EF0 to F/EF3 (median F/EF1); 24 with a recorded value</w:t>
            </w:r>
          </w:p>
        </w:tc>
        <w:tc>
          <w:tcPr>
            <w:tcW w:type="dxa" w:w="1553"/>
          </w:tcPr>
          <w:p>
            <w:pPr>
              <w:spacing w:after="0"/>
              <w:jc w:val="left"/>
            </w:pPr>
            <w:r>
              <w:rPr>
                <w:sz w:val="16"/>
              </w:rPr>
              <w:t>F3 tornado, 1964-03-04, 7.2 mi path length (whole path, pre-1996), 880 yd wide, $250,000 property; crops not recorded (1964 dollars), 5 direct injuries</w:t>
            </w:r>
          </w:p>
        </w:tc>
        <w:tc>
          <w:tcPr>
            <w:tcW w:type="dxa" w:w="1744"/>
          </w:tcPr>
          <w:p>
            <w:pPr>
              <w:spacing w:after="0"/>
              <w:jc w:val="left"/>
            </w:pPr>
            <w:r>
              <w:rPr>
                <w:sz w:val="16"/>
              </w:rPr>
              <w:t>Tornado, 1991-03-22, $2,500,000 property; crops not recorded (1991 dollars)</w:t>
            </w:r>
          </w:p>
        </w:tc>
        <w:tc>
          <w:tcPr>
            <w:tcW w:type="dxa" w:w="1684"/>
          </w:tcPr>
          <w:p>
            <w:pPr>
              <w:spacing w:after="0"/>
              <w:jc w:val="left"/>
            </w:pPr>
            <w:r>
              <w:rPr>
                <w:sz w:val="16"/>
              </w:rPr>
              <w:t>Event records naming jurisdictions in the plan: Adairville city (4 records), Auburn city (4 records), Russellville city (1 record).</w:t>
            </w:r>
          </w:p>
        </w:tc>
        <w:tc>
          <w:tcPr>
            <w:tcW w:type="dxa" w:w="17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01"/>
          </w:tcPr>
          <w:p>
            <w:pPr>
              <w:spacing w:after="0"/>
              <w:jc w:val="left"/>
            </w:pPr>
            <w:r>
              <w:rPr>
                <w:sz w:val="16"/>
              </w:rPr>
              <w:t>Wildfire</w:t>
            </w:r>
          </w:p>
        </w:tc>
        <w:tc>
          <w:tcPr>
            <w:tcW w:type="dxa" w:w="2058"/>
          </w:tcPr>
          <w:p>
            <w:pPr>
              <w:spacing w:after="0"/>
              <w:jc w:val="left"/>
            </w:pPr>
            <w:r>
              <w:rPr>
                <w:sz w:val="16"/>
              </w:rPr>
              <w:t>acres burned (local data)</w:t>
            </w:r>
          </w:p>
        </w:tc>
        <w:tc>
          <w:tcPr>
            <w:tcW w:type="dxa" w:w="1696"/>
          </w:tcPr>
          <w:p>
            <w:pPr>
              <w:spacing w:after="0"/>
              <w:jc w:val="right"/>
            </w:pPr>
            <w:r>
              <w:rPr>
                <w:sz w:val="16"/>
              </w:rPr>
              <w:t>0</w:t>
            </w:r>
          </w:p>
        </w:tc>
        <w:tc>
          <w:tcPr>
            <w:tcW w:type="dxa" w:w="1554"/>
          </w:tcPr>
          <w:p>
            <w:pPr>
              <w:spacing w:after="0"/>
              <w:jc w:val="left"/>
            </w:pPr>
          </w:p>
        </w:tc>
        <w:tc>
          <w:tcPr>
            <w:tcW w:type="dxa" w:w="1553"/>
          </w:tcPr>
          <w:p>
            <w:pPr>
              <w:spacing w:after="0"/>
              <w:jc w:val="left"/>
            </w:pPr>
          </w:p>
        </w:tc>
        <w:tc>
          <w:tcPr>
            <w:tcW w:type="dxa" w:w="1744"/>
          </w:tcPr>
          <w:p>
            <w:pPr>
              <w:spacing w:after="0"/>
              <w:jc w:val="left"/>
            </w:pPr>
          </w:p>
        </w:tc>
        <w:tc>
          <w:tcPr>
            <w:tcW w:type="dxa" w:w="1684"/>
          </w:tcPr>
          <w:p>
            <w:pPr>
              <w:spacing w:after="0"/>
              <w:jc w:val="left"/>
            </w:pPr>
          </w:p>
        </w:tc>
        <w:tc>
          <w:tcPr>
            <w:tcW w:type="dxa" w:w="1722"/>
          </w:tcPr>
          <w:p>
            <w:pPr>
              <w:spacing w:after="0"/>
              <w:jc w:val="left"/>
            </w:pPr>
          </w:p>
        </w:tc>
      </w:tr>
      <w:tr>
        <w:trPr>
          <w:cantSplit/>
        </w:trPr>
        <w:tc>
          <w:tcPr>
            <w:tcW w:type="dxa" w:w="2101"/>
          </w:tcPr>
          <w:p>
            <w:pPr>
              <w:spacing w:after="0"/>
              <w:jc w:val="left"/>
            </w:pPr>
            <w:r>
              <w:rPr>
                <w:sz w:val="16"/>
              </w:rPr>
              <w:t>Winter Storm, Heavy Snow, Blizzard, Lake-Effect Snow, Winter Weather, Sleet</w:t>
            </w:r>
          </w:p>
        </w:tc>
        <w:tc>
          <w:tcPr>
            <w:tcW w:type="dxa" w:w="2058"/>
          </w:tcPr>
          <w:p>
            <w:pPr>
              <w:spacing w:after="0"/>
              <w:jc w:val="left"/>
            </w:pPr>
            <w:r>
              <w:rPr>
                <w:sz w:val="16"/>
              </w:rPr>
              <w:t>none in data (snowfall: local data)</w:t>
            </w:r>
          </w:p>
        </w:tc>
        <w:tc>
          <w:tcPr>
            <w:tcW w:type="dxa" w:w="1696"/>
          </w:tcPr>
          <w:p>
            <w:pPr>
              <w:spacing w:after="0"/>
              <w:jc w:val="right"/>
            </w:pPr>
            <w:r>
              <w:rPr>
                <w:sz w:val="16"/>
              </w:rPr>
              <w:t>21 records, 1996 to 2026 (21 zone-level)</w:t>
            </w:r>
          </w:p>
        </w:tc>
        <w:tc>
          <w:tcPr>
            <w:tcW w:type="dxa" w:w="1554"/>
          </w:tcPr>
          <w:p>
            <w:pPr>
              <w:spacing w:after="0"/>
              <w:jc w:val="left"/>
            </w:pPr>
          </w:p>
        </w:tc>
        <w:tc>
          <w:tcPr>
            <w:tcW w:type="dxa" w:w="1553"/>
          </w:tcPr>
          <w:p>
            <w:pPr>
              <w:spacing w:after="0"/>
              <w:jc w:val="left"/>
            </w:pPr>
            <w:r>
              <w:rPr>
                <w:sz w:val="16"/>
              </w:rPr>
              <w:t>No damage reported in 21 records.</w:t>
            </w:r>
          </w:p>
        </w:tc>
        <w:tc>
          <w:tcPr>
            <w:tcW w:type="dxa" w:w="1744"/>
          </w:tcPr>
          <w:p>
            <w:pPr>
              <w:spacing w:after="0"/>
              <w:jc w:val="left"/>
            </w:pPr>
          </w:p>
        </w:tc>
        <w:tc>
          <w:tcPr>
            <w:tcW w:type="dxa" w:w="1684"/>
          </w:tcPr>
          <w:p>
            <w:pPr>
              <w:spacing w:after="0"/>
              <w:jc w:val="left"/>
            </w:pPr>
            <w:r>
              <w:rPr>
                <w:sz w:val="16"/>
              </w:rPr>
              <w:t>Countywide (zone-level records).</w:t>
            </w:r>
          </w:p>
        </w:tc>
        <w:tc>
          <w:tcPr>
            <w:tcW w:type="dxa" w:w="17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8"/>
        <w:gridCol w:w="2966"/>
        <w:gridCol w:w="2191"/>
        <w:gridCol w:w="1776"/>
        <w:gridCol w:w="206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8"/>
            <w:shd w:val="clear" w:color="auto" w:fill="E8E8E8"/>
          </w:tcPr>
          <w:p>
            <w:pPr>
              <w:spacing w:after="0"/>
              <w:jc w:val="left"/>
            </w:pPr>
            <w:r>
              <w:rPr>
                <w:b/>
                <w:sz w:val="16"/>
              </w:rPr>
              <w:t>Type</w:t>
            </w:r>
          </w:p>
        </w:tc>
        <w:tc>
          <w:tcPr>
            <w:tcW w:type="dxa" w:w="2966"/>
            <w:shd w:val="clear" w:color="auto" w:fill="E8E8E8"/>
          </w:tcPr>
          <w:p>
            <w:pPr>
              <w:spacing w:after="0"/>
              <w:jc w:val="left"/>
            </w:pPr>
            <w:r>
              <w:rPr>
                <w:b/>
                <w:sz w:val="16"/>
              </w:rPr>
              <w:t>Title</w:t>
            </w:r>
          </w:p>
        </w:tc>
        <w:tc>
          <w:tcPr>
            <w:tcW w:type="dxa" w:w="2191"/>
            <w:shd w:val="clear" w:color="auto" w:fill="E8E8E8"/>
          </w:tcPr>
          <w:p>
            <w:pPr>
              <w:spacing w:after="0"/>
              <w:jc w:val="left"/>
            </w:pPr>
            <w:r>
              <w:rPr>
                <w:b/>
                <w:sz w:val="16"/>
              </w:rPr>
              <w:t>Mapped hazard</w:t>
            </w:r>
          </w:p>
        </w:tc>
        <w:tc>
          <w:tcPr>
            <w:tcW w:type="dxa" w:w="17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28"/>
          </w:tcPr>
          <w:p>
            <w:pPr>
              <w:spacing w:after="0"/>
              <w:jc w:val="left"/>
            </w:pPr>
            <w:r>
              <w:rPr>
                <w:sz w:val="16"/>
              </w:rPr>
              <w:t>Emergency</w:t>
            </w:r>
          </w:p>
        </w:tc>
        <w:tc>
          <w:tcPr>
            <w:tcW w:type="dxa" w:w="2966"/>
          </w:tcPr>
          <w:p>
            <w:pPr>
              <w:spacing w:after="0"/>
              <w:jc w:val="left"/>
            </w:pPr>
            <w:r>
              <w:rPr>
                <w:sz w:val="16"/>
              </w:rPr>
              <w:t>Severe Winter Storm</w:t>
            </w:r>
          </w:p>
        </w:tc>
        <w:tc>
          <w:tcPr>
            <w:tcW w:type="dxa" w:w="2191"/>
          </w:tcPr>
          <w:p>
            <w:pPr>
              <w:spacing w:after="0"/>
              <w:jc w:val="left"/>
            </w:pPr>
            <w:r>
              <w:rPr>
                <w:sz w:val="16"/>
              </w:rPr>
              <w:t>Winter Weather</w:t>
            </w:r>
          </w:p>
        </w:tc>
        <w:tc>
          <w:tcPr>
            <w:tcW w:type="dxa" w:w="17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28"/>
          </w:tcPr>
          <w:p>
            <w:pPr>
              <w:spacing w:after="0"/>
              <w:jc w:val="left"/>
            </w:pPr>
            <w:r>
              <w:rPr>
                <w:sz w:val="16"/>
              </w:rPr>
              <w:t>Major disaster</w:t>
            </w:r>
          </w:p>
        </w:tc>
        <w:tc>
          <w:tcPr>
            <w:tcW w:type="dxa" w:w="2966"/>
          </w:tcPr>
          <w:p>
            <w:pPr>
              <w:spacing w:after="0"/>
              <w:jc w:val="left"/>
            </w:pPr>
            <w:r>
              <w:rPr>
                <w:sz w:val="16"/>
              </w:rPr>
              <w:t>Severe Storms, Straight-Line Winds, and Tornadoes</w:t>
            </w:r>
          </w:p>
        </w:tc>
        <w:tc>
          <w:tcPr>
            <w:tcW w:type="dxa" w:w="2191"/>
          </w:tcPr>
          <w:p>
            <w:pPr>
              <w:spacing w:after="0"/>
              <w:jc w:val="left"/>
            </w:pPr>
            <w:r>
              <w:rPr>
                <w:sz w:val="16"/>
              </w:rPr>
              <w:t>Inland Flooding; Landslide; Strong Wind; Tornado</w:t>
            </w:r>
          </w:p>
        </w:tc>
        <w:tc>
          <w:tcPr>
            <w:tcW w:type="dxa" w:w="17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28"/>
          </w:tcPr>
          <w:p>
            <w:pPr>
              <w:spacing w:after="0"/>
              <w:jc w:val="left"/>
            </w:pPr>
            <w:r>
              <w:rPr>
                <w:sz w:val="16"/>
              </w:rPr>
              <w:t>Major disaster</w:t>
            </w:r>
          </w:p>
        </w:tc>
        <w:tc>
          <w:tcPr>
            <w:tcW w:type="dxa" w:w="2966"/>
          </w:tcPr>
          <w:p>
            <w:pPr>
              <w:spacing w:after="0"/>
              <w:jc w:val="left"/>
            </w:pPr>
            <w:r>
              <w:rPr>
                <w:sz w:val="16"/>
              </w:rPr>
              <w:t>Severe Storms, Straight-Line Winds, Tornadoes, Flooding, Landslides, and Mudslides</w:t>
            </w:r>
          </w:p>
        </w:tc>
        <w:tc>
          <w:tcPr>
            <w:tcW w:type="dxa" w:w="2191"/>
          </w:tcPr>
          <w:p>
            <w:pPr>
              <w:spacing w:after="0"/>
              <w:jc w:val="left"/>
            </w:pPr>
            <w:r>
              <w:rPr>
                <w:sz w:val="16"/>
              </w:rPr>
              <w:t>Inland Flooding; Landslide; Strong Wind; Tornado</w:t>
            </w:r>
          </w:p>
        </w:tc>
        <w:tc>
          <w:tcPr>
            <w:tcW w:type="dxa" w:w="1776"/>
          </w:tcPr>
          <w:p>
            <w:pPr>
              <w:spacing w:after="0"/>
              <w:jc w:val="right"/>
            </w:pPr>
            <w:r>
              <w:rPr>
                <w:sz w:val="16"/>
              </w:rPr>
              <w:t>$113,671.56</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28"/>
          </w:tcPr>
          <w:p>
            <w:pPr>
              <w:spacing w:after="0"/>
              <w:jc w:val="left"/>
            </w:pPr>
            <w:r>
              <w:rPr>
                <w:sz w:val="16"/>
              </w:rPr>
              <w:t>Emergency</w:t>
            </w:r>
          </w:p>
        </w:tc>
        <w:tc>
          <w:tcPr>
            <w:tcW w:type="dxa" w:w="2966"/>
          </w:tcPr>
          <w:p>
            <w:pPr>
              <w:spacing w:after="0"/>
              <w:jc w:val="left"/>
            </w:pPr>
            <w:r>
              <w:rPr>
                <w:sz w:val="16"/>
              </w:rPr>
              <w:t>Severe Storms, Straight-Line Winds, Tornadoes, and Flooding</w:t>
            </w:r>
          </w:p>
        </w:tc>
        <w:tc>
          <w:tcPr>
            <w:tcW w:type="dxa" w:w="2191"/>
          </w:tcPr>
          <w:p>
            <w:pPr>
              <w:spacing w:after="0"/>
              <w:jc w:val="left"/>
            </w:pPr>
            <w:r>
              <w:rPr>
                <w:sz w:val="16"/>
              </w:rPr>
              <w:t>Inland Flooding; Strong Wind; Tornado</w:t>
            </w:r>
          </w:p>
        </w:tc>
        <w:tc>
          <w:tcPr>
            <w:tcW w:type="dxa" w:w="17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28"/>
          </w:tcPr>
          <w:p>
            <w:pPr>
              <w:spacing w:after="0"/>
              <w:jc w:val="left"/>
            </w:pPr>
            <w:r>
              <w:rPr>
                <w:sz w:val="16"/>
              </w:rPr>
              <w:t>Emergency</w:t>
            </w:r>
          </w:p>
        </w:tc>
        <w:tc>
          <w:tcPr>
            <w:tcW w:type="dxa" w:w="2966"/>
          </w:tcPr>
          <w:p>
            <w:pPr>
              <w:spacing w:after="0"/>
              <w:jc w:val="left"/>
            </w:pPr>
            <w:r>
              <w:rPr>
                <w:sz w:val="16"/>
              </w:rPr>
              <w:t>Severe Storms, Straight-Line Winds, Flooding, and Landslides</w:t>
            </w:r>
          </w:p>
        </w:tc>
        <w:tc>
          <w:tcPr>
            <w:tcW w:type="dxa" w:w="2191"/>
          </w:tcPr>
          <w:p>
            <w:pPr>
              <w:spacing w:after="0"/>
              <w:jc w:val="left"/>
            </w:pPr>
            <w:r>
              <w:rPr>
                <w:sz w:val="16"/>
              </w:rPr>
              <w:t>Inland Flooding; Landslide; Strong Wind</w:t>
            </w:r>
          </w:p>
        </w:tc>
        <w:tc>
          <w:tcPr>
            <w:tcW w:type="dxa" w:w="17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28"/>
          </w:tcPr>
          <w:p>
            <w:pPr>
              <w:spacing w:after="0"/>
              <w:jc w:val="left"/>
            </w:pPr>
            <w:r>
              <w:rPr>
                <w:sz w:val="16"/>
              </w:rPr>
              <w:t>Major disaster</w:t>
            </w:r>
          </w:p>
        </w:tc>
        <w:tc>
          <w:tcPr>
            <w:tcW w:type="dxa" w:w="2966"/>
          </w:tcPr>
          <w:p>
            <w:pPr>
              <w:spacing w:after="0"/>
              <w:jc w:val="left"/>
            </w:pPr>
            <w:r>
              <w:rPr>
                <w:sz w:val="16"/>
              </w:rPr>
              <w:t>Severe Storms, Straight-Line Winds, Tornadoes, Landslides, and Mudslides</w:t>
            </w:r>
          </w:p>
        </w:tc>
        <w:tc>
          <w:tcPr>
            <w:tcW w:type="dxa" w:w="2191"/>
          </w:tcPr>
          <w:p>
            <w:pPr>
              <w:spacing w:after="0"/>
              <w:jc w:val="left"/>
            </w:pPr>
            <w:r>
              <w:rPr>
                <w:sz w:val="16"/>
              </w:rPr>
              <w:t>Landslide; Strong Wind; Tornado</w:t>
            </w:r>
          </w:p>
        </w:tc>
        <w:tc>
          <w:tcPr>
            <w:tcW w:type="dxa" w:w="1776"/>
          </w:tcPr>
          <w:p>
            <w:pPr>
              <w:spacing w:after="0"/>
              <w:jc w:val="right"/>
            </w:pPr>
            <w:r>
              <w:rPr>
                <w:sz w:val="16"/>
              </w:rPr>
              <w:t>$540,435.31</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28"/>
          </w:tcPr>
          <w:p>
            <w:pPr>
              <w:spacing w:after="0"/>
              <w:jc w:val="left"/>
            </w:pPr>
            <w:r>
              <w:rPr>
                <w:sz w:val="16"/>
              </w:rPr>
              <w:t>Major disaster</w:t>
            </w:r>
          </w:p>
        </w:tc>
        <w:tc>
          <w:tcPr>
            <w:tcW w:type="dxa" w:w="2966"/>
          </w:tcPr>
          <w:p>
            <w:pPr>
              <w:spacing w:after="0"/>
              <w:jc w:val="left"/>
            </w:pPr>
            <w:r>
              <w:rPr>
                <w:sz w:val="16"/>
              </w:rPr>
              <w:t>Severe Storms, Straight-Line Winds, Tornadoes, Flooding, Landslides, and Mudslides</w:t>
            </w:r>
          </w:p>
        </w:tc>
        <w:tc>
          <w:tcPr>
            <w:tcW w:type="dxa" w:w="2191"/>
          </w:tcPr>
          <w:p>
            <w:pPr>
              <w:spacing w:after="0"/>
              <w:jc w:val="left"/>
            </w:pPr>
            <w:r>
              <w:rPr>
                <w:sz w:val="16"/>
              </w:rPr>
              <w:t>Inland Flooding; Landslide; Strong Wind; Tornado</w:t>
            </w:r>
          </w:p>
        </w:tc>
        <w:tc>
          <w:tcPr>
            <w:tcW w:type="dxa" w:w="1776"/>
          </w:tcPr>
          <w:p>
            <w:pPr>
              <w:spacing w:after="0"/>
              <w:jc w:val="right"/>
            </w:pPr>
            <w:r>
              <w:rPr>
                <w:sz w:val="16"/>
              </w:rPr>
              <w:t>$333,884.74</w:t>
            </w:r>
          </w:p>
        </w:tc>
        <w:tc>
          <w:tcPr>
            <w:tcW w:type="dxa" w:w="206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28"/>
          </w:tcPr>
          <w:p>
            <w:pPr>
              <w:spacing w:after="0"/>
              <w:jc w:val="left"/>
            </w:pPr>
            <w:r>
              <w:rPr>
                <w:sz w:val="16"/>
              </w:rPr>
              <w:t>Major disaster</w:t>
            </w:r>
          </w:p>
        </w:tc>
        <w:tc>
          <w:tcPr>
            <w:tcW w:type="dxa" w:w="2966"/>
          </w:tcPr>
          <w:p>
            <w:pPr>
              <w:spacing w:after="0"/>
              <w:jc w:val="left"/>
            </w:pPr>
            <w:r>
              <w:rPr>
                <w:sz w:val="16"/>
              </w:rPr>
              <w:t>Severe Storms, Straight-Line Winds, Flooding, and Tornadoes</w:t>
            </w:r>
          </w:p>
        </w:tc>
        <w:tc>
          <w:tcPr>
            <w:tcW w:type="dxa" w:w="2191"/>
          </w:tcPr>
          <w:p>
            <w:pPr>
              <w:spacing w:after="0"/>
              <w:jc w:val="left"/>
            </w:pPr>
            <w:r>
              <w:rPr>
                <w:sz w:val="16"/>
              </w:rPr>
              <w:t>Tornado (primary); also designated: Inland Flooding, Strong Wind</w:t>
            </w:r>
          </w:p>
        </w:tc>
        <w:tc>
          <w:tcPr>
            <w:tcW w:type="dxa" w:w="1776"/>
          </w:tcPr>
          <w:p>
            <w:pPr>
              <w:spacing w:after="0"/>
              <w:jc w:val="right"/>
            </w:pPr>
            <w:r>
              <w:rPr>
                <w:sz w:val="16"/>
              </w:rPr>
              <w:t>$129,028.22</w:t>
            </w:r>
          </w:p>
        </w:tc>
        <w:tc>
          <w:tcPr>
            <w:tcW w:type="dxa" w:w="2067"/>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28"/>
          </w:tcPr>
          <w:p>
            <w:pPr>
              <w:spacing w:after="0"/>
              <w:jc w:val="left"/>
            </w:pPr>
            <w:r>
              <w:rPr>
                <w:sz w:val="16"/>
              </w:rPr>
              <w:t>Major disaster</w:t>
            </w:r>
          </w:p>
        </w:tc>
        <w:tc>
          <w:tcPr>
            <w:tcW w:type="dxa" w:w="2966"/>
          </w:tcPr>
          <w:p>
            <w:pPr>
              <w:spacing w:after="0"/>
              <w:jc w:val="left"/>
            </w:pPr>
            <w:r>
              <w:rPr>
                <w:sz w:val="16"/>
              </w:rPr>
              <w:t>COVID-19 Pandemic</w:t>
            </w:r>
          </w:p>
        </w:tc>
        <w:tc>
          <w:tcPr>
            <w:tcW w:type="dxa" w:w="2191"/>
          </w:tcPr>
          <w:p>
            <w:pPr>
              <w:spacing w:after="0"/>
              <w:jc w:val="left"/>
            </w:pPr>
            <w:r>
              <w:rPr>
                <w:sz w:val="16"/>
              </w:rPr>
              <w:t>Non-natural, not counted</w:t>
            </w:r>
          </w:p>
        </w:tc>
        <w:tc>
          <w:tcPr>
            <w:tcW w:type="dxa" w:w="1776"/>
          </w:tcPr>
          <w:p>
            <w:pPr>
              <w:spacing w:after="0"/>
              <w:jc w:val="right"/>
            </w:pPr>
            <w:r>
              <w:rPr>
                <w:sz w:val="16"/>
              </w:rPr>
              <w:t>$19,626.34</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28"/>
          </w:tcPr>
          <w:p>
            <w:pPr>
              <w:spacing w:after="0"/>
              <w:jc w:val="left"/>
            </w:pPr>
            <w:r>
              <w:rPr>
                <w:sz w:val="16"/>
              </w:rPr>
              <w:t>Emergency</w:t>
            </w:r>
          </w:p>
        </w:tc>
        <w:tc>
          <w:tcPr>
            <w:tcW w:type="dxa" w:w="2966"/>
          </w:tcPr>
          <w:p>
            <w:pPr>
              <w:spacing w:after="0"/>
              <w:jc w:val="left"/>
            </w:pPr>
            <w:r>
              <w:rPr>
                <w:sz w:val="16"/>
              </w:rPr>
              <w:t>COVID-19</w:t>
            </w:r>
          </w:p>
        </w:tc>
        <w:tc>
          <w:tcPr>
            <w:tcW w:type="dxa" w:w="2191"/>
          </w:tcPr>
          <w:p>
            <w:pPr>
              <w:spacing w:after="0"/>
              <w:jc w:val="left"/>
            </w:pPr>
            <w:r>
              <w:rPr>
                <w:sz w:val="16"/>
              </w:rPr>
              <w:t>Non-natural, not counted</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28"/>
          </w:tcPr>
          <w:p>
            <w:pPr>
              <w:spacing w:after="0"/>
              <w:jc w:val="left"/>
            </w:pPr>
            <w:r>
              <w:rPr>
                <w:sz w:val="16"/>
              </w:rPr>
              <w:t>Major disaster</w:t>
            </w:r>
          </w:p>
        </w:tc>
        <w:tc>
          <w:tcPr>
            <w:tcW w:type="dxa" w:w="2966"/>
          </w:tcPr>
          <w:p>
            <w:pPr>
              <w:spacing w:after="0"/>
              <w:jc w:val="left"/>
            </w:pPr>
            <w:r>
              <w:rPr>
                <w:sz w:val="16"/>
              </w:rPr>
              <w:t>Severe Storms, Tornadoes, and Flooding</w:t>
            </w:r>
          </w:p>
        </w:tc>
        <w:tc>
          <w:tcPr>
            <w:tcW w:type="dxa" w:w="2191"/>
          </w:tcPr>
          <w:p>
            <w:pPr>
              <w:spacing w:after="0"/>
              <w:jc w:val="left"/>
            </w:pPr>
            <w:r>
              <w:rPr>
                <w:sz w:val="16"/>
              </w:rPr>
              <w:t>Inland Flooding; Tornado</w:t>
            </w:r>
          </w:p>
        </w:tc>
        <w:tc>
          <w:tcPr>
            <w:tcW w:type="dxa" w:w="1776"/>
          </w:tcPr>
          <w:p>
            <w:pPr>
              <w:spacing w:after="0"/>
              <w:jc w:val="right"/>
            </w:pPr>
            <w:r>
              <w:rPr>
                <w:sz w:val="16"/>
              </w:rPr>
              <w:t>$40,908.09</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28"/>
          </w:tcPr>
          <w:p>
            <w:pPr>
              <w:spacing w:after="0"/>
              <w:jc w:val="left"/>
            </w:pPr>
            <w:r>
              <w:rPr>
                <w:sz w:val="16"/>
              </w:rPr>
              <w:t>Major disaster</w:t>
            </w:r>
          </w:p>
        </w:tc>
        <w:tc>
          <w:tcPr>
            <w:tcW w:type="dxa" w:w="2966"/>
          </w:tcPr>
          <w:p>
            <w:pPr>
              <w:spacing w:after="0"/>
              <w:jc w:val="left"/>
            </w:pPr>
            <w:r>
              <w:rPr>
                <w:sz w:val="16"/>
              </w:rPr>
              <w:t>Severe Storms, Flooding, Mudslides, and Tornadoes</w:t>
            </w:r>
          </w:p>
        </w:tc>
        <w:tc>
          <w:tcPr>
            <w:tcW w:type="dxa" w:w="2191"/>
          </w:tcPr>
          <w:p>
            <w:pPr>
              <w:spacing w:after="0"/>
              <w:jc w:val="left"/>
            </w:pPr>
            <w:r>
              <w:rPr>
                <w:sz w:val="16"/>
              </w:rPr>
              <w:t>Inland Flooding; Landslide; Tornado</w:t>
            </w:r>
          </w:p>
        </w:tc>
        <w:tc>
          <w:tcPr>
            <w:tcW w:type="dxa" w:w="1776"/>
          </w:tcPr>
          <w:p>
            <w:pPr>
              <w:spacing w:after="0"/>
              <w:jc w:val="right"/>
            </w:pPr>
            <w:r>
              <w:rPr>
                <w:sz w:val="16"/>
              </w:rPr>
              <w:t>$125,276.37</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28"/>
          </w:tcPr>
          <w:p>
            <w:pPr>
              <w:spacing w:after="0"/>
              <w:jc w:val="left"/>
            </w:pPr>
            <w:r>
              <w:rPr>
                <w:sz w:val="16"/>
              </w:rPr>
              <w:t>Major disaster</w:t>
            </w:r>
          </w:p>
        </w:tc>
        <w:tc>
          <w:tcPr>
            <w:tcW w:type="dxa" w:w="2966"/>
          </w:tcPr>
          <w:p>
            <w:pPr>
              <w:spacing w:after="0"/>
              <w:jc w:val="left"/>
            </w:pPr>
            <w:r>
              <w:rPr>
                <w:sz w:val="16"/>
              </w:rPr>
              <w:t>Severe Winter Storm and Flooding</w:t>
            </w:r>
          </w:p>
        </w:tc>
        <w:tc>
          <w:tcPr>
            <w:tcW w:type="dxa" w:w="2191"/>
          </w:tcPr>
          <w:p>
            <w:pPr>
              <w:spacing w:after="0"/>
              <w:jc w:val="left"/>
            </w:pPr>
            <w:r>
              <w:rPr>
                <w:sz w:val="16"/>
              </w:rPr>
              <w:t>Ice Storm</w:t>
            </w:r>
          </w:p>
        </w:tc>
        <w:tc>
          <w:tcPr>
            <w:tcW w:type="dxa" w:w="1776"/>
          </w:tcPr>
          <w:p>
            <w:pPr>
              <w:spacing w:after="0"/>
              <w:jc w:val="right"/>
            </w:pPr>
            <w:r>
              <w:rPr>
                <w:sz w:val="16"/>
              </w:rPr>
              <w:t>$198,654.16</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28"/>
          </w:tcPr>
          <w:p>
            <w:pPr>
              <w:spacing w:after="0"/>
              <w:jc w:val="left"/>
            </w:pPr>
            <w:r>
              <w:rPr>
                <w:sz w:val="16"/>
              </w:rPr>
              <w:t>Emergency</w:t>
            </w:r>
          </w:p>
        </w:tc>
        <w:tc>
          <w:tcPr>
            <w:tcW w:type="dxa" w:w="2966"/>
          </w:tcPr>
          <w:p>
            <w:pPr>
              <w:spacing w:after="0"/>
              <w:jc w:val="left"/>
            </w:pPr>
            <w:r>
              <w:rPr>
                <w:sz w:val="16"/>
              </w:rPr>
              <w:t>Severe Winter Storm</w:t>
            </w:r>
          </w:p>
        </w:tc>
        <w:tc>
          <w:tcPr>
            <w:tcW w:type="dxa" w:w="2191"/>
          </w:tcPr>
          <w:p>
            <w:pPr>
              <w:spacing w:after="0"/>
              <w:jc w:val="left"/>
            </w:pPr>
            <w:r>
              <w:rPr>
                <w:sz w:val="16"/>
              </w:rPr>
              <w:t>Ice Storm</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28"/>
          </w:tcPr>
          <w:p>
            <w:pPr>
              <w:spacing w:after="0"/>
              <w:jc w:val="left"/>
            </w:pPr>
            <w:r>
              <w:rPr>
                <w:sz w:val="16"/>
              </w:rPr>
              <w:t>Emergency</w:t>
            </w:r>
          </w:p>
        </w:tc>
        <w:tc>
          <w:tcPr>
            <w:tcW w:type="dxa" w:w="2966"/>
          </w:tcPr>
          <w:p>
            <w:pPr>
              <w:spacing w:after="0"/>
              <w:jc w:val="left"/>
            </w:pPr>
            <w:r>
              <w:rPr>
                <w:sz w:val="16"/>
              </w:rPr>
              <w:t>Hurricane Katrina</w:t>
            </w:r>
          </w:p>
        </w:tc>
        <w:tc>
          <w:tcPr>
            <w:tcW w:type="dxa" w:w="2191"/>
          </w:tcPr>
          <w:p>
            <w:pPr>
              <w:spacing w:after="0"/>
              <w:jc w:val="left"/>
            </w:pPr>
            <w:r>
              <w:rPr>
                <w:sz w:val="16"/>
              </w:rPr>
              <w:t>Hurricane: evacuation support, not a local hazard event; not counted</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28"/>
          </w:tcPr>
          <w:p>
            <w:pPr>
              <w:spacing w:after="0"/>
              <w:jc w:val="left"/>
            </w:pPr>
            <w:r>
              <w:rPr>
                <w:sz w:val="16"/>
              </w:rPr>
              <w:t>Major disaster</w:t>
            </w:r>
          </w:p>
        </w:tc>
        <w:tc>
          <w:tcPr>
            <w:tcW w:type="dxa" w:w="2966"/>
          </w:tcPr>
          <w:p>
            <w:pPr>
              <w:spacing w:after="0"/>
              <w:jc w:val="left"/>
            </w:pPr>
            <w:r>
              <w:rPr>
                <w:sz w:val="16"/>
              </w:rPr>
              <w:t>Severe Storm, Flooding, and Tornadoes</w:t>
            </w:r>
          </w:p>
        </w:tc>
        <w:tc>
          <w:tcPr>
            <w:tcW w:type="dxa" w:w="2191"/>
          </w:tcPr>
          <w:p>
            <w:pPr>
              <w:spacing w:after="0"/>
              <w:jc w:val="left"/>
            </w:pPr>
            <w:r>
              <w:rPr>
                <w:sz w:val="16"/>
              </w:rPr>
              <w:t>Inland Flooding; Tornado</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28"/>
          </w:tcPr>
          <w:p>
            <w:pPr>
              <w:spacing w:after="0"/>
              <w:jc w:val="left"/>
            </w:pPr>
            <w:r>
              <w:rPr>
                <w:sz w:val="16"/>
              </w:rPr>
              <w:t>Major disaster</w:t>
            </w:r>
          </w:p>
        </w:tc>
        <w:tc>
          <w:tcPr>
            <w:tcW w:type="dxa" w:w="2966"/>
          </w:tcPr>
          <w:p>
            <w:pPr>
              <w:spacing w:after="0"/>
              <w:jc w:val="left"/>
            </w:pPr>
            <w:r>
              <w:rPr>
                <w:sz w:val="16"/>
              </w:rPr>
              <w:t>Blizzard of 96</w:t>
            </w:r>
          </w:p>
        </w:tc>
        <w:tc>
          <w:tcPr>
            <w:tcW w:type="dxa" w:w="2191"/>
          </w:tcPr>
          <w:p>
            <w:pPr>
              <w:spacing w:after="0"/>
              <w:jc w:val="left"/>
            </w:pPr>
            <w:r>
              <w:rPr>
                <w:sz w:val="16"/>
              </w:rPr>
              <w:t>Winter Weather</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28"/>
          </w:tcPr>
          <w:p>
            <w:pPr>
              <w:spacing w:after="0"/>
              <w:jc w:val="left"/>
            </w:pPr>
            <w:r>
              <w:rPr>
                <w:sz w:val="16"/>
              </w:rPr>
              <w:t>Major disaster</w:t>
            </w:r>
          </w:p>
        </w:tc>
        <w:tc>
          <w:tcPr>
            <w:tcW w:type="dxa" w:w="2966"/>
          </w:tcPr>
          <w:p>
            <w:pPr>
              <w:spacing w:after="0"/>
              <w:jc w:val="left"/>
            </w:pPr>
            <w:r>
              <w:rPr>
                <w:sz w:val="16"/>
              </w:rPr>
              <w:t>Severe Weather, Freezing Rain, Sleet, Snw</w:t>
            </w:r>
          </w:p>
        </w:tc>
        <w:tc>
          <w:tcPr>
            <w:tcW w:type="dxa" w:w="2191"/>
          </w:tcPr>
          <w:p>
            <w:pPr>
              <w:spacing w:after="0"/>
              <w:jc w:val="left"/>
            </w:pPr>
            <w:r>
              <w:rPr>
                <w:sz w:val="16"/>
              </w:rPr>
              <w:t>Winter Weather</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28"/>
          </w:tcPr>
          <w:p>
            <w:pPr>
              <w:spacing w:after="0"/>
              <w:jc w:val="left"/>
            </w:pPr>
            <w:r>
              <w:rPr>
                <w:sz w:val="16"/>
              </w:rPr>
              <w:t>Major disaster</w:t>
            </w:r>
          </w:p>
        </w:tc>
        <w:tc>
          <w:tcPr>
            <w:tcW w:type="dxa" w:w="2966"/>
          </w:tcPr>
          <w:p>
            <w:pPr>
              <w:spacing w:after="0"/>
              <w:jc w:val="left"/>
            </w:pPr>
            <w:r>
              <w:rPr>
                <w:sz w:val="16"/>
              </w:rPr>
              <w:t>Severe Storms &amp; Flooding</w:t>
            </w:r>
          </w:p>
        </w:tc>
        <w:tc>
          <w:tcPr>
            <w:tcW w:type="dxa" w:w="2191"/>
          </w:tcPr>
          <w:p>
            <w:pPr>
              <w:spacing w:after="0"/>
              <w:jc w:val="left"/>
            </w:pPr>
            <w:r>
              <w:rPr>
                <w:sz w:val="16"/>
              </w:rPr>
              <w:t>Inland Flooding</w:t>
            </w:r>
          </w:p>
        </w:tc>
        <w:tc>
          <w:tcPr>
            <w:tcW w:type="dxa" w:w="1776"/>
          </w:tcPr>
          <w:p>
            <w:pPr>
              <w:spacing w:after="0"/>
              <w:jc w:val="right"/>
            </w:pPr>
            <w:r>
              <w:rPr>
                <w:sz w:val="16"/>
              </w:rPr>
              <w:t>no Public Assistance recorded</w:t>
            </w:r>
          </w:p>
        </w:tc>
        <w:tc>
          <w:tcPr>
            <w:tcW w:type="dxa" w:w="2067"/>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214</w:t>
            </w:r>
          </w:p>
        </w:tc>
        <w:tc>
          <w:tcPr>
            <w:tcW w:type="dxa" w:w="1159"/>
          </w:tcPr>
          <w:p>
            <w:pPr>
              <w:spacing w:after="0"/>
              <w:jc w:val="right"/>
            </w:pPr>
            <w:r>
              <w:rPr>
                <w:sz w:val="16"/>
              </w:rPr>
              <w:t>29</w:t>
            </w:r>
          </w:p>
        </w:tc>
        <w:tc>
          <w:tcPr>
            <w:tcW w:type="dxa" w:w="2116"/>
          </w:tcPr>
          <w:p>
            <w:pPr>
              <w:spacing w:after="0"/>
              <w:jc w:val="right"/>
            </w:pPr>
            <w:r>
              <w:rPr>
                <w:sz w:val="16"/>
              </w:rPr>
              <w:t>10</w:t>
            </w:r>
          </w:p>
        </w:tc>
        <w:tc>
          <w:tcPr>
            <w:tcW w:type="dxa" w:w="786"/>
          </w:tcPr>
          <w:p>
            <w:pPr>
              <w:spacing w:after="0"/>
              <w:jc w:val="right"/>
            </w:pPr>
            <w:r>
              <w:rPr>
                <w:sz w:val="16"/>
              </w:rPr>
              <w:t>39</w:t>
            </w:r>
          </w:p>
        </w:tc>
        <w:tc>
          <w:tcPr>
            <w:tcW w:type="dxa" w:w="1692"/>
          </w:tcPr>
          <w:p>
            <w:pPr>
              <w:spacing w:after="0"/>
              <w:jc w:val="right"/>
            </w:pPr>
            <w:r>
              <w:rPr>
                <w:sz w:val="16"/>
              </w:rPr>
              <w:t>6</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3"/>
        <w:gridCol w:w="3182"/>
        <w:gridCol w:w="942"/>
        <w:gridCol w:w="1979"/>
        <w:gridCol w:w="1098"/>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3"/>
            <w:shd w:val="clear" w:color="auto" w:fill="E8E8E8"/>
          </w:tcPr>
          <w:p>
            <w:pPr>
              <w:spacing w:after="0"/>
              <w:jc w:val="left"/>
            </w:pPr>
            <w:r>
              <w:rPr>
                <w:b/>
                <w:sz w:val="16"/>
              </w:rPr>
              <w:t>Magnitude or extent</w:t>
            </w:r>
          </w:p>
        </w:tc>
        <w:tc>
          <w:tcPr>
            <w:tcW w:type="dxa" w:w="31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79"/>
            <w:shd w:val="clear" w:color="auto" w:fill="E8E8E8"/>
          </w:tcPr>
          <w:p>
            <w:pPr>
              <w:spacing w:after="0"/>
              <w:jc w:val="left"/>
            </w:pPr>
            <w:r>
              <w:rPr>
                <w:b/>
                <w:sz w:val="16"/>
              </w:rPr>
              <w:t>Location</w:t>
            </w:r>
          </w:p>
        </w:tc>
        <w:tc>
          <w:tcPr>
            <w:tcW w:type="dxa" w:w="1098"/>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083"/>
          </w:tcPr>
          <w:p>
            <w:pPr>
              <w:spacing w:after="0"/>
              <w:jc w:val="left"/>
            </w:pPr>
            <w:r>
              <w:rPr>
                <w:sz w:val="16"/>
              </w:rPr>
              <w:t>58 kt (67 mph) measured gust</w:t>
            </w:r>
          </w:p>
        </w:tc>
        <w:tc>
          <w:tcPr>
            <w:tcW w:type="dxa" w:w="3182"/>
          </w:tcPr>
          <w:p>
            <w:pPr>
              <w:spacing w:after="0"/>
              <w:jc w:val="left"/>
            </w:pPr>
            <w:r>
              <w:rPr>
                <w:sz w:val="16"/>
              </w:rPr>
              <w:t>damage not reported</w:t>
            </w:r>
          </w:p>
        </w:tc>
        <w:tc>
          <w:tcPr>
            <w:tcW w:type="dxa" w:w="942"/>
          </w:tcPr>
          <w:p>
            <w:pPr>
              <w:spacing w:after="0"/>
              <w:jc w:val="right"/>
            </w:pPr>
            <w:r>
              <w:rPr>
                <w:sz w:val="16"/>
              </w:rPr>
              <w:t>0, 0</w:t>
            </w:r>
          </w:p>
        </w:tc>
        <w:tc>
          <w:tcPr>
            <w:tcW w:type="dxa" w:w="1979"/>
          </w:tcPr>
          <w:p>
            <w:pPr>
              <w:spacing w:after="0"/>
              <w:jc w:val="left"/>
            </w:pPr>
            <w:r>
              <w:rPr>
                <w:sz w:val="16"/>
              </w:rPr>
              <w:t>NWS zone KYZ070 (LOGAN), zone-level</w:t>
            </w:r>
          </w:p>
        </w:tc>
        <w:tc>
          <w:tcPr>
            <w:tcW w:type="dxa" w:w="1098"/>
          </w:tcPr>
          <w:p>
            <w:pPr>
              <w:spacing w:after="0"/>
              <w:jc w:val="left"/>
            </w:pPr>
            <w:r>
              <w:rPr>
                <w:sz w:val="16"/>
              </w:rPr>
              <w:t>new since last plan; within last 5 years</w:t>
            </w:r>
          </w:p>
        </w:tc>
        <w:tc>
          <w:tcPr>
            <w:tcW w:type="dxa" w:w="2576"/>
          </w:tcPr>
          <w:p>
            <w:pPr>
              <w:spacing w:after="0"/>
              <w:jc w:val="left"/>
            </w:pPr>
            <w:r>
              <w:rPr>
                <w:sz w:val="16"/>
              </w:rPr>
              <w:t>B1-c worst recorded: High Wind and Strong Wind</w:t>
            </w:r>
          </w:p>
        </w:tc>
      </w:tr>
      <w:tr>
        <w:trPr>
          <w:cantSplit/>
        </w:trPr>
        <w:tc>
          <w:tcPr>
            <w:tcW w:type="dxa" w:w="1037"/>
          </w:tcPr>
          <w:p>
            <w:pPr>
              <w:spacing w:after="0"/>
              <w:jc w:val="left"/>
            </w:pPr>
            <w:r>
              <w:rPr>
                <w:sz w:val="16"/>
              </w:rPr>
              <w:t>2018-02-24</w:t>
            </w:r>
          </w:p>
        </w:tc>
        <w:tc>
          <w:tcPr>
            <w:tcW w:type="dxa" w:w="1215"/>
          </w:tcPr>
          <w:p>
            <w:pPr>
              <w:spacing w:after="0"/>
              <w:jc w:val="left"/>
            </w:pPr>
            <w:r>
              <w:rPr>
                <w:sz w:val="16"/>
              </w:rPr>
              <w:t>Tornado</w:t>
            </w:r>
          </w:p>
        </w:tc>
        <w:tc>
          <w:tcPr>
            <w:tcW w:type="dxa" w:w="2083"/>
          </w:tcPr>
          <w:p>
            <w:pPr>
              <w:spacing w:after="0"/>
              <w:jc w:val="left"/>
            </w:pPr>
            <w:r>
              <w:rPr>
                <w:sz w:val="16"/>
              </w:rPr>
              <w:t>EF2, 11.64 mi within this county, 350 yd wide</w:t>
            </w:r>
          </w:p>
        </w:tc>
        <w:tc>
          <w:tcPr>
            <w:tcW w:type="dxa" w:w="3182"/>
          </w:tcPr>
          <w:p>
            <w:pPr>
              <w:spacing w:after="0"/>
              <w:jc w:val="left"/>
            </w:pPr>
            <w:r>
              <w:rPr>
                <w:sz w:val="16"/>
              </w:rPr>
              <w:t>$800,000 property; $0 crops (2018 dollars)</w:t>
            </w:r>
          </w:p>
        </w:tc>
        <w:tc>
          <w:tcPr>
            <w:tcW w:type="dxa" w:w="942"/>
          </w:tcPr>
          <w:p>
            <w:pPr>
              <w:spacing w:after="0"/>
              <w:jc w:val="right"/>
            </w:pPr>
            <w:r>
              <w:rPr>
                <w:sz w:val="16"/>
              </w:rPr>
              <w:t>1, 1</w:t>
            </w:r>
          </w:p>
        </w:tc>
        <w:tc>
          <w:tcPr>
            <w:tcW w:type="dxa" w:w="1979"/>
          </w:tcPr>
          <w:p>
            <w:pPr>
              <w:spacing w:after="0"/>
              <w:jc w:val="left"/>
            </w:pPr>
            <w:r>
              <w:rPr>
                <w:sz w:val="16"/>
              </w:rPr>
              <w:t>KEYSBURG to SCHOCHOH</w:t>
            </w:r>
          </w:p>
        </w:tc>
        <w:tc>
          <w:tcPr>
            <w:tcW w:type="dxa" w:w="1098"/>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2017-06-18</w:t>
            </w:r>
          </w:p>
        </w:tc>
        <w:tc>
          <w:tcPr>
            <w:tcW w:type="dxa" w:w="1215"/>
          </w:tcPr>
          <w:p>
            <w:pPr>
              <w:spacing w:after="0"/>
              <w:jc w:val="left"/>
            </w:pPr>
            <w:r>
              <w:rPr>
                <w:sz w:val="16"/>
              </w:rPr>
              <w:t>Lightning</w:t>
            </w:r>
          </w:p>
        </w:tc>
        <w:tc>
          <w:tcPr>
            <w:tcW w:type="dxa" w:w="2083"/>
          </w:tcPr>
          <w:p>
            <w:pPr>
              <w:spacing w:after="0"/>
              <w:jc w:val="left"/>
            </w:pPr>
          </w:p>
        </w:tc>
        <w:tc>
          <w:tcPr>
            <w:tcW w:type="dxa" w:w="3182"/>
          </w:tcPr>
          <w:p>
            <w:pPr>
              <w:spacing w:after="0"/>
              <w:jc w:val="left"/>
            </w:pPr>
            <w:r>
              <w:rPr>
                <w:sz w:val="16"/>
              </w:rPr>
              <w:t>$100,000 property; $0 crops (2017 dollars)</w:t>
            </w:r>
          </w:p>
        </w:tc>
        <w:tc>
          <w:tcPr>
            <w:tcW w:type="dxa" w:w="942"/>
          </w:tcPr>
          <w:p>
            <w:pPr>
              <w:spacing w:after="0"/>
              <w:jc w:val="right"/>
            </w:pPr>
            <w:r>
              <w:rPr>
                <w:sz w:val="16"/>
              </w:rPr>
              <w:t>0, 0</w:t>
            </w:r>
          </w:p>
        </w:tc>
        <w:tc>
          <w:tcPr>
            <w:tcW w:type="dxa" w:w="1979"/>
          </w:tcPr>
          <w:p>
            <w:pPr>
              <w:spacing w:after="0"/>
              <w:jc w:val="left"/>
            </w:pPr>
            <w:r>
              <w:rPr>
                <w:sz w:val="16"/>
              </w:rPr>
              <w:t>ADAIRVILLE</w:t>
            </w:r>
          </w:p>
        </w:tc>
        <w:tc>
          <w:tcPr>
            <w:tcW w:type="dxa" w:w="1098"/>
          </w:tcPr>
          <w:p>
            <w:pPr>
              <w:spacing w:after="0"/>
              <w:jc w:val="left"/>
            </w:pPr>
          </w:p>
        </w:tc>
        <w:tc>
          <w:tcPr>
            <w:tcW w:type="dxa" w:w="2576"/>
          </w:tcPr>
          <w:p>
            <w:pPr>
              <w:spacing w:after="0"/>
              <w:jc w:val="left"/>
            </w:pPr>
            <w:r>
              <w:rPr>
                <w:sz w:val="16"/>
              </w:rPr>
              <w:t>B1-c most damaging: Lightning</w:t>
            </w:r>
          </w:p>
        </w:tc>
      </w:tr>
      <w:tr>
        <w:trPr>
          <w:cantSplit/>
        </w:trPr>
        <w:tc>
          <w:tcPr>
            <w:tcW w:type="dxa" w:w="1037"/>
          </w:tcPr>
          <w:p>
            <w:pPr>
              <w:spacing w:after="0"/>
              <w:jc w:val="left"/>
            </w:pPr>
            <w:r>
              <w:rPr>
                <w:sz w:val="16"/>
              </w:rPr>
              <w:t>2015-02-17</w:t>
            </w:r>
          </w:p>
        </w:tc>
        <w:tc>
          <w:tcPr>
            <w:tcW w:type="dxa" w:w="1215"/>
          </w:tcPr>
          <w:p>
            <w:pPr>
              <w:spacing w:after="0"/>
              <w:jc w:val="left"/>
            </w:pPr>
            <w:r>
              <w:rPr>
                <w:sz w:val="16"/>
              </w:rPr>
              <w:t>Cold/Wind Chill</w:t>
            </w:r>
          </w:p>
        </w:tc>
        <w:tc>
          <w:tcPr>
            <w:tcW w:type="dxa" w:w="2083"/>
          </w:tcPr>
          <w:p>
            <w:pPr>
              <w:spacing w:after="0"/>
              <w:jc w:val="left"/>
            </w:pPr>
          </w:p>
        </w:tc>
        <w:tc>
          <w:tcPr>
            <w:tcW w:type="dxa" w:w="3182"/>
          </w:tcPr>
          <w:p>
            <w:pPr>
              <w:spacing w:after="0"/>
              <w:jc w:val="left"/>
            </w:pPr>
            <w:r>
              <w:rPr>
                <w:sz w:val="16"/>
              </w:rPr>
              <w:t>$0 property; $0 crops (zone total, 2015 dollars)</w:t>
            </w:r>
          </w:p>
        </w:tc>
        <w:tc>
          <w:tcPr>
            <w:tcW w:type="dxa" w:w="942"/>
          </w:tcPr>
          <w:p>
            <w:pPr>
              <w:spacing w:after="0"/>
              <w:jc w:val="right"/>
            </w:pPr>
            <w:r>
              <w:rPr>
                <w:sz w:val="16"/>
              </w:rPr>
              <w:t>1, 0</w:t>
            </w:r>
          </w:p>
        </w:tc>
        <w:tc>
          <w:tcPr>
            <w:tcW w:type="dxa" w:w="1979"/>
          </w:tcPr>
          <w:p>
            <w:pPr>
              <w:spacing w:after="0"/>
              <w:jc w:val="left"/>
            </w:pPr>
            <w:r>
              <w:rPr>
                <w:sz w:val="16"/>
              </w:rPr>
              <w:t>NWS zone KYZ070 (LOGAN), zone-level</w:t>
            </w:r>
          </w:p>
        </w:tc>
        <w:tc>
          <w:tcPr>
            <w:tcW w:type="dxa" w:w="1098"/>
          </w:tcPr>
          <w:p>
            <w:pPr>
              <w:spacing w:after="0"/>
              <w:jc w:val="left"/>
            </w:pPr>
          </w:p>
        </w:tc>
        <w:tc>
          <w:tcPr>
            <w:tcW w:type="dxa" w:w="2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2011-04-26</w:t>
            </w:r>
          </w:p>
        </w:tc>
        <w:tc>
          <w:tcPr>
            <w:tcW w:type="dxa" w:w="1215"/>
          </w:tcPr>
          <w:p>
            <w:pPr>
              <w:spacing w:after="0"/>
              <w:jc w:val="left"/>
            </w:pPr>
            <w:r>
              <w:rPr>
                <w:sz w:val="16"/>
              </w:rPr>
              <w:t>Thunderstorm Wind</w:t>
            </w:r>
          </w:p>
        </w:tc>
        <w:tc>
          <w:tcPr>
            <w:tcW w:type="dxa" w:w="2083"/>
          </w:tcPr>
          <w:p>
            <w:pPr>
              <w:spacing w:after="0"/>
              <w:jc w:val="left"/>
            </w:pPr>
            <w:r>
              <w:rPr>
                <w:sz w:val="16"/>
              </w:rPr>
              <w:t>87 kt (100 mph) estimated gust</w:t>
            </w:r>
          </w:p>
        </w:tc>
        <w:tc>
          <w:tcPr>
            <w:tcW w:type="dxa" w:w="3182"/>
          </w:tcPr>
          <w:p>
            <w:pPr>
              <w:spacing w:after="0"/>
              <w:jc w:val="left"/>
            </w:pPr>
            <w:r>
              <w:rPr>
                <w:sz w:val="16"/>
              </w:rPr>
              <w:t>damage not reported</w:t>
            </w:r>
          </w:p>
        </w:tc>
        <w:tc>
          <w:tcPr>
            <w:tcW w:type="dxa" w:w="942"/>
          </w:tcPr>
          <w:p>
            <w:pPr>
              <w:spacing w:after="0"/>
              <w:jc w:val="right"/>
            </w:pPr>
            <w:r>
              <w:rPr>
                <w:sz w:val="16"/>
              </w:rPr>
              <w:t>0, 0</w:t>
            </w:r>
          </w:p>
        </w:tc>
        <w:tc>
          <w:tcPr>
            <w:tcW w:type="dxa" w:w="1979"/>
          </w:tcPr>
          <w:p>
            <w:pPr>
              <w:spacing w:after="0"/>
              <w:jc w:val="left"/>
            </w:pPr>
            <w:r>
              <w:rPr>
                <w:sz w:val="16"/>
              </w:rPr>
              <w:t>OLMSTEAD to CHANDLERS CHAPEL</w:t>
            </w:r>
          </w:p>
        </w:tc>
        <w:tc>
          <w:tcPr>
            <w:tcW w:type="dxa" w:w="1098"/>
          </w:tcPr>
          <w:p>
            <w:pPr>
              <w:spacing w:after="0"/>
              <w:jc w:val="left"/>
            </w:pPr>
          </w:p>
        </w:tc>
        <w:tc>
          <w:tcPr>
            <w:tcW w:type="dxa" w:w="2576"/>
          </w:tcPr>
          <w:p>
            <w:pPr>
              <w:spacing w:after="0"/>
              <w:jc w:val="left"/>
            </w:pPr>
            <w:r>
              <w:rPr>
                <w:sz w:val="16"/>
              </w:rPr>
              <w:t>B1-c worst recorded: Thunderstorm Wind</w:t>
            </w:r>
          </w:p>
        </w:tc>
      </w:tr>
      <w:tr>
        <w:trPr>
          <w:cantSplit/>
        </w:trPr>
        <w:tc>
          <w:tcPr>
            <w:tcW w:type="dxa" w:w="1037"/>
          </w:tcPr>
          <w:p>
            <w:pPr>
              <w:spacing w:after="0"/>
              <w:jc w:val="left"/>
            </w:pPr>
            <w:r>
              <w:rPr>
                <w:sz w:val="16"/>
              </w:rPr>
              <w:t>2010-08-05</w:t>
            </w:r>
          </w:p>
        </w:tc>
        <w:tc>
          <w:tcPr>
            <w:tcW w:type="dxa" w:w="1215"/>
          </w:tcPr>
          <w:p>
            <w:pPr>
              <w:spacing w:after="0"/>
              <w:jc w:val="left"/>
            </w:pPr>
            <w:r>
              <w:rPr>
                <w:sz w:val="16"/>
              </w:rPr>
              <w:t>Lightning</w:t>
            </w:r>
          </w:p>
        </w:tc>
        <w:tc>
          <w:tcPr>
            <w:tcW w:type="dxa" w:w="2083"/>
          </w:tcPr>
          <w:p>
            <w:pPr>
              <w:spacing w:after="0"/>
              <w:jc w:val="left"/>
            </w:pPr>
          </w:p>
        </w:tc>
        <w:tc>
          <w:tcPr>
            <w:tcW w:type="dxa" w:w="3182"/>
          </w:tcPr>
          <w:p>
            <w:pPr>
              <w:spacing w:after="0"/>
              <w:jc w:val="left"/>
            </w:pPr>
            <w:r>
              <w:rPr>
                <w:sz w:val="16"/>
              </w:rPr>
              <w:t>damage not reported</w:t>
            </w:r>
          </w:p>
        </w:tc>
        <w:tc>
          <w:tcPr>
            <w:tcW w:type="dxa" w:w="942"/>
          </w:tcPr>
          <w:p>
            <w:pPr>
              <w:spacing w:after="0"/>
              <w:jc w:val="right"/>
            </w:pPr>
            <w:r>
              <w:rPr>
                <w:sz w:val="16"/>
              </w:rPr>
              <w:t>1, 1</w:t>
            </w:r>
          </w:p>
        </w:tc>
        <w:tc>
          <w:tcPr>
            <w:tcW w:type="dxa" w:w="1979"/>
          </w:tcPr>
          <w:p>
            <w:pPr>
              <w:spacing w:after="0"/>
              <w:jc w:val="left"/>
            </w:pPr>
            <w:r>
              <w:rPr>
                <w:sz w:val="16"/>
              </w:rPr>
              <w:t>DANBY</w:t>
            </w:r>
          </w:p>
        </w:tc>
        <w:tc>
          <w:tcPr>
            <w:tcW w:type="dxa" w:w="1098"/>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2006-03-13</w:t>
            </w:r>
          </w:p>
        </w:tc>
        <w:tc>
          <w:tcPr>
            <w:tcW w:type="dxa" w:w="1215"/>
          </w:tcPr>
          <w:p>
            <w:pPr>
              <w:spacing w:after="0"/>
              <w:jc w:val="left"/>
            </w:pPr>
            <w:r>
              <w:rPr>
                <w:sz w:val="16"/>
              </w:rPr>
              <w:t>Thunderstorm Wind</w:t>
            </w:r>
          </w:p>
        </w:tc>
        <w:tc>
          <w:tcPr>
            <w:tcW w:type="dxa" w:w="2083"/>
          </w:tcPr>
          <w:p>
            <w:pPr>
              <w:spacing w:after="0"/>
              <w:jc w:val="left"/>
            </w:pPr>
            <w:r>
              <w:rPr>
                <w:sz w:val="16"/>
              </w:rPr>
              <w:t>70 kt (81 mph) estimated gust</w:t>
            </w:r>
          </w:p>
        </w:tc>
        <w:tc>
          <w:tcPr>
            <w:tcW w:type="dxa" w:w="3182"/>
          </w:tcPr>
          <w:p>
            <w:pPr>
              <w:spacing w:after="0"/>
              <w:jc w:val="left"/>
            </w:pPr>
            <w:r>
              <w:rPr>
                <w:sz w:val="16"/>
              </w:rPr>
              <w:t>$75,000 property; crops not reported (2006 dollars)</w:t>
            </w:r>
          </w:p>
        </w:tc>
        <w:tc>
          <w:tcPr>
            <w:tcW w:type="dxa" w:w="942"/>
          </w:tcPr>
          <w:p>
            <w:pPr>
              <w:spacing w:after="0"/>
              <w:jc w:val="right"/>
            </w:pPr>
            <w:r>
              <w:rPr>
                <w:sz w:val="16"/>
              </w:rPr>
              <w:t>0, 0</w:t>
            </w:r>
          </w:p>
        </w:tc>
        <w:tc>
          <w:tcPr>
            <w:tcW w:type="dxa" w:w="1979"/>
          </w:tcPr>
          <w:p>
            <w:pPr>
              <w:spacing w:after="0"/>
              <w:jc w:val="left"/>
            </w:pPr>
            <w:r>
              <w:rPr>
                <w:sz w:val="16"/>
              </w:rPr>
              <w:t>ADAIRVILLE</w:t>
            </w:r>
          </w:p>
        </w:tc>
        <w:tc>
          <w:tcPr>
            <w:tcW w:type="dxa" w:w="1098"/>
          </w:tcPr>
          <w:p>
            <w:pPr>
              <w:spacing w:after="0"/>
              <w:jc w:val="left"/>
            </w:pPr>
          </w:p>
        </w:tc>
        <w:tc>
          <w:tcPr>
            <w:tcW w:type="dxa" w:w="2576"/>
          </w:tcPr>
          <w:p>
            <w:pPr>
              <w:spacing w:after="0"/>
              <w:jc w:val="left"/>
            </w:pPr>
            <w:r>
              <w:rPr>
                <w:sz w:val="16"/>
              </w:rPr>
              <w:t>B1-c most damaging: Thunderstorm Wind</w:t>
            </w:r>
          </w:p>
        </w:tc>
      </w:tr>
      <w:tr>
        <w:trPr>
          <w:cantSplit/>
        </w:trPr>
        <w:tc>
          <w:tcPr>
            <w:tcW w:type="dxa" w:w="1037"/>
          </w:tcPr>
          <w:p>
            <w:pPr>
              <w:spacing w:after="0"/>
              <w:jc w:val="left"/>
            </w:pPr>
            <w:r>
              <w:rPr>
                <w:sz w:val="16"/>
              </w:rPr>
              <w:t>1998-04-16</w:t>
            </w:r>
          </w:p>
        </w:tc>
        <w:tc>
          <w:tcPr>
            <w:tcW w:type="dxa" w:w="1215"/>
          </w:tcPr>
          <w:p>
            <w:pPr>
              <w:spacing w:after="0"/>
              <w:jc w:val="left"/>
            </w:pPr>
            <w:r>
              <w:rPr>
                <w:sz w:val="16"/>
              </w:rPr>
              <w:t>Hail</w:t>
            </w:r>
          </w:p>
        </w:tc>
        <w:tc>
          <w:tcPr>
            <w:tcW w:type="dxa" w:w="2083"/>
          </w:tcPr>
          <w:p>
            <w:pPr>
              <w:spacing w:after="0"/>
              <w:jc w:val="left"/>
            </w:pPr>
            <w:r>
              <w:rPr>
                <w:sz w:val="16"/>
              </w:rPr>
              <w:t>2.75 in</w:t>
            </w:r>
          </w:p>
        </w:tc>
        <w:tc>
          <w:tcPr>
            <w:tcW w:type="dxa" w:w="3182"/>
          </w:tcPr>
          <w:p>
            <w:pPr>
              <w:spacing w:after="0"/>
              <w:jc w:val="left"/>
            </w:pPr>
            <w:r>
              <w:rPr>
                <w:sz w:val="16"/>
              </w:rPr>
              <w:t>damage not reported</w:t>
            </w:r>
          </w:p>
        </w:tc>
        <w:tc>
          <w:tcPr>
            <w:tcW w:type="dxa" w:w="942"/>
          </w:tcPr>
          <w:p>
            <w:pPr>
              <w:spacing w:after="0"/>
              <w:jc w:val="right"/>
            </w:pPr>
            <w:r>
              <w:rPr>
                <w:sz w:val="16"/>
              </w:rPr>
              <w:t>0, 0</w:t>
            </w:r>
          </w:p>
        </w:tc>
        <w:tc>
          <w:tcPr>
            <w:tcW w:type="dxa" w:w="1979"/>
          </w:tcPr>
          <w:p>
            <w:pPr>
              <w:spacing w:after="0"/>
              <w:jc w:val="left"/>
            </w:pPr>
            <w:r>
              <w:rPr>
                <w:sz w:val="16"/>
              </w:rPr>
              <w:t>LEWISBURG</w:t>
            </w:r>
          </w:p>
        </w:tc>
        <w:tc>
          <w:tcPr>
            <w:tcW w:type="dxa" w:w="1098"/>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083"/>
          </w:tcPr>
          <w:p>
            <w:pPr>
              <w:spacing w:after="0"/>
              <w:jc w:val="left"/>
            </w:pPr>
          </w:p>
        </w:tc>
        <w:tc>
          <w:tcPr>
            <w:tcW w:type="dxa" w:w="3182"/>
          </w:tcPr>
          <w:p>
            <w:pPr>
              <w:spacing w:after="0"/>
              <w:jc w:val="left"/>
            </w:pPr>
            <w:r>
              <w:rPr>
                <w:sz w:val="16"/>
              </w:rPr>
              <w:t>$500,000 property; crops not reported (zone total, 1997 dollars)</w:t>
            </w:r>
          </w:p>
        </w:tc>
        <w:tc>
          <w:tcPr>
            <w:tcW w:type="dxa" w:w="942"/>
          </w:tcPr>
          <w:p>
            <w:pPr>
              <w:spacing w:after="0"/>
              <w:jc w:val="right"/>
            </w:pPr>
            <w:r>
              <w:rPr>
                <w:sz w:val="16"/>
              </w:rPr>
              <w:t>0, 0</w:t>
            </w:r>
          </w:p>
        </w:tc>
        <w:tc>
          <w:tcPr>
            <w:tcW w:type="dxa" w:w="1979"/>
          </w:tcPr>
          <w:p>
            <w:pPr>
              <w:spacing w:after="0"/>
              <w:jc w:val="left"/>
            </w:pPr>
            <w:r>
              <w:rPr>
                <w:sz w:val="16"/>
              </w:rPr>
              <w:t>NWS zone KYZ070 (LOGAN), zone-level</w:t>
            </w:r>
          </w:p>
        </w:tc>
        <w:tc>
          <w:tcPr>
            <w:tcW w:type="dxa" w:w="1098"/>
          </w:tcPr>
          <w:p>
            <w:pPr>
              <w:spacing w:after="0"/>
              <w:jc w:val="left"/>
            </w:pPr>
          </w:p>
        </w:tc>
        <w:tc>
          <w:tcPr>
            <w:tcW w:type="dxa" w:w="2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1995-05-14</w:t>
            </w:r>
          </w:p>
        </w:tc>
        <w:tc>
          <w:tcPr>
            <w:tcW w:type="dxa" w:w="1215"/>
          </w:tcPr>
          <w:p>
            <w:pPr>
              <w:spacing w:after="0"/>
              <w:jc w:val="left"/>
            </w:pPr>
            <w:r>
              <w:rPr>
                <w:sz w:val="16"/>
              </w:rPr>
              <w:t>Hail</w:t>
            </w:r>
          </w:p>
        </w:tc>
        <w:tc>
          <w:tcPr>
            <w:tcW w:type="dxa" w:w="2083"/>
          </w:tcPr>
          <w:p>
            <w:pPr>
              <w:spacing w:after="0"/>
              <w:jc w:val="left"/>
            </w:pPr>
            <w:r>
              <w:rPr>
                <w:sz w:val="16"/>
              </w:rPr>
              <w:t>1.75 in</w:t>
            </w:r>
          </w:p>
        </w:tc>
        <w:tc>
          <w:tcPr>
            <w:tcW w:type="dxa" w:w="3182"/>
          </w:tcPr>
          <w:p>
            <w:pPr>
              <w:spacing w:after="0"/>
              <w:jc w:val="left"/>
            </w:pPr>
            <w:r>
              <w:rPr>
                <w:sz w:val="16"/>
              </w:rPr>
              <w:t>$75,000 property; crops not recorded (1995 dollars)</w:t>
            </w:r>
          </w:p>
        </w:tc>
        <w:tc>
          <w:tcPr>
            <w:tcW w:type="dxa" w:w="942"/>
          </w:tcPr>
          <w:p>
            <w:pPr>
              <w:spacing w:after="0"/>
              <w:jc w:val="right"/>
            </w:pPr>
            <w:r>
              <w:rPr>
                <w:sz w:val="16"/>
              </w:rPr>
              <w:t>0, 0</w:t>
            </w:r>
          </w:p>
        </w:tc>
        <w:tc>
          <w:tcPr>
            <w:tcW w:type="dxa" w:w="1979"/>
          </w:tcPr>
          <w:p>
            <w:pPr>
              <w:spacing w:after="0"/>
              <w:jc w:val="left"/>
            </w:pPr>
            <w:r>
              <w:rPr>
                <w:sz w:val="16"/>
              </w:rPr>
              <w:t>Auburn</w:t>
            </w:r>
          </w:p>
        </w:tc>
        <w:tc>
          <w:tcPr>
            <w:tcW w:type="dxa" w:w="1098"/>
          </w:tcPr>
          <w:p>
            <w:pPr>
              <w:spacing w:after="0"/>
              <w:jc w:val="left"/>
            </w:pPr>
          </w:p>
        </w:tc>
        <w:tc>
          <w:tcPr>
            <w:tcW w:type="dxa" w:w="2576"/>
          </w:tcPr>
          <w:p>
            <w:pPr>
              <w:spacing w:after="0"/>
              <w:jc w:val="left"/>
            </w:pPr>
            <w:r>
              <w:rPr>
                <w:sz w:val="16"/>
              </w:rPr>
              <w:t>B1-c most damaging: Hail</w:t>
            </w:r>
          </w:p>
        </w:tc>
      </w:tr>
      <w:tr>
        <w:trPr>
          <w:cantSplit/>
        </w:trPr>
        <w:tc>
          <w:tcPr>
            <w:tcW w:type="dxa" w:w="1037"/>
          </w:tcPr>
          <w:p>
            <w:pPr>
              <w:spacing w:after="0"/>
              <w:jc w:val="left"/>
            </w:pPr>
            <w:r>
              <w:rPr>
                <w:sz w:val="16"/>
              </w:rPr>
              <w:t>1991-03-22</w:t>
            </w:r>
          </w:p>
        </w:tc>
        <w:tc>
          <w:tcPr>
            <w:tcW w:type="dxa" w:w="1215"/>
          </w:tcPr>
          <w:p>
            <w:pPr>
              <w:spacing w:after="0"/>
              <w:jc w:val="left"/>
            </w:pPr>
            <w:r>
              <w:rPr>
                <w:sz w:val="16"/>
              </w:rPr>
              <w:t>Tornado</w:t>
            </w:r>
          </w:p>
        </w:tc>
        <w:tc>
          <w:tcPr>
            <w:tcW w:type="dxa" w:w="2083"/>
          </w:tcPr>
          <w:p>
            <w:pPr>
              <w:spacing w:after="0"/>
              <w:jc w:val="left"/>
            </w:pPr>
            <w:r>
              <w:rPr>
                <w:sz w:val="16"/>
              </w:rPr>
              <w:t>F2, 20 mi path length (whole path, pre-1996), 400 yd wide</w:t>
            </w:r>
          </w:p>
        </w:tc>
        <w:tc>
          <w:tcPr>
            <w:tcW w:type="dxa" w:w="3182"/>
          </w:tcPr>
          <w:p>
            <w:pPr>
              <w:spacing w:after="0"/>
              <w:jc w:val="left"/>
            </w:pPr>
            <w:r>
              <w:rPr>
                <w:sz w:val="16"/>
              </w:rPr>
              <w:t>$2,500,000 property; crops not recorded (1991 dollars)</w:t>
            </w:r>
          </w:p>
        </w:tc>
        <w:tc>
          <w:tcPr>
            <w:tcW w:type="dxa" w:w="942"/>
          </w:tcPr>
          <w:p>
            <w:pPr>
              <w:spacing w:after="0"/>
              <w:jc w:val="right"/>
            </w:pPr>
            <w:r>
              <w:rPr>
                <w:sz w:val="16"/>
              </w:rPr>
              <w:t>1, 12</w:t>
            </w:r>
          </w:p>
        </w:tc>
        <w:tc>
          <w:tcPr>
            <w:tcW w:type="dxa" w:w="1979"/>
          </w:tcPr>
          <w:p>
            <w:pPr>
              <w:spacing w:after="0"/>
              <w:jc w:val="left"/>
            </w:pPr>
            <w:r>
              <w:rPr>
                <w:sz w:val="16"/>
              </w:rPr>
              <w:t>location not recorded</w:t>
            </w:r>
          </w:p>
        </w:tc>
        <w:tc>
          <w:tcPr>
            <w:tcW w:type="dxa" w:w="1098"/>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1964-03-04</w:t>
            </w:r>
          </w:p>
        </w:tc>
        <w:tc>
          <w:tcPr>
            <w:tcW w:type="dxa" w:w="1215"/>
          </w:tcPr>
          <w:p>
            <w:pPr>
              <w:spacing w:after="0"/>
              <w:jc w:val="left"/>
            </w:pPr>
            <w:r>
              <w:rPr>
                <w:sz w:val="16"/>
              </w:rPr>
              <w:t>Tornado</w:t>
            </w:r>
          </w:p>
        </w:tc>
        <w:tc>
          <w:tcPr>
            <w:tcW w:type="dxa" w:w="2083"/>
          </w:tcPr>
          <w:p>
            <w:pPr>
              <w:spacing w:after="0"/>
              <w:jc w:val="left"/>
            </w:pPr>
            <w:r>
              <w:rPr>
                <w:sz w:val="16"/>
              </w:rPr>
              <w:t>F3, 7.2 mi path length (whole path, pre-1996), 880 yd wide</w:t>
            </w:r>
          </w:p>
        </w:tc>
        <w:tc>
          <w:tcPr>
            <w:tcW w:type="dxa" w:w="3182"/>
          </w:tcPr>
          <w:p>
            <w:pPr>
              <w:spacing w:after="0"/>
              <w:jc w:val="left"/>
            </w:pPr>
            <w:r>
              <w:rPr>
                <w:sz w:val="16"/>
              </w:rPr>
              <w:t>$250,000 property; crops not recorded (1964 dollars)</w:t>
            </w:r>
          </w:p>
        </w:tc>
        <w:tc>
          <w:tcPr>
            <w:tcW w:type="dxa" w:w="942"/>
          </w:tcPr>
          <w:p>
            <w:pPr>
              <w:spacing w:after="0"/>
              <w:jc w:val="right"/>
            </w:pPr>
            <w:r>
              <w:rPr>
                <w:sz w:val="16"/>
              </w:rPr>
              <w:t>0, 5</w:t>
            </w:r>
          </w:p>
        </w:tc>
        <w:tc>
          <w:tcPr>
            <w:tcW w:type="dxa" w:w="1979"/>
          </w:tcPr>
          <w:p>
            <w:pPr>
              <w:spacing w:after="0"/>
              <w:jc w:val="left"/>
            </w:pPr>
            <w:r>
              <w:rPr>
                <w:sz w:val="16"/>
              </w:rPr>
              <w:t>location not recorded</w:t>
            </w:r>
          </w:p>
        </w:tc>
        <w:tc>
          <w:tcPr>
            <w:tcW w:type="dxa" w:w="1098"/>
          </w:tcPr>
          <w:p>
            <w:pPr>
              <w:spacing w:after="0"/>
              <w:jc w:val="left"/>
            </w:pPr>
          </w:p>
        </w:tc>
        <w:tc>
          <w:tcPr>
            <w:tcW w:type="dxa" w:w="257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0.842</w:t>
            </w:r>
          </w:p>
        </w:tc>
        <w:tc>
          <w:tcPr>
            <w:tcW w:type="dxa" w:w="1278"/>
          </w:tcPr>
          <w:p>
            <w:pPr>
              <w:spacing w:after="0"/>
              <w:jc w:val="left"/>
            </w:pPr>
            <w:r>
              <w:rPr>
                <w:sz w:val="16"/>
              </w:rPr>
              <w:t>event-days per year</w:t>
            </w:r>
          </w:p>
        </w:tc>
        <w:tc>
          <w:tcPr>
            <w:tcW w:type="dxa" w:w="1579"/>
          </w:tcPr>
          <w:p>
            <w:pPr>
              <w:spacing w:after="0"/>
              <w:jc w:val="left"/>
            </w:pPr>
            <w:r>
              <w:rPr>
                <w:sz w:val="16"/>
              </w:rPr>
              <w:t>about 0.842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16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3.38</w:t>
            </w:r>
          </w:p>
        </w:tc>
        <w:tc>
          <w:tcPr>
            <w:tcW w:type="dxa" w:w="1278"/>
          </w:tcPr>
          <w:p>
            <w:pPr>
              <w:spacing w:after="0"/>
              <w:jc w:val="left"/>
            </w:pPr>
            <w:r>
              <w:rPr>
                <w:sz w:val="16"/>
              </w:rPr>
              <w:t>event-days per year</w:t>
            </w:r>
          </w:p>
        </w:tc>
        <w:tc>
          <w:tcPr>
            <w:tcW w:type="dxa" w:w="1579"/>
          </w:tcPr>
          <w:p>
            <w:pPr>
              <w:spacing w:after="0"/>
              <w:jc w:val="left"/>
            </w:pPr>
            <w:r>
              <w:rPr>
                <w:sz w:val="16"/>
              </w:rPr>
              <w:t>about 3.38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133</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0.00404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0.404%</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3.18</w:t>
            </w:r>
          </w:p>
        </w:tc>
        <w:tc>
          <w:tcPr>
            <w:tcW w:type="dxa" w:w="1278"/>
          </w:tcPr>
          <w:p>
            <w:pPr>
              <w:spacing w:after="0"/>
              <w:jc w:val="left"/>
            </w:pPr>
            <w:r>
              <w:rPr>
                <w:sz w:val="16"/>
              </w:rPr>
              <w:t>events per year</w:t>
            </w:r>
          </w:p>
        </w:tc>
        <w:tc>
          <w:tcPr>
            <w:tcW w:type="dxa" w:w="1579"/>
          </w:tcPr>
          <w:p>
            <w:pPr>
              <w:spacing w:after="0"/>
              <w:jc w:val="left"/>
            </w:pPr>
            <w:r>
              <w:rPr>
                <w:sz w:val="16"/>
              </w:rPr>
              <w:t>about 3.18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120.9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6</w:t>
            </w:r>
          </w:p>
        </w:tc>
        <w:tc>
          <w:tcPr>
            <w:tcW w:type="dxa" w:w="1278"/>
          </w:tcPr>
          <w:p>
            <w:pPr>
              <w:spacing w:after="0"/>
              <w:jc w:val="left"/>
            </w:pPr>
            <w:r>
              <w:rPr>
                <w:sz w:val="16"/>
              </w:rPr>
              <w:t>event-days per year</w:t>
            </w:r>
          </w:p>
        </w:tc>
        <w:tc>
          <w:tcPr>
            <w:tcW w:type="dxa" w:w="1579"/>
          </w:tcPr>
          <w:p>
            <w:pPr>
              <w:spacing w:after="0"/>
              <w:jc w:val="left"/>
            </w:pPr>
            <w:r>
              <w:rPr>
                <w:sz w:val="16"/>
              </w:rPr>
              <w:t>about 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89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0.00777</w:t>
            </w:r>
          </w:p>
        </w:tc>
        <w:tc>
          <w:tcPr>
            <w:tcW w:type="dxa" w:w="1278"/>
          </w:tcPr>
          <w:p>
            <w:pPr>
              <w:spacing w:after="0"/>
              <w:jc w:val="left"/>
            </w:pPr>
            <w:r>
              <w:rPr>
                <w:sz w:val="16"/>
              </w:rPr>
              <w:t>events per year</w:t>
            </w:r>
          </w:p>
        </w:tc>
        <w:tc>
          <w:tcPr>
            <w:tcW w:type="dxa" w:w="1579"/>
          </w:tcPr>
          <w:p>
            <w:pPr>
              <w:spacing w:after="0"/>
              <w:jc w:val="left"/>
            </w:pPr>
            <w:r>
              <w:rPr>
                <w:sz w:val="16"/>
              </w:rPr>
              <w:t>about 1 in 129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0.807</w:t>
            </w:r>
          </w:p>
        </w:tc>
        <w:tc>
          <w:tcPr>
            <w:tcW w:type="dxa" w:w="1278"/>
          </w:tcPr>
          <w:p>
            <w:pPr>
              <w:spacing w:after="0"/>
              <w:jc w:val="left"/>
            </w:pPr>
            <w:r>
              <w:rPr>
                <w:sz w:val="16"/>
              </w:rPr>
              <w:t>event-days per year</w:t>
            </w:r>
          </w:p>
        </w:tc>
        <w:tc>
          <w:tcPr>
            <w:tcW w:type="dxa" w:w="1579"/>
          </w:tcPr>
          <w:p>
            <w:pPr>
              <w:spacing w:after="0"/>
              <w:jc w:val="left"/>
            </w:pPr>
            <w:r>
              <w:rPr>
                <w:sz w:val="16"/>
              </w:rPr>
              <w:t>about 0.807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55</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1.18</w:t>
            </w:r>
          </w:p>
        </w:tc>
        <w:tc>
          <w:tcPr>
            <w:tcW w:type="dxa" w:w="1278"/>
          </w:tcPr>
          <w:p>
            <w:pPr>
              <w:spacing w:after="0"/>
              <w:jc w:val="left"/>
            </w:pPr>
            <w:r>
              <w:rPr>
                <w:sz w:val="16"/>
              </w:rPr>
              <w:t>event-days per year</w:t>
            </w:r>
          </w:p>
        </w:tc>
        <w:tc>
          <w:tcPr>
            <w:tcW w:type="dxa" w:w="1579"/>
          </w:tcPr>
          <w:p>
            <w:pPr>
              <w:spacing w:after="0"/>
              <w:jc w:val="left"/>
            </w:pPr>
            <w:r>
              <w:rPr>
                <w:sz w:val="16"/>
              </w:rPr>
              <w:t>about 1.18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21 of 30 years, 1996 to 2025 (70%)</w:t>
            </w:r>
          </w:p>
        </w:tc>
        <w:tc>
          <w:tcPr>
            <w:tcW w:type="dxa" w:w="1523"/>
          </w:tcPr>
          <w:p>
            <w:pPr>
              <w:spacing w:after="0"/>
              <w:jc w:val="right"/>
            </w:pPr>
            <w:r>
              <w:rPr>
                <w:sz w:val="16"/>
              </w:rPr>
              <w:t>33</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0.319</w:t>
            </w:r>
          </w:p>
        </w:tc>
        <w:tc>
          <w:tcPr>
            <w:tcW w:type="dxa" w:w="1278"/>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55.2</w:t>
            </w:r>
          </w:p>
        </w:tc>
        <w:tc>
          <w:tcPr>
            <w:tcW w:type="dxa" w:w="1278"/>
          </w:tcPr>
          <w:p>
            <w:pPr>
              <w:spacing w:after="0"/>
              <w:jc w:val="left"/>
            </w:pPr>
            <w:r>
              <w:rPr>
                <w:sz w:val="16"/>
              </w:rPr>
              <w:t>days per year with a strike</w:t>
            </w:r>
          </w:p>
        </w:tc>
        <w:tc>
          <w:tcPr>
            <w:tcW w:type="dxa" w:w="1579"/>
          </w:tcPr>
          <w:p>
            <w:pPr>
              <w:spacing w:after="0"/>
              <w:jc w:val="left"/>
            </w:pPr>
            <w:r>
              <w:rPr>
                <w:sz w:val="16"/>
              </w:rPr>
              <w:t>about 55.2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5.89</w:t>
            </w:r>
          </w:p>
        </w:tc>
        <w:tc>
          <w:tcPr>
            <w:tcW w:type="dxa" w:w="1278"/>
          </w:tcPr>
          <w:p>
            <w:pPr>
              <w:spacing w:after="0"/>
              <w:jc w:val="left"/>
            </w:pPr>
            <w:r>
              <w:rPr>
                <w:sz w:val="16"/>
              </w:rPr>
              <w:t>events per year</w:t>
            </w:r>
          </w:p>
        </w:tc>
        <w:tc>
          <w:tcPr>
            <w:tcW w:type="dxa" w:w="1579"/>
          </w:tcPr>
          <w:p>
            <w:pPr>
              <w:spacing w:after="0"/>
              <w:jc w:val="left"/>
            </w:pPr>
            <w:r>
              <w:rPr>
                <w:sz w:val="16"/>
              </w:rPr>
              <w:t>about 5.89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224</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0.457</w:t>
            </w:r>
          </w:p>
        </w:tc>
        <w:tc>
          <w:tcPr>
            <w:tcW w:type="dxa" w:w="1278"/>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0.0000637</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0.00637%</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6.79</w:t>
            </w:r>
          </w:p>
        </w:tc>
        <w:tc>
          <w:tcPr>
            <w:tcW w:type="dxa" w:w="1278"/>
          </w:tcPr>
          <w:p>
            <w:pPr>
              <w:spacing w:after="0"/>
              <w:jc w:val="left"/>
            </w:pPr>
            <w:r>
              <w:rPr>
                <w:sz w:val="16"/>
              </w:rPr>
              <w:t>event-days per year</w:t>
            </w:r>
          </w:p>
        </w:tc>
        <w:tc>
          <w:tcPr>
            <w:tcW w:type="dxa" w:w="1579"/>
          </w:tcPr>
          <w:p>
            <w:pPr>
              <w:spacing w:after="0"/>
              <w:jc w:val="left"/>
            </w:pPr>
            <w:r>
              <w:rPr>
                <w:sz w:val="16"/>
              </w:rPr>
              <w:t>about 6.79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13 of 30 years, 1996 to 2025 (43.3%)</w:t>
            </w:r>
          </w:p>
        </w:tc>
        <w:tc>
          <w:tcPr>
            <w:tcW w:type="dxa" w:w="1523"/>
          </w:tcPr>
          <w:p>
            <w:pPr>
              <w:spacing w:after="0"/>
              <w:jc w:val="right"/>
            </w:pPr>
            <w:r>
              <w:rPr>
                <w:sz w:val="16"/>
              </w:rPr>
              <w:t>129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164</w:t>
            </w:r>
          </w:p>
        </w:tc>
        <w:tc>
          <w:tcPr>
            <w:tcW w:type="dxa" w:w="1381"/>
          </w:tcPr>
          <w:p>
            <w:pPr>
              <w:spacing w:after="0"/>
              <w:jc w:val="right"/>
            </w:pPr>
            <w:r>
              <w:rPr>
                <w:sz w:val="16"/>
              </w:rPr>
              <w:t>30</w:t>
            </w:r>
          </w:p>
        </w:tc>
        <w:tc>
          <w:tcPr>
            <w:tcW w:type="dxa" w:w="1381"/>
          </w:tcPr>
          <w:p>
            <w:pPr>
              <w:spacing w:after="0"/>
              <w:jc w:val="right"/>
            </w:pPr>
            <w:r>
              <w:rPr>
                <w:sz w:val="16"/>
              </w:rPr>
              <w:t>5.47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95.5</w:t>
            </w:r>
          </w:p>
        </w:tc>
        <w:tc>
          <w:tcPr>
            <w:tcW w:type="dxa" w:w="1472"/>
          </w:tcPr>
          <w:p>
            <w:pPr>
              <w:spacing w:after="0"/>
              <w:jc w:val="right"/>
            </w:pPr>
            <w:r>
              <w:rPr>
                <w:sz w:val="16"/>
              </w:rPr>
              <w:t>98.8</w:t>
            </w:r>
          </w:p>
        </w:tc>
        <w:tc>
          <w:tcPr>
            <w:tcW w:type="dxa" w:w="1404"/>
          </w:tcPr>
          <w:p>
            <w:pPr>
              <w:spacing w:after="0"/>
              <w:jc w:val="right"/>
            </w:pPr>
            <w:r>
              <w:rPr>
                <w:sz w:val="16"/>
              </w:rPr>
              <w:t>99.3</w:t>
            </w:r>
          </w:p>
        </w:tc>
        <w:tc>
          <w:tcPr>
            <w:tcW w:type="dxa" w:w="6114"/>
          </w:tcPr>
          <w:p>
            <w:pPr>
              <w:spacing w:after="0"/>
              <w:jc w:val="left"/>
            </w:pPr>
            <w:r>
              <w:rPr>
                <w:sz w:val="16"/>
              </w:rPr>
              <w:t>Very High 6</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86.1</w:t>
            </w:r>
          </w:p>
        </w:tc>
        <w:tc>
          <w:tcPr>
            <w:tcW w:type="dxa" w:w="1472"/>
          </w:tcPr>
          <w:p>
            <w:pPr>
              <w:spacing w:after="0"/>
              <w:jc w:val="right"/>
            </w:pPr>
            <w:r>
              <w:rPr>
                <w:sz w:val="16"/>
              </w:rPr>
              <w:t>92.8</w:t>
            </w:r>
          </w:p>
        </w:tc>
        <w:tc>
          <w:tcPr>
            <w:tcW w:type="dxa" w:w="1404"/>
          </w:tcPr>
          <w:p>
            <w:pPr>
              <w:spacing w:after="0"/>
              <w:jc w:val="right"/>
            </w:pPr>
            <w:r>
              <w:rPr>
                <w:sz w:val="16"/>
              </w:rPr>
              <w:t>95.8</w:t>
            </w:r>
          </w:p>
        </w:tc>
        <w:tc>
          <w:tcPr>
            <w:tcW w:type="dxa" w:w="6114"/>
          </w:tcPr>
          <w:p>
            <w:pPr>
              <w:spacing w:after="0"/>
              <w:jc w:val="left"/>
            </w:pPr>
            <w:r>
              <w:rPr>
                <w:sz w:val="16"/>
              </w:rPr>
              <w:t>Relatively Moderate 4,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80.1</w:t>
            </w:r>
          </w:p>
        </w:tc>
        <w:tc>
          <w:tcPr>
            <w:tcW w:type="dxa" w:w="1472"/>
          </w:tcPr>
          <w:p>
            <w:pPr>
              <w:spacing w:after="0"/>
              <w:jc w:val="right"/>
            </w:pPr>
            <w:r>
              <w:rPr>
                <w:sz w:val="16"/>
              </w:rPr>
              <w:t>81.2</w:t>
            </w:r>
          </w:p>
        </w:tc>
        <w:tc>
          <w:tcPr>
            <w:tcW w:type="dxa" w:w="1404"/>
          </w:tcPr>
          <w:p>
            <w:pPr>
              <w:spacing w:after="0"/>
              <w:jc w:val="right"/>
            </w:pPr>
            <w:r>
              <w:rPr>
                <w:sz w:val="16"/>
              </w:rPr>
              <w:t>86.8</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90.0</w:t>
            </w:r>
          </w:p>
        </w:tc>
        <w:tc>
          <w:tcPr>
            <w:tcW w:type="dxa" w:w="1472"/>
          </w:tcPr>
          <w:p>
            <w:pPr>
              <w:spacing w:after="0"/>
              <w:jc w:val="right"/>
            </w:pPr>
            <w:r>
              <w:rPr>
                <w:sz w:val="16"/>
              </w:rPr>
              <w:t>95.6</w:t>
            </w:r>
          </w:p>
        </w:tc>
        <w:tc>
          <w:tcPr>
            <w:tcW w:type="dxa" w:w="1404"/>
          </w:tcPr>
          <w:p>
            <w:pPr>
              <w:spacing w:after="0"/>
              <w:jc w:val="right"/>
            </w:pPr>
            <w:r>
              <w:rPr>
                <w:sz w:val="16"/>
              </w:rPr>
              <w:t>97.5</w:t>
            </w:r>
          </w:p>
        </w:tc>
        <w:tc>
          <w:tcPr>
            <w:tcW w:type="dxa" w:w="6114"/>
          </w:tcPr>
          <w:p>
            <w:pPr>
              <w:spacing w:after="0"/>
              <w:jc w:val="left"/>
            </w:pPr>
            <w:r>
              <w:rPr>
                <w:sz w:val="16"/>
              </w:rPr>
              <w:t>Relatively High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52.8</w:t>
            </w:r>
          </w:p>
        </w:tc>
        <w:tc>
          <w:tcPr>
            <w:tcW w:type="dxa" w:w="1472"/>
          </w:tcPr>
          <w:p>
            <w:pPr>
              <w:spacing w:after="0"/>
              <w:jc w:val="right"/>
            </w:pPr>
            <w:r>
              <w:rPr>
                <w:sz w:val="16"/>
              </w:rPr>
              <w:t>73.3</w:t>
            </w:r>
          </w:p>
        </w:tc>
        <w:tc>
          <w:tcPr>
            <w:tcW w:type="dxa" w:w="1404"/>
          </w:tcPr>
          <w:p>
            <w:pPr>
              <w:spacing w:after="0"/>
              <w:jc w:val="right"/>
            </w:pPr>
            <w:r>
              <w:rPr>
                <w:sz w:val="16"/>
              </w:rPr>
              <w:t>78.9</w:t>
            </w:r>
          </w:p>
        </w:tc>
        <w:tc>
          <w:tcPr>
            <w:tcW w:type="dxa" w:w="6114"/>
          </w:tcPr>
          <w:p>
            <w:pPr>
              <w:spacing w:after="0"/>
              <w:jc w:val="left"/>
            </w:pPr>
            <w:r>
              <w:rPr>
                <w:sz w:val="16"/>
              </w:rPr>
              <w:t>Relatively Moderate 5,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40.1</w:t>
            </w:r>
          </w:p>
        </w:tc>
        <w:tc>
          <w:tcPr>
            <w:tcW w:type="dxa" w:w="1472"/>
          </w:tcPr>
          <w:p>
            <w:pPr>
              <w:spacing w:after="0"/>
              <w:jc w:val="right"/>
            </w:pPr>
            <w:r>
              <w:rPr>
                <w:sz w:val="16"/>
              </w:rPr>
              <w:t>44.5</w:t>
            </w:r>
          </w:p>
        </w:tc>
        <w:tc>
          <w:tcPr>
            <w:tcW w:type="dxa" w:w="1404"/>
          </w:tcPr>
          <w:p>
            <w:pPr>
              <w:spacing w:after="0"/>
              <w:jc w:val="right"/>
            </w:pPr>
            <w:r>
              <w:rPr>
                <w:sz w:val="16"/>
              </w:rPr>
              <w:t>47.4</w:t>
            </w:r>
          </w:p>
        </w:tc>
        <w:tc>
          <w:tcPr>
            <w:tcW w:type="dxa" w:w="6114"/>
          </w:tcPr>
          <w:p>
            <w:pPr>
              <w:spacing w:after="0"/>
              <w:jc w:val="left"/>
            </w:pPr>
            <w:r>
              <w:rPr>
                <w:sz w:val="16"/>
              </w:rPr>
              <w:t>Very Low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83.2</w:t>
            </w:r>
          </w:p>
        </w:tc>
        <w:tc>
          <w:tcPr>
            <w:tcW w:type="dxa" w:w="1472"/>
          </w:tcPr>
          <w:p>
            <w:pPr>
              <w:spacing w:after="0"/>
              <w:jc w:val="right"/>
            </w:pPr>
            <w:r>
              <w:rPr>
                <w:sz w:val="16"/>
              </w:rPr>
              <w:t>92.8</w:t>
            </w:r>
          </w:p>
        </w:tc>
        <w:tc>
          <w:tcPr>
            <w:tcW w:type="dxa" w:w="1404"/>
          </w:tcPr>
          <w:p>
            <w:pPr>
              <w:spacing w:after="0"/>
              <w:jc w:val="right"/>
            </w:pPr>
            <w:r>
              <w:rPr>
                <w:sz w:val="16"/>
              </w:rPr>
              <w:t>94.8</w:t>
            </w:r>
          </w:p>
        </w:tc>
        <w:tc>
          <w:tcPr>
            <w:tcW w:type="dxa" w:w="6114"/>
          </w:tcPr>
          <w:p>
            <w:pPr>
              <w:spacing w:after="0"/>
              <w:jc w:val="left"/>
            </w:pPr>
            <w:r>
              <w:rPr>
                <w:sz w:val="16"/>
              </w:rPr>
              <w:t>Relatively High 5,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55.2</w:t>
            </w:r>
          </w:p>
        </w:tc>
        <w:tc>
          <w:tcPr>
            <w:tcW w:type="dxa" w:w="1472"/>
          </w:tcPr>
          <w:p>
            <w:pPr>
              <w:spacing w:after="0"/>
              <w:jc w:val="right"/>
            </w:pPr>
            <w:r>
              <w:rPr>
                <w:sz w:val="16"/>
              </w:rPr>
              <w:t>72.2</w:t>
            </w:r>
          </w:p>
        </w:tc>
        <w:tc>
          <w:tcPr>
            <w:tcW w:type="dxa" w:w="1404"/>
          </w:tcPr>
          <w:p>
            <w:pPr>
              <w:spacing w:after="0"/>
              <w:jc w:val="right"/>
            </w:pPr>
            <w:r>
              <w:rPr>
                <w:sz w:val="16"/>
              </w:rPr>
              <w:t>77.9</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45.3</w:t>
            </w:r>
          </w:p>
        </w:tc>
        <w:tc>
          <w:tcPr>
            <w:tcW w:type="dxa" w:w="1472"/>
          </w:tcPr>
          <w:p>
            <w:pPr>
              <w:spacing w:after="0"/>
              <w:jc w:val="right"/>
            </w:pPr>
            <w:r>
              <w:rPr>
                <w:sz w:val="16"/>
              </w:rPr>
              <w:t>64.3</w:t>
            </w:r>
          </w:p>
        </w:tc>
        <w:tc>
          <w:tcPr>
            <w:tcW w:type="dxa" w:w="1404"/>
          </w:tcPr>
          <w:p>
            <w:pPr>
              <w:spacing w:after="0"/>
              <w:jc w:val="right"/>
            </w:pPr>
            <w:r>
              <w:rPr>
                <w:sz w:val="16"/>
              </w:rPr>
              <w:t>82.9</w:t>
            </w:r>
          </w:p>
        </w:tc>
        <w:tc>
          <w:tcPr>
            <w:tcW w:type="dxa" w:w="6114"/>
          </w:tcPr>
          <w:p>
            <w:pPr>
              <w:spacing w:after="0"/>
              <w:jc w:val="left"/>
            </w:pPr>
            <w:r>
              <w:rPr>
                <w:sz w:val="16"/>
              </w:rPr>
              <w:t>Relatively Low 1, Very Low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93.3</w:t>
            </w:r>
          </w:p>
        </w:tc>
        <w:tc>
          <w:tcPr>
            <w:tcW w:type="dxa" w:w="1472"/>
          </w:tcPr>
          <w:p>
            <w:pPr>
              <w:spacing w:after="0"/>
              <w:jc w:val="right"/>
            </w:pPr>
            <w:r>
              <w:rPr>
                <w:sz w:val="16"/>
              </w:rPr>
              <w:t>98.3</w:t>
            </w:r>
          </w:p>
        </w:tc>
        <w:tc>
          <w:tcPr>
            <w:tcW w:type="dxa" w:w="1404"/>
          </w:tcPr>
          <w:p>
            <w:pPr>
              <w:spacing w:after="0"/>
              <w:jc w:val="right"/>
            </w:pPr>
            <w:r>
              <w:rPr>
                <w:sz w:val="16"/>
              </w:rPr>
              <w:t>99.0</w:t>
            </w:r>
          </w:p>
        </w:tc>
        <w:tc>
          <w:tcPr>
            <w:tcW w:type="dxa" w:w="6114"/>
          </w:tcPr>
          <w:p>
            <w:pPr>
              <w:spacing w:after="0"/>
              <w:jc w:val="left"/>
            </w:pPr>
            <w:r>
              <w:rPr>
                <w:sz w:val="16"/>
              </w:rPr>
              <w:t>Very High 5,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94.1</w:t>
            </w:r>
          </w:p>
        </w:tc>
        <w:tc>
          <w:tcPr>
            <w:tcW w:type="dxa" w:w="1472"/>
          </w:tcPr>
          <w:p>
            <w:pPr>
              <w:spacing w:after="0"/>
              <w:jc w:val="right"/>
            </w:pPr>
            <w:r>
              <w:rPr>
                <w:sz w:val="16"/>
              </w:rPr>
              <w:t>95.8</w:t>
            </w:r>
          </w:p>
        </w:tc>
        <w:tc>
          <w:tcPr>
            <w:tcW w:type="dxa" w:w="1404"/>
          </w:tcPr>
          <w:p>
            <w:pPr>
              <w:spacing w:after="0"/>
              <w:jc w:val="right"/>
            </w:pPr>
            <w:r>
              <w:rPr>
                <w:sz w:val="16"/>
              </w:rPr>
              <w:t>97.3</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75.7</w:t>
            </w:r>
          </w:p>
        </w:tc>
        <w:tc>
          <w:tcPr>
            <w:tcW w:type="dxa" w:w="1472"/>
          </w:tcPr>
          <w:p>
            <w:pPr>
              <w:spacing w:after="0"/>
              <w:jc w:val="right"/>
            </w:pPr>
            <w:r>
              <w:rPr>
                <w:sz w:val="16"/>
              </w:rPr>
              <w:t>93.0</w:t>
            </w:r>
          </w:p>
        </w:tc>
        <w:tc>
          <w:tcPr>
            <w:tcW w:type="dxa" w:w="1404"/>
          </w:tcPr>
          <w:p>
            <w:pPr>
              <w:spacing w:after="0"/>
              <w:jc w:val="right"/>
            </w:pPr>
            <w:r>
              <w:rPr>
                <w:sz w:val="16"/>
              </w:rPr>
              <w:t>95.6</w:t>
            </w:r>
          </w:p>
        </w:tc>
        <w:tc>
          <w:tcPr>
            <w:tcW w:type="dxa" w:w="6114"/>
          </w:tcPr>
          <w:p>
            <w:pPr>
              <w:spacing w:after="0"/>
              <w:jc w:val="left"/>
            </w:pPr>
            <w:r>
              <w:rPr>
                <w:sz w:val="16"/>
              </w:rPr>
              <w:t>Very High 3,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48.3</w:t>
            </w:r>
          </w:p>
        </w:tc>
        <w:tc>
          <w:tcPr>
            <w:tcW w:type="dxa" w:w="1472"/>
          </w:tcPr>
          <w:p>
            <w:pPr>
              <w:spacing w:after="0"/>
              <w:jc w:val="right"/>
            </w:pPr>
            <w:r>
              <w:rPr>
                <w:sz w:val="16"/>
              </w:rPr>
              <w:t>52.0</w:t>
            </w:r>
          </w:p>
        </w:tc>
        <w:tc>
          <w:tcPr>
            <w:tcW w:type="dxa" w:w="1404"/>
          </w:tcPr>
          <w:p>
            <w:pPr>
              <w:spacing w:after="0"/>
              <w:jc w:val="right"/>
            </w:pPr>
            <w:r>
              <w:rPr>
                <w:sz w:val="16"/>
              </w:rPr>
              <w:t>60.4</w:t>
            </w:r>
          </w:p>
        </w:tc>
        <w:tc>
          <w:tcPr>
            <w:tcW w:type="dxa" w:w="6114"/>
          </w:tcPr>
          <w:p>
            <w:pPr>
              <w:spacing w:after="0"/>
              <w:jc w:val="left"/>
            </w:pPr>
            <w:r>
              <w:rPr>
                <w:sz w:val="16"/>
              </w:rPr>
              <w:t>Very Low 6</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55.0</w:t>
            </w:r>
          </w:p>
        </w:tc>
        <w:tc>
          <w:tcPr>
            <w:tcW w:type="dxa" w:w="1472"/>
          </w:tcPr>
          <w:p>
            <w:pPr>
              <w:spacing w:after="0"/>
              <w:jc w:val="right"/>
            </w:pPr>
            <w:r>
              <w:rPr>
                <w:sz w:val="16"/>
              </w:rPr>
              <w:t>71.6</w:t>
            </w:r>
          </w:p>
        </w:tc>
        <w:tc>
          <w:tcPr>
            <w:tcW w:type="dxa" w:w="1404"/>
          </w:tcPr>
          <w:p>
            <w:pPr>
              <w:spacing w:after="0"/>
              <w:jc w:val="right"/>
            </w:pPr>
            <w:r>
              <w:rPr>
                <w:sz w:val="16"/>
              </w:rPr>
              <w:t>76.5</w:t>
            </w:r>
          </w:p>
        </w:tc>
        <w:tc>
          <w:tcPr>
            <w:tcW w:type="dxa" w:w="6114"/>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3"/>
        <w:gridCol w:w="1512"/>
        <w:gridCol w:w="2869"/>
        <w:gridCol w:w="2287"/>
        <w:gridCol w:w="2966"/>
        <w:gridCol w:w="2675"/>
      </w:tblGrid>
      <w:tr>
        <w:trPr>
          <w:cantSplit/>
          <w:tblHeader/>
        </w:trPr>
        <w:tc>
          <w:tcPr>
            <w:tcW w:type="dxa" w:w="1803"/>
            <w:shd w:val="clear" w:color="auto" w:fill="E8E8E8"/>
          </w:tcPr>
          <w:p>
            <w:pPr>
              <w:spacing w:after="0"/>
              <w:jc w:val="left"/>
            </w:pPr>
            <w:r>
              <w:rPr>
                <w:b/>
                <w:sz w:val="16"/>
              </w:rPr>
              <w:t>Jurisdiction</w:t>
            </w:r>
          </w:p>
        </w:tc>
        <w:tc>
          <w:tcPr>
            <w:tcW w:type="dxa" w:w="1512"/>
            <w:shd w:val="clear" w:color="auto" w:fill="E8E8E8"/>
          </w:tcPr>
          <w:p>
            <w:pPr>
              <w:spacing w:after="0"/>
              <w:jc w:val="left"/>
            </w:pPr>
            <w:r>
              <w:rPr>
                <w:b/>
                <w:sz w:val="16"/>
              </w:rPr>
              <w:t>Type</w:t>
            </w:r>
          </w:p>
        </w:tc>
        <w:tc>
          <w:tcPr>
            <w:tcW w:type="dxa" w:w="2869"/>
            <w:shd w:val="clear" w:color="auto" w:fill="E8E8E8"/>
          </w:tcPr>
          <w:p>
            <w:pPr>
              <w:spacing w:after="0"/>
              <w:jc w:val="left"/>
            </w:pPr>
            <w:r>
              <w:rPr>
                <w:b/>
                <w:sz w:val="16"/>
              </w:rPr>
              <w:t>Plan status</w:t>
            </w:r>
          </w:p>
        </w:tc>
        <w:tc>
          <w:tcPr>
            <w:tcW w:type="dxa" w:w="22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3"/>
          </w:tcPr>
          <w:p>
            <w:pPr>
              <w:spacing w:after="0"/>
              <w:jc w:val="left"/>
            </w:pPr>
            <w:r>
              <w:rPr>
                <w:sz w:val="16"/>
              </w:rPr>
              <w:t>Logan County (unincorporated area)</w:t>
            </w:r>
          </w:p>
        </w:tc>
        <w:tc>
          <w:tcPr>
            <w:tcW w:type="dxa" w:w="1512"/>
          </w:tcPr>
          <w:p>
            <w:pPr>
              <w:spacing w:after="0"/>
              <w:jc w:val="left"/>
            </w:pPr>
            <w:r>
              <w:rPr>
                <w:sz w:val="16"/>
              </w:rPr>
              <w:t>Unincorporated</w:t>
            </w:r>
          </w:p>
        </w:tc>
        <w:tc>
          <w:tcPr>
            <w:tcW w:type="dxa" w:w="2869"/>
          </w:tcPr>
          <w:p>
            <w:pPr>
              <w:spacing w:after="0"/>
              <w:jc w:val="left"/>
            </w:pPr>
            <w:r>
              <w:rPr>
                <w:sz w:val="16"/>
              </w:rPr>
              <w:t>Approved, expires 2027-09-15</w:t>
            </w:r>
          </w:p>
        </w:tc>
        <w:tc>
          <w:tcPr>
            <w:tcW w:type="dxa" w:w="2287"/>
          </w:tcPr>
          <w:p>
            <w:pPr>
              <w:spacing w:after="0"/>
              <w:jc w:val="right"/>
            </w:pPr>
            <w:r>
              <w:rPr>
                <w:sz w:val="16"/>
              </w:rPr>
              <w:t>FMA RL 1, SRL 0; any 1</w:t>
            </w:r>
          </w:p>
        </w:tc>
        <w:tc>
          <w:tcPr>
            <w:tcW w:type="dxa" w:w="2966"/>
          </w:tcPr>
          <w:p>
            <w:pPr>
              <w:spacing w:after="0"/>
              <w:jc w:val="right"/>
            </w:pPr>
            <w:r>
              <w:rPr>
                <w:sz w:val="16"/>
              </w:rPr>
              <w:t>$86,533.78</w:t>
            </w:r>
          </w:p>
        </w:tc>
        <w:tc>
          <w:tcPr>
            <w:tcW w:type="dxa" w:w="2675"/>
          </w:tcPr>
          <w:p>
            <w:pPr>
              <w:spacing w:after="0"/>
              <w:jc w:val="right"/>
            </w:pPr>
            <w:r>
              <w:rPr>
                <w:sz w:val="16"/>
              </w:rPr>
              <w:t>0 total; 0 since its plan</w:t>
            </w:r>
          </w:p>
        </w:tc>
      </w:tr>
      <w:tr>
        <w:trPr>
          <w:cantSplit/>
        </w:trPr>
        <w:tc>
          <w:tcPr>
            <w:tcW w:type="dxa" w:w="1803"/>
          </w:tcPr>
          <w:p>
            <w:pPr>
              <w:spacing w:after="0"/>
              <w:jc w:val="left"/>
            </w:pPr>
            <w:r>
              <w:rPr>
                <w:sz w:val="16"/>
              </w:rPr>
              <w:t>Adairville city</w:t>
            </w:r>
          </w:p>
        </w:tc>
        <w:tc>
          <w:tcPr>
            <w:tcW w:type="dxa" w:w="1512"/>
          </w:tcPr>
          <w:p>
            <w:pPr>
              <w:spacing w:after="0"/>
              <w:jc w:val="left"/>
            </w:pPr>
            <w:r>
              <w:rPr>
                <w:sz w:val="16"/>
              </w:rPr>
              <w:t>City</w:t>
            </w:r>
          </w:p>
        </w:tc>
        <w:tc>
          <w:tcPr>
            <w:tcW w:type="dxa" w:w="2869"/>
          </w:tcPr>
          <w:p>
            <w:pPr>
              <w:spacing w:after="0"/>
              <w:jc w:val="left"/>
            </w:pPr>
            <w:r>
              <w:rPr>
                <w:sz w:val="16"/>
              </w:rPr>
              <w:t>Approved, expires 2027-09-15</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675"/>
          </w:tcPr>
          <w:p>
            <w:pPr>
              <w:spacing w:after="0"/>
              <w:jc w:val="right"/>
            </w:pPr>
            <w:r>
              <w:rPr>
                <w:sz w:val="16"/>
              </w:rPr>
              <w:t>36 total; 7 since its plan</w:t>
            </w:r>
          </w:p>
        </w:tc>
      </w:tr>
      <w:tr>
        <w:trPr>
          <w:cantSplit/>
        </w:trPr>
        <w:tc>
          <w:tcPr>
            <w:tcW w:type="dxa" w:w="1803"/>
          </w:tcPr>
          <w:p>
            <w:pPr>
              <w:spacing w:after="0"/>
              <w:jc w:val="left"/>
            </w:pPr>
            <w:r>
              <w:rPr>
                <w:sz w:val="16"/>
              </w:rPr>
              <w:t>Auburn city</w:t>
            </w:r>
          </w:p>
        </w:tc>
        <w:tc>
          <w:tcPr>
            <w:tcW w:type="dxa" w:w="1512"/>
          </w:tcPr>
          <w:p>
            <w:pPr>
              <w:spacing w:after="0"/>
              <w:jc w:val="left"/>
            </w:pPr>
            <w:r>
              <w:rPr>
                <w:sz w:val="16"/>
              </w:rPr>
              <w:t>City</w:t>
            </w:r>
          </w:p>
        </w:tc>
        <w:tc>
          <w:tcPr>
            <w:tcW w:type="dxa" w:w="2869"/>
          </w:tcPr>
          <w:p>
            <w:pPr>
              <w:spacing w:after="0"/>
              <w:jc w:val="left"/>
            </w:pPr>
            <w:r>
              <w:rPr>
                <w:sz w:val="16"/>
              </w:rPr>
              <w:t>Approved, expires 2027-09-15</w:t>
            </w:r>
          </w:p>
        </w:tc>
        <w:tc>
          <w:tcPr>
            <w:tcW w:type="dxa" w:w="2287"/>
          </w:tcPr>
          <w:p>
            <w:pPr>
              <w:spacing w:after="0"/>
              <w:jc w:val="right"/>
            </w:pPr>
            <w:r>
              <w:rPr>
                <w:sz w:val="16"/>
              </w:rPr>
              <w:t>FMA RL 0, SRL 0; any 0</w:t>
            </w:r>
          </w:p>
        </w:tc>
        <w:tc>
          <w:tcPr>
            <w:tcW w:type="dxa" w:w="2966"/>
          </w:tcPr>
          <w:p>
            <w:pPr>
              <w:spacing w:after="0"/>
              <w:jc w:val="right"/>
            </w:pPr>
            <w:r>
              <w:rPr>
                <w:sz w:val="16"/>
              </w:rPr>
              <w:t>$10,636.83</w:t>
            </w:r>
          </w:p>
        </w:tc>
        <w:tc>
          <w:tcPr>
            <w:tcW w:type="dxa" w:w="2675"/>
          </w:tcPr>
          <w:p>
            <w:pPr>
              <w:spacing w:after="0"/>
              <w:jc w:val="right"/>
            </w:pPr>
            <w:r>
              <w:rPr>
                <w:sz w:val="16"/>
              </w:rPr>
              <w:t>30 total; 4 since its plan</w:t>
            </w:r>
          </w:p>
        </w:tc>
      </w:tr>
      <w:tr>
        <w:trPr>
          <w:cantSplit/>
        </w:trPr>
        <w:tc>
          <w:tcPr>
            <w:tcW w:type="dxa" w:w="1803"/>
          </w:tcPr>
          <w:p>
            <w:pPr>
              <w:spacing w:after="0"/>
              <w:jc w:val="left"/>
            </w:pPr>
            <w:r>
              <w:rPr>
                <w:sz w:val="16"/>
              </w:rPr>
              <w:t>Lewisburg city</w:t>
            </w:r>
          </w:p>
        </w:tc>
        <w:tc>
          <w:tcPr>
            <w:tcW w:type="dxa" w:w="1512"/>
          </w:tcPr>
          <w:p>
            <w:pPr>
              <w:spacing w:after="0"/>
              <w:jc w:val="left"/>
            </w:pPr>
            <w:r>
              <w:rPr>
                <w:sz w:val="16"/>
              </w:rPr>
              <w:t>City</w:t>
            </w:r>
          </w:p>
        </w:tc>
        <w:tc>
          <w:tcPr>
            <w:tcW w:type="dxa" w:w="2869"/>
          </w:tcPr>
          <w:p>
            <w:pPr>
              <w:spacing w:after="0"/>
              <w:jc w:val="left"/>
            </w:pPr>
            <w:r>
              <w:rPr>
                <w:sz w:val="16"/>
              </w:rPr>
              <w:t>Approved, expires 2027-09-15</w:t>
            </w:r>
          </w:p>
        </w:tc>
        <w:tc>
          <w:tcPr>
            <w:tcW w:type="dxa" w:w="2287"/>
          </w:tcPr>
          <w:p>
            <w:pPr>
              <w:spacing w:after="0"/>
              <w:jc w:val="right"/>
            </w:pPr>
            <w:r>
              <w:rPr>
                <w:sz w:val="16"/>
              </w:rPr>
              <w:t>FMA RL 0, SRL 0; any 0</w:t>
            </w:r>
          </w:p>
        </w:tc>
        <w:tc>
          <w:tcPr>
            <w:tcW w:type="dxa" w:w="2966"/>
          </w:tcPr>
          <w:p>
            <w:pPr>
              <w:spacing w:after="0"/>
              <w:jc w:val="right"/>
            </w:pPr>
            <w:r>
              <w:rPr>
                <w:sz w:val="16"/>
              </w:rPr>
              <w:t>no Public Assistance recorded</w:t>
            </w:r>
          </w:p>
        </w:tc>
        <w:tc>
          <w:tcPr>
            <w:tcW w:type="dxa" w:w="2675"/>
          </w:tcPr>
          <w:p>
            <w:pPr>
              <w:spacing w:after="0"/>
              <w:jc w:val="right"/>
            </w:pPr>
            <w:r>
              <w:rPr>
                <w:sz w:val="16"/>
              </w:rPr>
              <w:t>13 total; 0 since its plan</w:t>
            </w:r>
          </w:p>
        </w:tc>
      </w:tr>
      <w:tr>
        <w:trPr>
          <w:cantSplit/>
        </w:trPr>
        <w:tc>
          <w:tcPr>
            <w:tcW w:type="dxa" w:w="1803"/>
          </w:tcPr>
          <w:p>
            <w:pPr>
              <w:spacing w:after="0"/>
              <w:jc w:val="left"/>
            </w:pPr>
            <w:r>
              <w:rPr>
                <w:sz w:val="16"/>
              </w:rPr>
              <w:t>Russellville city</w:t>
            </w:r>
          </w:p>
        </w:tc>
        <w:tc>
          <w:tcPr>
            <w:tcW w:type="dxa" w:w="1512"/>
          </w:tcPr>
          <w:p>
            <w:pPr>
              <w:spacing w:after="0"/>
              <w:jc w:val="left"/>
            </w:pPr>
            <w:r>
              <w:rPr>
                <w:sz w:val="16"/>
              </w:rPr>
              <w:t>City</w:t>
            </w:r>
          </w:p>
        </w:tc>
        <w:tc>
          <w:tcPr>
            <w:tcW w:type="dxa" w:w="2869"/>
          </w:tcPr>
          <w:p>
            <w:pPr>
              <w:spacing w:after="0"/>
              <w:jc w:val="left"/>
            </w:pPr>
            <w:r>
              <w:rPr>
                <w:sz w:val="16"/>
              </w:rPr>
              <w:t>Approved, expires 2027-09-15</w:t>
            </w:r>
          </w:p>
        </w:tc>
        <w:tc>
          <w:tcPr>
            <w:tcW w:type="dxa" w:w="2287"/>
          </w:tcPr>
          <w:p>
            <w:pPr>
              <w:spacing w:after="0"/>
              <w:jc w:val="right"/>
            </w:pPr>
            <w:r>
              <w:rPr>
                <w:sz w:val="16"/>
              </w:rPr>
              <w:t>FMA RL 0, SRL 0; any 0</w:t>
            </w:r>
          </w:p>
        </w:tc>
        <w:tc>
          <w:tcPr>
            <w:tcW w:type="dxa" w:w="2966"/>
          </w:tcPr>
          <w:p>
            <w:pPr>
              <w:spacing w:after="0"/>
              <w:jc w:val="right"/>
            </w:pPr>
            <w:r>
              <w:rPr>
                <w:sz w:val="16"/>
              </w:rPr>
              <w:t>$314,563.43</w:t>
            </w:r>
          </w:p>
        </w:tc>
        <w:tc>
          <w:tcPr>
            <w:tcW w:type="dxa" w:w="2675"/>
          </w:tcPr>
          <w:p>
            <w:pPr>
              <w:spacing w:after="0"/>
              <w:jc w:val="right"/>
            </w:pPr>
            <w:r>
              <w:rPr>
                <w:sz w:val="16"/>
              </w:rPr>
              <w:t>86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$96</w:t>
            </w:r>
          </w:p>
        </w:tc>
        <w:tc>
          <w:tcPr>
            <w:tcW w:type="dxa" w:w="1126"/>
          </w:tcPr>
          <w:p>
            <w:pPr>
              <w:spacing w:after="0"/>
              <w:jc w:val="right"/>
            </w:pPr>
            <w:r>
              <w:rPr>
                <w:sz w:val="16"/>
              </w:rPr>
              <w:t>$44,697</w:t>
            </w:r>
          </w:p>
        </w:tc>
        <w:tc>
          <w:tcPr>
            <w:tcW w:type="dxa" w:w="1098"/>
          </w:tcPr>
          <w:p>
            <w:pPr>
              <w:spacing w:after="0"/>
              <w:jc w:val="right"/>
            </w:pPr>
            <w:r>
              <w:rPr>
                <w:sz w:val="16"/>
              </w:rPr>
              <w:t>$4,981,984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$94,144,829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$240,467</w:t>
            </w:r>
          </w:p>
        </w:tc>
        <w:tc>
          <w:tcPr>
            <w:tcW w:type="dxa" w:w="1098"/>
          </w:tcPr>
          <w:p>
            <w:pPr>
              <w:spacing w:after="0"/>
              <w:jc w:val="right"/>
            </w:pPr>
            <w:r>
              <w:rPr>
                <w:sz w:val="16"/>
              </w:rPr>
              <w:t>n/a</w:t>
            </w:r>
          </w:p>
        </w:tc>
        <w:tc>
          <w:tcPr>
            <w:tcW w:type="dxa" w:w="1305"/>
          </w:tcPr>
          <w:p>
            <w:pPr>
              <w:spacing w:after="0"/>
              <w:jc w:val="right"/>
            </w:pPr>
            <w:r>
              <w:rPr>
                <w:sz w:val="16"/>
              </w:rPr>
              <w:t>0.255%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$9,658,430,355</w:t>
            </w:r>
          </w:p>
        </w:tc>
        <w:tc>
          <w:tcPr>
            <w:tcW w:type="dxa" w:w="1215"/>
          </w:tcPr>
          <w:p>
            <w:pPr>
              <w:spacing w:after="0"/>
              <w:jc w:val="right"/>
            </w:pPr>
            <w:r>
              <w:rPr>
                <w:sz w:val="16"/>
              </w:rPr>
              <w:t>n/a</w:t>
            </w:r>
          </w:p>
        </w:tc>
        <w:tc>
          <w:tcPr>
            <w:tcW w:type="dxa" w:w="1041"/>
          </w:tcPr>
          <w:p>
            <w:pPr>
              <w:spacing w:after="0"/>
              <w:jc w:val="right"/>
            </w:pPr>
            <w:r>
              <w:rPr>
                <w:sz w:val="16"/>
              </w:rPr>
              <w:t>27,432</w:t>
            </w:r>
          </w:p>
        </w:tc>
        <w:tc>
          <w:tcPr>
            <w:tcW w:type="dxa" w:w="1037"/>
          </w:tcPr>
          <w:p>
            <w:pPr>
              <w:spacing w:after="0"/>
              <w:jc w:val="right"/>
            </w:pPr>
            <w:r>
              <w:rPr>
                <w:sz w:val="16"/>
              </w:rPr>
              <w:t>$1,133,112</w:t>
            </w:r>
          </w:p>
        </w:tc>
        <w:tc>
          <w:tcPr>
            <w:tcW w:type="dxa" w:w="1126"/>
          </w:tcPr>
          <w:p>
            <w:pPr>
              <w:spacing w:after="0"/>
              <w:jc w:val="right"/>
            </w:pPr>
            <w:r>
              <w:rPr>
                <w:sz w:val="16"/>
              </w:rPr>
              <w:t>n/a</w:t>
            </w:r>
          </w:p>
        </w:tc>
        <w:tc>
          <w:tcPr>
            <w:tcW w:type="dxa" w:w="1098"/>
          </w:tcPr>
          <w:p>
            <w:pPr>
              <w:spacing w:after="0"/>
              <w:jc w:val="right"/>
            </w:pPr>
            <w:r>
              <w:rPr>
                <w:sz w:val="16"/>
              </w:rPr>
              <w:t>$645,095</w:t>
            </w:r>
          </w:p>
        </w:tc>
        <w:tc>
          <w:tcPr>
            <w:tcW w:type="dxa" w:w="1305"/>
          </w:tcPr>
          <w:p>
            <w:pPr>
              <w:spacing w:after="0"/>
              <w:jc w:val="right"/>
            </w:pPr>
            <w:r>
              <w:rPr>
                <w:sz w:val="16"/>
              </w:rPr>
              <w:t>0.0117%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$980,748</w:t>
            </w:r>
          </w:p>
        </w:tc>
        <w:tc>
          <w:tcPr>
            <w:tcW w:type="dxa" w:w="1126"/>
          </w:tcPr>
          <w:p>
            <w:pPr>
              <w:spacing w:after="0"/>
              <w:jc w:val="right"/>
            </w:pPr>
            <w:r>
              <w:rPr>
                <w:sz w:val="16"/>
              </w:rPr>
              <w:t>$9,265</w:t>
            </w:r>
          </w:p>
        </w:tc>
        <w:tc>
          <w:tcPr>
            <w:tcW w:type="dxa" w:w="1098"/>
          </w:tcPr>
          <w:p>
            <w:pPr>
              <w:spacing w:after="0"/>
              <w:jc w:val="right"/>
            </w:pPr>
            <w:r>
              <w:rPr>
                <w:sz w:val="16"/>
              </w:rPr>
              <w:t>$14,082</w:t>
            </w:r>
          </w:p>
        </w:tc>
        <w:tc>
          <w:tcPr>
            <w:tcW w:type="dxa" w:w="1305"/>
          </w:tcPr>
          <w:p>
            <w:pPr>
              <w:spacing w:after="0"/>
              <w:jc w:val="right"/>
            </w:pPr>
            <w:r>
              <w:rPr>
                <w:sz w:val="16"/>
              </w:rPr>
              <w:t>0.018%</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$62</w:t>
            </w:r>
          </w:p>
        </w:tc>
        <w:tc>
          <w:tcPr>
            <w:tcW w:type="dxa" w:w="1126"/>
          </w:tcPr>
          <w:p>
            <w:pPr>
              <w:spacing w:after="0"/>
              <w:jc w:val="right"/>
            </w:pPr>
            <w:r>
              <w:rPr>
                <w:sz w:val="16"/>
              </w:rPr>
              <w:t>$320</w:t>
            </w:r>
          </w:p>
        </w:tc>
        <w:tc>
          <w:tcPr>
            <w:tcW w:type="dxa" w:w="1098"/>
          </w:tcPr>
          <w:p>
            <w:pPr>
              <w:spacing w:after="0"/>
              <w:jc w:val="right"/>
            </w:pPr>
            <w:r>
              <w:rPr>
                <w:sz w:val="16"/>
              </w:rPr>
              <w:t>$419,420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$5,446,057,501</w:t>
            </w:r>
          </w:p>
        </w:tc>
        <w:tc>
          <w:tcPr>
            <w:tcW w:type="dxa" w:w="1215"/>
          </w:tcPr>
          <w:p>
            <w:pPr>
              <w:spacing w:after="0"/>
              <w:jc w:val="right"/>
            </w:pPr>
            <w:r>
              <w:rPr>
                <w:sz w:val="16"/>
              </w:rPr>
              <w:t>$188,049,423</w:t>
            </w:r>
          </w:p>
        </w:tc>
        <w:tc>
          <w:tcPr>
            <w:tcW w:type="dxa" w:w="1041"/>
          </w:tcPr>
          <w:p>
            <w:pPr>
              <w:spacing w:after="0"/>
              <w:jc w:val="right"/>
            </w:pPr>
            <w:r>
              <w:rPr>
                <w:sz w:val="16"/>
              </w:rPr>
              <w:t>27,351</w:t>
            </w:r>
          </w:p>
        </w:tc>
        <w:tc>
          <w:tcPr>
            <w:tcW w:type="dxa" w:w="1037"/>
          </w:tcPr>
          <w:p>
            <w:pPr>
              <w:spacing w:after="0"/>
              <w:jc w:val="right"/>
            </w:pPr>
            <w:r>
              <w:rPr>
                <w:sz w:val="16"/>
              </w:rPr>
              <w:t>$9,962</w:t>
            </w:r>
          </w:p>
        </w:tc>
        <w:tc>
          <w:tcPr>
            <w:tcW w:type="dxa" w:w="1126"/>
          </w:tcPr>
          <w:p>
            <w:pPr>
              <w:spacing w:after="0"/>
              <w:jc w:val="right"/>
            </w:pPr>
            <w:r>
              <w:rPr>
                <w:sz w:val="16"/>
              </w:rPr>
              <w:t>$9,628</w:t>
            </w:r>
          </w:p>
        </w:tc>
        <w:tc>
          <w:tcPr>
            <w:tcW w:type="dxa" w:w="1098"/>
          </w:tcPr>
          <w:p>
            <w:pPr>
              <w:spacing w:after="0"/>
              <w:jc w:val="right"/>
            </w:pPr>
            <w:r>
              <w:rPr>
                <w:sz w:val="16"/>
              </w:rPr>
              <w:t>$119</w:t>
            </w:r>
          </w:p>
        </w:tc>
        <w:tc>
          <w:tcPr>
            <w:tcW w:type="dxa" w:w="1305"/>
          </w:tcPr>
          <w:p>
            <w:pPr>
              <w:spacing w:after="0"/>
              <w:jc w:val="right"/>
            </w:pPr>
            <w:r>
              <w:rPr>
                <w:sz w:val="16"/>
              </w:rPr>
              <w:t>0.000183%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$5,452,141,760</w:t>
            </w:r>
          </w:p>
        </w:tc>
        <w:tc>
          <w:tcPr>
            <w:tcW w:type="dxa" w:w="1215"/>
          </w:tcPr>
          <w:p>
            <w:pPr>
              <w:spacing w:after="0"/>
              <w:jc w:val="right"/>
            </w:pPr>
            <w:r>
              <w:rPr>
                <w:sz w:val="16"/>
              </w:rPr>
              <w:t>n/a</w:t>
            </w:r>
          </w:p>
        </w:tc>
        <w:tc>
          <w:tcPr>
            <w:tcW w:type="dxa" w:w="1041"/>
          </w:tcPr>
          <w:p>
            <w:pPr>
              <w:spacing w:after="0"/>
              <w:jc w:val="right"/>
            </w:pPr>
            <w:r>
              <w:rPr>
                <w:sz w:val="16"/>
              </w:rPr>
              <w:t>27,382</w:t>
            </w:r>
          </w:p>
        </w:tc>
        <w:tc>
          <w:tcPr>
            <w:tcW w:type="dxa" w:w="1037"/>
          </w:tcPr>
          <w:p>
            <w:pPr>
              <w:spacing w:after="0"/>
              <w:jc w:val="right"/>
            </w:pPr>
            <w:r>
              <w:rPr>
                <w:sz w:val="16"/>
              </w:rPr>
              <w:t>$207,805</w:t>
            </w:r>
          </w:p>
        </w:tc>
        <w:tc>
          <w:tcPr>
            <w:tcW w:type="dxa" w:w="1126"/>
          </w:tcPr>
          <w:p>
            <w:pPr>
              <w:spacing w:after="0"/>
              <w:jc w:val="right"/>
            </w:pPr>
            <w:r>
              <w:rPr>
                <w:sz w:val="16"/>
              </w:rPr>
              <w:t>n/a</w:t>
            </w:r>
          </w:p>
        </w:tc>
        <w:tc>
          <w:tcPr>
            <w:tcW w:type="dxa" w:w="1098"/>
          </w:tcPr>
          <w:p>
            <w:pPr>
              <w:spacing w:after="0"/>
              <w:jc w:val="right"/>
            </w:pPr>
            <w:r>
              <w:rPr>
                <w:sz w:val="16"/>
              </w:rPr>
              <w:t>$28,562</w:t>
            </w:r>
          </w:p>
        </w:tc>
        <w:tc>
          <w:tcPr>
            <w:tcW w:type="dxa" w:w="1305"/>
          </w:tcPr>
          <w:p>
            <w:pPr>
              <w:spacing w:after="0"/>
              <w:jc w:val="right"/>
            </w:pPr>
            <w:r>
              <w:rPr>
                <w:sz w:val="16"/>
              </w:rPr>
              <w:t>0.00381%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$5,449,743,150</w:t>
            </w:r>
          </w:p>
        </w:tc>
        <w:tc>
          <w:tcPr>
            <w:tcW w:type="dxa" w:w="1215"/>
          </w:tcPr>
          <w:p>
            <w:pPr>
              <w:spacing w:after="0"/>
              <w:jc w:val="right"/>
            </w:pPr>
            <w:r>
              <w:rPr>
                <w:sz w:val="16"/>
              </w:rPr>
              <w:t>$17,965,689</w:t>
            </w:r>
          </w:p>
        </w:tc>
        <w:tc>
          <w:tcPr>
            <w:tcW w:type="dxa" w:w="1041"/>
          </w:tcPr>
          <w:p>
            <w:pPr>
              <w:spacing w:after="0"/>
              <w:jc w:val="right"/>
            </w:pPr>
            <w:r>
              <w:rPr>
                <w:sz w:val="16"/>
              </w:rPr>
              <w:t>949</w:t>
            </w:r>
          </w:p>
        </w:tc>
        <w:tc>
          <w:tcPr>
            <w:tcW w:type="dxa" w:w="1037"/>
          </w:tcPr>
          <w:p>
            <w:pPr>
              <w:spacing w:after="0"/>
              <w:jc w:val="right"/>
            </w:pPr>
            <w:r>
              <w:rPr>
                <w:sz w:val="16"/>
              </w:rPr>
              <w:t>$4,857,808</w:t>
            </w:r>
          </w:p>
        </w:tc>
        <w:tc>
          <w:tcPr>
            <w:tcW w:type="dxa" w:w="1126"/>
          </w:tcPr>
          <w:p>
            <w:pPr>
              <w:spacing w:after="0"/>
              <w:jc w:val="right"/>
            </w:pPr>
            <w:r>
              <w:rPr>
                <w:sz w:val="16"/>
              </w:rPr>
              <w:t>$15,981</w:t>
            </w:r>
          </w:p>
        </w:tc>
        <w:tc>
          <w:tcPr>
            <w:tcW w:type="dxa" w:w="1098"/>
          </w:tcPr>
          <w:p>
            <w:pPr>
              <w:spacing w:after="0"/>
              <w:jc w:val="right"/>
            </w:pPr>
            <w:r>
              <w:rPr>
                <w:sz w:val="16"/>
              </w:rPr>
              <w:t>$40,744</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$447,556.30</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$103,304,761</w:t>
            </w:r>
          </w:p>
        </w:tc>
        <w:tc>
          <w:tcPr>
            <w:tcW w:type="dxa" w:w="1215"/>
          </w:tcPr>
          <w:p>
            <w:pPr>
              <w:spacing w:after="0"/>
              <w:jc w:val="right"/>
            </w:pPr>
            <w:r>
              <w:rPr>
                <w:sz w:val="16"/>
              </w:rPr>
              <w:t>n/a</w:t>
            </w:r>
          </w:p>
        </w:tc>
        <w:tc>
          <w:tcPr>
            <w:tcW w:type="dxa" w:w="1041"/>
          </w:tcPr>
          <w:p>
            <w:pPr>
              <w:spacing w:after="0"/>
              <w:jc w:val="right"/>
            </w:pPr>
            <w:r>
              <w:rPr>
                <w:sz w:val="16"/>
              </w:rPr>
              <w:t>573</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1098"/>
          </w:tcPr>
          <w:p>
            <w:pPr>
              <w:spacing w:after="0"/>
              <w:jc w:val="right"/>
            </w:pPr>
            <w:r>
              <w:rPr>
                <w:sz w:val="16"/>
              </w:rPr>
              <w:t>$164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$987,991.61</w:t>
            </w: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$5,452,141,760</w:t>
            </w:r>
          </w:p>
        </w:tc>
        <w:tc>
          <w:tcPr>
            <w:tcW w:type="dxa" w:w="1215"/>
          </w:tcPr>
          <w:p>
            <w:pPr>
              <w:spacing w:after="0"/>
              <w:jc w:val="right"/>
            </w:pPr>
            <w:r>
              <w:rPr>
                <w:sz w:val="16"/>
              </w:rPr>
              <w:t>n/a</w:t>
            </w:r>
          </w:p>
        </w:tc>
        <w:tc>
          <w:tcPr>
            <w:tcW w:type="dxa" w:w="1041"/>
          </w:tcPr>
          <w:p>
            <w:pPr>
              <w:spacing w:after="0"/>
              <w:jc w:val="right"/>
            </w:pPr>
            <w:r>
              <w:rPr>
                <w:sz w:val="16"/>
              </w:rPr>
              <w:t>27,382</w:t>
            </w:r>
          </w:p>
        </w:tc>
        <w:tc>
          <w:tcPr>
            <w:tcW w:type="dxa" w:w="1037"/>
          </w:tcPr>
          <w:p>
            <w:pPr>
              <w:spacing w:after="0"/>
              <w:jc w:val="right"/>
            </w:pPr>
            <w:r>
              <w:rPr>
                <w:sz w:val="16"/>
              </w:rPr>
              <w:t>$8,662</w:t>
            </w:r>
          </w:p>
        </w:tc>
        <w:tc>
          <w:tcPr>
            <w:tcW w:type="dxa" w:w="1126"/>
          </w:tcPr>
          <w:p>
            <w:pPr>
              <w:spacing w:after="0"/>
              <w:jc w:val="right"/>
            </w:pPr>
            <w:r>
              <w:rPr>
                <w:sz w:val="16"/>
              </w:rPr>
              <w:t>n/a</w:t>
            </w:r>
          </w:p>
        </w:tc>
        <w:tc>
          <w:tcPr>
            <w:tcW w:type="dxa" w:w="1098"/>
          </w:tcPr>
          <w:p>
            <w:pPr>
              <w:spacing w:after="0"/>
              <w:jc w:val="right"/>
            </w:pPr>
            <w:r>
              <w:rPr>
                <w:sz w:val="16"/>
              </w:rPr>
              <w:t>$538,214</w:t>
            </w:r>
          </w:p>
        </w:tc>
        <w:tc>
          <w:tcPr>
            <w:tcW w:type="dxa" w:w="1305"/>
          </w:tcPr>
          <w:p>
            <w:pPr>
              <w:spacing w:after="0"/>
              <w:jc w:val="right"/>
            </w:pPr>
            <w:r>
              <w:rPr>
                <w:sz w:val="16"/>
              </w:rPr>
              <w:t>0.000159%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$115,750</w:t>
            </w:r>
          </w:p>
        </w:tc>
        <w:tc>
          <w:tcPr>
            <w:tcW w:type="dxa" w:w="1126"/>
          </w:tcPr>
          <w:p>
            <w:pPr>
              <w:spacing w:after="0"/>
              <w:jc w:val="right"/>
            </w:pPr>
            <w:r>
              <w:rPr>
                <w:sz w:val="16"/>
              </w:rPr>
              <w:t>$234,549</w:t>
            </w:r>
          </w:p>
        </w:tc>
        <w:tc>
          <w:tcPr>
            <w:tcW w:type="dxa" w:w="1098"/>
          </w:tcPr>
          <w:p>
            <w:pPr>
              <w:spacing w:after="0"/>
              <w:jc w:val="right"/>
            </w:pPr>
            <w:r>
              <w:rPr>
                <w:sz w:val="16"/>
              </w:rPr>
              <w:t>$555,414</w:t>
            </w:r>
          </w:p>
        </w:tc>
        <w:tc>
          <w:tcPr>
            <w:tcW w:type="dxa" w:w="1305"/>
          </w:tcPr>
          <w:p>
            <w:pPr>
              <w:spacing w:after="0"/>
              <w:jc w:val="right"/>
            </w:pPr>
            <w:r>
              <w:rPr>
                <w:sz w:val="16"/>
              </w:rPr>
              <w:t>0.00212%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$987,991.61</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$614,498</w:t>
            </w:r>
          </w:p>
        </w:tc>
        <w:tc>
          <w:tcPr>
            <w:tcW w:type="dxa" w:w="1126"/>
          </w:tcPr>
          <w:p>
            <w:pPr>
              <w:spacing w:after="0"/>
              <w:jc w:val="right"/>
            </w:pPr>
            <w:r>
              <w:rPr>
                <w:sz w:val="16"/>
              </w:rPr>
              <w:t>$4,924</w:t>
            </w:r>
          </w:p>
        </w:tc>
        <w:tc>
          <w:tcPr>
            <w:tcW w:type="dxa" w:w="1098"/>
          </w:tcPr>
          <w:p>
            <w:pPr>
              <w:spacing w:after="0"/>
              <w:jc w:val="right"/>
            </w:pPr>
            <w:r>
              <w:rPr>
                <w:sz w:val="16"/>
              </w:rPr>
              <w:t>$1,618,486</w:t>
            </w:r>
          </w:p>
        </w:tc>
        <w:tc>
          <w:tcPr>
            <w:tcW w:type="dxa" w:w="1305"/>
          </w:tcPr>
          <w:p>
            <w:pPr>
              <w:spacing w:after="0"/>
              <w:jc w:val="right"/>
            </w:pPr>
            <w:r>
              <w:rPr>
                <w:sz w:val="16"/>
              </w:rPr>
              <w:t>0.0113%</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$987,991.61</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$567,365,752</w:t>
            </w:r>
          </w:p>
        </w:tc>
        <w:tc>
          <w:tcPr>
            <w:tcW w:type="dxa" w:w="1215"/>
          </w:tcPr>
          <w:p>
            <w:pPr>
              <w:spacing w:after="0"/>
              <w:jc w:val="right"/>
            </w:pPr>
            <w:r>
              <w:rPr>
                <w:sz w:val="16"/>
              </w:rPr>
              <w:t>$21,832,993</w:t>
            </w:r>
          </w:p>
        </w:tc>
        <w:tc>
          <w:tcPr>
            <w:tcW w:type="dxa" w:w="1041"/>
          </w:tcPr>
          <w:p>
            <w:pPr>
              <w:spacing w:after="0"/>
              <w:jc w:val="right"/>
            </w:pPr>
            <w:r>
              <w:rPr>
                <w:sz w:val="16"/>
              </w:rPr>
              <w:t>4,669</w:t>
            </w:r>
          </w:p>
        </w:tc>
        <w:tc>
          <w:tcPr>
            <w:tcW w:type="dxa" w:w="1037"/>
          </w:tcPr>
          <w:p>
            <w:pPr>
              <w:spacing w:after="0"/>
              <w:jc w:val="right"/>
            </w:pPr>
            <w:r>
              <w:rPr>
                <w:sz w:val="16"/>
              </w:rPr>
              <w:t>$1,261</w:t>
            </w:r>
          </w:p>
        </w:tc>
        <w:tc>
          <w:tcPr>
            <w:tcW w:type="dxa" w:w="1126"/>
          </w:tcPr>
          <w:p>
            <w:pPr>
              <w:spacing w:after="0"/>
              <w:jc w:val="right"/>
            </w:pPr>
            <w:r>
              <w:rPr>
                <w:sz w:val="16"/>
              </w:rPr>
              <w:t>$10</w:t>
            </w:r>
          </w:p>
        </w:tc>
        <w:tc>
          <w:tcPr>
            <w:tcW w:type="dxa" w:w="1098"/>
          </w:tcPr>
          <w:p>
            <w:pPr>
              <w:spacing w:after="0"/>
              <w:jc w:val="right"/>
            </w:pPr>
            <w:r>
              <w:rPr>
                <w:sz w:val="16"/>
              </w:rPr>
              <w:t>$464</w:t>
            </w:r>
          </w:p>
        </w:tc>
        <w:tc>
          <w:tcPr>
            <w:tcW w:type="dxa" w:w="1305"/>
          </w:tcPr>
          <w:p>
            <w:pPr>
              <w:spacing w:after="0"/>
              <w:jc w:val="right"/>
            </w:pPr>
            <w:r>
              <w:rPr>
                <w:sz w:val="16"/>
              </w:rPr>
              <w:t>0.000222%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$5,452,141,760</w:t>
            </w:r>
          </w:p>
        </w:tc>
        <w:tc>
          <w:tcPr>
            <w:tcW w:type="dxa" w:w="1215"/>
          </w:tcPr>
          <w:p>
            <w:pPr>
              <w:spacing w:after="0"/>
              <w:jc w:val="right"/>
            </w:pPr>
            <w:r>
              <w:rPr>
                <w:sz w:val="16"/>
              </w:rPr>
              <w:t>$195,931,919</w:t>
            </w:r>
          </w:p>
        </w:tc>
        <w:tc>
          <w:tcPr>
            <w:tcW w:type="dxa" w:w="1041"/>
          </w:tcPr>
          <w:p>
            <w:pPr>
              <w:spacing w:after="0"/>
              <w:jc w:val="right"/>
            </w:pPr>
            <w:r>
              <w:rPr>
                <w:sz w:val="16"/>
              </w:rPr>
              <w:t>27,382</w:t>
            </w:r>
          </w:p>
        </w:tc>
        <w:tc>
          <w:tcPr>
            <w:tcW w:type="dxa" w:w="1037"/>
          </w:tcPr>
          <w:p>
            <w:pPr>
              <w:spacing w:after="0"/>
              <w:jc w:val="right"/>
            </w:pPr>
            <w:r>
              <w:rPr>
                <w:sz w:val="16"/>
              </w:rPr>
              <w:t>$13,429</w:t>
            </w:r>
          </w:p>
        </w:tc>
        <w:tc>
          <w:tcPr>
            <w:tcW w:type="dxa" w:w="1126"/>
          </w:tcPr>
          <w:p>
            <w:pPr>
              <w:spacing w:after="0"/>
              <w:jc w:val="right"/>
            </w:pPr>
            <w:r>
              <w:rPr>
                <w:sz w:val="16"/>
              </w:rPr>
              <w:t>$719</w:t>
            </w:r>
          </w:p>
        </w:tc>
        <w:tc>
          <w:tcPr>
            <w:tcW w:type="dxa" w:w="1098"/>
          </w:tcPr>
          <w:p>
            <w:pPr>
              <w:spacing w:after="0"/>
              <w:jc w:val="right"/>
            </w:pPr>
            <w:r>
              <w:rPr>
                <w:sz w:val="16"/>
              </w:rPr>
              <w:t>$17,794</w:t>
            </w:r>
          </w:p>
        </w:tc>
        <w:tc>
          <w:tcPr>
            <w:tcW w:type="dxa" w:w="1305"/>
          </w:tcPr>
          <w:p>
            <w:pPr>
              <w:spacing w:after="0"/>
              <w:jc w:val="right"/>
            </w:pPr>
            <w:r>
              <w:rPr>
                <w:sz w:val="16"/>
              </w:rPr>
              <w:t>0.000246%</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44 county-coded records, 29 with a damage value recorded (including $0), $0; 4 zone-level records, 0 with a damage value recorded (including $0), $0 reported for the zone; Public Assistance: $987,991.61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$5,452,141,760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$195,931,919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$8,503,775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$8,860,540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1</w:t>
            </w:r>
          </w:p>
        </w:tc>
      </w:tr>
      <w:tr>
        <w:trPr>
          <w:cantSplit/>
        </w:trPr>
        <w:tc>
          <w:tcPr>
            <w:tcW w:type="dxa" w:w="2595"/>
          </w:tcPr>
          <w:p>
            <w:pPr>
              <w:spacing w:after="0"/>
              <w:jc w:val="left"/>
            </w:pPr>
            <w:r>
              <w:rPr>
                <w:sz w:val="16"/>
              </w:rPr>
              <w:t>of which: Logan County (unincorporated area)</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Logan County (unincorporated area)</w:t>
            </w:r>
          </w:p>
        </w:tc>
        <w:tc>
          <w:tcPr>
            <w:tcW w:type="dxa" w:w="1574"/>
          </w:tcPr>
          <w:p>
            <w:pPr>
              <w:spacing w:after="0"/>
              <w:jc w:val="left"/>
            </w:pPr>
            <w:r>
              <w:rPr>
                <w:sz w:val="16"/>
              </w:rPr>
              <w:t>210341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Adairville city</w:t>
            </w:r>
          </w:p>
        </w:tc>
        <w:tc>
          <w:tcPr>
            <w:tcW w:type="dxa" w:w="1574"/>
          </w:tcPr>
          <w:p>
            <w:pPr>
              <w:spacing w:after="0"/>
              <w:jc w:val="left"/>
            </w:pPr>
            <w:r>
              <w:rPr>
                <w:sz w:val="16"/>
              </w:rPr>
              <w:t>210353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Auburn city</w:t>
            </w:r>
          </w:p>
        </w:tc>
        <w:tc>
          <w:tcPr>
            <w:tcW w:type="dxa" w:w="1574"/>
          </w:tcPr>
          <w:p>
            <w:pPr>
              <w:spacing w:after="0"/>
              <w:jc w:val="left"/>
            </w:pPr>
            <w:r>
              <w:rPr>
                <w:sz w:val="16"/>
              </w:rPr>
              <w:t>210148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Lewisburg city</w:t>
            </w:r>
          </w:p>
        </w:tc>
        <w:tc>
          <w:tcPr>
            <w:tcW w:type="dxa" w:w="1574"/>
          </w:tcPr>
          <w:p>
            <w:pPr>
              <w:spacing w:after="0"/>
              <w:jc w:val="left"/>
            </w:pPr>
            <w:r>
              <w:rPr>
                <w:sz w:val="16"/>
              </w:rPr>
              <w:t>210149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Russellville city</w:t>
            </w:r>
          </w:p>
        </w:tc>
        <w:tc>
          <w:tcPr>
            <w:tcW w:type="dxa" w:w="1574"/>
          </w:tcPr>
          <w:p>
            <w:pPr>
              <w:spacing w:after="0"/>
              <w:jc w:val="left"/>
            </w:pPr>
            <w:r>
              <w:rPr>
                <w:sz w:val="16"/>
              </w:rPr>
              <w:t>210150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KY: risk-assessment baseline packet, release 2026-10 (data as of 2026-09-30; County FIPS 21141). Automated baseline. </w:t>
      </w:r>
      <w:hyperlink r:id="rId15">
        <w:r>
          <w:rPr>
            <w:color w:val="1F4E99"/>
            <w:sz w:val="17"/>
            <w:u w:val="single"/>
          </w:rPr>
          <w:t>https://hazardplain.org/ky/21141/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KY: Risk-assessment baseline packet</dc:title>
  <dc:subject>Hazard Plain release 2026-10, as of 2026-09-30. Automated baseline</dc:subject>
  <dc:creator>Hazard Plain</dc:creator>
  <cp:keywords>Hazard Plain; hazard mitigation; risk assessment; 21141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