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Laurel County, KY</w:t>
      </w:r>
    </w:p>
    <w:p>
      <w:pPr>
        <w:spacing w:after="120" w:before="0"/>
      </w:pPr>
      <w:r>
        <w:rPr>
          <w:color w:val="555555"/>
          <w:sz w:val="24"/>
        </w:rPr>
        <w:t>Risk-assessment baseline packet</w:t>
      </w:r>
    </w:p>
    <w:p>
      <w:pPr>
        <w:spacing w:after="120" w:before="0"/>
      </w:pPr>
      <w:r>
        <w:rPr>
          <w:b/>
          <w:sz w:val="18"/>
        </w:rPr>
        <w:t xml:space="preserve">County FIPS: </w:t>
      </w:r>
      <w:r>
        <w:rPr>
          <w:sz w:val="18"/>
        </w:rPr>
        <w:t>21125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2027-08-16. Plan: Cumberland Valley ADD Regional (FEMA plan 107913), approved 2022-08-17.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2022-08-17: 8 new hazard declarations (6 incidents)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($8,433,077 a year), Cold Wave ($4,990,860) and Tornado ($3,793,194).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Days to expiry: </w:t>
      </w:r>
      <w:r>
        <w:rPr/>
        <w:t>320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(6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37"/>
        <w:gridCol w:w="3421"/>
        <w:gridCol w:w="1037"/>
        <w:gridCol w:w="1037"/>
        <w:gridCol w:w="860"/>
        <w:gridCol w:w="274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34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3"/>
            <w:shd w:val="clear" w:color="auto" w:fill="E8E8E8"/>
          </w:tcPr>
          <w:p>
            <w:pPr>
              <w:spacing w:after="0"/>
              <w:jc w:val="left"/>
            </w:pPr>
            <w:r>
              <w:rPr>
                <w:b/>
                <w:sz w:val="16"/>
              </w:rPr>
              <w:t>Notes</w:t>
            </w:r>
          </w:p>
        </w:tc>
      </w:tr>
      <w:tr>
        <w:trPr>
          <w:cantSplit/>
        </w:trPr>
        <w:tc>
          <w:tcPr>
            <w:tcW w:type="dxa" w:w="1483"/>
          </w:tcPr>
          <w:p>
            <w:pPr>
              <w:spacing w:after="0"/>
              <w:jc w:val="left"/>
            </w:pPr>
            <w:r>
              <w:rPr>
                <w:sz w:val="16"/>
              </w:rPr>
              <w:t>Laurel County (unincorporated area)</w:t>
            </w:r>
          </w:p>
        </w:tc>
        <w:tc>
          <w:tcPr>
            <w:tcW w:type="dxa" w:w="1394"/>
          </w:tcPr>
          <w:p>
            <w:pPr>
              <w:spacing w:after="0"/>
              <w:jc w:val="left"/>
            </w:pPr>
            <w:r>
              <w:rPr>
                <w:sz w:val="16"/>
              </w:rPr>
              <w:t>Unincorporated</w:t>
            </w:r>
          </w:p>
        </w:tc>
        <w:tc>
          <w:tcPr>
            <w:tcW w:type="dxa" w:w="2137"/>
          </w:tcPr>
          <w:p>
            <w:pPr>
              <w:spacing w:after="0"/>
              <w:jc w:val="left"/>
            </w:pPr>
            <w:r>
              <w:rPr>
                <w:sz w:val="16"/>
              </w:rPr>
              <w:t>Approved, expires 2027-08-16</w:t>
            </w:r>
          </w:p>
        </w:tc>
        <w:tc>
          <w:tcPr>
            <w:tcW w:type="dxa" w:w="3421"/>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60"/>
          </w:tcPr>
          <w:p>
            <w:pPr>
              <w:spacing w:after="0"/>
              <w:jc w:val="right"/>
            </w:pPr>
            <w:r>
              <w:rPr>
                <w:sz w:val="16"/>
              </w:rPr>
              <w:t>320</w:t>
            </w:r>
          </w:p>
        </w:tc>
        <w:tc>
          <w:tcPr>
            <w:tcW w:type="dxa" w:w="2743"/>
          </w:tcPr>
          <w:p>
            <w:pPr>
              <w:spacing w:after="0"/>
              <w:jc w:val="left"/>
            </w:pPr>
            <w:r>
              <w:rPr>
                <w:sz w:val="16"/>
              </w:rPr>
              <w:t>this jurisdiction approved 2023-03-01</w:t>
            </w:r>
          </w:p>
        </w:tc>
      </w:tr>
      <w:tr>
        <w:trPr>
          <w:cantSplit/>
        </w:trPr>
        <w:tc>
          <w:tcPr>
            <w:tcW w:type="dxa" w:w="1483"/>
          </w:tcPr>
          <w:p>
            <w:pPr>
              <w:spacing w:after="0"/>
              <w:jc w:val="left"/>
            </w:pPr>
            <w:r>
              <w:rPr>
                <w:sz w:val="16"/>
              </w:rPr>
              <w:t>London city</w:t>
            </w:r>
          </w:p>
        </w:tc>
        <w:tc>
          <w:tcPr>
            <w:tcW w:type="dxa" w:w="1394"/>
          </w:tcPr>
          <w:p>
            <w:pPr>
              <w:spacing w:after="0"/>
              <w:jc w:val="left"/>
            </w:pPr>
            <w:r>
              <w:rPr>
                <w:sz w:val="16"/>
              </w:rPr>
              <w:t>City</w:t>
            </w:r>
          </w:p>
        </w:tc>
        <w:tc>
          <w:tcPr>
            <w:tcW w:type="dxa" w:w="2137"/>
          </w:tcPr>
          <w:p>
            <w:pPr>
              <w:spacing w:after="0"/>
              <w:jc w:val="left"/>
            </w:pPr>
            <w:r>
              <w:rPr>
                <w:sz w:val="16"/>
              </w:rPr>
              <w:t>Approved, expires 2027-08-16</w:t>
            </w:r>
          </w:p>
        </w:tc>
        <w:tc>
          <w:tcPr>
            <w:tcW w:type="dxa" w:w="3421"/>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60"/>
          </w:tcPr>
          <w:p>
            <w:pPr>
              <w:spacing w:after="0"/>
              <w:jc w:val="right"/>
            </w:pPr>
            <w:r>
              <w:rPr>
                <w:sz w:val="16"/>
              </w:rPr>
              <w:t>320</w:t>
            </w:r>
          </w:p>
        </w:tc>
        <w:tc>
          <w:tcPr>
            <w:tcW w:type="dxa" w:w="2743"/>
          </w:tcPr>
          <w:p>
            <w:pPr>
              <w:spacing w:after="0"/>
              <w:jc w:val="left"/>
            </w:pPr>
            <w:r>
              <w:rPr>
                <w:sz w:val="16"/>
              </w:rPr>
              <w:t>this jurisdiction approved 2023-03-01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107913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0"/>
        <w:gridCol w:w="1410"/>
        <w:gridCol w:w="1037"/>
        <w:gridCol w:w="1126"/>
        <w:gridCol w:w="1518"/>
        <w:gridCol w:w="1120"/>
        <w:gridCol w:w="1618"/>
        <w:gridCol w:w="3149"/>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0"/>
            <w:shd w:val="clear" w:color="auto" w:fill="E8E8E8"/>
          </w:tcPr>
          <w:p>
            <w:pPr>
              <w:spacing w:after="0"/>
              <w:jc w:val="left"/>
            </w:pPr>
            <w:r>
              <w:rPr>
                <w:b/>
                <w:sz w:val="16"/>
              </w:rPr>
              <w:t>NRI risk rating</w:t>
            </w:r>
          </w:p>
        </w:tc>
        <w:tc>
          <w:tcPr>
            <w:tcW w:type="dxa" w:w="14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$8,370,840</w:t>
            </w:r>
          </w:p>
        </w:tc>
        <w:tc>
          <w:tcPr>
            <w:tcW w:type="dxa" w:w="1126"/>
          </w:tcPr>
          <w:p>
            <w:pPr>
              <w:spacing w:after="0"/>
              <w:jc w:val="right"/>
            </w:pPr>
            <w:r>
              <w:rPr>
                <w:sz w:val="16"/>
              </w:rPr>
              <w:t>$301</w:t>
            </w:r>
          </w:p>
        </w:tc>
        <w:tc>
          <w:tcPr>
            <w:tcW w:type="dxa" w:w="1518"/>
          </w:tcPr>
          <w:p>
            <w:pPr>
              <w:spacing w:after="0"/>
              <w:jc w:val="right"/>
            </w:pPr>
            <w:r>
              <w:rPr>
                <w:sz w:val="16"/>
              </w:rPr>
              <w:t>$61,936</w:t>
            </w:r>
          </w:p>
        </w:tc>
        <w:tc>
          <w:tcPr>
            <w:tcW w:type="dxa" w:w="1120"/>
          </w:tcPr>
          <w:p>
            <w:pPr>
              <w:spacing w:after="0"/>
              <w:jc w:val="right"/>
            </w:pPr>
            <w:r>
              <w:rPr>
                <w:sz w:val="16"/>
              </w:rPr>
              <w:t>$8,433,077</w:t>
            </w:r>
          </w:p>
        </w:tc>
        <w:tc>
          <w:tcPr>
            <w:tcW w:type="dxa" w:w="1618"/>
          </w:tcPr>
          <w:p>
            <w:pPr>
              <w:spacing w:after="0"/>
              <w:jc w:val="right"/>
            </w:pPr>
            <w:r>
              <w:rPr>
                <w:sz w:val="16"/>
              </w:rPr>
              <w:t>82</w:t>
            </w:r>
          </w:p>
        </w:tc>
        <w:tc>
          <w:tcPr>
            <w:tcW w:type="dxa" w:w="3149"/>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410"/>
          </w:tcPr>
          <w:p>
            <w:pPr>
              <w:spacing w:after="0"/>
              <w:jc w:val="left"/>
            </w:pPr>
            <w:r>
              <w:rPr>
                <w:sz w:val="16"/>
              </w:rPr>
              <w:t>Relatively Moderate</w:t>
            </w:r>
          </w:p>
        </w:tc>
        <w:tc>
          <w:tcPr>
            <w:tcW w:type="dxa" w:w="1410"/>
          </w:tcPr>
          <w:p>
            <w:pPr>
              <w:spacing w:after="0"/>
              <w:jc w:val="left"/>
            </w:pPr>
            <w:r>
              <w:rPr>
                <w:sz w:val="16"/>
              </w:rPr>
              <w:t>Relatively High</w:t>
            </w:r>
          </w:p>
        </w:tc>
        <w:tc>
          <w:tcPr>
            <w:tcW w:type="dxa" w:w="1037"/>
          </w:tcPr>
          <w:p>
            <w:pPr>
              <w:spacing w:after="0"/>
              <w:jc w:val="right"/>
            </w:pPr>
            <w:r>
              <w:rPr>
                <w:sz w:val="16"/>
              </w:rPr>
              <w:t>$2,074</w:t>
            </w:r>
          </w:p>
        </w:tc>
        <w:tc>
          <w:tcPr>
            <w:tcW w:type="dxa" w:w="1126"/>
          </w:tcPr>
          <w:p>
            <w:pPr>
              <w:spacing w:after="0"/>
              <w:jc w:val="right"/>
            </w:pPr>
            <w:r>
              <w:rPr>
                <w:sz w:val="16"/>
              </w:rPr>
              <w:t>$6,802</w:t>
            </w:r>
          </w:p>
        </w:tc>
        <w:tc>
          <w:tcPr>
            <w:tcW w:type="dxa" w:w="1518"/>
          </w:tcPr>
          <w:p>
            <w:pPr>
              <w:spacing w:after="0"/>
              <w:jc w:val="right"/>
            </w:pPr>
            <w:r>
              <w:rPr>
                <w:sz w:val="16"/>
              </w:rPr>
              <w:t>$4,981,984</w:t>
            </w:r>
          </w:p>
        </w:tc>
        <w:tc>
          <w:tcPr>
            <w:tcW w:type="dxa" w:w="1120"/>
          </w:tcPr>
          <w:p>
            <w:pPr>
              <w:spacing w:after="0"/>
              <w:jc w:val="right"/>
            </w:pPr>
            <w:r>
              <w:rPr>
                <w:sz w:val="16"/>
              </w:rPr>
              <w:t>$4,990,860</w:t>
            </w:r>
          </w:p>
        </w:tc>
        <w:tc>
          <w:tcPr>
            <w:tcW w:type="dxa" w:w="1618"/>
          </w:tcPr>
          <w:p>
            <w:pPr>
              <w:spacing w:after="0"/>
              <w:jc w:val="right"/>
            </w:pPr>
            <w:r>
              <w:rPr>
                <w:sz w:val="16"/>
              </w:rPr>
              <w:t>13</w:t>
            </w:r>
          </w:p>
        </w:tc>
        <w:tc>
          <w:tcPr>
            <w:tcW w:type="dxa" w:w="3149"/>
          </w:tcPr>
          <w:p>
            <w:pPr>
              <w:spacing w:after="0"/>
              <w:jc w:val="left"/>
            </w:pPr>
            <w:r>
              <w:rPr>
                <w:sz w:val="16"/>
              </w:rPr>
              <w:t>Includes 12 Frost/Freeze records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$1,386,561</w:t>
            </w:r>
          </w:p>
        </w:tc>
        <w:tc>
          <w:tcPr>
            <w:tcW w:type="dxa" w:w="1126"/>
          </w:tcPr>
          <w:p>
            <w:pPr>
              <w:spacing w:after="0"/>
              <w:jc w:val="right"/>
            </w:pPr>
            <w:r>
              <w:rPr>
                <w:sz w:val="16"/>
              </w:rPr>
              <w:t>$520</w:t>
            </w:r>
          </w:p>
        </w:tc>
        <w:tc>
          <w:tcPr>
            <w:tcW w:type="dxa" w:w="1518"/>
          </w:tcPr>
          <w:p>
            <w:pPr>
              <w:spacing w:after="0"/>
              <w:jc w:val="right"/>
            </w:pPr>
            <w:r>
              <w:rPr>
                <w:sz w:val="16"/>
              </w:rPr>
              <w:t>$2,406,112</w:t>
            </w:r>
          </w:p>
        </w:tc>
        <w:tc>
          <w:tcPr>
            <w:tcW w:type="dxa" w:w="1120"/>
          </w:tcPr>
          <w:p>
            <w:pPr>
              <w:spacing w:after="0"/>
              <w:jc w:val="right"/>
            </w:pPr>
            <w:r>
              <w:rPr>
                <w:sz w:val="16"/>
              </w:rPr>
              <w:t>$3,793,194</w:t>
            </w:r>
          </w:p>
        </w:tc>
        <w:tc>
          <w:tcPr>
            <w:tcW w:type="dxa" w:w="1618"/>
          </w:tcPr>
          <w:p>
            <w:pPr>
              <w:spacing w:after="0"/>
              <w:jc w:val="right"/>
            </w:pPr>
            <w:r>
              <w:rPr>
                <w:sz w:val="16"/>
              </w:rPr>
              <w:t>8</w:t>
            </w:r>
          </w:p>
        </w:tc>
        <w:tc>
          <w:tcPr>
            <w:tcW w:type="dxa" w:w="3149"/>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Hail</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$1,323,500</w:t>
            </w:r>
          </w:p>
        </w:tc>
        <w:tc>
          <w:tcPr>
            <w:tcW w:type="dxa" w:w="1126"/>
          </w:tcPr>
          <w:p>
            <w:pPr>
              <w:spacing w:after="0"/>
              <w:jc w:val="right"/>
            </w:pPr>
            <w:r>
              <w:rPr>
                <w:sz w:val="16"/>
              </w:rPr>
              <w:t>$88,203</w:t>
            </w:r>
          </w:p>
        </w:tc>
        <w:tc>
          <w:tcPr>
            <w:tcW w:type="dxa" w:w="1518"/>
          </w:tcPr>
          <w:p>
            <w:pPr>
              <w:spacing w:after="0"/>
              <w:jc w:val="right"/>
            </w:pPr>
            <w:r>
              <w:rPr>
                <w:sz w:val="16"/>
              </w:rPr>
              <w:t>$66,297</w:t>
            </w:r>
          </w:p>
        </w:tc>
        <w:tc>
          <w:tcPr>
            <w:tcW w:type="dxa" w:w="1120"/>
          </w:tcPr>
          <w:p>
            <w:pPr>
              <w:spacing w:after="0"/>
              <w:jc w:val="right"/>
            </w:pPr>
            <w:r>
              <w:rPr>
                <w:sz w:val="16"/>
              </w:rPr>
              <w:t>$1,478,000</w:t>
            </w:r>
          </w:p>
        </w:tc>
        <w:tc>
          <w:tcPr>
            <w:tcW w:type="dxa" w:w="1618"/>
          </w:tcPr>
          <w:p>
            <w:pPr>
              <w:spacing w:after="0"/>
              <w:jc w:val="right"/>
            </w:pPr>
            <w:r>
              <w:rPr>
                <w:sz w:val="16"/>
              </w:rPr>
              <w:t>117</w:t>
            </w:r>
          </w:p>
        </w:tc>
        <w:tc>
          <w:tcPr>
            <w:tcW w:type="dxa" w:w="3149"/>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410"/>
          </w:tcPr>
          <w:p>
            <w:pPr>
              <w:spacing w:after="0"/>
              <w:jc w:val="left"/>
            </w:pPr>
            <w:r>
              <w:rPr>
                <w:sz w:val="16"/>
              </w:rPr>
              <w:t>Relatively Moderate</w:t>
            </w:r>
          </w:p>
        </w:tc>
        <w:tc>
          <w:tcPr>
            <w:tcW w:type="dxa" w:w="1410"/>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$14</w:t>
            </w:r>
          </w:p>
        </w:tc>
        <w:tc>
          <w:tcPr>
            <w:tcW w:type="dxa" w:w="1518"/>
          </w:tcPr>
          <w:p>
            <w:pPr>
              <w:spacing w:after="0"/>
              <w:jc w:val="right"/>
            </w:pPr>
            <w:r>
              <w:rPr>
                <w:sz w:val="16"/>
              </w:rPr>
              <w:t>$1,173,155</w:t>
            </w:r>
          </w:p>
        </w:tc>
        <w:tc>
          <w:tcPr>
            <w:tcW w:type="dxa" w:w="1120"/>
          </w:tcPr>
          <w:p>
            <w:pPr>
              <w:spacing w:after="0"/>
              <w:jc w:val="right"/>
            </w:pPr>
            <w:r>
              <w:rPr>
                <w:sz w:val="16"/>
              </w:rPr>
              <w:t>$1,173,192</w:t>
            </w:r>
          </w:p>
        </w:tc>
        <w:tc>
          <w:tcPr>
            <w:tcW w:type="dxa" w:w="1618"/>
          </w:tcPr>
          <w:p>
            <w:pPr>
              <w:spacing w:after="0"/>
              <w:jc w:val="right"/>
            </w:pPr>
            <w:r>
              <w:rPr>
                <w:sz w:val="16"/>
              </w:rPr>
              <w:t>6</w:t>
            </w:r>
          </w:p>
        </w:tc>
        <w:tc>
          <w:tcPr>
            <w:tcW w:type="dxa" w:w="3149"/>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$811,753</w:t>
            </w:r>
          </w:p>
        </w:tc>
        <w:tc>
          <w:tcPr>
            <w:tcW w:type="dxa" w:w="1126"/>
          </w:tcPr>
          <w:p>
            <w:pPr>
              <w:spacing w:after="0"/>
              <w:jc w:val="right"/>
            </w:pPr>
            <w:r>
              <w:rPr>
                <w:sz w:val="16"/>
              </w:rPr>
              <w:t>n/a</w:t>
            </w:r>
          </w:p>
        </w:tc>
        <w:tc>
          <w:tcPr>
            <w:tcW w:type="dxa" w:w="1518"/>
          </w:tcPr>
          <w:p>
            <w:pPr>
              <w:spacing w:after="0"/>
              <w:jc w:val="right"/>
            </w:pPr>
            <w:r>
              <w:rPr>
                <w:sz w:val="16"/>
              </w:rPr>
              <w:t>$231,326</w:t>
            </w:r>
          </w:p>
        </w:tc>
        <w:tc>
          <w:tcPr>
            <w:tcW w:type="dxa" w:w="1120"/>
          </w:tcPr>
          <w:p>
            <w:pPr>
              <w:spacing w:after="0"/>
              <w:jc w:val="right"/>
            </w:pPr>
            <w:r>
              <w:rPr>
                <w:sz w:val="16"/>
              </w:rPr>
              <w:t>$1,043,079</w:t>
            </w:r>
          </w:p>
        </w:tc>
        <w:tc>
          <w:tcPr>
            <w:tcW w:type="dxa" w:w="1618"/>
          </w:tcPr>
          <w:p>
            <w:pPr>
              <w:spacing w:after="0"/>
              <w:jc w:val="right"/>
            </w:pPr>
          </w:p>
        </w:tc>
        <w:tc>
          <w:tcPr>
            <w:tcW w:type="dxa" w:w="3149"/>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Wildfire</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$773,722</w:t>
            </w:r>
          </w:p>
        </w:tc>
        <w:tc>
          <w:tcPr>
            <w:tcW w:type="dxa" w:w="1126"/>
          </w:tcPr>
          <w:p>
            <w:pPr>
              <w:spacing w:after="0"/>
              <w:jc w:val="right"/>
            </w:pPr>
            <w:r>
              <w:rPr>
                <w:sz w:val="16"/>
              </w:rPr>
              <w:t>$573</w:t>
            </w:r>
          </w:p>
        </w:tc>
        <w:tc>
          <w:tcPr>
            <w:tcW w:type="dxa" w:w="1518"/>
          </w:tcPr>
          <w:p>
            <w:pPr>
              <w:spacing w:after="0"/>
              <w:jc w:val="right"/>
            </w:pPr>
            <w:r>
              <w:rPr>
                <w:sz w:val="16"/>
              </w:rPr>
              <w:t>$246,671</w:t>
            </w:r>
          </w:p>
        </w:tc>
        <w:tc>
          <w:tcPr>
            <w:tcW w:type="dxa" w:w="1120"/>
          </w:tcPr>
          <w:p>
            <w:pPr>
              <w:spacing w:after="0"/>
              <w:jc w:val="right"/>
            </w:pPr>
            <w:r>
              <w:rPr>
                <w:sz w:val="16"/>
              </w:rPr>
              <w:t>$1,020,966</w:t>
            </w:r>
          </w:p>
        </w:tc>
        <w:tc>
          <w:tcPr>
            <w:tcW w:type="dxa" w:w="1618"/>
          </w:tcPr>
          <w:p>
            <w:pPr>
              <w:spacing w:after="0"/>
              <w:jc w:val="right"/>
            </w:pPr>
            <w:r>
              <w:rPr>
                <w:sz w:val="16"/>
              </w:rPr>
              <w:t>0</w:t>
            </w:r>
          </w:p>
        </w:tc>
        <w:tc>
          <w:tcPr>
            <w:tcW w:type="dxa" w:w="3149"/>
          </w:tcPr>
          <w:p>
            <w:pPr>
              <w:spacing w:after="0"/>
              <w:jc w:val="left"/>
            </w:pPr>
            <w:r>
              <w:rPr>
                <w:sz w:val="16"/>
              </w:rPr>
              <w:t>Declared 2 times; no Storm Events record of this type.</w:t>
            </w:r>
          </w:p>
        </w:tc>
      </w:tr>
      <w:tr>
        <w:trPr>
          <w:cantSplit/>
        </w:trPr>
        <w:tc>
          <w:tcPr>
            <w:tcW w:type="dxa" w:w="688"/>
          </w:tcPr>
          <w:p>
            <w:pPr>
              <w:spacing w:after="0"/>
              <w:jc w:val="right"/>
            </w:pPr>
            <w:r>
              <w:rPr>
                <w:sz w:val="16"/>
              </w:rPr>
              <w:t>8</w:t>
            </w:r>
          </w:p>
        </w:tc>
        <w:tc>
          <w:tcPr>
            <w:tcW w:type="dxa" w:w="1037"/>
          </w:tcPr>
          <w:p>
            <w:pPr>
              <w:spacing w:after="0"/>
              <w:jc w:val="left"/>
            </w:pPr>
            <w:r>
              <w:rPr>
                <w:sz w:val="16"/>
              </w:rPr>
              <w:t>Strong Wind</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$120,543</w:t>
            </w:r>
          </w:p>
        </w:tc>
        <w:tc>
          <w:tcPr>
            <w:tcW w:type="dxa" w:w="1126"/>
          </w:tcPr>
          <w:p>
            <w:pPr>
              <w:spacing w:after="0"/>
              <w:jc w:val="right"/>
            </w:pPr>
            <w:r>
              <w:rPr>
                <w:sz w:val="16"/>
              </w:rPr>
              <w:t>$12,360</w:t>
            </w:r>
          </w:p>
        </w:tc>
        <w:tc>
          <w:tcPr>
            <w:tcW w:type="dxa" w:w="1518"/>
          </w:tcPr>
          <w:p>
            <w:pPr>
              <w:spacing w:after="0"/>
              <w:jc w:val="right"/>
            </w:pPr>
            <w:r>
              <w:rPr>
                <w:sz w:val="16"/>
              </w:rPr>
              <w:t>$839,550</w:t>
            </w:r>
          </w:p>
        </w:tc>
        <w:tc>
          <w:tcPr>
            <w:tcW w:type="dxa" w:w="1120"/>
          </w:tcPr>
          <w:p>
            <w:pPr>
              <w:spacing w:after="0"/>
              <w:jc w:val="right"/>
            </w:pPr>
            <w:r>
              <w:rPr>
                <w:sz w:val="16"/>
              </w:rPr>
              <w:t>$972,453</w:t>
            </w:r>
          </w:p>
        </w:tc>
        <w:tc>
          <w:tcPr>
            <w:tcW w:type="dxa" w:w="1618"/>
          </w:tcPr>
          <w:p>
            <w:pPr>
              <w:spacing w:after="0"/>
              <w:jc w:val="right"/>
            </w:pPr>
            <w:r>
              <w:rPr>
                <w:sz w:val="16"/>
              </w:rPr>
              <w:t>334</w:t>
            </w:r>
          </w:p>
        </w:tc>
        <w:tc>
          <w:tcPr>
            <w:tcW w:type="dxa" w:w="3149"/>
          </w:tcPr>
          <w:p>
            <w:pPr>
              <w:spacing w:after="0"/>
              <w:jc w:val="left"/>
            </w:pPr>
            <w:r>
              <w:rPr>
                <w:sz w:val="16"/>
              </w:rPr>
              <w:t>Includes 8 High Wind and 9 Strong Wind records (NOAA non-thunderstorm wind types, outside NRI's Strong Wind definition).</w:t>
            </w: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$24,392</w:t>
            </w:r>
          </w:p>
        </w:tc>
        <w:tc>
          <w:tcPr>
            <w:tcW w:type="dxa" w:w="1126"/>
          </w:tcPr>
          <w:p>
            <w:pPr>
              <w:spacing w:after="0"/>
              <w:jc w:val="right"/>
            </w:pPr>
            <w:r>
              <w:rPr>
                <w:sz w:val="16"/>
              </w:rPr>
              <w:t>n/a</w:t>
            </w:r>
          </w:p>
        </w:tc>
        <w:tc>
          <w:tcPr>
            <w:tcW w:type="dxa" w:w="1518"/>
          </w:tcPr>
          <w:p>
            <w:pPr>
              <w:spacing w:after="0"/>
              <w:jc w:val="right"/>
            </w:pPr>
            <w:r>
              <w:rPr>
                <w:sz w:val="16"/>
              </w:rPr>
              <w:t>$421,903</w:t>
            </w:r>
          </w:p>
        </w:tc>
        <w:tc>
          <w:tcPr>
            <w:tcW w:type="dxa" w:w="1120"/>
          </w:tcPr>
          <w:p>
            <w:pPr>
              <w:spacing w:after="0"/>
              <w:jc w:val="right"/>
            </w:pPr>
            <w:r>
              <w:rPr>
                <w:sz w:val="16"/>
              </w:rPr>
              <w:t>$446,295</w:t>
            </w:r>
          </w:p>
        </w:tc>
        <w:tc>
          <w:tcPr>
            <w:tcW w:type="dxa" w:w="1618"/>
          </w:tcPr>
          <w:p>
            <w:pPr>
              <w:spacing w:after="0"/>
              <w:jc w:val="right"/>
            </w:pPr>
            <w:r>
              <w:rPr>
                <w:sz w:val="16"/>
              </w:rPr>
              <w:t>6</w:t>
            </w:r>
          </w:p>
        </w:tc>
        <w:tc>
          <w:tcPr>
            <w:tcW w:type="dxa" w:w="3149"/>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0"/>
          </w:tcPr>
          <w:p>
            <w:pPr>
              <w:spacing w:after="0"/>
              <w:jc w:val="left"/>
            </w:pPr>
            <w:r>
              <w:rPr>
                <w:sz w:val="16"/>
              </w:rPr>
              <w:t>Relatively High</w:t>
            </w:r>
          </w:p>
        </w:tc>
        <w:tc>
          <w:tcPr>
            <w:tcW w:type="dxa" w:w="1410"/>
          </w:tcPr>
          <w:p>
            <w:pPr>
              <w:spacing w:after="0"/>
              <w:jc w:val="left"/>
            </w:pPr>
            <w:r>
              <w:rPr>
                <w:sz w:val="16"/>
              </w:rPr>
              <w:t>Relatively High</w:t>
            </w:r>
          </w:p>
        </w:tc>
        <w:tc>
          <w:tcPr>
            <w:tcW w:type="dxa" w:w="1037"/>
          </w:tcPr>
          <w:p>
            <w:pPr>
              <w:spacing w:after="0"/>
              <w:jc w:val="right"/>
            </w:pPr>
            <w:r>
              <w:rPr>
                <w:sz w:val="16"/>
              </w:rPr>
              <w:t>$121,702</w:t>
            </w:r>
          </w:p>
        </w:tc>
        <w:tc>
          <w:tcPr>
            <w:tcW w:type="dxa" w:w="1126"/>
          </w:tcPr>
          <w:p>
            <w:pPr>
              <w:spacing w:after="0"/>
              <w:jc w:val="right"/>
            </w:pPr>
            <w:r>
              <w:rPr>
                <w:sz w:val="16"/>
              </w:rPr>
              <w:t>$1</w:t>
            </w:r>
          </w:p>
        </w:tc>
        <w:tc>
          <w:tcPr>
            <w:tcW w:type="dxa" w:w="1518"/>
          </w:tcPr>
          <w:p>
            <w:pPr>
              <w:spacing w:after="0"/>
              <w:jc w:val="right"/>
            </w:pPr>
            <w:r>
              <w:rPr>
                <w:sz w:val="16"/>
              </w:rPr>
              <w:t>$233,026</w:t>
            </w:r>
          </w:p>
        </w:tc>
        <w:tc>
          <w:tcPr>
            <w:tcW w:type="dxa" w:w="1120"/>
          </w:tcPr>
          <w:p>
            <w:pPr>
              <w:spacing w:after="0"/>
              <w:jc w:val="right"/>
            </w:pPr>
            <w:r>
              <w:rPr>
                <w:sz w:val="16"/>
              </w:rPr>
              <w:t>$354,729</w:t>
            </w:r>
          </w:p>
        </w:tc>
        <w:tc>
          <w:tcPr>
            <w:tcW w:type="dxa" w:w="1618"/>
          </w:tcPr>
          <w:p>
            <w:pPr>
              <w:spacing w:after="0"/>
              <w:jc w:val="right"/>
            </w:pPr>
            <w:r>
              <w:rPr>
                <w:sz w:val="16"/>
              </w:rPr>
              <w:t>53</w:t>
            </w:r>
          </w:p>
        </w:tc>
        <w:tc>
          <w:tcPr>
            <w:tcW w:type="dxa" w:w="3149"/>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Hurricane</w:t>
            </w:r>
          </w:p>
        </w:tc>
        <w:tc>
          <w:tcPr>
            <w:tcW w:type="dxa" w:w="1410"/>
          </w:tcPr>
          <w:p>
            <w:pPr>
              <w:spacing w:after="0"/>
              <w:jc w:val="left"/>
            </w:pPr>
            <w:r>
              <w:rPr>
                <w:sz w:val="16"/>
              </w:rPr>
              <w:t>Very Low</w:t>
            </w:r>
          </w:p>
        </w:tc>
        <w:tc>
          <w:tcPr>
            <w:tcW w:type="dxa" w:w="1410"/>
          </w:tcPr>
          <w:p>
            <w:pPr>
              <w:spacing w:after="0"/>
              <w:jc w:val="left"/>
            </w:pPr>
            <w:r>
              <w:rPr>
                <w:sz w:val="16"/>
              </w:rPr>
              <w:t>Very Low</w:t>
            </w:r>
          </w:p>
        </w:tc>
        <w:tc>
          <w:tcPr>
            <w:tcW w:type="dxa" w:w="1037"/>
          </w:tcPr>
          <w:p>
            <w:pPr>
              <w:spacing w:after="0"/>
              <w:jc w:val="right"/>
            </w:pPr>
            <w:r>
              <w:rPr>
                <w:sz w:val="16"/>
              </w:rPr>
              <w:t>$56,189</w:t>
            </w:r>
          </w:p>
        </w:tc>
        <w:tc>
          <w:tcPr>
            <w:tcW w:type="dxa" w:w="1126"/>
          </w:tcPr>
          <w:p>
            <w:pPr>
              <w:spacing w:after="0"/>
              <w:jc w:val="right"/>
            </w:pPr>
            <w:r>
              <w:rPr>
                <w:sz w:val="16"/>
              </w:rPr>
              <w:t>$3,899</w:t>
            </w:r>
          </w:p>
        </w:tc>
        <w:tc>
          <w:tcPr>
            <w:tcW w:type="dxa" w:w="1518"/>
          </w:tcPr>
          <w:p>
            <w:pPr>
              <w:spacing w:after="0"/>
              <w:jc w:val="right"/>
            </w:pPr>
            <w:r>
              <w:rPr>
                <w:sz w:val="16"/>
              </w:rPr>
              <w:t>$1,427</w:t>
            </w:r>
          </w:p>
        </w:tc>
        <w:tc>
          <w:tcPr>
            <w:tcW w:type="dxa" w:w="1120"/>
          </w:tcPr>
          <w:p>
            <w:pPr>
              <w:spacing w:after="0"/>
              <w:jc w:val="right"/>
            </w:pPr>
            <w:r>
              <w:rPr>
                <w:sz w:val="16"/>
              </w:rPr>
              <w:t>$61,515</w:t>
            </w:r>
          </w:p>
        </w:tc>
        <w:tc>
          <w:tcPr>
            <w:tcW w:type="dxa" w:w="1618"/>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Ice Storm</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$22,628</w:t>
            </w:r>
          </w:p>
        </w:tc>
        <w:tc>
          <w:tcPr>
            <w:tcW w:type="dxa" w:w="1126"/>
          </w:tcPr>
          <w:p>
            <w:pPr>
              <w:spacing w:after="0"/>
              <w:jc w:val="right"/>
            </w:pPr>
            <w:r>
              <w:rPr>
                <w:sz w:val="16"/>
              </w:rPr>
              <w:t>n/a</w:t>
            </w:r>
          </w:p>
        </w:tc>
        <w:tc>
          <w:tcPr>
            <w:tcW w:type="dxa" w:w="1518"/>
          </w:tcPr>
          <w:p>
            <w:pPr>
              <w:spacing w:after="0"/>
              <w:jc w:val="right"/>
            </w:pPr>
            <w:r>
              <w:rPr>
                <w:sz w:val="16"/>
              </w:rPr>
              <w:t>$27,861</w:t>
            </w:r>
          </w:p>
        </w:tc>
        <w:tc>
          <w:tcPr>
            <w:tcW w:type="dxa" w:w="1120"/>
          </w:tcPr>
          <w:p>
            <w:pPr>
              <w:spacing w:after="0"/>
              <w:jc w:val="right"/>
            </w:pPr>
            <w:r>
              <w:rPr>
                <w:sz w:val="16"/>
              </w:rPr>
              <w:t>$50,489</w:t>
            </w:r>
          </w:p>
        </w:tc>
        <w:tc>
          <w:tcPr>
            <w:tcW w:type="dxa" w:w="1618"/>
          </w:tcPr>
          <w:p>
            <w:pPr>
              <w:spacing w:after="0"/>
              <w:jc w:val="right"/>
            </w:pPr>
            <w:r>
              <w:rPr>
                <w:sz w:val="16"/>
              </w:rPr>
              <w:t>6</w:t>
            </w:r>
          </w:p>
        </w:tc>
        <w:tc>
          <w:tcPr>
            <w:tcW w:type="dxa" w:w="3149"/>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$4,081</w:t>
            </w:r>
          </w:p>
        </w:tc>
        <w:tc>
          <w:tcPr>
            <w:tcW w:type="dxa" w:w="1126"/>
          </w:tcPr>
          <w:p>
            <w:pPr>
              <w:spacing w:after="0"/>
              <w:jc w:val="right"/>
            </w:pPr>
            <w:r>
              <w:rPr>
                <w:sz w:val="16"/>
              </w:rPr>
              <w:t>n/a</w:t>
            </w:r>
          </w:p>
        </w:tc>
        <w:tc>
          <w:tcPr>
            <w:tcW w:type="dxa" w:w="1518"/>
          </w:tcPr>
          <w:p>
            <w:pPr>
              <w:spacing w:after="0"/>
              <w:jc w:val="right"/>
            </w:pPr>
            <w:r>
              <w:rPr>
                <w:sz w:val="16"/>
              </w:rPr>
              <w:t>$26,290</w:t>
            </w:r>
          </w:p>
        </w:tc>
        <w:tc>
          <w:tcPr>
            <w:tcW w:type="dxa" w:w="1120"/>
          </w:tcPr>
          <w:p>
            <w:pPr>
              <w:spacing w:after="0"/>
              <w:jc w:val="right"/>
            </w:pPr>
            <w:r>
              <w:rPr>
                <w:sz w:val="16"/>
              </w:rPr>
              <w:t>$30,371</w:t>
            </w:r>
          </w:p>
        </w:tc>
        <w:tc>
          <w:tcPr>
            <w:tcW w:type="dxa" w:w="1618"/>
          </w:tcPr>
          <w:p>
            <w:pPr>
              <w:spacing w:after="0"/>
              <w:jc w:val="right"/>
            </w:pPr>
            <w:r>
              <w:rPr>
                <w:sz w:val="16"/>
              </w:rPr>
              <w:t>0</w:t>
            </w:r>
          </w:p>
        </w:tc>
        <w:tc>
          <w:tcPr>
            <w:tcW w:type="dxa" w:w="3149"/>
          </w:tcPr>
          <w:p>
            <w:pPr>
              <w:spacing w:after="0"/>
              <w:jc w:val="left"/>
            </w:pPr>
            <w:r>
              <w:rPr>
                <w:sz w:val="16"/>
              </w:rPr>
              <w:t>Declared 7 times;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410"/>
          </w:tcPr>
          <w:p>
            <w:pPr>
              <w:spacing w:after="0"/>
              <w:jc w:val="left"/>
            </w:pPr>
            <w:r>
              <w:rPr>
                <w:sz w:val="16"/>
              </w:rPr>
              <w:t>Very Low</w:t>
            </w:r>
          </w:p>
        </w:tc>
        <w:tc>
          <w:tcPr>
            <w:tcW w:type="dxa" w:w="14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$15,298</w:t>
            </w:r>
          </w:p>
        </w:tc>
        <w:tc>
          <w:tcPr>
            <w:tcW w:type="dxa" w:w="1518"/>
          </w:tcPr>
          <w:p>
            <w:pPr>
              <w:spacing w:after="0"/>
              <w:jc w:val="right"/>
            </w:pPr>
            <w:r>
              <w:rPr>
                <w:sz w:val="16"/>
              </w:rPr>
              <w:t>n/a</w:t>
            </w:r>
          </w:p>
        </w:tc>
        <w:tc>
          <w:tcPr>
            <w:tcW w:type="dxa" w:w="1120"/>
          </w:tcPr>
          <w:p>
            <w:pPr>
              <w:spacing w:after="0"/>
              <w:jc w:val="right"/>
            </w:pPr>
            <w:r>
              <w:rPr>
                <w:sz w:val="16"/>
              </w:rPr>
              <w:t>$15,298</w:t>
            </w:r>
          </w:p>
        </w:tc>
        <w:tc>
          <w:tcPr>
            <w:tcW w:type="dxa" w:w="1618"/>
          </w:tcPr>
          <w:p>
            <w:pPr>
              <w:spacing w:after="0"/>
              <w:jc w:val="right"/>
            </w:pPr>
            <w:r>
              <w:rPr>
                <w:sz w:val="16"/>
              </w:rPr>
              <w:t>3</w:t>
            </w:r>
          </w:p>
        </w:tc>
        <w:tc>
          <w:tcPr>
            <w:tcW w:type="dxa" w:w="314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9707 (Relatively Moderate, 80.8); tract 9706 (Relatively Moderate, 80.7); tract 9705 (Relatively Low, 77.0)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9707 (Very Low, 51.0); tract 9705 (Very Low, 51.0); tract 9706 (Very Low, 50.0)</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9701 (Relatively Moderate, 97.6); tract 9703 (Relatively Moderate, 97.3); tract 9702.01 (Relatively Moderate, 97.0)</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9707 (Very High, 93.9); tract 9705 (Relatively High, 92.3); tract 9706 (Relatively High, 88.5)</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9708 (Relatively High, 96.4); tract 9709 (Relatively Moderate, 96.1); tract 9711.03 (Relatively Moderate, 95.2)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 is Census Tract 9707).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7"/>
        <w:gridCol w:w="1935"/>
        <w:gridCol w:w="1822"/>
        <w:gridCol w:w="2069"/>
        <w:gridCol w:w="1525"/>
        <w:gridCol w:w="1610"/>
        <w:gridCol w:w="1588"/>
        <w:gridCol w:w="1628"/>
      </w:tblGrid>
      <w:tr>
        <w:trPr>
          <w:cantSplit/>
          <w:tblHeader/>
        </w:trPr>
        <w:tc>
          <w:tcPr>
            <w:tcW w:type="dxa" w:w="1937"/>
            <w:shd w:val="clear" w:color="auto" w:fill="E8E8E8"/>
          </w:tcPr>
          <w:p>
            <w:pPr>
              <w:spacing w:after="0"/>
              <w:jc w:val="left"/>
            </w:pPr>
            <w:r>
              <w:rPr>
                <w:b/>
                <w:sz w:val="16"/>
              </w:rPr>
              <w:t>Hazard</w:t>
            </w:r>
          </w:p>
        </w:tc>
        <w:tc>
          <w:tcPr>
            <w:tcW w:type="dxa" w:w="1935"/>
            <w:shd w:val="clear" w:color="auto" w:fill="E8E8E8"/>
          </w:tcPr>
          <w:p>
            <w:pPr>
              <w:spacing w:after="0"/>
              <w:jc w:val="left"/>
            </w:pPr>
            <w:r>
              <w:rPr>
                <w:b/>
                <w:sz w:val="16"/>
              </w:rPr>
              <w:t>Scale</w:t>
            </w:r>
          </w:p>
        </w:tc>
        <w:tc>
          <w:tcPr>
            <w:tcW w:type="dxa" w:w="18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9"/>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jurisdictions</w:t>
            </w:r>
          </w:p>
        </w:tc>
        <w:tc>
          <w:tcPr>
            <w:tcW w:type="dxa" w:w="1628"/>
            <w:shd w:val="clear" w:color="auto" w:fill="E8E8E8"/>
          </w:tcPr>
          <w:p>
            <w:pPr>
              <w:spacing w:after="0"/>
              <w:jc w:val="left"/>
            </w:pPr>
            <w:r>
              <w:rPr>
                <w:b/>
                <w:sz w:val="16"/>
              </w:rPr>
              <w:t>Note</w:t>
            </w:r>
          </w:p>
        </w:tc>
      </w:tr>
      <w:tr>
        <w:trPr>
          <w:cantSplit/>
        </w:trPr>
        <w:tc>
          <w:tcPr>
            <w:tcW w:type="dxa" w:w="1937"/>
          </w:tcPr>
          <w:p>
            <w:pPr>
              <w:spacing w:after="0"/>
              <w:jc w:val="left"/>
            </w:pPr>
            <w:r>
              <w:rPr>
                <w:sz w:val="16"/>
              </w:rPr>
              <w:t>Cold/Wind Chill, Extreme Cold/Wind Chill</w:t>
            </w:r>
          </w:p>
        </w:tc>
        <w:tc>
          <w:tcPr>
            <w:tcW w:type="dxa" w:w="1935"/>
          </w:tcPr>
          <w:p>
            <w:pPr>
              <w:spacing w:after="0"/>
              <w:jc w:val="left"/>
            </w:pPr>
            <w:r>
              <w:rPr>
                <w:sz w:val="16"/>
              </w:rPr>
              <w:t>wind chill</w:t>
            </w:r>
          </w:p>
        </w:tc>
        <w:tc>
          <w:tcPr>
            <w:tcW w:type="dxa" w:w="1822"/>
          </w:tcPr>
          <w:p>
            <w:pPr>
              <w:spacing w:after="0"/>
              <w:jc w:val="right"/>
            </w:pPr>
            <w:r>
              <w:rPr>
                <w:sz w:val="16"/>
              </w:rPr>
              <w:t>1 record, 2018 (1 zone-level)</w:t>
            </w:r>
          </w:p>
        </w:tc>
        <w:tc>
          <w:tcPr>
            <w:tcW w:type="dxa" w:w="2069"/>
          </w:tcPr>
          <w:p>
            <w:pPr>
              <w:spacing w:after="0"/>
              <w:jc w:val="left"/>
            </w:pPr>
            <w:r>
              <w:rPr>
                <w:sz w:val="16"/>
              </w:rPr>
              <w:t>2 days; 1 with a recorded value</w:t>
            </w:r>
          </w:p>
        </w:tc>
        <w:tc>
          <w:tcPr>
            <w:tcW w:type="dxa" w:w="1525"/>
          </w:tcPr>
          <w:p>
            <w:pPr>
              <w:spacing w:after="0"/>
              <w:jc w:val="left"/>
            </w:pPr>
            <w:r>
              <w:rPr>
                <w:sz w:val="16"/>
              </w:rPr>
              <w:t>2 consecutive days, 2018-12-24 to 2018-12-25, 1 direct death, zone-level</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Frost/Freeze (outside NRI's Cold Wave definition)</w:t>
            </w:r>
          </w:p>
        </w:tc>
        <w:tc>
          <w:tcPr>
            <w:tcW w:type="dxa" w:w="1935"/>
          </w:tcPr>
          <w:p>
            <w:pPr>
              <w:spacing w:after="0"/>
              <w:jc w:val="left"/>
            </w:pPr>
            <w:r>
              <w:rPr>
                <w:sz w:val="16"/>
              </w:rPr>
              <w:t>crop damage</w:t>
            </w:r>
          </w:p>
        </w:tc>
        <w:tc>
          <w:tcPr>
            <w:tcW w:type="dxa" w:w="1822"/>
          </w:tcPr>
          <w:p>
            <w:pPr>
              <w:spacing w:after="0"/>
              <w:jc w:val="right"/>
            </w:pPr>
            <w:r>
              <w:rPr>
                <w:sz w:val="16"/>
              </w:rPr>
              <w:t>12 records, 2007 to 2020 (12 zone-level)</w:t>
            </w:r>
          </w:p>
        </w:tc>
        <w:tc>
          <w:tcPr>
            <w:tcW w:type="dxa" w:w="2069"/>
          </w:tcPr>
          <w:p>
            <w:pPr>
              <w:spacing w:after="0"/>
              <w:jc w:val="left"/>
            </w:pPr>
          </w:p>
        </w:tc>
        <w:tc>
          <w:tcPr>
            <w:tcW w:type="dxa" w:w="1525"/>
          </w:tcPr>
          <w:p>
            <w:pPr>
              <w:spacing w:after="0"/>
              <w:jc w:val="left"/>
            </w:pPr>
            <w:r>
              <w:rPr>
                <w:sz w:val="16"/>
              </w:rPr>
              <w:t>No crop damage reported in 12 records.</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Drought</w:t>
            </w:r>
          </w:p>
        </w:tc>
        <w:tc>
          <w:tcPr>
            <w:tcW w:type="dxa" w:w="1935"/>
          </w:tcPr>
          <w:p>
            <w:pPr>
              <w:spacing w:after="0"/>
              <w:jc w:val="left"/>
            </w:pPr>
            <w:r>
              <w:rPr>
                <w:sz w:val="16"/>
              </w:rPr>
              <w:t>U.S. Drought Monitor scale (D0 to D4)</w:t>
            </w:r>
          </w:p>
        </w:tc>
        <w:tc>
          <w:tcPr>
            <w:tcW w:type="dxa" w:w="1822"/>
          </w:tcPr>
          <w:p>
            <w:pPr>
              <w:spacing w:after="0"/>
              <w:jc w:val="right"/>
            </w:pPr>
            <w:r>
              <w:rPr>
                <w:sz w:val="16"/>
              </w:rPr>
              <w:t>3 records, 2016 to 2019 (3 zone-level)</w:t>
            </w:r>
          </w:p>
        </w:tc>
        <w:tc>
          <w:tcPr>
            <w:tcW w:type="dxa" w:w="2069"/>
          </w:tcPr>
          <w:p>
            <w:pPr>
              <w:spacing w:after="0"/>
              <w:jc w:val="left"/>
            </w:pPr>
            <w:r>
              <w:rPr>
                <w:sz w:val="16"/>
              </w:rPr>
              <w:t>8 days to 43 days (median 25.5 days); 2 with a recorded value</w:t>
            </w:r>
          </w:p>
        </w:tc>
        <w:tc>
          <w:tcPr>
            <w:tcW w:type="dxa" w:w="1525"/>
          </w:tcPr>
          <w:p>
            <w:pPr>
              <w:spacing w:after="0"/>
              <w:jc w:val="left"/>
            </w:pPr>
            <w:r>
              <w:rPr>
                <w:sz w:val="16"/>
              </w:rPr>
              <w:t>43 days (about 1.4 months), 2016-11-08 to 2016-12-20, a run of 2 consecutive Storm Events drought records, zone-level</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7"/>
          </w:tcPr>
          <w:p>
            <w:pPr>
              <w:spacing w:after="0"/>
              <w:jc w:val="left"/>
            </w:pPr>
            <w:r>
              <w:rPr>
                <w:sz w:val="16"/>
              </w:rPr>
              <w:t>Earthquake</w:t>
            </w:r>
          </w:p>
        </w:tc>
        <w:tc>
          <w:tcPr>
            <w:tcW w:type="dxa" w:w="1935"/>
          </w:tcPr>
          <w:p>
            <w:pPr>
              <w:spacing w:after="0"/>
              <w:jc w:val="left"/>
            </w:pPr>
            <w:r>
              <w:rPr>
                <w:sz w:val="16"/>
              </w:rPr>
              <w:t>Modified Mercalli (local data)</w:t>
            </w:r>
          </w:p>
        </w:tc>
        <w:tc>
          <w:tcPr>
            <w:tcW w:type="dxa" w:w="1822"/>
          </w:tcPr>
          <w:p>
            <w:pPr>
              <w:spacing w:after="0"/>
              <w:jc w:val="right"/>
            </w:pPr>
            <w:r>
              <w:rPr>
                <w:sz w:val="16"/>
              </w:rPr>
              <w:t>0</w:t>
            </w:r>
          </w:p>
        </w:tc>
        <w:tc>
          <w:tcPr>
            <w:tcW w:type="dxa" w:w="2069"/>
          </w:tcPr>
          <w:p>
            <w:pPr>
              <w:spacing w:after="0"/>
              <w:jc w:val="left"/>
            </w:pPr>
          </w:p>
        </w:tc>
        <w:tc>
          <w:tcPr>
            <w:tcW w:type="dxa" w:w="1525"/>
          </w:tcPr>
          <w:p>
            <w:pPr>
              <w:spacing w:after="0"/>
              <w:jc w:val="left"/>
            </w:pPr>
          </w:p>
        </w:tc>
        <w:tc>
          <w:tcPr>
            <w:tcW w:type="dxa" w:w="1610"/>
          </w:tcPr>
          <w:p>
            <w:pPr>
              <w:spacing w:after="0"/>
              <w:jc w:val="left"/>
            </w:pPr>
          </w:p>
        </w:tc>
        <w:tc>
          <w:tcPr>
            <w:tcW w:type="dxa" w:w="1588"/>
          </w:tcPr>
          <w:p>
            <w:pPr>
              <w:spacing w:after="0"/>
              <w:jc w:val="left"/>
            </w:pPr>
          </w:p>
        </w:tc>
        <w:tc>
          <w:tcPr>
            <w:tcW w:type="dxa" w:w="1628"/>
          </w:tcPr>
          <w:p>
            <w:pPr>
              <w:spacing w:after="0"/>
              <w:jc w:val="left"/>
            </w:pPr>
            <w:r>
              <w:rPr>
                <w:sz w:val="16"/>
              </w:rPr>
              <w:t>Storm Events does not record earthquakes; the USGS earthquake catalog is the source.</w:t>
            </w:r>
          </w:p>
        </w:tc>
      </w:tr>
      <w:tr>
        <w:trPr>
          <w:cantSplit/>
        </w:trPr>
        <w:tc>
          <w:tcPr>
            <w:tcW w:type="dxa" w:w="1937"/>
          </w:tcPr>
          <w:p>
            <w:pPr>
              <w:spacing w:after="0"/>
              <w:jc w:val="left"/>
            </w:pPr>
            <w:r>
              <w:rPr>
                <w:sz w:val="16"/>
              </w:rPr>
              <w:t>Hail</w:t>
            </w:r>
          </w:p>
        </w:tc>
        <w:tc>
          <w:tcPr>
            <w:tcW w:type="dxa" w:w="1935"/>
          </w:tcPr>
          <w:p>
            <w:pPr>
              <w:spacing w:after="0"/>
              <w:jc w:val="left"/>
            </w:pPr>
            <w:r>
              <w:rPr>
                <w:sz w:val="16"/>
              </w:rPr>
              <w:t>hail size (inches)</w:t>
            </w:r>
          </w:p>
        </w:tc>
        <w:tc>
          <w:tcPr>
            <w:tcW w:type="dxa" w:w="1822"/>
          </w:tcPr>
          <w:p>
            <w:pPr>
              <w:spacing w:after="0"/>
              <w:jc w:val="right"/>
            </w:pPr>
            <w:r>
              <w:rPr>
                <w:sz w:val="16"/>
              </w:rPr>
              <w:t>129 records, 1967 to 2025</w:t>
            </w:r>
          </w:p>
        </w:tc>
        <w:tc>
          <w:tcPr>
            <w:tcW w:type="dxa" w:w="2069"/>
          </w:tcPr>
          <w:p>
            <w:pPr>
              <w:spacing w:after="0"/>
              <w:jc w:val="left"/>
            </w:pPr>
            <w:r>
              <w:rPr>
                <w:sz w:val="16"/>
              </w:rPr>
              <w:t>0.75 in to 4.5 in (median 1 in); 129 with a recorded value</w:t>
            </w:r>
          </w:p>
        </w:tc>
        <w:tc>
          <w:tcPr>
            <w:tcW w:type="dxa" w:w="1525"/>
          </w:tcPr>
          <w:p>
            <w:pPr>
              <w:spacing w:after="0"/>
              <w:jc w:val="left"/>
            </w:pPr>
            <w:r>
              <w:rPr>
                <w:sz w:val="16"/>
              </w:rPr>
              <w:t>4.5 in hail, 2002-05-01</w:t>
            </w:r>
          </w:p>
        </w:tc>
        <w:tc>
          <w:tcPr>
            <w:tcW w:type="dxa" w:w="1610"/>
          </w:tcPr>
          <w:p>
            <w:pPr>
              <w:spacing w:after="0"/>
              <w:jc w:val="left"/>
            </w:pPr>
          </w:p>
        </w:tc>
        <w:tc>
          <w:tcPr>
            <w:tcW w:type="dxa" w:w="1588"/>
          </w:tcPr>
          <w:p>
            <w:pPr>
              <w:spacing w:after="0"/>
              <w:jc w:val="left"/>
            </w:pPr>
            <w:r>
              <w:rPr>
                <w:sz w:val="16"/>
              </w:rPr>
              <w:t>Event records naming jurisdictions in the plan: London city (48 records).</w:t>
            </w:r>
          </w:p>
        </w:tc>
        <w:tc>
          <w:tcPr>
            <w:tcW w:type="dxa" w:w="1628"/>
          </w:tcPr>
          <w:p>
            <w:pPr>
              <w:spacing w:after="0"/>
              <w:jc w:val="left"/>
            </w:pPr>
          </w:p>
        </w:tc>
      </w:tr>
      <w:tr>
        <w:trPr>
          <w:cantSplit/>
        </w:trPr>
        <w:tc>
          <w:tcPr>
            <w:tcW w:type="dxa" w:w="1937"/>
          </w:tcPr>
          <w:p>
            <w:pPr>
              <w:spacing w:after="0"/>
              <w:jc w:val="left"/>
            </w:pPr>
            <w:r>
              <w:rPr>
                <w:sz w:val="16"/>
              </w:rPr>
              <w:t>Excessive Heat, Heat</w:t>
            </w:r>
          </w:p>
        </w:tc>
        <w:tc>
          <w:tcPr>
            <w:tcW w:type="dxa" w:w="1935"/>
          </w:tcPr>
          <w:p>
            <w:pPr>
              <w:spacing w:after="0"/>
              <w:jc w:val="left"/>
            </w:pPr>
            <w:r>
              <w:rPr>
                <w:sz w:val="16"/>
              </w:rPr>
              <w:t>heat index (in event narratives)</w:t>
            </w:r>
          </w:p>
        </w:tc>
        <w:tc>
          <w:tcPr>
            <w:tcW w:type="dxa" w:w="1822"/>
          </w:tcPr>
          <w:p>
            <w:pPr>
              <w:spacing w:after="0"/>
              <w:jc w:val="right"/>
            </w:pPr>
            <w:r>
              <w:rPr>
                <w:sz w:val="16"/>
              </w:rPr>
              <w:t>6 records, 2007 to 2010 (6 zone-level)</w:t>
            </w:r>
          </w:p>
        </w:tc>
        <w:tc>
          <w:tcPr>
            <w:tcW w:type="dxa" w:w="2069"/>
          </w:tcPr>
          <w:p>
            <w:pPr>
              <w:spacing w:after="0"/>
              <w:jc w:val="left"/>
            </w:pPr>
            <w:r>
              <w:rPr>
                <w:sz w:val="16"/>
              </w:rPr>
              <w:t>1 day to 4 days (median 1 day); 3 with a recorded value</w:t>
            </w:r>
          </w:p>
        </w:tc>
        <w:tc>
          <w:tcPr>
            <w:tcW w:type="dxa" w:w="1525"/>
          </w:tcPr>
          <w:p>
            <w:pPr>
              <w:spacing w:after="0"/>
              <w:jc w:val="left"/>
            </w:pPr>
            <w:r>
              <w:rPr>
                <w:sz w:val="16"/>
              </w:rPr>
              <w:t>4 consecutive days, 2010-08-11 to 2010-08-14, zone-level</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Hurricane, Tropical Storm, Tropical Depression</w:t>
            </w:r>
          </w:p>
        </w:tc>
        <w:tc>
          <w:tcPr>
            <w:tcW w:type="dxa" w:w="1935"/>
          </w:tcPr>
          <w:p>
            <w:pPr>
              <w:spacing w:after="0"/>
              <w:jc w:val="left"/>
            </w:pPr>
            <w:r>
              <w:rPr>
                <w:sz w:val="16"/>
              </w:rPr>
              <w:t>Saffir-Simpson</w:t>
            </w:r>
          </w:p>
        </w:tc>
        <w:tc>
          <w:tcPr>
            <w:tcW w:type="dxa" w:w="1822"/>
          </w:tcPr>
          <w:p>
            <w:pPr>
              <w:spacing w:after="0"/>
              <w:jc w:val="right"/>
            </w:pPr>
            <w:r>
              <w:rPr>
                <w:sz w:val="16"/>
              </w:rPr>
              <w:t>0</w:t>
            </w:r>
          </w:p>
        </w:tc>
        <w:tc>
          <w:tcPr>
            <w:tcW w:type="dxa" w:w="2069"/>
          </w:tcPr>
          <w:p>
            <w:pPr>
              <w:spacing w:after="0"/>
              <w:jc w:val="left"/>
            </w:pPr>
          </w:p>
        </w:tc>
        <w:tc>
          <w:tcPr>
            <w:tcW w:type="dxa" w:w="1525"/>
          </w:tcPr>
          <w:p>
            <w:pPr>
              <w:spacing w:after="0"/>
              <w:jc w:val="left"/>
            </w:pPr>
          </w:p>
        </w:tc>
        <w:tc>
          <w:tcPr>
            <w:tcW w:type="dxa" w:w="1610"/>
          </w:tcPr>
          <w:p>
            <w:pPr>
              <w:spacing w:after="0"/>
              <w:jc w:val="left"/>
            </w:pPr>
          </w:p>
        </w:tc>
        <w:tc>
          <w:tcPr>
            <w:tcW w:type="dxa" w:w="1588"/>
          </w:tcPr>
          <w:p>
            <w:pPr>
              <w:spacing w:after="0"/>
              <w:jc w:val="left"/>
            </w:pPr>
          </w:p>
        </w:tc>
        <w:tc>
          <w:tcPr>
            <w:tcW w:type="dxa" w:w="162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7"/>
          </w:tcPr>
          <w:p>
            <w:pPr>
              <w:spacing w:after="0"/>
              <w:jc w:val="left"/>
            </w:pPr>
            <w:r>
              <w:rPr>
                <w:sz w:val="16"/>
              </w:rPr>
              <w:t>Ice Storm</w:t>
            </w:r>
          </w:p>
        </w:tc>
        <w:tc>
          <w:tcPr>
            <w:tcW w:type="dxa" w:w="1935"/>
          </w:tcPr>
          <w:p>
            <w:pPr>
              <w:spacing w:after="0"/>
              <w:jc w:val="left"/>
            </w:pPr>
            <w:r>
              <w:rPr>
                <w:sz w:val="16"/>
              </w:rPr>
              <w:t>Sperry-Piltz ice scale (local data)</w:t>
            </w:r>
          </w:p>
        </w:tc>
        <w:tc>
          <w:tcPr>
            <w:tcW w:type="dxa" w:w="1822"/>
          </w:tcPr>
          <w:p>
            <w:pPr>
              <w:spacing w:after="0"/>
              <w:jc w:val="right"/>
            </w:pPr>
            <w:r>
              <w:rPr>
                <w:sz w:val="16"/>
              </w:rPr>
              <w:t>6 records, 2004 to 2021 (6 zone-level)</w:t>
            </w:r>
          </w:p>
        </w:tc>
        <w:tc>
          <w:tcPr>
            <w:tcW w:type="dxa" w:w="2069"/>
          </w:tcPr>
          <w:p>
            <w:pPr>
              <w:spacing w:after="0"/>
              <w:jc w:val="left"/>
            </w:pPr>
          </w:p>
        </w:tc>
        <w:tc>
          <w:tcPr>
            <w:tcW w:type="dxa" w:w="1525"/>
          </w:tcPr>
          <w:p>
            <w:pPr>
              <w:spacing w:after="0"/>
              <w:jc w:val="left"/>
            </w:pPr>
            <w:r>
              <w:rPr>
                <w:sz w:val="16"/>
              </w:rPr>
              <w:t>No damage reported in 6 records.</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Flash Flood, Flood, Lakeshore Flood</w:t>
            </w:r>
          </w:p>
        </w:tc>
        <w:tc>
          <w:tcPr>
            <w:tcW w:type="dxa" w:w="1935"/>
          </w:tcPr>
          <w:p>
            <w:pPr>
              <w:spacing w:after="0"/>
              <w:jc w:val="left"/>
            </w:pPr>
            <w:r>
              <w:rPr>
                <w:sz w:val="16"/>
              </w:rPr>
              <w:t>damage and flood days (flood depth: FIRM)</w:t>
            </w:r>
          </w:p>
        </w:tc>
        <w:tc>
          <w:tcPr>
            <w:tcW w:type="dxa" w:w="1822"/>
          </w:tcPr>
          <w:p>
            <w:pPr>
              <w:spacing w:after="0"/>
              <w:jc w:val="right"/>
            </w:pPr>
            <w:r>
              <w:rPr>
                <w:sz w:val="16"/>
              </w:rPr>
              <w:t>82 records, 1996 to 2024 (5 zone-level)</w:t>
            </w:r>
          </w:p>
        </w:tc>
        <w:tc>
          <w:tcPr>
            <w:tcW w:type="dxa" w:w="2069"/>
          </w:tcPr>
          <w:p>
            <w:pPr>
              <w:spacing w:after="0"/>
              <w:jc w:val="left"/>
            </w:pPr>
          </w:p>
        </w:tc>
        <w:tc>
          <w:tcPr>
            <w:tcW w:type="dxa" w:w="1525"/>
          </w:tcPr>
          <w:p>
            <w:pPr>
              <w:spacing w:after="0"/>
              <w:jc w:val="left"/>
            </w:pPr>
            <w:r>
              <w:rPr>
                <w:sz w:val="16"/>
              </w:rPr>
              <w:t>Flash Flood, 2008-04-11, $50,000 property; $0 crops (2008 dollars)</w:t>
            </w:r>
          </w:p>
        </w:tc>
        <w:tc>
          <w:tcPr>
            <w:tcW w:type="dxa" w:w="1610"/>
          </w:tcPr>
          <w:p>
            <w:pPr>
              <w:spacing w:after="0"/>
              <w:jc w:val="left"/>
            </w:pPr>
          </w:p>
        </w:tc>
        <w:tc>
          <w:tcPr>
            <w:tcW w:type="dxa" w:w="1588"/>
          </w:tcPr>
          <w:p>
            <w:pPr>
              <w:spacing w:after="0"/>
              <w:jc w:val="left"/>
            </w:pPr>
            <w:r>
              <w:rPr>
                <w:sz w:val="16"/>
              </w:rPr>
              <w:t>Event records naming jurisdictions in the plan: London city (30 records). Zone-level records (5) apply countywide.</w:t>
            </w:r>
          </w:p>
        </w:tc>
        <w:tc>
          <w:tcPr>
            <w:tcW w:type="dxa" w:w="162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7"/>
          </w:tcPr>
          <w:p>
            <w:pPr>
              <w:spacing w:after="0"/>
              <w:jc w:val="left"/>
            </w:pPr>
            <w:r>
              <w:rPr>
                <w:sz w:val="16"/>
              </w:rPr>
              <w:t>Debris Flow</w:t>
            </w:r>
          </w:p>
        </w:tc>
        <w:tc>
          <w:tcPr>
            <w:tcW w:type="dxa" w:w="1935"/>
          </w:tcPr>
          <w:p>
            <w:pPr>
              <w:spacing w:after="0"/>
              <w:jc w:val="left"/>
            </w:pPr>
            <w:r>
              <w:rPr>
                <w:sz w:val="16"/>
              </w:rPr>
              <w:t>none (count and damage only)</w:t>
            </w:r>
          </w:p>
        </w:tc>
        <w:tc>
          <w:tcPr>
            <w:tcW w:type="dxa" w:w="1822"/>
          </w:tcPr>
          <w:p>
            <w:pPr>
              <w:spacing w:after="0"/>
              <w:jc w:val="right"/>
            </w:pPr>
            <w:r>
              <w:rPr>
                <w:sz w:val="16"/>
              </w:rPr>
              <w:t>0</w:t>
            </w:r>
          </w:p>
        </w:tc>
        <w:tc>
          <w:tcPr>
            <w:tcW w:type="dxa" w:w="2069"/>
          </w:tcPr>
          <w:p>
            <w:pPr>
              <w:spacing w:after="0"/>
              <w:jc w:val="left"/>
            </w:pPr>
          </w:p>
        </w:tc>
        <w:tc>
          <w:tcPr>
            <w:tcW w:type="dxa" w:w="1525"/>
          </w:tcPr>
          <w:p>
            <w:pPr>
              <w:spacing w:after="0"/>
              <w:jc w:val="left"/>
            </w:pPr>
          </w:p>
        </w:tc>
        <w:tc>
          <w:tcPr>
            <w:tcW w:type="dxa" w:w="1610"/>
          </w:tcPr>
          <w:p>
            <w:pPr>
              <w:spacing w:after="0"/>
              <w:jc w:val="left"/>
            </w:pPr>
          </w:p>
        </w:tc>
        <w:tc>
          <w:tcPr>
            <w:tcW w:type="dxa" w:w="1588"/>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Lightning</w:t>
            </w:r>
          </w:p>
        </w:tc>
        <w:tc>
          <w:tcPr>
            <w:tcW w:type="dxa" w:w="1935"/>
          </w:tcPr>
          <w:p>
            <w:pPr>
              <w:spacing w:after="0"/>
              <w:jc w:val="left"/>
            </w:pPr>
            <w:r>
              <w:rPr>
                <w:sz w:val="16"/>
              </w:rPr>
              <w:t>annualized frequency (the measure FEMA's Local Mitigation Planning Handbook names)</w:t>
            </w:r>
          </w:p>
        </w:tc>
        <w:tc>
          <w:tcPr>
            <w:tcW w:type="dxa" w:w="1822"/>
          </w:tcPr>
          <w:p>
            <w:pPr>
              <w:spacing w:after="0"/>
              <w:jc w:val="right"/>
            </w:pPr>
            <w:r>
              <w:rPr>
                <w:sz w:val="16"/>
              </w:rPr>
              <w:t>6 records, 1997 to 2024</w:t>
            </w:r>
          </w:p>
        </w:tc>
        <w:tc>
          <w:tcPr>
            <w:tcW w:type="dxa" w:w="2069"/>
          </w:tcPr>
          <w:p>
            <w:pPr>
              <w:spacing w:after="0"/>
              <w:jc w:val="left"/>
            </w:pPr>
          </w:p>
        </w:tc>
        <w:tc>
          <w:tcPr>
            <w:tcW w:type="dxa" w:w="1525"/>
          </w:tcPr>
          <w:p>
            <w:pPr>
              <w:spacing w:after="0"/>
              <w:jc w:val="left"/>
            </w:pPr>
            <w:r>
              <w:rPr>
                <w:sz w:val="16"/>
              </w:rPr>
              <w:t>Lightning, 2024-05-26, $200,000 property; $0 crops (2024 dollars)</w:t>
            </w:r>
          </w:p>
        </w:tc>
        <w:tc>
          <w:tcPr>
            <w:tcW w:type="dxa" w:w="1610"/>
          </w:tcPr>
          <w:p>
            <w:pPr>
              <w:spacing w:after="0"/>
              <w:jc w:val="left"/>
            </w:pPr>
          </w:p>
        </w:tc>
        <w:tc>
          <w:tcPr>
            <w:tcW w:type="dxa" w:w="1588"/>
          </w:tcPr>
          <w:p>
            <w:pPr>
              <w:spacing w:after="0"/>
              <w:jc w:val="left"/>
            </w:pPr>
            <w:r>
              <w:rPr>
                <w:sz w:val="16"/>
              </w:rPr>
              <w:t>Event records naming jurisdictions in the plan: London city (4 records).</w:t>
            </w:r>
          </w:p>
        </w:tc>
        <w:tc>
          <w:tcPr>
            <w:tcW w:type="dxa" w:w="1628"/>
          </w:tcPr>
          <w:p>
            <w:pPr>
              <w:spacing w:after="0"/>
              <w:jc w:val="left"/>
            </w:pPr>
            <w:r>
              <w:rPr>
                <w:sz w:val="16"/>
              </w:rPr>
              <w:t>Storm Events lists lightning with damage or casualties.</w:t>
            </w:r>
          </w:p>
        </w:tc>
      </w:tr>
      <w:tr>
        <w:trPr>
          <w:cantSplit/>
        </w:trPr>
        <w:tc>
          <w:tcPr>
            <w:tcW w:type="dxa" w:w="1937"/>
          </w:tcPr>
          <w:p>
            <w:pPr>
              <w:spacing w:after="0"/>
              <w:jc w:val="left"/>
            </w:pPr>
            <w:r>
              <w:rPr>
                <w:sz w:val="16"/>
              </w:rPr>
              <w:t>High Wind and Strong Wind (outside NRI's Strong Wind definition)</w:t>
            </w:r>
          </w:p>
        </w:tc>
        <w:tc>
          <w:tcPr>
            <w:tcW w:type="dxa" w:w="1935"/>
          </w:tcPr>
          <w:p>
            <w:pPr>
              <w:spacing w:after="0"/>
              <w:jc w:val="left"/>
            </w:pPr>
            <w:r>
              <w:rPr>
                <w:sz w:val="16"/>
              </w:rPr>
              <w:t>wind speed (kt and mph)</w:t>
            </w:r>
          </w:p>
        </w:tc>
        <w:tc>
          <w:tcPr>
            <w:tcW w:type="dxa" w:w="1822"/>
          </w:tcPr>
          <w:p>
            <w:pPr>
              <w:spacing w:after="0"/>
              <w:jc w:val="right"/>
            </w:pPr>
            <w:r>
              <w:rPr>
                <w:sz w:val="16"/>
              </w:rPr>
              <w:t>17 records, 2000 to 2024 (17 zone-level)</w:t>
            </w:r>
          </w:p>
        </w:tc>
        <w:tc>
          <w:tcPr>
            <w:tcW w:type="dxa" w:w="2069"/>
          </w:tcPr>
          <w:p>
            <w:pPr>
              <w:spacing w:after="0"/>
              <w:jc w:val="left"/>
            </w:pPr>
            <w:r>
              <w:rPr>
                <w:sz w:val="16"/>
              </w:rPr>
              <w:t>39 kt (45 mph) to 61 kt (70 mph) (median 50 kt (58 mph)); 17 with a recorded value</w:t>
            </w:r>
          </w:p>
        </w:tc>
        <w:tc>
          <w:tcPr>
            <w:tcW w:type="dxa" w:w="1525"/>
          </w:tcPr>
          <w:p>
            <w:pPr>
              <w:spacing w:after="0"/>
              <w:jc w:val="left"/>
            </w:pPr>
            <w:r>
              <w:rPr>
                <w:sz w:val="16"/>
              </w:rPr>
              <w:t>61 kt (70 mph) measured gust, High Wind, 2023-03-03; NWS zone KYZ080</w:t>
            </w:r>
          </w:p>
        </w:tc>
        <w:tc>
          <w:tcPr>
            <w:tcW w:type="dxa" w:w="1610"/>
          </w:tcPr>
          <w:p>
            <w:pPr>
              <w:spacing w:after="0"/>
              <w:jc w:val="left"/>
            </w:pPr>
            <w:r>
              <w:rPr>
                <w:sz w:val="16"/>
              </w:rPr>
              <w:t>Strong Wind, 2008-12-09, $50,000 property; $0 crops (zone total, 2008 dollars)</w:t>
            </w:r>
          </w:p>
        </w:tc>
        <w:tc>
          <w:tcPr>
            <w:tcW w:type="dxa" w:w="1588"/>
          </w:tcPr>
          <w:p>
            <w:pPr>
              <w:spacing w:after="0"/>
              <w:jc w:val="left"/>
            </w:pPr>
            <w:r>
              <w:rPr>
                <w:sz w:val="16"/>
              </w:rPr>
              <w:t>Countywide (zone-level records).</w:t>
            </w:r>
          </w:p>
        </w:tc>
        <w:tc>
          <w:tcPr>
            <w:tcW w:type="dxa" w:w="1628"/>
          </w:tcPr>
          <w:p>
            <w:pPr>
              <w:spacing w:after="0"/>
              <w:jc w:val="left"/>
            </w:pPr>
          </w:p>
        </w:tc>
      </w:tr>
      <w:tr>
        <w:trPr>
          <w:cantSplit/>
        </w:trPr>
        <w:tc>
          <w:tcPr>
            <w:tcW w:type="dxa" w:w="1937"/>
          </w:tcPr>
          <w:p>
            <w:pPr>
              <w:spacing w:after="0"/>
              <w:jc w:val="left"/>
            </w:pPr>
            <w:r>
              <w:rPr>
                <w:sz w:val="16"/>
              </w:rPr>
              <w:t>Thunderstorm Wind</w:t>
            </w:r>
          </w:p>
        </w:tc>
        <w:tc>
          <w:tcPr>
            <w:tcW w:type="dxa" w:w="1935"/>
          </w:tcPr>
          <w:p>
            <w:pPr>
              <w:spacing w:after="0"/>
              <w:jc w:val="left"/>
            </w:pPr>
            <w:r>
              <w:rPr>
                <w:sz w:val="16"/>
              </w:rPr>
              <w:t>wind speed (kt and mph)</w:t>
            </w:r>
          </w:p>
        </w:tc>
        <w:tc>
          <w:tcPr>
            <w:tcW w:type="dxa" w:w="1822"/>
          </w:tcPr>
          <w:p>
            <w:pPr>
              <w:spacing w:after="0"/>
              <w:jc w:val="right"/>
            </w:pPr>
            <w:r>
              <w:rPr>
                <w:sz w:val="16"/>
              </w:rPr>
              <w:t>343 records, 1964 to 2026</w:t>
            </w:r>
          </w:p>
        </w:tc>
        <w:tc>
          <w:tcPr>
            <w:tcW w:type="dxa" w:w="2069"/>
          </w:tcPr>
          <w:p>
            <w:pPr>
              <w:spacing w:after="0"/>
              <w:jc w:val="left"/>
            </w:pPr>
            <w:r>
              <w:rPr>
                <w:sz w:val="16"/>
              </w:rPr>
              <w:t>43 kt (49 mph) to 78 kt (90 mph) (median 51 kt (59 mph)); 280 with a recorded value</w:t>
            </w:r>
          </w:p>
        </w:tc>
        <w:tc>
          <w:tcPr>
            <w:tcW w:type="dxa" w:w="1525"/>
          </w:tcPr>
          <w:p>
            <w:pPr>
              <w:spacing w:after="0"/>
              <w:jc w:val="left"/>
            </w:pPr>
            <w:r>
              <w:rPr>
                <w:sz w:val="16"/>
              </w:rPr>
              <w:t>78 kt (90 mph) estimated gust, Thunderstorm Wind, 2016-03-01, 3 direct injuries</w:t>
            </w:r>
          </w:p>
        </w:tc>
        <w:tc>
          <w:tcPr>
            <w:tcW w:type="dxa" w:w="1610"/>
          </w:tcPr>
          <w:p>
            <w:pPr>
              <w:spacing w:after="0"/>
              <w:jc w:val="left"/>
            </w:pPr>
            <w:r>
              <w:rPr>
                <w:sz w:val="16"/>
              </w:rPr>
              <w:t>Thunderstorm Wind, 2024-05-27, $80,000 property; $1,000 crops (2024 dollars)</w:t>
            </w:r>
          </w:p>
        </w:tc>
        <w:tc>
          <w:tcPr>
            <w:tcW w:type="dxa" w:w="1588"/>
          </w:tcPr>
          <w:p>
            <w:pPr>
              <w:spacing w:after="0"/>
              <w:jc w:val="left"/>
            </w:pPr>
            <w:r>
              <w:rPr>
                <w:sz w:val="16"/>
              </w:rPr>
              <w:t>Event records naming jurisdictions in the plan: London city (100 records).</w:t>
            </w:r>
          </w:p>
        </w:tc>
        <w:tc>
          <w:tcPr>
            <w:tcW w:type="dxa" w:w="1628"/>
          </w:tcPr>
          <w:p>
            <w:pPr>
              <w:spacing w:after="0"/>
              <w:jc w:val="left"/>
            </w:pPr>
          </w:p>
        </w:tc>
      </w:tr>
      <w:tr>
        <w:trPr>
          <w:cantSplit/>
        </w:trPr>
        <w:tc>
          <w:tcPr>
            <w:tcW w:type="dxa" w:w="1937"/>
          </w:tcPr>
          <w:p>
            <w:pPr>
              <w:spacing w:after="0"/>
              <w:jc w:val="left"/>
            </w:pPr>
            <w:r>
              <w:rPr>
                <w:sz w:val="16"/>
              </w:rPr>
              <w:t>Tornado</w:t>
            </w:r>
          </w:p>
        </w:tc>
        <w:tc>
          <w:tcPr>
            <w:tcW w:type="dxa" w:w="1935"/>
          </w:tcPr>
          <w:p>
            <w:pPr>
              <w:spacing w:after="0"/>
              <w:jc w:val="left"/>
            </w:pPr>
            <w:r>
              <w:rPr>
                <w:sz w:val="16"/>
              </w:rPr>
              <w:t>Enhanced Fujita (Fujita before Feb 2007)</w:t>
            </w:r>
          </w:p>
        </w:tc>
        <w:tc>
          <w:tcPr>
            <w:tcW w:type="dxa" w:w="1822"/>
          </w:tcPr>
          <w:p>
            <w:pPr>
              <w:spacing w:after="0"/>
              <w:jc w:val="right"/>
            </w:pPr>
            <w:r>
              <w:rPr>
                <w:sz w:val="16"/>
              </w:rPr>
              <w:t>19 records, 1954 to 2025</w:t>
            </w:r>
          </w:p>
        </w:tc>
        <w:tc>
          <w:tcPr>
            <w:tcW w:type="dxa" w:w="2069"/>
          </w:tcPr>
          <w:p>
            <w:pPr>
              <w:spacing w:after="0"/>
              <w:jc w:val="left"/>
            </w:pPr>
            <w:r>
              <w:rPr>
                <w:sz w:val="16"/>
              </w:rPr>
              <w:t>F/EF0 to F/EF4 (median F/EF2); 19 with a recorded value</w:t>
            </w:r>
          </w:p>
        </w:tc>
        <w:tc>
          <w:tcPr>
            <w:tcW w:type="dxa" w:w="1525"/>
          </w:tcPr>
          <w:p>
            <w:pPr>
              <w:spacing w:after="0"/>
              <w:jc w:val="left"/>
            </w:pPr>
            <w:r>
              <w:rPr>
                <w:sz w:val="16"/>
              </w:rPr>
              <w:t>EF4 tornado, 2025-05-16, 20 mi within this county, 1,700 yd wide, damage not reported, 17 direct deaths</w:t>
            </w:r>
          </w:p>
        </w:tc>
        <w:tc>
          <w:tcPr>
            <w:tcW w:type="dxa" w:w="1610"/>
          </w:tcPr>
          <w:p>
            <w:pPr>
              <w:spacing w:after="0"/>
              <w:jc w:val="left"/>
            </w:pPr>
            <w:r>
              <w:rPr>
                <w:sz w:val="16"/>
              </w:rPr>
              <w:t>Tornado, 2001-06-02, $17,140,000 property; $0 crops (2001 dollars)</w:t>
            </w:r>
          </w:p>
        </w:tc>
        <w:tc>
          <w:tcPr>
            <w:tcW w:type="dxa" w:w="1588"/>
          </w:tcPr>
          <w:p>
            <w:pPr>
              <w:spacing w:after="0"/>
              <w:jc w:val="left"/>
            </w:pPr>
            <w:r>
              <w:rPr>
                <w:sz w:val="16"/>
              </w:rPr>
              <w:t>Event records naming jurisdictions in the plan: London city (3 records).</w:t>
            </w:r>
          </w:p>
        </w:tc>
        <w:tc>
          <w:tcPr>
            <w:tcW w:type="dxa" w:w="162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7"/>
          </w:tcPr>
          <w:p>
            <w:pPr>
              <w:spacing w:after="0"/>
              <w:jc w:val="left"/>
            </w:pPr>
            <w:r>
              <w:rPr>
                <w:sz w:val="16"/>
              </w:rPr>
              <w:t>Wildfire</w:t>
            </w:r>
          </w:p>
        </w:tc>
        <w:tc>
          <w:tcPr>
            <w:tcW w:type="dxa" w:w="1935"/>
          </w:tcPr>
          <w:p>
            <w:pPr>
              <w:spacing w:after="0"/>
              <w:jc w:val="left"/>
            </w:pPr>
            <w:r>
              <w:rPr>
                <w:sz w:val="16"/>
              </w:rPr>
              <w:t>acres burned (local data)</w:t>
            </w:r>
          </w:p>
        </w:tc>
        <w:tc>
          <w:tcPr>
            <w:tcW w:type="dxa" w:w="1822"/>
          </w:tcPr>
          <w:p>
            <w:pPr>
              <w:spacing w:after="0"/>
              <w:jc w:val="right"/>
            </w:pPr>
            <w:r>
              <w:rPr>
                <w:sz w:val="16"/>
              </w:rPr>
              <w:t>0</w:t>
            </w:r>
          </w:p>
        </w:tc>
        <w:tc>
          <w:tcPr>
            <w:tcW w:type="dxa" w:w="2069"/>
          </w:tcPr>
          <w:p>
            <w:pPr>
              <w:spacing w:after="0"/>
              <w:jc w:val="left"/>
            </w:pPr>
          </w:p>
        </w:tc>
        <w:tc>
          <w:tcPr>
            <w:tcW w:type="dxa" w:w="1525"/>
          </w:tcPr>
          <w:p>
            <w:pPr>
              <w:spacing w:after="0"/>
              <w:jc w:val="left"/>
            </w:pPr>
          </w:p>
        </w:tc>
        <w:tc>
          <w:tcPr>
            <w:tcW w:type="dxa" w:w="1610"/>
          </w:tcPr>
          <w:p>
            <w:pPr>
              <w:spacing w:after="0"/>
              <w:jc w:val="left"/>
            </w:pPr>
          </w:p>
        </w:tc>
        <w:tc>
          <w:tcPr>
            <w:tcW w:type="dxa" w:w="1588"/>
          </w:tcPr>
          <w:p>
            <w:pPr>
              <w:spacing w:after="0"/>
              <w:jc w:val="left"/>
            </w:pPr>
          </w:p>
        </w:tc>
        <w:tc>
          <w:tcPr>
            <w:tcW w:type="dxa" w:w="1628"/>
          </w:tcPr>
          <w:p>
            <w:pPr>
              <w:spacing w:after="0"/>
              <w:jc w:val="left"/>
            </w:pPr>
          </w:p>
        </w:tc>
      </w:tr>
      <w:tr>
        <w:trPr>
          <w:cantSplit/>
        </w:trPr>
        <w:tc>
          <w:tcPr>
            <w:tcW w:type="dxa" w:w="1937"/>
          </w:tcPr>
          <w:p>
            <w:pPr>
              <w:spacing w:after="0"/>
              <w:jc w:val="left"/>
            </w:pPr>
            <w:r>
              <w:rPr>
                <w:sz w:val="16"/>
              </w:rPr>
              <w:t>Winter Storm, Heavy Snow, Blizzard, Lake-Effect Snow, Winter Weather, Sleet</w:t>
            </w:r>
          </w:p>
        </w:tc>
        <w:tc>
          <w:tcPr>
            <w:tcW w:type="dxa" w:w="1935"/>
          </w:tcPr>
          <w:p>
            <w:pPr>
              <w:spacing w:after="0"/>
              <w:jc w:val="left"/>
            </w:pPr>
            <w:r>
              <w:rPr>
                <w:sz w:val="16"/>
              </w:rPr>
              <w:t>none in data (snowfall: local data)</w:t>
            </w:r>
          </w:p>
        </w:tc>
        <w:tc>
          <w:tcPr>
            <w:tcW w:type="dxa" w:w="1822"/>
          </w:tcPr>
          <w:p>
            <w:pPr>
              <w:spacing w:after="0"/>
              <w:jc w:val="right"/>
            </w:pPr>
            <w:r>
              <w:rPr>
                <w:sz w:val="16"/>
              </w:rPr>
              <w:t>53 records, 1996 to 2026 (53 zone-level)</w:t>
            </w:r>
          </w:p>
        </w:tc>
        <w:tc>
          <w:tcPr>
            <w:tcW w:type="dxa" w:w="2069"/>
          </w:tcPr>
          <w:p>
            <w:pPr>
              <w:spacing w:after="0"/>
              <w:jc w:val="left"/>
            </w:pPr>
          </w:p>
        </w:tc>
        <w:tc>
          <w:tcPr>
            <w:tcW w:type="dxa" w:w="1525"/>
          </w:tcPr>
          <w:p>
            <w:pPr>
              <w:spacing w:after="0"/>
              <w:jc w:val="left"/>
            </w:pPr>
            <w:r>
              <w:rPr>
                <w:sz w:val="16"/>
              </w:rPr>
              <w:t>Winter Weather, 2010-12-15, $50,000 property; $0 crops (2010 dollars); NWS zone KYZ080</w:t>
            </w:r>
          </w:p>
        </w:tc>
        <w:tc>
          <w:tcPr>
            <w:tcW w:type="dxa" w:w="1610"/>
          </w:tcPr>
          <w:p>
            <w:pPr>
              <w:spacing w:after="0"/>
              <w:jc w:val="left"/>
            </w:pPr>
          </w:p>
        </w:tc>
        <w:tc>
          <w:tcPr>
            <w:tcW w:type="dxa" w:w="1588"/>
          </w:tcPr>
          <w:p>
            <w:pPr>
              <w:spacing w:after="0"/>
              <w:jc w:val="left"/>
            </w:pPr>
            <w:r>
              <w:rPr>
                <w:sz w:val="16"/>
              </w:rPr>
              <w:t>Countywide (zone-level records).</w:t>
            </w:r>
          </w:p>
        </w:tc>
        <w:tc>
          <w:tcPr>
            <w:tcW w:type="dxa" w:w="162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9"/>
        <w:gridCol w:w="2753"/>
        <w:gridCol w:w="2245"/>
        <w:gridCol w:w="1966"/>
        <w:gridCol w:w="197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9"/>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2245"/>
            <w:shd w:val="clear" w:color="auto" w:fill="E8E8E8"/>
          </w:tcPr>
          <w:p>
            <w:pPr>
              <w:spacing w:after="0"/>
              <w:jc w:val="left"/>
            </w:pPr>
            <w:r>
              <w:rPr>
                <w:b/>
                <w:sz w:val="16"/>
              </w:rPr>
              <w:t>Mapped hazard</w:t>
            </w:r>
          </w:p>
        </w:tc>
        <w:tc>
          <w:tcPr>
            <w:tcW w:type="dxa" w:w="19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89"/>
          </w:tcPr>
          <w:p>
            <w:pPr>
              <w:spacing w:after="0"/>
              <w:jc w:val="left"/>
            </w:pPr>
            <w:r>
              <w:rPr>
                <w:sz w:val="16"/>
              </w:rPr>
              <w:t>Major disaster</w:t>
            </w:r>
          </w:p>
        </w:tc>
        <w:tc>
          <w:tcPr>
            <w:tcW w:type="dxa" w:w="2753"/>
          </w:tcPr>
          <w:p>
            <w:pPr>
              <w:spacing w:after="0"/>
              <w:jc w:val="left"/>
            </w:pPr>
            <w:r>
              <w:rPr>
                <w:sz w:val="16"/>
              </w:rPr>
              <w:t>Severe Winter Storm</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9"/>
          </w:tcPr>
          <w:p>
            <w:pPr>
              <w:spacing w:after="0"/>
              <w:jc w:val="left"/>
            </w:pPr>
            <w:r>
              <w:rPr>
                <w:sz w:val="16"/>
              </w:rPr>
              <w:t>Emergency</w:t>
            </w:r>
          </w:p>
        </w:tc>
        <w:tc>
          <w:tcPr>
            <w:tcW w:type="dxa" w:w="2753"/>
          </w:tcPr>
          <w:p>
            <w:pPr>
              <w:spacing w:after="0"/>
              <w:jc w:val="left"/>
            </w:pPr>
            <w:r>
              <w:rPr>
                <w:sz w:val="16"/>
              </w:rPr>
              <w:t>Severe Winter Storm</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9"/>
          </w:tcPr>
          <w:p>
            <w:pPr>
              <w:spacing w:after="0"/>
              <w:jc w:val="left"/>
            </w:pPr>
            <w:r>
              <w:rPr>
                <w:sz w:val="16"/>
              </w:rPr>
              <w:t>Major disaster</w:t>
            </w:r>
          </w:p>
        </w:tc>
        <w:tc>
          <w:tcPr>
            <w:tcW w:type="dxa" w:w="2753"/>
          </w:tcPr>
          <w:p>
            <w:pPr>
              <w:spacing w:after="0"/>
              <w:jc w:val="left"/>
            </w:pPr>
            <w:r>
              <w:rPr>
                <w:sz w:val="16"/>
              </w:rPr>
              <w:t>Severe Storms, Straight-Line Winds, and Tornadoes</w:t>
            </w:r>
          </w:p>
        </w:tc>
        <w:tc>
          <w:tcPr>
            <w:tcW w:type="dxa" w:w="2245"/>
          </w:tcPr>
          <w:p>
            <w:pPr>
              <w:spacing w:after="0"/>
              <w:jc w:val="left"/>
            </w:pPr>
            <w:r>
              <w:rPr>
                <w:sz w:val="16"/>
              </w:rPr>
              <w:t>Inland Flooding; Landslide; Strong Wind; Tornado</w:t>
            </w:r>
          </w:p>
        </w:tc>
        <w:tc>
          <w:tcPr>
            <w:tcW w:type="dxa" w:w="1966"/>
          </w:tcPr>
          <w:p>
            <w:pPr>
              <w:spacing w:after="0"/>
              <w:jc w:val="right"/>
            </w:pPr>
            <w:r>
              <w:rPr>
                <w:sz w:val="16"/>
              </w:rPr>
              <w:t>$10,324,096.28</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9"/>
          </w:tcPr>
          <w:p>
            <w:pPr>
              <w:spacing w:after="0"/>
              <w:jc w:val="left"/>
            </w:pPr>
            <w:r>
              <w:rPr>
                <w:sz w:val="16"/>
              </w:rPr>
              <w:t>Emergency</w:t>
            </w:r>
          </w:p>
        </w:tc>
        <w:tc>
          <w:tcPr>
            <w:tcW w:type="dxa" w:w="2753"/>
          </w:tcPr>
          <w:p>
            <w:pPr>
              <w:spacing w:after="0"/>
              <w:jc w:val="left"/>
            </w:pPr>
            <w:r>
              <w:rPr>
                <w:sz w:val="16"/>
              </w:rPr>
              <w:t>Severe Storms, Straight-Line Winds, Tornadoes, and Flooding</w:t>
            </w:r>
          </w:p>
        </w:tc>
        <w:tc>
          <w:tcPr>
            <w:tcW w:type="dxa" w:w="2245"/>
          </w:tcPr>
          <w:p>
            <w:pPr>
              <w:spacing w:after="0"/>
              <w:jc w:val="left"/>
            </w:pPr>
            <w:r>
              <w:rPr>
                <w:sz w:val="16"/>
              </w:rPr>
              <w:t>Inland Flooding; Strong Wind; Tornado</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9"/>
          </w:tcPr>
          <w:p>
            <w:pPr>
              <w:spacing w:after="0"/>
              <w:jc w:val="left"/>
            </w:pPr>
            <w:r>
              <w:rPr>
                <w:sz w:val="16"/>
              </w:rPr>
              <w:t>Major disaster</w:t>
            </w:r>
          </w:p>
        </w:tc>
        <w:tc>
          <w:tcPr>
            <w:tcW w:type="dxa" w:w="2753"/>
          </w:tcPr>
          <w:p>
            <w:pPr>
              <w:spacing w:after="0"/>
              <w:jc w:val="left"/>
            </w:pPr>
            <w:r>
              <w:rPr>
                <w:sz w:val="16"/>
              </w:rPr>
              <w:t>Severe Storms, Straight-Line Winds, Flooding, Landslides, and Mudslides</w:t>
            </w:r>
          </w:p>
        </w:tc>
        <w:tc>
          <w:tcPr>
            <w:tcW w:type="dxa" w:w="2245"/>
          </w:tcPr>
          <w:p>
            <w:pPr>
              <w:spacing w:after="0"/>
              <w:jc w:val="left"/>
            </w:pPr>
            <w:r>
              <w:rPr>
                <w:sz w:val="16"/>
              </w:rPr>
              <w:t>Inland Flooding; Landslide; Strong Wind</w:t>
            </w:r>
          </w:p>
        </w:tc>
        <w:tc>
          <w:tcPr>
            <w:tcW w:type="dxa" w:w="1966"/>
          </w:tcPr>
          <w:p>
            <w:pPr>
              <w:spacing w:after="0"/>
              <w:jc w:val="right"/>
            </w:pPr>
            <w:r>
              <w:rPr>
                <w:sz w:val="16"/>
              </w:rPr>
              <w:t>$1,300,710.53</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9"/>
          </w:tcPr>
          <w:p>
            <w:pPr>
              <w:spacing w:after="0"/>
              <w:jc w:val="left"/>
            </w:pPr>
            <w:r>
              <w:rPr>
                <w:sz w:val="16"/>
              </w:rPr>
              <w:t>Emergency</w:t>
            </w:r>
          </w:p>
        </w:tc>
        <w:tc>
          <w:tcPr>
            <w:tcW w:type="dxa" w:w="2753"/>
          </w:tcPr>
          <w:p>
            <w:pPr>
              <w:spacing w:after="0"/>
              <w:jc w:val="left"/>
            </w:pPr>
            <w:r>
              <w:rPr>
                <w:sz w:val="16"/>
              </w:rPr>
              <w:t>Severe Storms, Straight-Line Winds, Flooding, and Landslides</w:t>
            </w:r>
          </w:p>
        </w:tc>
        <w:tc>
          <w:tcPr>
            <w:tcW w:type="dxa" w:w="2245"/>
          </w:tcPr>
          <w:p>
            <w:pPr>
              <w:spacing w:after="0"/>
              <w:jc w:val="left"/>
            </w:pPr>
            <w:r>
              <w:rPr>
                <w:sz w:val="16"/>
              </w:rPr>
              <w:t>Inland Flooding; Landslide; Strong Wind</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89"/>
          </w:tcPr>
          <w:p>
            <w:pPr>
              <w:spacing w:after="0"/>
              <w:jc w:val="left"/>
            </w:pPr>
            <w:r>
              <w:rPr>
                <w:sz w:val="16"/>
              </w:rPr>
              <w:t>Major disaster</w:t>
            </w:r>
          </w:p>
        </w:tc>
        <w:tc>
          <w:tcPr>
            <w:tcW w:type="dxa" w:w="2753"/>
          </w:tcPr>
          <w:p>
            <w:pPr>
              <w:spacing w:after="0"/>
              <w:jc w:val="left"/>
            </w:pPr>
            <w:r>
              <w:rPr>
                <w:sz w:val="16"/>
              </w:rPr>
              <w:t>Severe Storms, Straight-Line Winds, Tornadoes, Landslides, and Mudslides</w:t>
            </w:r>
          </w:p>
        </w:tc>
        <w:tc>
          <w:tcPr>
            <w:tcW w:type="dxa" w:w="2245"/>
          </w:tcPr>
          <w:p>
            <w:pPr>
              <w:spacing w:after="0"/>
              <w:jc w:val="left"/>
            </w:pPr>
            <w:r>
              <w:rPr>
                <w:sz w:val="16"/>
              </w:rPr>
              <w:t>Landslide; Strong Wind; Tornado</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9"/>
          </w:tcPr>
          <w:p>
            <w:pPr>
              <w:spacing w:after="0"/>
              <w:jc w:val="left"/>
            </w:pPr>
            <w:r>
              <w:rPr>
                <w:sz w:val="16"/>
              </w:rPr>
              <w:t>Major disaster</w:t>
            </w:r>
          </w:p>
        </w:tc>
        <w:tc>
          <w:tcPr>
            <w:tcW w:type="dxa" w:w="2753"/>
          </w:tcPr>
          <w:p>
            <w:pPr>
              <w:spacing w:after="0"/>
              <w:jc w:val="left"/>
            </w:pPr>
            <w:r>
              <w:rPr>
                <w:sz w:val="16"/>
              </w:rPr>
              <w:t>Severe Storms, Straight-Line Winds, Tornadoes, Flooding, Landslides, and Mudslides</w:t>
            </w:r>
          </w:p>
        </w:tc>
        <w:tc>
          <w:tcPr>
            <w:tcW w:type="dxa" w:w="2245"/>
          </w:tcPr>
          <w:p>
            <w:pPr>
              <w:spacing w:after="0"/>
              <w:jc w:val="left"/>
            </w:pPr>
            <w:r>
              <w:rPr>
                <w:sz w:val="16"/>
              </w:rPr>
              <w:t>Inland Flooding; Landslide; Strong Wind; Tornado</w:t>
            </w:r>
          </w:p>
        </w:tc>
        <w:tc>
          <w:tcPr>
            <w:tcW w:type="dxa" w:w="1966"/>
          </w:tcPr>
          <w:p>
            <w:pPr>
              <w:spacing w:after="0"/>
              <w:jc w:val="right"/>
            </w:pPr>
            <w:r>
              <w:rPr>
                <w:sz w:val="16"/>
              </w:rPr>
              <w:t>no Public Assistance recorded</w:t>
            </w:r>
          </w:p>
        </w:tc>
        <w:tc>
          <w:tcPr>
            <w:tcW w:type="dxa" w:w="197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89"/>
          </w:tcPr>
          <w:p>
            <w:pPr>
              <w:spacing w:after="0"/>
              <w:jc w:val="left"/>
            </w:pPr>
            <w:r>
              <w:rPr>
                <w:sz w:val="16"/>
              </w:rPr>
              <w:t>Major disaster</w:t>
            </w:r>
          </w:p>
        </w:tc>
        <w:tc>
          <w:tcPr>
            <w:tcW w:type="dxa" w:w="2753"/>
          </w:tcPr>
          <w:p>
            <w:pPr>
              <w:spacing w:after="0"/>
              <w:jc w:val="left"/>
            </w:pPr>
            <w:r>
              <w:rPr>
                <w:sz w:val="16"/>
              </w:rPr>
              <w:t>Severe, Storms, Flooding, Landslides, and Mudslides</w:t>
            </w:r>
          </w:p>
        </w:tc>
        <w:tc>
          <w:tcPr>
            <w:tcW w:type="dxa" w:w="2245"/>
          </w:tcPr>
          <w:p>
            <w:pPr>
              <w:spacing w:after="0"/>
              <w:jc w:val="left"/>
            </w:pPr>
            <w:r>
              <w:rPr>
                <w:sz w:val="16"/>
              </w:rPr>
              <w:t>Inland Flooding (primary); also designated: Landslide</w:t>
            </w:r>
          </w:p>
        </w:tc>
        <w:tc>
          <w:tcPr>
            <w:tcW w:type="dxa" w:w="1966"/>
          </w:tcPr>
          <w:p>
            <w:pPr>
              <w:spacing w:after="0"/>
              <w:jc w:val="right"/>
            </w:pPr>
            <w:r>
              <w:rPr>
                <w:sz w:val="16"/>
              </w:rPr>
              <w:t>PA not declared for this county</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89"/>
          </w:tcPr>
          <w:p>
            <w:pPr>
              <w:spacing w:after="0"/>
              <w:jc w:val="left"/>
            </w:pPr>
            <w:r>
              <w:rPr>
                <w:sz w:val="16"/>
              </w:rPr>
              <w:t>Major disaster</w:t>
            </w:r>
          </w:p>
        </w:tc>
        <w:tc>
          <w:tcPr>
            <w:tcW w:type="dxa" w:w="2753"/>
          </w:tcPr>
          <w:p>
            <w:pPr>
              <w:spacing w:after="0"/>
              <w:jc w:val="left"/>
            </w:pPr>
            <w:r>
              <w:rPr>
                <w:sz w:val="16"/>
              </w:rPr>
              <w:t>Severe Winter Storms, Landslides, and Mudslides</w:t>
            </w:r>
          </w:p>
        </w:tc>
        <w:tc>
          <w:tcPr>
            <w:tcW w:type="dxa" w:w="2245"/>
          </w:tcPr>
          <w:p>
            <w:pPr>
              <w:spacing w:after="0"/>
              <w:jc w:val="left"/>
            </w:pPr>
            <w:r>
              <w:rPr>
                <w:sz w:val="16"/>
              </w:rPr>
              <w:t>Ice Storm</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9"/>
          </w:tcPr>
          <w:p>
            <w:pPr>
              <w:spacing w:after="0"/>
              <w:jc w:val="left"/>
            </w:pPr>
            <w:r>
              <w:rPr>
                <w:sz w:val="16"/>
              </w:rPr>
              <w:t>Major disaster</w:t>
            </w:r>
          </w:p>
        </w:tc>
        <w:tc>
          <w:tcPr>
            <w:tcW w:type="dxa" w:w="2753"/>
          </w:tcPr>
          <w:p>
            <w:pPr>
              <w:spacing w:after="0"/>
              <w:jc w:val="left"/>
            </w:pPr>
            <w:r>
              <w:rPr>
                <w:sz w:val="16"/>
              </w:rPr>
              <w:t>COVID-19 Pandemic</w:t>
            </w:r>
          </w:p>
        </w:tc>
        <w:tc>
          <w:tcPr>
            <w:tcW w:type="dxa" w:w="2245"/>
          </w:tcPr>
          <w:p>
            <w:pPr>
              <w:spacing w:after="0"/>
              <w:jc w:val="left"/>
            </w:pPr>
            <w:r>
              <w:rPr>
                <w:sz w:val="16"/>
              </w:rPr>
              <w:t>Non-natural, not counted</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9"/>
          </w:tcPr>
          <w:p>
            <w:pPr>
              <w:spacing w:after="0"/>
              <w:jc w:val="left"/>
            </w:pPr>
            <w:r>
              <w:rPr>
                <w:sz w:val="16"/>
              </w:rPr>
              <w:t>Emergency</w:t>
            </w:r>
          </w:p>
        </w:tc>
        <w:tc>
          <w:tcPr>
            <w:tcW w:type="dxa" w:w="2753"/>
          </w:tcPr>
          <w:p>
            <w:pPr>
              <w:spacing w:after="0"/>
              <w:jc w:val="left"/>
            </w:pPr>
            <w:r>
              <w:rPr>
                <w:sz w:val="16"/>
              </w:rPr>
              <w:t>COVID-19</w:t>
            </w:r>
          </w:p>
        </w:tc>
        <w:tc>
          <w:tcPr>
            <w:tcW w:type="dxa" w:w="2245"/>
          </w:tcPr>
          <w:p>
            <w:pPr>
              <w:spacing w:after="0"/>
              <w:jc w:val="left"/>
            </w:pPr>
            <w:r>
              <w:rPr>
                <w:sz w:val="16"/>
              </w:rPr>
              <w:t>Non-natural, not counted</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89"/>
          </w:tcPr>
          <w:p>
            <w:pPr>
              <w:spacing w:after="0"/>
              <w:jc w:val="left"/>
            </w:pPr>
            <w:r>
              <w:rPr>
                <w:sz w:val="16"/>
              </w:rPr>
              <w:t>Major disaster</w:t>
            </w:r>
          </w:p>
        </w:tc>
        <w:tc>
          <w:tcPr>
            <w:tcW w:type="dxa" w:w="2753"/>
          </w:tcPr>
          <w:p>
            <w:pPr>
              <w:spacing w:after="0"/>
              <w:jc w:val="left"/>
            </w:pPr>
            <w:r>
              <w:rPr>
                <w:sz w:val="16"/>
              </w:rPr>
              <w:t>Severe Storms, Straight-Line Winds, Flooding, Landslides, and Mudslides</w:t>
            </w:r>
          </w:p>
        </w:tc>
        <w:tc>
          <w:tcPr>
            <w:tcW w:type="dxa" w:w="2245"/>
          </w:tcPr>
          <w:p>
            <w:pPr>
              <w:spacing w:after="0"/>
              <w:jc w:val="left"/>
            </w:pPr>
            <w:r>
              <w:rPr>
                <w:sz w:val="16"/>
              </w:rPr>
              <w:t>Inland Flooding; Landslide; Strong Wind</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89"/>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2245"/>
          </w:tcPr>
          <w:p>
            <w:pPr>
              <w:spacing w:after="0"/>
              <w:jc w:val="left"/>
            </w:pPr>
            <w:r>
              <w:rPr>
                <w:sz w:val="16"/>
              </w:rPr>
              <w:t>Inland Flooding; Strong Wind; Tornado</w:t>
            </w:r>
          </w:p>
        </w:tc>
        <w:tc>
          <w:tcPr>
            <w:tcW w:type="dxa" w:w="1966"/>
          </w:tcPr>
          <w:p>
            <w:pPr>
              <w:spacing w:after="0"/>
              <w:jc w:val="right"/>
            </w:pPr>
            <w:r>
              <w:rPr>
                <w:sz w:val="16"/>
              </w:rPr>
              <w:t>$573,506.13</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9"/>
          </w:tcPr>
          <w:p>
            <w:pPr>
              <w:spacing w:after="0"/>
              <w:jc w:val="left"/>
            </w:pPr>
            <w:r>
              <w:rPr>
                <w:sz w:val="16"/>
              </w:rPr>
              <w:t>Emergency</w:t>
            </w:r>
          </w:p>
        </w:tc>
        <w:tc>
          <w:tcPr>
            <w:tcW w:type="dxa" w:w="2753"/>
          </w:tcPr>
          <w:p>
            <w:pPr>
              <w:spacing w:after="0"/>
              <w:jc w:val="left"/>
            </w:pPr>
            <w:r>
              <w:rPr>
                <w:sz w:val="16"/>
              </w:rPr>
              <w:t>Hurricane Katrina</w:t>
            </w:r>
          </w:p>
        </w:tc>
        <w:tc>
          <w:tcPr>
            <w:tcW w:type="dxa" w:w="2245"/>
          </w:tcPr>
          <w:p>
            <w:pPr>
              <w:spacing w:after="0"/>
              <w:jc w:val="left"/>
            </w:pPr>
            <w:r>
              <w:rPr>
                <w:sz w:val="16"/>
              </w:rPr>
              <w:t>Hurricane: evacuation support, not a local hazard event; not counted</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9"/>
          </w:tcPr>
          <w:p>
            <w:pPr>
              <w:spacing w:after="0"/>
              <w:jc w:val="left"/>
            </w:pPr>
            <w:r>
              <w:rPr>
                <w:sz w:val="16"/>
              </w:rPr>
              <w:t>Major disaster</w:t>
            </w:r>
          </w:p>
        </w:tc>
        <w:tc>
          <w:tcPr>
            <w:tcW w:type="dxa" w:w="2753"/>
          </w:tcPr>
          <w:p>
            <w:pPr>
              <w:spacing w:after="0"/>
              <w:jc w:val="left"/>
            </w:pPr>
            <w:r>
              <w:rPr>
                <w:sz w:val="16"/>
              </w:rPr>
              <w:t>Severe Storms, Tornadoes, Flooding, and Mudslides</w:t>
            </w:r>
          </w:p>
        </w:tc>
        <w:tc>
          <w:tcPr>
            <w:tcW w:type="dxa" w:w="2245"/>
          </w:tcPr>
          <w:p>
            <w:pPr>
              <w:spacing w:after="0"/>
              <w:jc w:val="left"/>
            </w:pPr>
            <w:r>
              <w:rPr>
                <w:sz w:val="16"/>
              </w:rPr>
              <w:t>Inland Flooding; Landslide; Tornado</w:t>
            </w:r>
          </w:p>
        </w:tc>
        <w:tc>
          <w:tcPr>
            <w:tcW w:type="dxa" w:w="1966"/>
          </w:tcPr>
          <w:p>
            <w:pPr>
              <w:spacing w:after="0"/>
              <w:jc w:val="right"/>
            </w:pPr>
            <w:r>
              <w:rPr>
                <w:sz w:val="16"/>
              </w:rPr>
              <w:t>$67,322.59</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89"/>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2245"/>
          </w:tcPr>
          <w:p>
            <w:pPr>
              <w:spacing w:after="0"/>
              <w:jc w:val="left"/>
            </w:pPr>
            <w:r>
              <w:rPr>
                <w:sz w:val="16"/>
              </w:rPr>
              <w:t>Inland Flooding; Tornado</w:t>
            </w:r>
          </w:p>
        </w:tc>
        <w:tc>
          <w:tcPr>
            <w:tcW w:type="dxa" w:w="1966"/>
          </w:tcPr>
          <w:p>
            <w:pPr>
              <w:spacing w:after="0"/>
              <w:jc w:val="right"/>
            </w:pPr>
            <w:r>
              <w:rPr>
                <w:sz w:val="16"/>
              </w:rPr>
              <w:t>$81,223.07</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89"/>
          </w:tcPr>
          <w:p>
            <w:pPr>
              <w:spacing w:after="0"/>
              <w:jc w:val="left"/>
            </w:pPr>
            <w:r>
              <w:rPr>
                <w:sz w:val="16"/>
              </w:rPr>
              <w:t>Major disaster</w:t>
            </w:r>
          </w:p>
        </w:tc>
        <w:tc>
          <w:tcPr>
            <w:tcW w:type="dxa" w:w="2753"/>
          </w:tcPr>
          <w:p>
            <w:pPr>
              <w:spacing w:after="0"/>
              <w:jc w:val="left"/>
            </w:pPr>
            <w:r>
              <w:rPr>
                <w:sz w:val="16"/>
              </w:rPr>
              <w:t>Severe Storms and Flooding</w:t>
            </w:r>
          </w:p>
        </w:tc>
        <w:tc>
          <w:tcPr>
            <w:tcW w:type="dxa" w:w="2245"/>
          </w:tcPr>
          <w:p>
            <w:pPr>
              <w:spacing w:after="0"/>
              <w:jc w:val="left"/>
            </w:pPr>
            <w:r>
              <w:rPr>
                <w:sz w:val="16"/>
              </w:rPr>
              <w:t>Inland Flooding</w:t>
            </w:r>
          </w:p>
        </w:tc>
        <w:tc>
          <w:tcPr>
            <w:tcW w:type="dxa" w:w="1966"/>
          </w:tcPr>
          <w:p>
            <w:pPr>
              <w:spacing w:after="0"/>
              <w:jc w:val="right"/>
            </w:pPr>
            <w:r>
              <w:rPr>
                <w:sz w:val="16"/>
              </w:rPr>
              <w:t>PA not declared for this county</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89"/>
          </w:tcPr>
          <w:p>
            <w:pPr>
              <w:spacing w:after="0"/>
              <w:jc w:val="left"/>
            </w:pPr>
            <w:r>
              <w:rPr>
                <w:sz w:val="16"/>
              </w:rPr>
              <w:t>Fire management</w:t>
            </w:r>
          </w:p>
        </w:tc>
        <w:tc>
          <w:tcPr>
            <w:tcW w:type="dxa" w:w="2753"/>
          </w:tcPr>
          <w:p>
            <w:pPr>
              <w:spacing w:after="0"/>
              <w:jc w:val="left"/>
            </w:pPr>
            <w:r>
              <w:rPr>
                <w:sz w:val="16"/>
              </w:rPr>
              <w:t>Ky - Southeastern Fire Complex - 11/02/01</w:t>
            </w:r>
          </w:p>
        </w:tc>
        <w:tc>
          <w:tcPr>
            <w:tcW w:type="dxa" w:w="2245"/>
          </w:tcPr>
          <w:p>
            <w:pPr>
              <w:spacing w:after="0"/>
              <w:jc w:val="left"/>
            </w:pPr>
            <w:r>
              <w:rPr>
                <w:sz w:val="16"/>
              </w:rPr>
              <w:t>Wildfire</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89"/>
          </w:tcPr>
          <w:p>
            <w:pPr>
              <w:spacing w:after="0"/>
              <w:jc w:val="left"/>
            </w:pPr>
            <w:r>
              <w:rPr>
                <w:sz w:val="16"/>
              </w:rPr>
              <w:t>Fire management</w:t>
            </w:r>
          </w:p>
        </w:tc>
        <w:tc>
          <w:tcPr>
            <w:tcW w:type="dxa" w:w="2753"/>
          </w:tcPr>
          <w:p>
            <w:pPr>
              <w:spacing w:after="0"/>
              <w:jc w:val="left"/>
            </w:pPr>
            <w:r>
              <w:rPr>
                <w:sz w:val="16"/>
              </w:rPr>
              <w:t>Ky - Southeastern District Fire Complex - 11/03/00</w:t>
            </w:r>
          </w:p>
        </w:tc>
        <w:tc>
          <w:tcPr>
            <w:tcW w:type="dxa" w:w="2245"/>
          </w:tcPr>
          <w:p>
            <w:pPr>
              <w:spacing w:after="0"/>
              <w:jc w:val="left"/>
            </w:pPr>
            <w:r>
              <w:rPr>
                <w:sz w:val="16"/>
              </w:rPr>
              <w:t>Wildfire</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89"/>
          </w:tcPr>
          <w:p>
            <w:pPr>
              <w:spacing w:after="0"/>
              <w:jc w:val="left"/>
            </w:pPr>
            <w:r>
              <w:rPr>
                <w:sz w:val="16"/>
              </w:rPr>
              <w:t>Major disaster</w:t>
            </w:r>
          </w:p>
        </w:tc>
        <w:tc>
          <w:tcPr>
            <w:tcW w:type="dxa" w:w="2753"/>
          </w:tcPr>
          <w:p>
            <w:pPr>
              <w:spacing w:after="0"/>
              <w:jc w:val="left"/>
            </w:pPr>
            <w:r>
              <w:rPr>
                <w:sz w:val="16"/>
              </w:rPr>
              <w:t>Severe Winter Storm</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9"/>
          </w:tcPr>
          <w:p>
            <w:pPr>
              <w:spacing w:after="0"/>
              <w:jc w:val="left"/>
            </w:pPr>
            <w:r>
              <w:rPr>
                <w:sz w:val="16"/>
              </w:rPr>
              <w:t>Major disaster</w:t>
            </w:r>
          </w:p>
        </w:tc>
        <w:tc>
          <w:tcPr>
            <w:tcW w:type="dxa" w:w="2753"/>
          </w:tcPr>
          <w:p>
            <w:pPr>
              <w:spacing w:after="0"/>
              <w:jc w:val="left"/>
            </w:pPr>
            <w:r>
              <w:rPr>
                <w:sz w:val="16"/>
              </w:rPr>
              <w:t>Blizzard of 96</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89"/>
          </w:tcPr>
          <w:p>
            <w:pPr>
              <w:spacing w:after="0"/>
              <w:jc w:val="left"/>
            </w:pPr>
            <w:r>
              <w:rPr>
                <w:sz w:val="16"/>
              </w:rPr>
              <w:t>Major disaster</w:t>
            </w:r>
          </w:p>
        </w:tc>
        <w:tc>
          <w:tcPr>
            <w:tcW w:type="dxa" w:w="2753"/>
          </w:tcPr>
          <w:p>
            <w:pPr>
              <w:spacing w:after="0"/>
              <w:jc w:val="left"/>
            </w:pPr>
            <w:r>
              <w:rPr>
                <w:sz w:val="16"/>
              </w:rPr>
              <w:t>Tornadoes, Severe Winds, Hail</w:t>
            </w:r>
          </w:p>
        </w:tc>
        <w:tc>
          <w:tcPr>
            <w:tcW w:type="dxa" w:w="2245"/>
          </w:tcPr>
          <w:p>
            <w:pPr>
              <w:spacing w:after="0"/>
              <w:jc w:val="left"/>
            </w:pPr>
            <w:r>
              <w:rPr>
                <w:sz w:val="16"/>
              </w:rPr>
              <w:t>Tornado (primary); also designated: Hail</w:t>
            </w:r>
          </w:p>
        </w:tc>
        <w:tc>
          <w:tcPr>
            <w:tcW w:type="dxa" w:w="1966"/>
          </w:tcPr>
          <w:p>
            <w:pPr>
              <w:spacing w:after="0"/>
              <w:jc w:val="right"/>
            </w:pPr>
            <w:r>
              <w:rPr>
                <w:sz w:val="16"/>
              </w:rPr>
              <w:t>PA not declared for this county</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9"/>
          </w:tcPr>
          <w:p>
            <w:pPr>
              <w:spacing w:after="0"/>
              <w:jc w:val="left"/>
            </w:pPr>
            <w:r>
              <w:rPr>
                <w:sz w:val="16"/>
              </w:rPr>
              <w:t>Major disaster</w:t>
            </w:r>
          </w:p>
        </w:tc>
        <w:tc>
          <w:tcPr>
            <w:tcW w:type="dxa" w:w="2753"/>
          </w:tcPr>
          <w:p>
            <w:pPr>
              <w:spacing w:after="0"/>
              <w:jc w:val="left"/>
            </w:pPr>
            <w:r>
              <w:rPr>
                <w:sz w:val="16"/>
              </w:rPr>
              <w:t>Severe Weather, Freezing Rain, Sleet, Snw</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9"/>
          </w:tcPr>
          <w:p>
            <w:pPr>
              <w:spacing w:after="0"/>
              <w:jc w:val="left"/>
            </w:pPr>
            <w:r>
              <w:rPr>
                <w:sz w:val="16"/>
              </w:rPr>
              <w:t>Emergency</w:t>
            </w:r>
          </w:p>
        </w:tc>
        <w:tc>
          <w:tcPr>
            <w:tcW w:type="dxa" w:w="2753"/>
          </w:tcPr>
          <w:p>
            <w:pPr>
              <w:spacing w:after="0"/>
              <w:jc w:val="left"/>
            </w:pPr>
            <w:r>
              <w:rPr>
                <w:sz w:val="16"/>
              </w:rPr>
              <w:t>Severe Snowfall &amp; Winter Storm</w:t>
            </w:r>
          </w:p>
        </w:tc>
        <w:tc>
          <w:tcPr>
            <w:tcW w:type="dxa" w:w="2245"/>
          </w:tcPr>
          <w:p>
            <w:pPr>
              <w:spacing w:after="0"/>
              <w:jc w:val="left"/>
            </w:pPr>
            <w:r>
              <w:rPr>
                <w:sz w:val="16"/>
              </w:rPr>
              <w:t>Winter Weather</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89"/>
          </w:tcPr>
          <w:p>
            <w:pPr>
              <w:spacing w:after="0"/>
              <w:jc w:val="left"/>
            </w:pPr>
            <w:r>
              <w:rPr>
                <w:sz w:val="16"/>
              </w:rPr>
              <w:t>Major disaster</w:t>
            </w:r>
          </w:p>
        </w:tc>
        <w:tc>
          <w:tcPr>
            <w:tcW w:type="dxa" w:w="2753"/>
          </w:tcPr>
          <w:p>
            <w:pPr>
              <w:spacing w:after="0"/>
              <w:jc w:val="left"/>
            </w:pPr>
            <w:r>
              <w:rPr>
                <w:sz w:val="16"/>
              </w:rPr>
              <w:t>High Winds, Tornadoes &amp; Flooding</w:t>
            </w:r>
          </w:p>
        </w:tc>
        <w:tc>
          <w:tcPr>
            <w:tcW w:type="dxa" w:w="2245"/>
          </w:tcPr>
          <w:p>
            <w:pPr>
              <w:spacing w:after="0"/>
              <w:jc w:val="left"/>
            </w:pPr>
            <w:r>
              <w:rPr>
                <w:sz w:val="16"/>
              </w:rPr>
              <w:t>Inland Flooding; Strong Wind; Tornado</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89"/>
          </w:tcPr>
          <w:p>
            <w:pPr>
              <w:spacing w:after="0"/>
              <w:jc w:val="left"/>
            </w:pPr>
            <w:r>
              <w:rPr>
                <w:sz w:val="16"/>
              </w:rPr>
              <w:t>Major disaster</w:t>
            </w:r>
          </w:p>
        </w:tc>
        <w:tc>
          <w:tcPr>
            <w:tcW w:type="dxa" w:w="2753"/>
          </w:tcPr>
          <w:p>
            <w:pPr>
              <w:spacing w:after="0"/>
              <w:jc w:val="left"/>
            </w:pPr>
            <w:r>
              <w:rPr>
                <w:sz w:val="16"/>
              </w:rPr>
              <w:t>Tornadoes</w:t>
            </w:r>
          </w:p>
        </w:tc>
        <w:tc>
          <w:tcPr>
            <w:tcW w:type="dxa" w:w="2245"/>
          </w:tcPr>
          <w:p>
            <w:pPr>
              <w:spacing w:after="0"/>
              <w:jc w:val="left"/>
            </w:pPr>
            <w:r>
              <w:rPr>
                <w:sz w:val="16"/>
              </w:rPr>
              <w:t>Tornado</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89"/>
          </w:tcPr>
          <w:p>
            <w:pPr>
              <w:spacing w:after="0"/>
              <w:jc w:val="left"/>
            </w:pPr>
            <w:r>
              <w:rPr>
                <w:sz w:val="16"/>
              </w:rPr>
              <w:t>Major disaster</w:t>
            </w:r>
          </w:p>
        </w:tc>
        <w:tc>
          <w:tcPr>
            <w:tcW w:type="dxa" w:w="2753"/>
          </w:tcPr>
          <w:p>
            <w:pPr>
              <w:spacing w:after="0"/>
              <w:jc w:val="left"/>
            </w:pPr>
            <w:r>
              <w:rPr>
                <w:sz w:val="16"/>
              </w:rPr>
              <w:t>Heavy Snowmelt, Rains &amp; Flooding</w:t>
            </w:r>
          </w:p>
        </w:tc>
        <w:tc>
          <w:tcPr>
            <w:tcW w:type="dxa" w:w="2245"/>
          </w:tcPr>
          <w:p>
            <w:pPr>
              <w:spacing w:after="0"/>
              <w:jc w:val="left"/>
            </w:pPr>
            <w:r>
              <w:rPr>
                <w:sz w:val="16"/>
              </w:rPr>
              <w:t>Inland Flooding (primary); also designated: Winter Weather</w:t>
            </w:r>
          </w:p>
        </w:tc>
        <w:tc>
          <w:tcPr>
            <w:tcW w:type="dxa" w:w="1966"/>
          </w:tcPr>
          <w:p>
            <w:pPr>
              <w:spacing w:after="0"/>
              <w:jc w:val="right"/>
            </w:pPr>
            <w:r>
              <w:rPr>
                <w:sz w:val="16"/>
              </w:rPr>
              <w:t>no Public Assistance recorded</w:t>
            </w:r>
          </w:p>
        </w:tc>
        <w:tc>
          <w:tcPr>
            <w:tcW w:type="dxa" w:w="1976"/>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129</w:t>
            </w:r>
          </w:p>
        </w:tc>
        <w:tc>
          <w:tcPr>
            <w:tcW w:type="dxa" w:w="1071"/>
          </w:tcPr>
          <w:p>
            <w:pPr>
              <w:spacing w:after="0"/>
              <w:jc w:val="right"/>
            </w:pPr>
            <w:r>
              <w:rPr>
                <w:sz w:val="16"/>
              </w:rPr>
              <w:t>8</w:t>
            </w:r>
          </w:p>
        </w:tc>
        <w:tc>
          <w:tcPr>
            <w:tcW w:type="dxa" w:w="1748"/>
          </w:tcPr>
          <w:p>
            <w:pPr>
              <w:spacing w:after="0"/>
              <w:jc w:val="right"/>
            </w:pPr>
            <w:r>
              <w:rPr>
                <w:sz w:val="16"/>
              </w:rPr>
              <w:t>7</w:t>
            </w:r>
          </w:p>
        </w:tc>
        <w:tc>
          <w:tcPr>
            <w:tcW w:type="dxa" w:w="763"/>
          </w:tcPr>
          <w:p>
            <w:pPr>
              <w:spacing w:after="0"/>
              <w:jc w:val="right"/>
            </w:pPr>
            <w:r>
              <w:rPr>
                <w:sz w:val="16"/>
              </w:rPr>
              <w:t>15</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82</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12</w:t>
            </w:r>
          </w:p>
        </w:tc>
        <w:tc>
          <w:tcPr>
            <w:tcW w:type="dxa" w:w="1224"/>
          </w:tcPr>
          <w:p>
            <w:pPr>
              <w:spacing w:after="0"/>
              <w:jc w:val="right"/>
            </w:pPr>
            <w:r>
              <w:rPr>
                <w:sz w:val="16"/>
              </w:rPr>
              <w:t>4</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4</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6</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360</w:t>
            </w:r>
          </w:p>
        </w:tc>
        <w:tc>
          <w:tcPr>
            <w:tcW w:type="dxa" w:w="1071"/>
          </w:tcPr>
          <w:p>
            <w:pPr>
              <w:spacing w:after="0"/>
              <w:jc w:val="right"/>
            </w:pPr>
            <w:r>
              <w:rPr>
                <w:sz w:val="16"/>
              </w:rPr>
              <w:t>48</w:t>
            </w:r>
          </w:p>
        </w:tc>
        <w:tc>
          <w:tcPr>
            <w:tcW w:type="dxa" w:w="1748"/>
          </w:tcPr>
          <w:p>
            <w:pPr>
              <w:spacing w:after="0"/>
              <w:jc w:val="right"/>
            </w:pPr>
            <w:r>
              <w:rPr>
                <w:sz w:val="16"/>
              </w:rPr>
              <w:t>31</w:t>
            </w:r>
          </w:p>
        </w:tc>
        <w:tc>
          <w:tcPr>
            <w:tcW w:type="dxa" w:w="763"/>
          </w:tcPr>
          <w:p>
            <w:pPr>
              <w:spacing w:after="0"/>
              <w:jc w:val="right"/>
            </w:pPr>
            <w:r>
              <w:rPr>
                <w:sz w:val="16"/>
              </w:rPr>
              <w:t>79</w:t>
            </w:r>
          </w:p>
        </w:tc>
        <w:tc>
          <w:tcPr>
            <w:tcW w:type="dxa" w:w="1500"/>
          </w:tcPr>
          <w:p>
            <w:pPr>
              <w:spacing w:after="0"/>
              <w:jc w:val="right"/>
            </w:pPr>
            <w:r>
              <w:rPr>
                <w:sz w:val="16"/>
              </w:rPr>
              <w:t>8</w:t>
            </w:r>
          </w:p>
        </w:tc>
        <w:tc>
          <w:tcPr>
            <w:tcW w:type="dxa" w:w="1224"/>
          </w:tcPr>
          <w:p>
            <w:pPr>
              <w:spacing w:after="0"/>
              <w:jc w:val="right"/>
            </w:pPr>
            <w:r>
              <w:rPr>
                <w:sz w:val="16"/>
              </w:rPr>
              <w:t>5</w:t>
            </w:r>
          </w:p>
        </w:tc>
        <w:tc>
          <w:tcPr>
            <w:tcW w:type="dxa" w:w="1538"/>
          </w:tcPr>
          <w:p>
            <w:pPr>
              <w:spacing w:after="0"/>
              <w:jc w:val="left"/>
            </w:pPr>
            <w:r>
              <w:rPr>
                <w:sz w:val="16"/>
              </w:rPr>
              <w:t>1955 to 2026-06-30</w:t>
            </w:r>
          </w:p>
        </w:tc>
        <w:tc>
          <w:tcPr>
            <w:tcW w:type="dxa" w:w="3408"/>
          </w:tcPr>
          <w:p>
            <w:pPr>
              <w:spacing w:after="0"/>
              <w:jc w:val="left"/>
            </w:pPr>
            <w:r>
              <w:rPr>
                <w:sz w:val="16"/>
              </w:rPr>
              <w:t>Includes 8 High Wind and 9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10</w:t>
            </w:r>
          </w:p>
        </w:tc>
        <w:tc>
          <w:tcPr>
            <w:tcW w:type="dxa" w:w="1224"/>
          </w:tcPr>
          <w:p>
            <w:pPr>
              <w:spacing w:after="0"/>
              <w:jc w:val="right"/>
            </w:pPr>
            <w:r>
              <w:rPr>
                <w:sz w:val="16"/>
              </w:rPr>
              <w:t>4</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53</w:t>
            </w:r>
          </w:p>
        </w:tc>
        <w:tc>
          <w:tcPr>
            <w:tcW w:type="dxa" w:w="1071"/>
          </w:tcPr>
          <w:p>
            <w:pPr>
              <w:spacing w:after="0"/>
              <w:jc w:val="right"/>
            </w:pPr>
            <w:r>
              <w:rPr>
                <w:sz w:val="16"/>
              </w:rPr>
              <w:t>4</w:t>
            </w:r>
          </w:p>
        </w:tc>
        <w:tc>
          <w:tcPr>
            <w:tcW w:type="dxa" w:w="1748"/>
          </w:tcPr>
          <w:p>
            <w:pPr>
              <w:spacing w:after="0"/>
              <w:jc w:val="right"/>
            </w:pPr>
            <w:r>
              <w:rPr>
                <w:sz w:val="16"/>
              </w:rPr>
              <w:t>3</w:t>
            </w:r>
          </w:p>
        </w:tc>
        <w:tc>
          <w:tcPr>
            <w:tcW w:type="dxa" w:w="763"/>
          </w:tcPr>
          <w:p>
            <w:pPr>
              <w:spacing w:after="0"/>
              <w:jc w:val="right"/>
            </w:pPr>
            <w:r>
              <w:rPr>
                <w:sz w:val="16"/>
              </w:rPr>
              <w:t>7</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0"/>
        <w:gridCol w:w="3054"/>
        <w:gridCol w:w="932"/>
        <w:gridCol w:w="2231"/>
        <w:gridCol w:w="1047"/>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Tornado</w:t>
            </w:r>
          </w:p>
        </w:tc>
        <w:tc>
          <w:tcPr>
            <w:tcW w:type="dxa" w:w="1820"/>
          </w:tcPr>
          <w:p>
            <w:pPr>
              <w:spacing w:after="0"/>
              <w:jc w:val="left"/>
            </w:pPr>
            <w:r>
              <w:rPr>
                <w:sz w:val="16"/>
              </w:rPr>
              <w:t>EF4, 20 mi within this county, 1,700 yd wide</w:t>
            </w:r>
          </w:p>
        </w:tc>
        <w:tc>
          <w:tcPr>
            <w:tcW w:type="dxa" w:w="3054"/>
          </w:tcPr>
          <w:p>
            <w:pPr>
              <w:spacing w:after="0"/>
              <w:jc w:val="left"/>
            </w:pPr>
            <w:r>
              <w:rPr>
                <w:sz w:val="16"/>
              </w:rPr>
              <w:t>damage not reported</w:t>
            </w:r>
          </w:p>
        </w:tc>
        <w:tc>
          <w:tcPr>
            <w:tcW w:type="dxa" w:w="932"/>
          </w:tcPr>
          <w:p>
            <w:pPr>
              <w:spacing w:after="0"/>
              <w:jc w:val="right"/>
            </w:pPr>
            <w:r>
              <w:rPr>
                <w:sz w:val="16"/>
              </w:rPr>
              <w:t>17, 0</w:t>
            </w:r>
          </w:p>
        </w:tc>
        <w:tc>
          <w:tcPr>
            <w:tcW w:type="dxa" w:w="2231"/>
          </w:tcPr>
          <w:p>
            <w:pPr>
              <w:spacing w:after="0"/>
              <w:jc w:val="left"/>
            </w:pPr>
            <w:r>
              <w:rPr>
                <w:sz w:val="16"/>
              </w:rPr>
              <w:t>GOODWATER to BROCK</w:t>
            </w:r>
          </w:p>
        </w:tc>
        <w:tc>
          <w:tcPr>
            <w:tcW w:type="dxa" w:w="1047"/>
          </w:tcPr>
          <w:p>
            <w:pPr>
              <w:spacing w:after="0"/>
              <w:jc w:val="left"/>
            </w:pPr>
            <w:r>
              <w:rPr>
                <w:sz w:val="16"/>
              </w:rPr>
              <w:t>new since last plan; within last 5 years</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2024-05-26</w:t>
            </w:r>
          </w:p>
        </w:tc>
        <w:tc>
          <w:tcPr>
            <w:tcW w:type="dxa" w:w="1215"/>
          </w:tcPr>
          <w:p>
            <w:pPr>
              <w:spacing w:after="0"/>
              <w:jc w:val="left"/>
            </w:pPr>
            <w:r>
              <w:rPr>
                <w:sz w:val="16"/>
              </w:rPr>
              <w:t>Lightning</w:t>
            </w:r>
          </w:p>
        </w:tc>
        <w:tc>
          <w:tcPr>
            <w:tcW w:type="dxa" w:w="1820"/>
          </w:tcPr>
          <w:p>
            <w:pPr>
              <w:spacing w:after="0"/>
              <w:jc w:val="left"/>
            </w:pPr>
          </w:p>
        </w:tc>
        <w:tc>
          <w:tcPr>
            <w:tcW w:type="dxa" w:w="3054"/>
          </w:tcPr>
          <w:p>
            <w:pPr>
              <w:spacing w:after="0"/>
              <w:jc w:val="left"/>
            </w:pPr>
            <w:r>
              <w:rPr>
                <w:sz w:val="16"/>
              </w:rPr>
              <w:t>$200,000 property; $0 crops (2024 dollars)</w:t>
            </w:r>
          </w:p>
        </w:tc>
        <w:tc>
          <w:tcPr>
            <w:tcW w:type="dxa" w:w="932"/>
          </w:tcPr>
          <w:p>
            <w:pPr>
              <w:spacing w:after="0"/>
              <w:jc w:val="right"/>
            </w:pPr>
            <w:r>
              <w:rPr>
                <w:sz w:val="16"/>
              </w:rPr>
              <w:t>0, 0</w:t>
            </w:r>
          </w:p>
        </w:tc>
        <w:tc>
          <w:tcPr>
            <w:tcW w:type="dxa" w:w="2231"/>
          </w:tcPr>
          <w:p>
            <w:pPr>
              <w:spacing w:after="0"/>
              <w:jc w:val="left"/>
            </w:pPr>
            <w:r>
              <w:rPr>
                <w:sz w:val="16"/>
              </w:rPr>
              <w:t>LONDON</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Lightning</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20"/>
          </w:tcPr>
          <w:p>
            <w:pPr>
              <w:spacing w:after="0"/>
              <w:jc w:val="left"/>
            </w:pPr>
            <w:r>
              <w:rPr>
                <w:sz w:val="16"/>
              </w:rPr>
              <w:t>61 kt (70 mph) measured gust</w:t>
            </w:r>
          </w:p>
        </w:tc>
        <w:tc>
          <w:tcPr>
            <w:tcW w:type="dxa" w:w="3054"/>
          </w:tcPr>
          <w:p>
            <w:pPr>
              <w:spacing w:after="0"/>
              <w:jc w:val="left"/>
            </w:pPr>
            <w:r>
              <w:rPr>
                <w:sz w:val="16"/>
              </w:rPr>
              <w:t>$5,000 property; $7,000 crops (zone total, 2023 dollars)</w:t>
            </w:r>
          </w:p>
        </w:tc>
        <w:tc>
          <w:tcPr>
            <w:tcW w:type="dxa" w:w="932"/>
          </w:tcPr>
          <w:p>
            <w:pPr>
              <w:spacing w:after="0"/>
              <w:jc w:val="right"/>
            </w:pPr>
            <w:r>
              <w:rPr>
                <w:sz w:val="16"/>
              </w:rPr>
              <w:t>0, 0</w:t>
            </w:r>
          </w:p>
        </w:tc>
        <w:tc>
          <w:tcPr>
            <w:tcW w:type="dxa" w:w="2231"/>
          </w:tcPr>
          <w:p>
            <w:pPr>
              <w:spacing w:after="0"/>
              <w:jc w:val="left"/>
            </w:pPr>
            <w:r>
              <w:rPr>
                <w:sz w:val="16"/>
              </w:rPr>
              <w:t>NWS zone KYZ080 (LAUREL), zone-level</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2018-12-24</w:t>
            </w:r>
          </w:p>
        </w:tc>
        <w:tc>
          <w:tcPr>
            <w:tcW w:type="dxa" w:w="1215"/>
          </w:tcPr>
          <w:p>
            <w:pPr>
              <w:spacing w:after="0"/>
              <w:jc w:val="left"/>
            </w:pPr>
            <w:r>
              <w:rPr>
                <w:sz w:val="16"/>
              </w:rPr>
              <w:t>Cold/Wind Chill</w:t>
            </w:r>
          </w:p>
        </w:tc>
        <w:tc>
          <w:tcPr>
            <w:tcW w:type="dxa" w:w="1820"/>
          </w:tcPr>
          <w:p>
            <w:pPr>
              <w:spacing w:after="0"/>
              <w:jc w:val="left"/>
            </w:pPr>
          </w:p>
        </w:tc>
        <w:tc>
          <w:tcPr>
            <w:tcW w:type="dxa" w:w="3054"/>
          </w:tcPr>
          <w:p>
            <w:pPr>
              <w:spacing w:after="0"/>
              <w:jc w:val="left"/>
            </w:pPr>
            <w:r>
              <w:rPr>
                <w:sz w:val="16"/>
              </w:rPr>
              <w:t>$0 property; $0 crops (zone total, 2018 dollars)</w:t>
            </w:r>
          </w:p>
        </w:tc>
        <w:tc>
          <w:tcPr>
            <w:tcW w:type="dxa" w:w="932"/>
          </w:tcPr>
          <w:p>
            <w:pPr>
              <w:spacing w:after="0"/>
              <w:jc w:val="right"/>
            </w:pPr>
            <w:r>
              <w:rPr>
                <w:sz w:val="16"/>
              </w:rPr>
              <w:t>1, 0</w:t>
            </w:r>
          </w:p>
        </w:tc>
        <w:tc>
          <w:tcPr>
            <w:tcW w:type="dxa" w:w="2231"/>
          </w:tcPr>
          <w:p>
            <w:pPr>
              <w:spacing w:after="0"/>
              <w:jc w:val="left"/>
            </w:pPr>
            <w:r>
              <w:rPr>
                <w:sz w:val="16"/>
              </w:rPr>
              <w:t>NWS zone KYZ080 (LAUREL), zone-level</w:t>
            </w:r>
          </w:p>
        </w:tc>
        <w:tc>
          <w:tcPr>
            <w:tcW w:type="dxa" w:w="1047"/>
          </w:tcPr>
          <w:p>
            <w:pPr>
              <w:spacing w:after="0"/>
              <w:jc w:val="left"/>
            </w:pP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820"/>
          </w:tcPr>
          <w:p>
            <w:pPr>
              <w:spacing w:after="0"/>
              <w:jc w:val="left"/>
            </w:pPr>
          </w:p>
        </w:tc>
        <w:tc>
          <w:tcPr>
            <w:tcW w:type="dxa" w:w="3054"/>
          </w:tcPr>
          <w:p>
            <w:pPr>
              <w:spacing w:after="0"/>
              <w:jc w:val="left"/>
            </w:pPr>
            <w:r>
              <w:rPr>
                <w:sz w:val="16"/>
              </w:rPr>
              <w:t>damage not reported</w:t>
            </w:r>
          </w:p>
        </w:tc>
        <w:tc>
          <w:tcPr>
            <w:tcW w:type="dxa" w:w="932"/>
          </w:tcPr>
          <w:p>
            <w:pPr>
              <w:spacing w:after="0"/>
              <w:jc w:val="right"/>
            </w:pPr>
            <w:r>
              <w:rPr>
                <w:sz w:val="16"/>
              </w:rPr>
              <w:t>0, 0</w:t>
            </w:r>
          </w:p>
        </w:tc>
        <w:tc>
          <w:tcPr>
            <w:tcW w:type="dxa" w:w="2231"/>
          </w:tcPr>
          <w:p>
            <w:pPr>
              <w:spacing w:after="0"/>
              <w:jc w:val="left"/>
            </w:pPr>
            <w:r>
              <w:rPr>
                <w:sz w:val="16"/>
              </w:rPr>
              <w:t>NWS zone KYZ080 (LAUREL),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2016-03-01</w:t>
            </w:r>
          </w:p>
        </w:tc>
        <w:tc>
          <w:tcPr>
            <w:tcW w:type="dxa" w:w="1215"/>
          </w:tcPr>
          <w:p>
            <w:pPr>
              <w:spacing w:after="0"/>
              <w:jc w:val="left"/>
            </w:pPr>
            <w:r>
              <w:rPr>
                <w:sz w:val="16"/>
              </w:rPr>
              <w:t>Thunderstorm Wind</w:t>
            </w:r>
          </w:p>
        </w:tc>
        <w:tc>
          <w:tcPr>
            <w:tcW w:type="dxa" w:w="1820"/>
          </w:tcPr>
          <w:p>
            <w:pPr>
              <w:spacing w:after="0"/>
              <w:jc w:val="left"/>
            </w:pPr>
            <w:r>
              <w:rPr>
                <w:sz w:val="16"/>
              </w:rPr>
              <w:t>78 kt (90 mph) estimated gust</w:t>
            </w:r>
          </w:p>
        </w:tc>
        <w:tc>
          <w:tcPr>
            <w:tcW w:type="dxa" w:w="3054"/>
          </w:tcPr>
          <w:p>
            <w:pPr>
              <w:spacing w:after="0"/>
              <w:jc w:val="left"/>
            </w:pPr>
            <w:r>
              <w:rPr>
                <w:sz w:val="16"/>
              </w:rPr>
              <w:t>damage not reported</w:t>
            </w:r>
          </w:p>
        </w:tc>
        <w:tc>
          <w:tcPr>
            <w:tcW w:type="dxa" w:w="932"/>
          </w:tcPr>
          <w:p>
            <w:pPr>
              <w:spacing w:after="0"/>
              <w:jc w:val="right"/>
            </w:pPr>
            <w:r>
              <w:rPr>
                <w:sz w:val="16"/>
              </w:rPr>
              <w:t>0, 3</w:t>
            </w:r>
          </w:p>
        </w:tc>
        <w:tc>
          <w:tcPr>
            <w:tcW w:type="dxa" w:w="2231"/>
          </w:tcPr>
          <w:p>
            <w:pPr>
              <w:spacing w:after="0"/>
              <w:jc w:val="left"/>
            </w:pPr>
            <w:r>
              <w:rPr>
                <w:sz w:val="16"/>
              </w:rPr>
              <w:t>(LOZ)MCGEE FLD LONDO to LESBAS</w:t>
            </w:r>
          </w:p>
        </w:tc>
        <w:tc>
          <w:tcPr>
            <w:tcW w:type="dxa" w:w="1047"/>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820"/>
          </w:tcPr>
          <w:p>
            <w:pPr>
              <w:spacing w:after="0"/>
              <w:jc w:val="left"/>
            </w:pPr>
            <w:r>
              <w:rPr>
                <w:sz w:val="16"/>
              </w:rPr>
              <w:t>EF2, 7.15 mi within this county, 310 yd wide</w:t>
            </w:r>
          </w:p>
        </w:tc>
        <w:tc>
          <w:tcPr>
            <w:tcW w:type="dxa" w:w="3054"/>
          </w:tcPr>
          <w:p>
            <w:pPr>
              <w:spacing w:after="0"/>
              <w:jc w:val="left"/>
            </w:pPr>
            <w:r>
              <w:rPr>
                <w:sz w:val="16"/>
              </w:rPr>
              <w:t>$5,000,000 property; crops not reported (2012 dollars)</w:t>
            </w:r>
          </w:p>
        </w:tc>
        <w:tc>
          <w:tcPr>
            <w:tcW w:type="dxa" w:w="932"/>
          </w:tcPr>
          <w:p>
            <w:pPr>
              <w:spacing w:after="0"/>
              <w:jc w:val="right"/>
            </w:pPr>
            <w:r>
              <w:rPr>
                <w:sz w:val="16"/>
              </w:rPr>
              <w:t>6, 40</w:t>
            </w:r>
          </w:p>
        </w:tc>
        <w:tc>
          <w:tcPr>
            <w:tcW w:type="dxa" w:w="2231"/>
          </w:tcPr>
          <w:p>
            <w:pPr>
              <w:spacing w:after="0"/>
              <w:jc w:val="left"/>
            </w:pPr>
            <w:r>
              <w:rPr>
                <w:sz w:val="16"/>
              </w:rPr>
              <w:t>HAZEL PATCH to OAKLEY</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2010-12-15</w:t>
            </w:r>
          </w:p>
        </w:tc>
        <w:tc>
          <w:tcPr>
            <w:tcW w:type="dxa" w:w="1215"/>
          </w:tcPr>
          <w:p>
            <w:pPr>
              <w:spacing w:after="0"/>
              <w:jc w:val="left"/>
            </w:pPr>
            <w:r>
              <w:rPr>
                <w:sz w:val="16"/>
              </w:rPr>
              <w:t>Winter Weather</w:t>
            </w:r>
          </w:p>
        </w:tc>
        <w:tc>
          <w:tcPr>
            <w:tcW w:type="dxa" w:w="1820"/>
          </w:tcPr>
          <w:p>
            <w:pPr>
              <w:spacing w:after="0"/>
              <w:jc w:val="left"/>
            </w:pPr>
          </w:p>
        </w:tc>
        <w:tc>
          <w:tcPr>
            <w:tcW w:type="dxa" w:w="3054"/>
          </w:tcPr>
          <w:p>
            <w:pPr>
              <w:spacing w:after="0"/>
              <w:jc w:val="left"/>
            </w:pPr>
            <w:r>
              <w:rPr>
                <w:sz w:val="16"/>
              </w:rPr>
              <w:t>$50,000 property; $0 crops (zone total, 2010 dollars)</w:t>
            </w:r>
          </w:p>
        </w:tc>
        <w:tc>
          <w:tcPr>
            <w:tcW w:type="dxa" w:w="932"/>
          </w:tcPr>
          <w:p>
            <w:pPr>
              <w:spacing w:after="0"/>
              <w:jc w:val="right"/>
            </w:pPr>
            <w:r>
              <w:rPr>
                <w:sz w:val="16"/>
              </w:rPr>
              <w:t>0, 0</w:t>
            </w:r>
          </w:p>
        </w:tc>
        <w:tc>
          <w:tcPr>
            <w:tcW w:type="dxa" w:w="2231"/>
          </w:tcPr>
          <w:p>
            <w:pPr>
              <w:spacing w:after="0"/>
              <w:jc w:val="left"/>
            </w:pPr>
            <w:r>
              <w:rPr>
                <w:sz w:val="16"/>
              </w:rPr>
              <w:t>NWS zone KYZ080 (LAUREL), zone-level</w:t>
            </w:r>
          </w:p>
        </w:tc>
        <w:tc>
          <w:tcPr>
            <w:tcW w:type="dxa" w:w="1047"/>
          </w:tcPr>
          <w:p>
            <w:pPr>
              <w:spacing w:after="0"/>
              <w:jc w:val="left"/>
            </w:pP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2010-08-11</w:t>
            </w:r>
          </w:p>
        </w:tc>
        <w:tc>
          <w:tcPr>
            <w:tcW w:type="dxa" w:w="1215"/>
          </w:tcPr>
          <w:p>
            <w:pPr>
              <w:spacing w:after="0"/>
              <w:jc w:val="left"/>
            </w:pPr>
            <w:r>
              <w:rPr>
                <w:sz w:val="16"/>
              </w:rPr>
              <w:t>Heat</w:t>
            </w:r>
          </w:p>
        </w:tc>
        <w:tc>
          <w:tcPr>
            <w:tcW w:type="dxa" w:w="1820"/>
          </w:tcPr>
          <w:p>
            <w:pPr>
              <w:spacing w:after="0"/>
              <w:jc w:val="left"/>
            </w:pPr>
          </w:p>
        </w:tc>
        <w:tc>
          <w:tcPr>
            <w:tcW w:type="dxa" w:w="3054"/>
          </w:tcPr>
          <w:p>
            <w:pPr>
              <w:spacing w:after="0"/>
              <w:jc w:val="left"/>
            </w:pPr>
            <w:r>
              <w:rPr>
                <w:sz w:val="16"/>
              </w:rPr>
              <w:t>$0 property; $0 crops (zone total, 2010 dollars)</w:t>
            </w:r>
          </w:p>
        </w:tc>
        <w:tc>
          <w:tcPr>
            <w:tcW w:type="dxa" w:w="932"/>
          </w:tcPr>
          <w:p>
            <w:pPr>
              <w:spacing w:after="0"/>
              <w:jc w:val="right"/>
            </w:pPr>
            <w:r>
              <w:rPr>
                <w:sz w:val="16"/>
              </w:rPr>
              <w:t>0, 0</w:t>
            </w:r>
          </w:p>
        </w:tc>
        <w:tc>
          <w:tcPr>
            <w:tcW w:type="dxa" w:w="2231"/>
          </w:tcPr>
          <w:p>
            <w:pPr>
              <w:spacing w:after="0"/>
              <w:jc w:val="left"/>
            </w:pPr>
            <w:r>
              <w:rPr>
                <w:sz w:val="16"/>
              </w:rPr>
              <w:t>NWS zone KYZ080 (LAUREL), zone-level</w:t>
            </w:r>
          </w:p>
        </w:tc>
        <w:tc>
          <w:tcPr>
            <w:tcW w:type="dxa" w:w="1047"/>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2008-04-11</w:t>
            </w:r>
          </w:p>
        </w:tc>
        <w:tc>
          <w:tcPr>
            <w:tcW w:type="dxa" w:w="1215"/>
          </w:tcPr>
          <w:p>
            <w:pPr>
              <w:spacing w:after="0"/>
              <w:jc w:val="left"/>
            </w:pPr>
            <w:r>
              <w:rPr>
                <w:sz w:val="16"/>
              </w:rPr>
              <w:t>Flash Flood</w:t>
            </w:r>
          </w:p>
        </w:tc>
        <w:tc>
          <w:tcPr>
            <w:tcW w:type="dxa" w:w="1820"/>
          </w:tcPr>
          <w:p>
            <w:pPr>
              <w:spacing w:after="0"/>
              <w:jc w:val="left"/>
            </w:pPr>
          </w:p>
        </w:tc>
        <w:tc>
          <w:tcPr>
            <w:tcW w:type="dxa" w:w="3054"/>
          </w:tcPr>
          <w:p>
            <w:pPr>
              <w:spacing w:after="0"/>
              <w:jc w:val="left"/>
            </w:pPr>
            <w:r>
              <w:rPr>
                <w:sz w:val="16"/>
              </w:rPr>
              <w:t>$50,000 property; $0 crops (2008 dollars)</w:t>
            </w:r>
          </w:p>
        </w:tc>
        <w:tc>
          <w:tcPr>
            <w:tcW w:type="dxa" w:w="932"/>
          </w:tcPr>
          <w:p>
            <w:pPr>
              <w:spacing w:after="0"/>
              <w:jc w:val="right"/>
            </w:pPr>
            <w:r>
              <w:rPr>
                <w:sz w:val="16"/>
              </w:rPr>
              <w:t>0, 0</w:t>
            </w:r>
          </w:p>
        </w:tc>
        <w:tc>
          <w:tcPr>
            <w:tcW w:type="dxa" w:w="2231"/>
          </w:tcPr>
          <w:p>
            <w:pPr>
              <w:spacing w:after="0"/>
              <w:jc w:val="left"/>
            </w:pPr>
            <w:r>
              <w:rPr>
                <w:sz w:val="16"/>
              </w:rPr>
              <w:t>PITTSBURG</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2007-06-10</w:t>
            </w:r>
          </w:p>
        </w:tc>
        <w:tc>
          <w:tcPr>
            <w:tcW w:type="dxa" w:w="1215"/>
          </w:tcPr>
          <w:p>
            <w:pPr>
              <w:spacing w:after="0"/>
              <w:jc w:val="left"/>
            </w:pPr>
            <w:r>
              <w:rPr>
                <w:sz w:val="16"/>
              </w:rPr>
              <w:t>Heat</w:t>
            </w:r>
          </w:p>
        </w:tc>
        <w:tc>
          <w:tcPr>
            <w:tcW w:type="dxa" w:w="1820"/>
          </w:tcPr>
          <w:p>
            <w:pPr>
              <w:spacing w:after="0"/>
              <w:jc w:val="left"/>
            </w:pPr>
          </w:p>
        </w:tc>
        <w:tc>
          <w:tcPr>
            <w:tcW w:type="dxa" w:w="3054"/>
          </w:tcPr>
          <w:p>
            <w:pPr>
              <w:spacing w:after="0"/>
              <w:jc w:val="left"/>
            </w:pPr>
            <w:r>
              <w:rPr>
                <w:sz w:val="16"/>
              </w:rPr>
              <w:t>$0 property; $0 crops (zone total, 2007 dollars)</w:t>
            </w:r>
          </w:p>
        </w:tc>
        <w:tc>
          <w:tcPr>
            <w:tcW w:type="dxa" w:w="932"/>
          </w:tcPr>
          <w:p>
            <w:pPr>
              <w:spacing w:after="0"/>
              <w:jc w:val="right"/>
            </w:pPr>
            <w:r>
              <w:rPr>
                <w:sz w:val="16"/>
              </w:rPr>
              <w:t>2, 0</w:t>
            </w:r>
          </w:p>
        </w:tc>
        <w:tc>
          <w:tcPr>
            <w:tcW w:type="dxa" w:w="2231"/>
          </w:tcPr>
          <w:p>
            <w:pPr>
              <w:spacing w:after="0"/>
              <w:jc w:val="left"/>
            </w:pPr>
            <w:r>
              <w:rPr>
                <w:sz w:val="16"/>
              </w:rPr>
              <w:t>NWS zone KYZ080 (LAUREL), zone-level</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1820"/>
          </w:tcPr>
          <w:p>
            <w:pPr>
              <w:spacing w:after="0"/>
              <w:jc w:val="left"/>
            </w:pPr>
            <w:r>
              <w:rPr>
                <w:sz w:val="16"/>
              </w:rPr>
              <w:t>4.5 in</w:t>
            </w:r>
          </w:p>
        </w:tc>
        <w:tc>
          <w:tcPr>
            <w:tcW w:type="dxa" w:w="3054"/>
          </w:tcPr>
          <w:p>
            <w:pPr>
              <w:spacing w:after="0"/>
              <w:jc w:val="left"/>
            </w:pPr>
            <w:r>
              <w:rPr>
                <w:sz w:val="16"/>
              </w:rPr>
              <w:t>$30,000,000 property; $2,000,000 crops (2002 dollars)</w:t>
            </w:r>
          </w:p>
        </w:tc>
        <w:tc>
          <w:tcPr>
            <w:tcW w:type="dxa" w:w="932"/>
          </w:tcPr>
          <w:p>
            <w:pPr>
              <w:spacing w:after="0"/>
              <w:jc w:val="right"/>
            </w:pPr>
            <w:r>
              <w:rPr>
                <w:sz w:val="16"/>
              </w:rPr>
              <w:t>0, 0</w:t>
            </w:r>
          </w:p>
        </w:tc>
        <w:tc>
          <w:tcPr>
            <w:tcW w:type="dxa" w:w="2231"/>
          </w:tcPr>
          <w:p>
            <w:pPr>
              <w:spacing w:after="0"/>
              <w:jc w:val="left"/>
            </w:pPr>
            <w:r>
              <w:rPr>
                <w:sz w:val="16"/>
              </w:rPr>
              <w:t>COUNTYWIDE</w:t>
            </w:r>
          </w:p>
        </w:tc>
        <w:tc>
          <w:tcPr>
            <w:tcW w:type="dxa" w:w="1047"/>
          </w:tcPr>
          <w:p>
            <w:pPr>
              <w:spacing w:after="0"/>
              <w:jc w:val="left"/>
            </w:pPr>
          </w:p>
        </w:tc>
        <w:tc>
          <w:tcPr>
            <w:tcW w:type="dxa" w:w="277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0.789</w:t>
            </w:r>
          </w:p>
        </w:tc>
        <w:tc>
          <w:tcPr>
            <w:tcW w:type="dxa" w:w="1335"/>
          </w:tcPr>
          <w:p>
            <w:pPr>
              <w:spacing w:after="0"/>
              <w:jc w:val="left"/>
            </w:pPr>
            <w:r>
              <w:rPr>
                <w:sz w:val="16"/>
              </w:rPr>
              <w:t>event-days per year</w:t>
            </w:r>
          </w:p>
        </w:tc>
        <w:tc>
          <w:tcPr>
            <w:tcW w:type="dxa" w:w="1715"/>
          </w:tcPr>
          <w:p>
            <w:pPr>
              <w:spacing w:after="0"/>
              <w:jc w:val="left"/>
            </w:pPr>
            <w:r>
              <w:rPr>
                <w:sz w:val="16"/>
              </w:rPr>
              <w:t>about 0.789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7.74</w:t>
            </w:r>
          </w:p>
        </w:tc>
        <w:tc>
          <w:tcPr>
            <w:tcW w:type="dxa" w:w="1335"/>
          </w:tcPr>
          <w:p>
            <w:pPr>
              <w:spacing w:after="0"/>
              <w:jc w:val="left"/>
            </w:pPr>
            <w:r>
              <w:rPr>
                <w:sz w:val="16"/>
              </w:rPr>
              <w:t>event-days per year</w:t>
            </w:r>
          </w:p>
        </w:tc>
        <w:tc>
          <w:tcPr>
            <w:tcW w:type="dxa" w:w="1715"/>
          </w:tcPr>
          <w:p>
            <w:pPr>
              <w:spacing w:after="0"/>
              <w:jc w:val="left"/>
            </w:pPr>
            <w:r>
              <w:rPr>
                <w:sz w:val="16"/>
              </w:rPr>
              <w:t>about 7.74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259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0.00263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0.263%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3.13</w:t>
            </w:r>
          </w:p>
        </w:tc>
        <w:tc>
          <w:tcPr>
            <w:tcW w:type="dxa" w:w="1335"/>
          </w:tcPr>
          <w:p>
            <w:pPr>
              <w:spacing w:after="0"/>
              <w:jc w:val="left"/>
            </w:pPr>
            <w:r>
              <w:rPr>
                <w:sz w:val="16"/>
              </w:rPr>
              <w:t>events per year</w:t>
            </w:r>
          </w:p>
        </w:tc>
        <w:tc>
          <w:tcPr>
            <w:tcW w:type="dxa" w:w="1715"/>
          </w:tcPr>
          <w:p>
            <w:pPr>
              <w:spacing w:after="0"/>
              <w:jc w:val="left"/>
            </w:pPr>
            <w:r>
              <w:rPr>
                <w:sz w:val="16"/>
              </w:rPr>
              <w:t>about 3.13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119.0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2.63</w:t>
            </w:r>
          </w:p>
        </w:tc>
        <w:tc>
          <w:tcPr>
            <w:tcW w:type="dxa" w:w="1335"/>
          </w:tcPr>
          <w:p>
            <w:pPr>
              <w:spacing w:after="0"/>
              <w:jc w:val="left"/>
            </w:pPr>
            <w:r>
              <w:rPr>
                <w:sz w:val="16"/>
              </w:rPr>
              <w:t>event-days per year</w:t>
            </w:r>
          </w:p>
        </w:tc>
        <w:tc>
          <w:tcPr>
            <w:tcW w:type="dxa" w:w="1715"/>
          </w:tcPr>
          <w:p>
            <w:pPr>
              <w:spacing w:after="0"/>
              <w:jc w:val="left"/>
            </w:pPr>
            <w:r>
              <w:rPr>
                <w:sz w:val="16"/>
              </w:rPr>
              <w:t>about 2.63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0.0282</w:t>
            </w:r>
          </w:p>
        </w:tc>
        <w:tc>
          <w:tcPr>
            <w:tcW w:type="dxa" w:w="1335"/>
          </w:tcPr>
          <w:p>
            <w:pPr>
              <w:spacing w:after="0"/>
              <w:jc w:val="left"/>
            </w:pPr>
            <w:r>
              <w:rPr>
                <w:sz w:val="16"/>
              </w:rPr>
              <w:t>events per year</w:t>
            </w:r>
          </w:p>
        </w:tc>
        <w:tc>
          <w:tcPr>
            <w:tcW w:type="dxa" w:w="1715"/>
          </w:tcPr>
          <w:p>
            <w:pPr>
              <w:spacing w:after="0"/>
              <w:jc w:val="left"/>
            </w:pPr>
            <w:r>
              <w:rPr>
                <w:sz w:val="16"/>
              </w:rPr>
              <w:t>about 1 in 35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0.319</w:t>
            </w:r>
          </w:p>
        </w:tc>
        <w:tc>
          <w:tcPr>
            <w:tcW w:type="dxa" w:w="1335"/>
          </w:tcPr>
          <w:p>
            <w:pPr>
              <w:spacing w:after="0"/>
              <w:jc w:val="left"/>
            </w:pPr>
            <w:r>
              <w:rPr>
                <w:sz w:val="16"/>
              </w:rPr>
              <w:t>event-days per year</w:t>
            </w:r>
          </w:p>
        </w:tc>
        <w:tc>
          <w:tcPr>
            <w:tcW w:type="dxa" w:w="1715"/>
          </w:tcPr>
          <w:p>
            <w:pPr>
              <w:spacing w:after="0"/>
              <w:jc w:val="left"/>
            </w:pPr>
            <w:r>
              <w:rPr>
                <w:sz w:val="16"/>
              </w:rPr>
              <w:t>about 0.319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22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56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1.09</w:t>
            </w:r>
          </w:p>
        </w:tc>
        <w:tc>
          <w:tcPr>
            <w:tcW w:type="dxa" w:w="1335"/>
          </w:tcPr>
          <w:p>
            <w:pPr>
              <w:spacing w:after="0"/>
              <w:jc w:val="left"/>
            </w:pPr>
            <w:r>
              <w:rPr>
                <w:sz w:val="16"/>
              </w:rPr>
              <w:t>events per year (modeled)</w:t>
            </w:r>
          </w:p>
        </w:tc>
        <w:tc>
          <w:tcPr>
            <w:tcW w:type="dxa" w:w="1715"/>
          </w:tcPr>
          <w:p>
            <w:pPr>
              <w:spacing w:after="0"/>
              <w:jc w:val="left"/>
            </w:pPr>
            <w:r>
              <w:rPr>
                <w:sz w:val="16"/>
              </w:rPr>
              <w:t>about 1.09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53.4</w:t>
            </w:r>
          </w:p>
        </w:tc>
        <w:tc>
          <w:tcPr>
            <w:tcW w:type="dxa" w:w="1335"/>
          </w:tcPr>
          <w:p>
            <w:pPr>
              <w:spacing w:after="0"/>
              <w:jc w:val="left"/>
            </w:pPr>
            <w:r>
              <w:rPr>
                <w:sz w:val="16"/>
              </w:rPr>
              <w:t>days per year with a strike</w:t>
            </w:r>
          </w:p>
        </w:tc>
        <w:tc>
          <w:tcPr>
            <w:tcW w:type="dxa" w:w="1715"/>
          </w:tcPr>
          <w:p>
            <w:pPr>
              <w:spacing w:after="0"/>
              <w:jc w:val="left"/>
            </w:pPr>
            <w:r>
              <w:rPr>
                <w:sz w:val="16"/>
              </w:rPr>
              <w:t>about 53.4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5.72</w:t>
            </w:r>
          </w:p>
        </w:tc>
        <w:tc>
          <w:tcPr>
            <w:tcW w:type="dxa" w:w="1335"/>
          </w:tcPr>
          <w:p>
            <w:pPr>
              <w:spacing w:after="0"/>
              <w:jc w:val="left"/>
            </w:pPr>
            <w:r>
              <w:rPr>
                <w:sz w:val="16"/>
              </w:rPr>
              <w:t>events per year</w:t>
            </w:r>
          </w:p>
        </w:tc>
        <w:tc>
          <w:tcPr>
            <w:tcW w:type="dxa" w:w="1715"/>
          </w:tcPr>
          <w:p>
            <w:pPr>
              <w:spacing w:after="0"/>
              <w:jc w:val="left"/>
            </w:pPr>
            <w:r>
              <w:rPr>
                <w:sz w:val="16"/>
              </w:rPr>
              <w:t>about 5.72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218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0.148</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0.0103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1.03%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245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266</w:t>
            </w:r>
          </w:p>
        </w:tc>
        <w:tc>
          <w:tcPr>
            <w:tcW w:type="dxa" w:w="1381"/>
          </w:tcPr>
          <w:p>
            <w:pPr>
              <w:spacing w:after="0"/>
              <w:jc w:val="right"/>
            </w:pPr>
            <w:r>
              <w:rPr>
                <w:sz w:val="16"/>
              </w:rPr>
              <w:t>30</w:t>
            </w:r>
          </w:p>
        </w:tc>
        <w:tc>
          <w:tcPr>
            <w:tcW w:type="dxa" w:w="1381"/>
          </w:tcPr>
          <w:p>
            <w:pPr>
              <w:spacing w:after="0"/>
              <w:jc w:val="right"/>
            </w:pPr>
            <w:r>
              <w:rPr>
                <w:sz w:val="16"/>
              </w:rPr>
              <w:t>8.87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82.5</w:t>
            </w:r>
          </w:p>
        </w:tc>
        <w:tc>
          <w:tcPr>
            <w:tcW w:type="dxa" w:w="1250"/>
          </w:tcPr>
          <w:p>
            <w:pPr>
              <w:spacing w:after="0"/>
              <w:jc w:val="right"/>
            </w:pPr>
            <w:r>
              <w:rPr>
                <w:sz w:val="16"/>
              </w:rPr>
              <w:t>92.5</w:t>
            </w:r>
          </w:p>
        </w:tc>
        <w:tc>
          <w:tcPr>
            <w:tcW w:type="dxa" w:w="1191"/>
          </w:tcPr>
          <w:p>
            <w:pPr>
              <w:spacing w:after="0"/>
              <w:jc w:val="right"/>
            </w:pPr>
            <w:r>
              <w:rPr>
                <w:sz w:val="16"/>
              </w:rPr>
              <w:t>96.3</w:t>
            </w:r>
          </w:p>
        </w:tc>
        <w:tc>
          <w:tcPr>
            <w:tcW w:type="dxa" w:w="6995"/>
          </w:tcPr>
          <w:p>
            <w:pPr>
              <w:spacing w:after="0"/>
              <w:jc w:val="left"/>
            </w:pPr>
            <w:r>
              <w:rPr>
                <w:sz w:val="16"/>
              </w:rPr>
              <w:t>Very High 2, Relatively High 14</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16</w:t>
            </w:r>
          </w:p>
        </w:tc>
        <w:tc>
          <w:tcPr>
            <w:tcW w:type="dxa" w:w="1191"/>
          </w:tcPr>
          <w:p>
            <w:pPr>
              <w:spacing w:after="0"/>
              <w:jc w:val="right"/>
            </w:pPr>
            <w:r>
              <w:rPr>
                <w:sz w:val="16"/>
              </w:rPr>
              <w:t>75.8</w:t>
            </w:r>
          </w:p>
        </w:tc>
        <w:tc>
          <w:tcPr>
            <w:tcW w:type="dxa" w:w="1250"/>
          </w:tcPr>
          <w:p>
            <w:pPr>
              <w:spacing w:after="0"/>
              <w:jc w:val="right"/>
            </w:pPr>
            <w:r>
              <w:rPr>
                <w:sz w:val="16"/>
              </w:rPr>
              <w:t>80.4</w:t>
            </w:r>
          </w:p>
        </w:tc>
        <w:tc>
          <w:tcPr>
            <w:tcW w:type="dxa" w:w="1191"/>
          </w:tcPr>
          <w:p>
            <w:pPr>
              <w:spacing w:after="0"/>
              <w:jc w:val="right"/>
            </w:pPr>
            <w:r>
              <w:rPr>
                <w:sz w:val="16"/>
              </w:rPr>
              <w:t>87.4</w:t>
            </w:r>
          </w:p>
        </w:tc>
        <w:tc>
          <w:tcPr>
            <w:tcW w:type="dxa" w:w="6995"/>
          </w:tcPr>
          <w:p>
            <w:pPr>
              <w:spacing w:after="0"/>
              <w:jc w:val="left"/>
            </w:pPr>
            <w:r>
              <w:rPr>
                <w:sz w:val="16"/>
              </w:rPr>
              <w:t>Relatively Low 5, Very Low 3, No Rating 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45.5</w:t>
            </w:r>
          </w:p>
        </w:tc>
        <w:tc>
          <w:tcPr>
            <w:tcW w:type="dxa" w:w="1250"/>
          </w:tcPr>
          <w:p>
            <w:pPr>
              <w:spacing w:after="0"/>
              <w:jc w:val="right"/>
            </w:pPr>
            <w:r>
              <w:rPr>
                <w:sz w:val="16"/>
              </w:rPr>
              <w:t>67.5</w:t>
            </w:r>
          </w:p>
        </w:tc>
        <w:tc>
          <w:tcPr>
            <w:tcW w:type="dxa" w:w="1191"/>
          </w:tcPr>
          <w:p>
            <w:pPr>
              <w:spacing w:after="0"/>
              <w:jc w:val="right"/>
            </w:pPr>
            <w:r>
              <w:rPr>
                <w:sz w:val="16"/>
              </w:rPr>
              <w:t>80.8</w:t>
            </w:r>
          </w:p>
        </w:tc>
        <w:tc>
          <w:tcPr>
            <w:tcW w:type="dxa" w:w="6995"/>
          </w:tcPr>
          <w:p>
            <w:pPr>
              <w:spacing w:after="0"/>
              <w:jc w:val="left"/>
            </w:pPr>
            <w:r>
              <w:rPr>
                <w:sz w:val="16"/>
              </w:rPr>
              <w:t>Relatively Moderate 2, Relatively Low 14</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83.6</w:t>
            </w:r>
          </w:p>
        </w:tc>
        <w:tc>
          <w:tcPr>
            <w:tcW w:type="dxa" w:w="1250"/>
          </w:tcPr>
          <w:p>
            <w:pPr>
              <w:spacing w:after="0"/>
              <w:jc w:val="right"/>
            </w:pPr>
            <w:r>
              <w:rPr>
                <w:sz w:val="16"/>
              </w:rPr>
              <w:t>91.5</w:t>
            </w:r>
          </w:p>
        </w:tc>
        <w:tc>
          <w:tcPr>
            <w:tcW w:type="dxa" w:w="1191"/>
          </w:tcPr>
          <w:p>
            <w:pPr>
              <w:spacing w:after="0"/>
              <w:jc w:val="right"/>
            </w:pPr>
            <w:r>
              <w:rPr>
                <w:sz w:val="16"/>
              </w:rPr>
              <w:t>96.0</w:t>
            </w:r>
          </w:p>
        </w:tc>
        <w:tc>
          <w:tcPr>
            <w:tcW w:type="dxa" w:w="6995"/>
          </w:tcPr>
          <w:p>
            <w:pPr>
              <w:spacing w:after="0"/>
              <w:jc w:val="left"/>
            </w:pPr>
            <w:r>
              <w:rPr>
                <w:sz w:val="16"/>
              </w:rPr>
              <w:t>Relatively High 11, Relatively Moderate 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56.3</w:t>
            </w:r>
          </w:p>
        </w:tc>
        <w:tc>
          <w:tcPr>
            <w:tcW w:type="dxa" w:w="1250"/>
          </w:tcPr>
          <w:p>
            <w:pPr>
              <w:spacing w:after="0"/>
              <w:jc w:val="right"/>
            </w:pPr>
            <w:r>
              <w:rPr>
                <w:sz w:val="16"/>
              </w:rPr>
              <w:t>75.8</w:t>
            </w:r>
          </w:p>
        </w:tc>
        <w:tc>
          <w:tcPr>
            <w:tcW w:type="dxa" w:w="1191"/>
          </w:tcPr>
          <w:p>
            <w:pPr>
              <w:spacing w:after="0"/>
              <w:jc w:val="right"/>
            </w:pPr>
            <w:r>
              <w:rPr>
                <w:sz w:val="16"/>
              </w:rPr>
              <w:t>84.9</w:t>
            </w:r>
          </w:p>
        </w:tc>
        <w:tc>
          <w:tcPr>
            <w:tcW w:type="dxa" w:w="6995"/>
          </w:tcPr>
          <w:p>
            <w:pPr>
              <w:spacing w:after="0"/>
              <w:jc w:val="left"/>
            </w:pPr>
            <w:r>
              <w:rPr>
                <w:sz w:val="16"/>
              </w:rPr>
              <w:t>Relatively High 1, Relatively Moderate 15</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39.5</w:t>
            </w:r>
          </w:p>
        </w:tc>
        <w:tc>
          <w:tcPr>
            <w:tcW w:type="dxa" w:w="1250"/>
          </w:tcPr>
          <w:p>
            <w:pPr>
              <w:spacing w:after="0"/>
              <w:jc w:val="right"/>
            </w:pPr>
            <w:r>
              <w:rPr>
                <w:sz w:val="16"/>
              </w:rPr>
              <w:t>46.7</w:t>
            </w:r>
          </w:p>
        </w:tc>
        <w:tc>
          <w:tcPr>
            <w:tcW w:type="dxa" w:w="1191"/>
          </w:tcPr>
          <w:p>
            <w:pPr>
              <w:spacing w:after="0"/>
              <w:jc w:val="right"/>
            </w:pPr>
            <w:r>
              <w:rPr>
                <w:sz w:val="16"/>
              </w:rPr>
              <w:t>51.0</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17.5</w:t>
            </w:r>
          </w:p>
        </w:tc>
        <w:tc>
          <w:tcPr>
            <w:tcW w:type="dxa" w:w="1250"/>
          </w:tcPr>
          <w:p>
            <w:pPr>
              <w:spacing w:after="0"/>
              <w:jc w:val="right"/>
            </w:pPr>
            <w:r>
              <w:rPr>
                <w:sz w:val="16"/>
              </w:rPr>
              <w:t>42.3</w:t>
            </w:r>
          </w:p>
        </w:tc>
        <w:tc>
          <w:tcPr>
            <w:tcW w:type="dxa" w:w="1191"/>
          </w:tcPr>
          <w:p>
            <w:pPr>
              <w:spacing w:after="0"/>
              <w:jc w:val="right"/>
            </w:pPr>
            <w:r>
              <w:rPr>
                <w:sz w:val="16"/>
              </w:rPr>
              <w:t>60.1</w:t>
            </w:r>
          </w:p>
        </w:tc>
        <w:tc>
          <w:tcPr>
            <w:tcW w:type="dxa" w:w="6995"/>
          </w:tcPr>
          <w:p>
            <w:pPr>
              <w:spacing w:after="0"/>
              <w:jc w:val="left"/>
            </w:pPr>
            <w:r>
              <w:rPr>
                <w:sz w:val="16"/>
              </w:rPr>
              <w:t>Relatively Low 12, Very Low 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21.2</w:t>
            </w:r>
          </w:p>
        </w:tc>
        <w:tc>
          <w:tcPr>
            <w:tcW w:type="dxa" w:w="1250"/>
          </w:tcPr>
          <w:p>
            <w:pPr>
              <w:spacing w:after="0"/>
              <w:jc w:val="right"/>
            </w:pPr>
            <w:r>
              <w:rPr>
                <w:sz w:val="16"/>
              </w:rPr>
              <w:t>51.6</w:t>
            </w:r>
          </w:p>
        </w:tc>
        <w:tc>
          <w:tcPr>
            <w:tcW w:type="dxa" w:w="1191"/>
          </w:tcPr>
          <w:p>
            <w:pPr>
              <w:spacing w:after="0"/>
              <w:jc w:val="right"/>
            </w:pPr>
            <w:r>
              <w:rPr>
                <w:sz w:val="16"/>
              </w:rPr>
              <w:t>73.7</w:t>
            </w:r>
          </w:p>
        </w:tc>
        <w:tc>
          <w:tcPr>
            <w:tcW w:type="dxa" w:w="6995"/>
          </w:tcPr>
          <w:p>
            <w:pPr>
              <w:spacing w:after="0"/>
              <w:jc w:val="left"/>
            </w:pPr>
            <w:r>
              <w:rPr>
                <w:sz w:val="16"/>
              </w:rPr>
              <w:t>Relatively Moderate 9, Relatively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51.8</w:t>
            </w:r>
          </w:p>
        </w:tc>
        <w:tc>
          <w:tcPr>
            <w:tcW w:type="dxa" w:w="1250"/>
          </w:tcPr>
          <w:p>
            <w:pPr>
              <w:spacing w:after="0"/>
              <w:jc w:val="right"/>
            </w:pPr>
            <w:r>
              <w:rPr>
                <w:sz w:val="16"/>
              </w:rPr>
              <w:t>88.9</w:t>
            </w:r>
          </w:p>
        </w:tc>
        <w:tc>
          <w:tcPr>
            <w:tcW w:type="dxa" w:w="1191"/>
          </w:tcPr>
          <w:p>
            <w:pPr>
              <w:spacing w:after="0"/>
              <w:jc w:val="right"/>
            </w:pPr>
            <w:r>
              <w:rPr>
                <w:sz w:val="16"/>
              </w:rPr>
              <w:t>97.6</w:t>
            </w:r>
          </w:p>
        </w:tc>
        <w:tc>
          <w:tcPr>
            <w:tcW w:type="dxa" w:w="6995"/>
          </w:tcPr>
          <w:p>
            <w:pPr>
              <w:spacing w:after="0"/>
              <w:jc w:val="left"/>
            </w:pPr>
            <w:r>
              <w:rPr>
                <w:sz w:val="16"/>
              </w:rPr>
              <w:t>Relatively Moderate 4, Relatively Low 10, Very Low 2</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63.8</w:t>
            </w:r>
          </w:p>
        </w:tc>
        <w:tc>
          <w:tcPr>
            <w:tcW w:type="dxa" w:w="1250"/>
          </w:tcPr>
          <w:p>
            <w:pPr>
              <w:spacing w:after="0"/>
              <w:jc w:val="right"/>
            </w:pPr>
            <w:r>
              <w:rPr>
                <w:sz w:val="16"/>
              </w:rPr>
              <w:t>83.7</w:t>
            </w:r>
          </w:p>
        </w:tc>
        <w:tc>
          <w:tcPr>
            <w:tcW w:type="dxa" w:w="1191"/>
          </w:tcPr>
          <w:p>
            <w:pPr>
              <w:spacing w:after="0"/>
              <w:jc w:val="right"/>
            </w:pPr>
            <w:r>
              <w:rPr>
                <w:sz w:val="16"/>
              </w:rPr>
              <w:t>92.0</w:t>
            </w:r>
          </w:p>
        </w:tc>
        <w:tc>
          <w:tcPr>
            <w:tcW w:type="dxa" w:w="6995"/>
          </w:tcPr>
          <w:p>
            <w:pPr>
              <w:spacing w:after="0"/>
              <w:jc w:val="left"/>
            </w:pPr>
            <w:r>
              <w:rPr>
                <w:sz w:val="16"/>
              </w:rPr>
              <w:t>Relatively High 14, Relatively Moderate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72.7</w:t>
            </w:r>
          </w:p>
        </w:tc>
        <w:tc>
          <w:tcPr>
            <w:tcW w:type="dxa" w:w="1250"/>
          </w:tcPr>
          <w:p>
            <w:pPr>
              <w:spacing w:after="0"/>
              <w:jc w:val="right"/>
            </w:pPr>
            <w:r>
              <w:rPr>
                <w:sz w:val="16"/>
              </w:rPr>
              <w:t>85.8</w:t>
            </w:r>
          </w:p>
        </w:tc>
        <w:tc>
          <w:tcPr>
            <w:tcW w:type="dxa" w:w="1191"/>
          </w:tcPr>
          <w:p>
            <w:pPr>
              <w:spacing w:after="0"/>
              <w:jc w:val="right"/>
            </w:pPr>
            <w:r>
              <w:rPr>
                <w:sz w:val="16"/>
              </w:rPr>
              <w:t>92.1</w:t>
            </w:r>
          </w:p>
        </w:tc>
        <w:tc>
          <w:tcPr>
            <w:tcW w:type="dxa" w:w="6995"/>
          </w:tcPr>
          <w:p>
            <w:pPr>
              <w:spacing w:after="0"/>
              <w:jc w:val="left"/>
            </w:pPr>
            <w:r>
              <w:rPr>
                <w:sz w:val="16"/>
              </w:rPr>
              <w:t>Relatively High 14,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66.4</w:t>
            </w:r>
          </w:p>
        </w:tc>
        <w:tc>
          <w:tcPr>
            <w:tcW w:type="dxa" w:w="1250"/>
          </w:tcPr>
          <w:p>
            <w:pPr>
              <w:spacing w:after="0"/>
              <w:jc w:val="right"/>
            </w:pPr>
            <w:r>
              <w:rPr>
                <w:sz w:val="16"/>
              </w:rPr>
              <w:t>82.1</w:t>
            </w:r>
          </w:p>
        </w:tc>
        <w:tc>
          <w:tcPr>
            <w:tcW w:type="dxa" w:w="1191"/>
          </w:tcPr>
          <w:p>
            <w:pPr>
              <w:spacing w:after="0"/>
              <w:jc w:val="right"/>
            </w:pPr>
            <w:r>
              <w:rPr>
                <w:sz w:val="16"/>
              </w:rPr>
              <w:t>93.9</w:t>
            </w:r>
          </w:p>
        </w:tc>
        <w:tc>
          <w:tcPr>
            <w:tcW w:type="dxa" w:w="6995"/>
          </w:tcPr>
          <w:p>
            <w:pPr>
              <w:spacing w:after="0"/>
              <w:jc w:val="left"/>
            </w:pPr>
            <w:r>
              <w:rPr>
                <w:sz w:val="16"/>
              </w:rPr>
              <w:t>Very High 1, Relatively High 13, Relatively Moderate 2</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51.9</w:t>
            </w:r>
          </w:p>
        </w:tc>
        <w:tc>
          <w:tcPr>
            <w:tcW w:type="dxa" w:w="1250"/>
          </w:tcPr>
          <w:p>
            <w:pPr>
              <w:spacing w:after="0"/>
              <w:jc w:val="right"/>
            </w:pPr>
            <w:r>
              <w:rPr>
                <w:sz w:val="16"/>
              </w:rPr>
              <w:t>92.7</w:t>
            </w:r>
          </w:p>
        </w:tc>
        <w:tc>
          <w:tcPr>
            <w:tcW w:type="dxa" w:w="1191"/>
          </w:tcPr>
          <w:p>
            <w:pPr>
              <w:spacing w:after="0"/>
              <w:jc w:val="right"/>
            </w:pPr>
            <w:r>
              <w:rPr>
                <w:sz w:val="16"/>
              </w:rPr>
              <w:t>96.4</w:t>
            </w:r>
          </w:p>
        </w:tc>
        <w:tc>
          <w:tcPr>
            <w:tcW w:type="dxa" w:w="6995"/>
          </w:tcPr>
          <w:p>
            <w:pPr>
              <w:spacing w:after="0"/>
              <w:jc w:val="left"/>
            </w:pPr>
            <w:r>
              <w:rPr>
                <w:sz w:val="16"/>
              </w:rPr>
              <w:t>Relatively High 1, Relatively Moderate 13, Relatively Low 1,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87.6</w:t>
            </w:r>
          </w:p>
        </w:tc>
        <w:tc>
          <w:tcPr>
            <w:tcW w:type="dxa" w:w="1250"/>
          </w:tcPr>
          <w:p>
            <w:pPr>
              <w:spacing w:after="0"/>
              <w:jc w:val="right"/>
            </w:pPr>
            <w:r>
              <w:rPr>
                <w:sz w:val="16"/>
              </w:rPr>
              <w:t>94.7</w:t>
            </w:r>
          </w:p>
        </w:tc>
        <w:tc>
          <w:tcPr>
            <w:tcW w:type="dxa" w:w="1191"/>
          </w:tcPr>
          <w:p>
            <w:pPr>
              <w:spacing w:after="0"/>
              <w:jc w:val="right"/>
            </w:pPr>
            <w:r>
              <w:rPr>
                <w:sz w:val="16"/>
              </w:rPr>
              <w:t>97.8</w:t>
            </w:r>
          </w:p>
        </w:tc>
        <w:tc>
          <w:tcPr>
            <w:tcW w:type="dxa" w:w="6995"/>
          </w:tcPr>
          <w:p>
            <w:pPr>
              <w:spacing w:after="0"/>
              <w:jc w:val="left"/>
            </w:pPr>
            <w:r>
              <w:rPr>
                <w:sz w:val="16"/>
              </w:rPr>
              <w:t>Very High 6, Relatively High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Laurel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2027-08-16</w:t>
            </w:r>
          </w:p>
        </w:tc>
        <w:tc>
          <w:tcPr>
            <w:tcW w:type="dxa" w:w="2442"/>
          </w:tcPr>
          <w:p>
            <w:pPr>
              <w:spacing w:after="0"/>
              <w:jc w:val="right"/>
            </w:pPr>
            <w:r>
              <w:rPr>
                <w:sz w:val="16"/>
              </w:rPr>
              <w:t>FMA RL 0, SRL 0; any 1</w:t>
            </w:r>
          </w:p>
        </w:tc>
        <w:tc>
          <w:tcPr>
            <w:tcW w:type="dxa" w:w="2524"/>
          </w:tcPr>
          <w:p>
            <w:pPr>
              <w:spacing w:after="0"/>
              <w:jc w:val="right"/>
            </w:pPr>
            <w:r>
              <w:rPr>
                <w:sz w:val="16"/>
              </w:rPr>
              <w:t>$573,506.13</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London city</w:t>
            </w:r>
          </w:p>
        </w:tc>
        <w:tc>
          <w:tcPr>
            <w:tcW w:type="dxa" w:w="1614"/>
          </w:tcPr>
          <w:p>
            <w:pPr>
              <w:spacing w:after="0"/>
              <w:jc w:val="left"/>
            </w:pPr>
            <w:r>
              <w:rPr>
                <w:sz w:val="16"/>
              </w:rPr>
              <w:t>City</w:t>
            </w:r>
          </w:p>
        </w:tc>
        <w:tc>
          <w:tcPr>
            <w:tcW w:type="dxa" w:w="3062"/>
          </w:tcPr>
          <w:p>
            <w:pPr>
              <w:spacing w:after="0"/>
              <w:jc w:val="left"/>
            </w:pPr>
            <w:r>
              <w:rPr>
                <w:sz w:val="16"/>
              </w:rPr>
              <w:t>Approved, expires 2027-08-16</w:t>
            </w:r>
          </w:p>
        </w:tc>
        <w:tc>
          <w:tcPr>
            <w:tcW w:type="dxa" w:w="2442"/>
          </w:tcPr>
          <w:p>
            <w:pPr>
              <w:spacing w:after="0"/>
              <w:jc w:val="right"/>
            </w:pPr>
            <w:r>
              <w:rPr>
                <w:sz w:val="16"/>
              </w:rPr>
              <w:t>FMA RL 0, SRL 0; any 0</w:t>
            </w:r>
          </w:p>
        </w:tc>
        <w:tc>
          <w:tcPr>
            <w:tcW w:type="dxa" w:w="2524"/>
          </w:tcPr>
          <w:p>
            <w:pPr>
              <w:spacing w:after="0"/>
              <w:jc w:val="right"/>
            </w:pPr>
            <w:r>
              <w:rPr>
                <w:sz w:val="16"/>
              </w:rPr>
              <w:t>$1,160,514.29</w:t>
            </w:r>
          </w:p>
        </w:tc>
        <w:tc>
          <w:tcPr>
            <w:tcW w:type="dxa" w:w="2752"/>
          </w:tcPr>
          <w:p>
            <w:pPr>
              <w:spacing w:after="0"/>
              <w:jc w:val="right"/>
            </w:pPr>
            <w:r>
              <w:rPr>
                <w:sz w:val="16"/>
              </w:rPr>
              <w:t>185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023"/>
        <w:gridCol w:w="1111"/>
        <w:gridCol w:w="1023"/>
        <w:gridCol w:w="1288"/>
        <w:gridCol w:w="1094"/>
        <w:gridCol w:w="1023"/>
        <w:gridCol w:w="1376"/>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$11,891,591,183</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$2,074</w:t>
            </w:r>
          </w:p>
        </w:tc>
        <w:tc>
          <w:tcPr>
            <w:tcW w:type="dxa" w:w="1111"/>
          </w:tcPr>
          <w:p>
            <w:pPr>
              <w:spacing w:after="0"/>
              <w:jc w:val="right"/>
            </w:pPr>
            <w:r>
              <w:rPr>
                <w:sz w:val="16"/>
              </w:rPr>
              <w:t>$6,802</w:t>
            </w:r>
          </w:p>
        </w:tc>
        <w:tc>
          <w:tcPr>
            <w:tcW w:type="dxa" w:w="1023"/>
          </w:tcPr>
          <w:p>
            <w:pPr>
              <w:spacing w:after="0"/>
              <w:jc w:val="right"/>
            </w:pPr>
            <w:r>
              <w:rPr>
                <w:sz w:val="16"/>
              </w:rPr>
              <w:t>$4,981,984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$6,866,262</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$15,298</w:t>
            </w:r>
          </w:p>
        </w:tc>
        <w:tc>
          <w:tcPr>
            <w:tcW w:type="dxa" w:w="1023"/>
          </w:tcPr>
          <w:p>
            <w:pPr>
              <w:spacing w:after="0"/>
              <w:jc w:val="right"/>
            </w:pPr>
            <w:r>
              <w:rPr>
                <w:sz w:val="16"/>
              </w:rPr>
              <w:t>n/a</w:t>
            </w:r>
          </w:p>
        </w:tc>
        <w:tc>
          <w:tcPr>
            <w:tcW w:type="dxa" w:w="1288"/>
          </w:tcPr>
          <w:p>
            <w:pPr>
              <w:spacing w:after="0"/>
              <w:jc w:val="right"/>
            </w:pPr>
            <w:r>
              <w:rPr>
                <w:sz w:val="16"/>
              </w:rPr>
              <w:t>0.223% (agriculture)</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$20,937,134,311</w:t>
            </w:r>
          </w:p>
        </w:tc>
        <w:tc>
          <w:tcPr>
            <w:tcW w:type="dxa" w:w="1111"/>
          </w:tcPr>
          <w:p>
            <w:pPr>
              <w:spacing w:after="0"/>
              <w:jc w:val="right"/>
            </w:pPr>
            <w:r>
              <w:rPr>
                <w:sz w:val="16"/>
              </w:rPr>
              <w:t>n/a</w:t>
            </w:r>
          </w:p>
        </w:tc>
        <w:tc>
          <w:tcPr>
            <w:tcW w:type="dxa" w:w="1023"/>
          </w:tcPr>
          <w:p>
            <w:pPr>
              <w:spacing w:after="0"/>
              <w:jc w:val="right"/>
            </w:pPr>
            <w:r>
              <w:rPr>
                <w:sz w:val="16"/>
              </w:rPr>
              <w:t>62,613</w:t>
            </w:r>
          </w:p>
        </w:tc>
        <w:tc>
          <w:tcPr>
            <w:tcW w:type="dxa" w:w="1023"/>
          </w:tcPr>
          <w:p>
            <w:pPr>
              <w:spacing w:after="0"/>
              <w:jc w:val="right"/>
            </w:pPr>
            <w:r>
              <w:rPr>
                <w:sz w:val="16"/>
              </w:rPr>
              <w:t>$811,753</w:t>
            </w:r>
          </w:p>
        </w:tc>
        <w:tc>
          <w:tcPr>
            <w:tcW w:type="dxa" w:w="1111"/>
          </w:tcPr>
          <w:p>
            <w:pPr>
              <w:spacing w:after="0"/>
              <w:jc w:val="right"/>
            </w:pPr>
            <w:r>
              <w:rPr>
                <w:sz w:val="16"/>
              </w:rPr>
              <w:t>n/a</w:t>
            </w:r>
          </w:p>
        </w:tc>
        <w:tc>
          <w:tcPr>
            <w:tcW w:type="dxa" w:w="1023"/>
          </w:tcPr>
          <w:p>
            <w:pPr>
              <w:spacing w:after="0"/>
              <w:jc w:val="right"/>
            </w:pPr>
            <w:r>
              <w:rPr>
                <w:sz w:val="16"/>
              </w:rPr>
              <w:t>$231,326</w:t>
            </w:r>
          </w:p>
        </w:tc>
        <w:tc>
          <w:tcPr>
            <w:tcW w:type="dxa" w:w="1288"/>
          </w:tcPr>
          <w:p>
            <w:pPr>
              <w:spacing w:after="0"/>
              <w:jc w:val="right"/>
            </w:pPr>
            <w:r>
              <w:rPr>
                <w:sz w:val="16"/>
              </w:rPr>
              <w:t>0.00388%</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$11,891,609,140</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$1,323,500</w:t>
            </w:r>
          </w:p>
        </w:tc>
        <w:tc>
          <w:tcPr>
            <w:tcW w:type="dxa" w:w="1111"/>
          </w:tcPr>
          <w:p>
            <w:pPr>
              <w:spacing w:after="0"/>
              <w:jc w:val="right"/>
            </w:pPr>
            <w:r>
              <w:rPr>
                <w:sz w:val="16"/>
              </w:rPr>
              <w:t>$88,203</w:t>
            </w:r>
          </w:p>
        </w:tc>
        <w:tc>
          <w:tcPr>
            <w:tcW w:type="dxa" w:w="1023"/>
          </w:tcPr>
          <w:p>
            <w:pPr>
              <w:spacing w:after="0"/>
              <w:jc w:val="right"/>
            </w:pPr>
            <w:r>
              <w:rPr>
                <w:sz w:val="16"/>
              </w:rPr>
              <w:t>$66,297</w:t>
            </w:r>
          </w:p>
        </w:tc>
        <w:tc>
          <w:tcPr>
            <w:tcW w:type="dxa" w:w="1288"/>
          </w:tcPr>
          <w:p>
            <w:pPr>
              <w:spacing w:after="0"/>
              <w:jc w:val="right"/>
            </w:pPr>
            <w:r>
              <w:rPr>
                <w:sz w:val="16"/>
              </w:rPr>
              <w:t>0.0111%</w:t>
            </w:r>
          </w:p>
        </w:tc>
        <w:tc>
          <w:tcPr>
            <w:tcW w:type="dxa" w:w="1094"/>
          </w:tcPr>
          <w:p>
            <w:pPr>
              <w:spacing w:after="0"/>
              <w:jc w:val="right"/>
            </w:pPr>
            <w:r>
              <w:rPr>
                <w:sz w:val="16"/>
              </w:rPr>
              <w:t>$0</w:t>
            </w: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$11,891,591,183</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$22</w:t>
            </w:r>
          </w:p>
        </w:tc>
        <w:tc>
          <w:tcPr>
            <w:tcW w:type="dxa" w:w="1111"/>
          </w:tcPr>
          <w:p>
            <w:pPr>
              <w:spacing w:after="0"/>
              <w:jc w:val="right"/>
            </w:pPr>
            <w:r>
              <w:rPr>
                <w:sz w:val="16"/>
              </w:rPr>
              <w:t>$14</w:t>
            </w:r>
          </w:p>
        </w:tc>
        <w:tc>
          <w:tcPr>
            <w:tcW w:type="dxa" w:w="1023"/>
          </w:tcPr>
          <w:p>
            <w:pPr>
              <w:spacing w:after="0"/>
              <w:jc w:val="right"/>
            </w:pPr>
            <w:r>
              <w:rPr>
                <w:sz w:val="16"/>
              </w:rPr>
              <w:t>$1,173,155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$11,889,938,989</w:t>
            </w:r>
          </w:p>
        </w:tc>
        <w:tc>
          <w:tcPr>
            <w:tcW w:type="dxa" w:w="1111"/>
          </w:tcPr>
          <w:p>
            <w:pPr>
              <w:spacing w:after="0"/>
              <w:jc w:val="right"/>
            </w:pPr>
            <w:r>
              <w:rPr>
                <w:sz w:val="16"/>
              </w:rPr>
              <w:t>$19,751,583</w:t>
            </w:r>
          </w:p>
        </w:tc>
        <w:tc>
          <w:tcPr>
            <w:tcW w:type="dxa" w:w="1023"/>
          </w:tcPr>
          <w:p>
            <w:pPr>
              <w:spacing w:after="0"/>
              <w:jc w:val="right"/>
            </w:pPr>
            <w:r>
              <w:rPr>
                <w:sz w:val="16"/>
              </w:rPr>
              <w:t>62,472</w:t>
            </w:r>
          </w:p>
        </w:tc>
        <w:tc>
          <w:tcPr>
            <w:tcW w:type="dxa" w:w="1023"/>
          </w:tcPr>
          <w:p>
            <w:pPr>
              <w:spacing w:after="0"/>
              <w:jc w:val="right"/>
            </w:pPr>
            <w:r>
              <w:rPr>
                <w:sz w:val="16"/>
              </w:rPr>
              <w:t>$56,189</w:t>
            </w:r>
          </w:p>
        </w:tc>
        <w:tc>
          <w:tcPr>
            <w:tcW w:type="dxa" w:w="1111"/>
          </w:tcPr>
          <w:p>
            <w:pPr>
              <w:spacing w:after="0"/>
              <w:jc w:val="right"/>
            </w:pPr>
            <w:r>
              <w:rPr>
                <w:sz w:val="16"/>
              </w:rPr>
              <w:t>$3,899</w:t>
            </w:r>
          </w:p>
        </w:tc>
        <w:tc>
          <w:tcPr>
            <w:tcW w:type="dxa" w:w="1023"/>
          </w:tcPr>
          <w:p>
            <w:pPr>
              <w:spacing w:after="0"/>
              <w:jc w:val="right"/>
            </w:pPr>
            <w:r>
              <w:rPr>
                <w:sz w:val="16"/>
              </w:rPr>
              <w:t>$1,427</w:t>
            </w:r>
          </w:p>
        </w:tc>
        <w:tc>
          <w:tcPr>
            <w:tcW w:type="dxa" w:w="1288"/>
          </w:tcPr>
          <w:p>
            <w:pPr>
              <w:spacing w:after="0"/>
              <w:jc w:val="right"/>
            </w:pPr>
            <w:r>
              <w:rPr>
                <w:sz w:val="16"/>
              </w:rPr>
              <w:t>0.000473%</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$11,891,374,740</w:t>
            </w:r>
          </w:p>
        </w:tc>
        <w:tc>
          <w:tcPr>
            <w:tcW w:type="dxa" w:w="1111"/>
          </w:tcPr>
          <w:p>
            <w:pPr>
              <w:spacing w:after="0"/>
              <w:jc w:val="right"/>
            </w:pPr>
            <w:r>
              <w:rPr>
                <w:sz w:val="16"/>
              </w:rPr>
              <w:t>n/a</w:t>
            </w:r>
          </w:p>
        </w:tc>
        <w:tc>
          <w:tcPr>
            <w:tcW w:type="dxa" w:w="1023"/>
          </w:tcPr>
          <w:p>
            <w:pPr>
              <w:spacing w:after="0"/>
              <w:jc w:val="right"/>
            </w:pPr>
            <w:r>
              <w:rPr>
                <w:sz w:val="16"/>
              </w:rPr>
              <w:t>62,485</w:t>
            </w:r>
          </w:p>
        </w:tc>
        <w:tc>
          <w:tcPr>
            <w:tcW w:type="dxa" w:w="1023"/>
          </w:tcPr>
          <w:p>
            <w:pPr>
              <w:spacing w:after="0"/>
              <w:jc w:val="right"/>
            </w:pPr>
            <w:r>
              <w:rPr>
                <w:sz w:val="16"/>
              </w:rPr>
              <w:t>$22,628</w:t>
            </w:r>
          </w:p>
        </w:tc>
        <w:tc>
          <w:tcPr>
            <w:tcW w:type="dxa" w:w="1111"/>
          </w:tcPr>
          <w:p>
            <w:pPr>
              <w:spacing w:after="0"/>
              <w:jc w:val="right"/>
            </w:pPr>
            <w:r>
              <w:rPr>
                <w:sz w:val="16"/>
              </w:rPr>
              <w:t>n/a</w:t>
            </w:r>
          </w:p>
        </w:tc>
        <w:tc>
          <w:tcPr>
            <w:tcW w:type="dxa" w:w="1023"/>
          </w:tcPr>
          <w:p>
            <w:pPr>
              <w:spacing w:after="0"/>
              <w:jc w:val="right"/>
            </w:pPr>
            <w:r>
              <w:rPr>
                <w:sz w:val="16"/>
              </w:rPr>
              <w:t>$27,861</w:t>
            </w:r>
          </w:p>
        </w:tc>
        <w:tc>
          <w:tcPr>
            <w:tcW w:type="dxa" w:w="1288"/>
          </w:tcPr>
          <w:p>
            <w:pPr>
              <w:spacing w:after="0"/>
              <w:jc w:val="right"/>
            </w:pPr>
            <w:r>
              <w:rPr>
                <w:sz w:val="16"/>
              </w:rPr>
              <w:t>0.00019%</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$11,884,553,501</w:t>
            </w:r>
          </w:p>
        </w:tc>
        <w:tc>
          <w:tcPr>
            <w:tcW w:type="dxa" w:w="1111"/>
          </w:tcPr>
          <w:p>
            <w:pPr>
              <w:spacing w:after="0"/>
              <w:jc w:val="right"/>
            </w:pPr>
            <w:r>
              <w:rPr>
                <w:sz w:val="16"/>
              </w:rPr>
              <w:t>$2,302,097</w:t>
            </w:r>
          </w:p>
        </w:tc>
        <w:tc>
          <w:tcPr>
            <w:tcW w:type="dxa" w:w="1023"/>
          </w:tcPr>
          <w:p>
            <w:pPr>
              <w:spacing w:after="0"/>
              <w:jc w:val="right"/>
            </w:pPr>
            <w:r>
              <w:rPr>
                <w:sz w:val="16"/>
              </w:rPr>
              <w:t>607</w:t>
            </w:r>
          </w:p>
        </w:tc>
        <w:tc>
          <w:tcPr>
            <w:tcW w:type="dxa" w:w="1023"/>
          </w:tcPr>
          <w:p>
            <w:pPr>
              <w:spacing w:after="0"/>
              <w:jc w:val="right"/>
            </w:pPr>
            <w:r>
              <w:rPr>
                <w:sz w:val="16"/>
              </w:rPr>
              <w:t>$8,370,840</w:t>
            </w:r>
          </w:p>
        </w:tc>
        <w:tc>
          <w:tcPr>
            <w:tcW w:type="dxa" w:w="1111"/>
          </w:tcPr>
          <w:p>
            <w:pPr>
              <w:spacing w:after="0"/>
              <w:jc w:val="right"/>
            </w:pPr>
            <w:r>
              <w:rPr>
                <w:sz w:val="16"/>
              </w:rPr>
              <w:t>$301</w:t>
            </w:r>
          </w:p>
        </w:tc>
        <w:tc>
          <w:tcPr>
            <w:tcW w:type="dxa" w:w="1023"/>
          </w:tcPr>
          <w:p>
            <w:pPr>
              <w:spacing w:after="0"/>
              <w:jc w:val="right"/>
            </w:pPr>
            <w:r>
              <w:rPr>
                <w:sz w:val="16"/>
              </w:rPr>
              <w:t>$61,936</w:t>
            </w:r>
          </w:p>
        </w:tc>
        <w:tc>
          <w:tcPr>
            <w:tcW w:type="dxa" w:w="1288"/>
          </w:tcPr>
          <w:p>
            <w:pPr>
              <w:spacing w:after="0"/>
              <w:jc w:val="right"/>
            </w:pPr>
            <w:r>
              <w:rPr>
                <w:sz w:val="16"/>
              </w:rPr>
              <w:t>n/a (see note)</w:t>
            </w:r>
          </w:p>
        </w:tc>
        <w:tc>
          <w:tcPr>
            <w:tcW w:type="dxa" w:w="1094"/>
          </w:tcPr>
          <w:p>
            <w:pPr>
              <w:spacing w:after="0"/>
              <w:jc w:val="right"/>
            </w:pPr>
            <w:r>
              <w:rPr>
                <w:sz w:val="16"/>
              </w:rPr>
              <w:t>$20,000</w:t>
            </w:r>
          </w:p>
        </w:tc>
        <w:tc>
          <w:tcPr>
            <w:tcW w:type="dxa" w:w="1023"/>
          </w:tcPr>
          <w:p>
            <w:pPr>
              <w:spacing w:after="0"/>
              <w:jc w:val="right"/>
            </w:pPr>
          </w:p>
        </w:tc>
        <w:tc>
          <w:tcPr>
            <w:tcW w:type="dxa" w:w="1376"/>
          </w:tcPr>
          <w:p>
            <w:pPr>
              <w:spacing w:after="0"/>
              <w:jc w:val="right"/>
            </w:pPr>
            <w:r>
              <w:rPr>
                <w:sz w:val="16"/>
              </w:rPr>
              <w:t>$11,624,806.81</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$1,240,312,012</w:t>
            </w:r>
          </w:p>
        </w:tc>
        <w:tc>
          <w:tcPr>
            <w:tcW w:type="dxa" w:w="1111"/>
          </w:tcPr>
          <w:p>
            <w:pPr>
              <w:spacing w:after="0"/>
              <w:jc w:val="right"/>
            </w:pPr>
            <w:r>
              <w:rPr>
                <w:sz w:val="16"/>
              </w:rPr>
              <w:t>n/a</w:t>
            </w:r>
          </w:p>
        </w:tc>
        <w:tc>
          <w:tcPr>
            <w:tcW w:type="dxa" w:w="1023"/>
          </w:tcPr>
          <w:p>
            <w:pPr>
              <w:spacing w:after="0"/>
              <w:jc w:val="right"/>
            </w:pPr>
            <w:r>
              <w:rPr>
                <w:sz w:val="16"/>
              </w:rPr>
              <w:t>7,106</w:t>
            </w:r>
          </w:p>
        </w:tc>
        <w:tc>
          <w:tcPr>
            <w:tcW w:type="dxa" w:w="1023"/>
          </w:tcPr>
          <w:p>
            <w:pPr>
              <w:spacing w:after="0"/>
              <w:jc w:val="right"/>
            </w:pPr>
            <w:r>
              <w:rPr>
                <w:sz w:val="16"/>
              </w:rPr>
              <w:t>$4,081</w:t>
            </w:r>
          </w:p>
        </w:tc>
        <w:tc>
          <w:tcPr>
            <w:tcW w:type="dxa" w:w="1111"/>
          </w:tcPr>
          <w:p>
            <w:pPr>
              <w:spacing w:after="0"/>
              <w:jc w:val="right"/>
            </w:pPr>
            <w:r>
              <w:rPr>
                <w:sz w:val="16"/>
              </w:rPr>
              <w:t>n/a</w:t>
            </w:r>
          </w:p>
        </w:tc>
        <w:tc>
          <w:tcPr>
            <w:tcW w:type="dxa" w:w="1023"/>
          </w:tcPr>
          <w:p>
            <w:pPr>
              <w:spacing w:after="0"/>
              <w:jc w:val="right"/>
            </w:pPr>
            <w:r>
              <w:rPr>
                <w:sz w:val="16"/>
              </w:rPr>
              <w:t>$26,290</w:t>
            </w:r>
          </w:p>
        </w:tc>
        <w:tc>
          <w:tcPr>
            <w:tcW w:type="dxa" w:w="1288"/>
          </w:tcPr>
          <w:p>
            <w:pPr>
              <w:spacing w:after="0"/>
              <w:jc w:val="right"/>
            </w:pPr>
            <w:r>
              <w:rPr>
                <w:sz w:val="16"/>
              </w:rPr>
              <w:t>0.000329%</w:t>
            </w:r>
          </w:p>
        </w:tc>
        <w:tc>
          <w:tcPr>
            <w:tcW w:type="dxa" w:w="1094"/>
          </w:tcPr>
          <w:p>
            <w:pPr>
              <w:spacing w:after="0"/>
              <w:jc w:val="right"/>
            </w:pPr>
          </w:p>
        </w:tc>
        <w:tc>
          <w:tcPr>
            <w:tcW w:type="dxa" w:w="1023"/>
          </w:tcPr>
          <w:p>
            <w:pPr>
              <w:spacing w:after="0"/>
              <w:jc w:val="right"/>
            </w:pPr>
          </w:p>
        </w:tc>
        <w:tc>
          <w:tcPr>
            <w:tcW w:type="dxa" w:w="1376"/>
          </w:tcPr>
          <w:p>
            <w:pPr>
              <w:spacing w:after="0"/>
              <w:jc w:val="right"/>
            </w:pPr>
            <w:r>
              <w:rPr>
                <w:sz w:val="16"/>
              </w:rPr>
              <w:t>$11,624,806.81</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$11,891,609,140</w:t>
            </w:r>
          </w:p>
        </w:tc>
        <w:tc>
          <w:tcPr>
            <w:tcW w:type="dxa" w:w="1111"/>
          </w:tcPr>
          <w:p>
            <w:pPr>
              <w:spacing w:after="0"/>
              <w:jc w:val="right"/>
            </w:pPr>
            <w:r>
              <w:rPr>
                <w:sz w:val="16"/>
              </w:rPr>
              <w:t>n/a</w:t>
            </w:r>
          </w:p>
        </w:tc>
        <w:tc>
          <w:tcPr>
            <w:tcW w:type="dxa" w:w="1023"/>
          </w:tcPr>
          <w:p>
            <w:pPr>
              <w:spacing w:after="0"/>
              <w:jc w:val="right"/>
            </w:pPr>
            <w:r>
              <w:rPr>
                <w:sz w:val="16"/>
              </w:rPr>
              <w:t>62,486</w:t>
            </w:r>
          </w:p>
        </w:tc>
        <w:tc>
          <w:tcPr>
            <w:tcW w:type="dxa" w:w="1023"/>
          </w:tcPr>
          <w:p>
            <w:pPr>
              <w:spacing w:after="0"/>
              <w:jc w:val="right"/>
            </w:pPr>
            <w:r>
              <w:rPr>
                <w:sz w:val="16"/>
              </w:rPr>
              <w:t>$24,392</w:t>
            </w:r>
          </w:p>
        </w:tc>
        <w:tc>
          <w:tcPr>
            <w:tcW w:type="dxa" w:w="1111"/>
          </w:tcPr>
          <w:p>
            <w:pPr>
              <w:spacing w:after="0"/>
              <w:jc w:val="right"/>
            </w:pPr>
            <w:r>
              <w:rPr>
                <w:sz w:val="16"/>
              </w:rPr>
              <w:t>n/a</w:t>
            </w:r>
          </w:p>
        </w:tc>
        <w:tc>
          <w:tcPr>
            <w:tcW w:type="dxa" w:w="1023"/>
          </w:tcPr>
          <w:p>
            <w:pPr>
              <w:spacing w:after="0"/>
              <w:jc w:val="right"/>
            </w:pPr>
            <w:r>
              <w:rPr>
                <w:sz w:val="16"/>
              </w:rPr>
              <w:t>$421,903</w:t>
            </w:r>
          </w:p>
        </w:tc>
        <w:tc>
          <w:tcPr>
            <w:tcW w:type="dxa" w:w="1288"/>
          </w:tcPr>
          <w:p>
            <w:pPr>
              <w:spacing w:after="0"/>
              <w:jc w:val="right"/>
            </w:pPr>
            <w:r>
              <w:rPr>
                <w:sz w:val="16"/>
              </w:rPr>
              <w:t>0.000205%</w:t>
            </w:r>
          </w:p>
        </w:tc>
        <w:tc>
          <w:tcPr>
            <w:tcW w:type="dxa" w:w="1094"/>
          </w:tcPr>
          <w:p>
            <w:pPr>
              <w:spacing w:after="0"/>
              <w:jc w:val="right"/>
            </w:pPr>
            <w:r>
              <w:rPr>
                <w:sz w:val="16"/>
              </w:rPr>
              <w:t>$200,000</w:t>
            </w: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$11,891,609,140</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$120,543</w:t>
            </w:r>
          </w:p>
        </w:tc>
        <w:tc>
          <w:tcPr>
            <w:tcW w:type="dxa" w:w="1111"/>
          </w:tcPr>
          <w:p>
            <w:pPr>
              <w:spacing w:after="0"/>
              <w:jc w:val="right"/>
            </w:pPr>
            <w:r>
              <w:rPr>
                <w:sz w:val="16"/>
              </w:rPr>
              <w:t>$12,360</w:t>
            </w:r>
          </w:p>
        </w:tc>
        <w:tc>
          <w:tcPr>
            <w:tcW w:type="dxa" w:w="1023"/>
          </w:tcPr>
          <w:p>
            <w:pPr>
              <w:spacing w:after="0"/>
              <w:jc w:val="right"/>
            </w:pPr>
            <w:r>
              <w:rPr>
                <w:sz w:val="16"/>
              </w:rPr>
              <w:t>$839,550</w:t>
            </w:r>
          </w:p>
        </w:tc>
        <w:tc>
          <w:tcPr>
            <w:tcW w:type="dxa" w:w="1288"/>
          </w:tcPr>
          <w:p>
            <w:pPr>
              <w:spacing w:after="0"/>
              <w:jc w:val="right"/>
            </w:pPr>
            <w:r>
              <w:rPr>
                <w:sz w:val="16"/>
              </w:rPr>
              <w:t>0.00101%</w:t>
            </w:r>
          </w:p>
        </w:tc>
        <w:tc>
          <w:tcPr>
            <w:tcW w:type="dxa" w:w="1094"/>
          </w:tcPr>
          <w:p>
            <w:pPr>
              <w:spacing w:after="0"/>
              <w:jc w:val="right"/>
            </w:pPr>
            <w:r>
              <w:rPr>
                <w:sz w:val="16"/>
              </w:rPr>
              <w:t>$197,100</w:t>
            </w:r>
          </w:p>
        </w:tc>
        <w:tc>
          <w:tcPr>
            <w:tcW w:type="dxa" w:w="1023"/>
          </w:tcPr>
          <w:p>
            <w:pPr>
              <w:spacing w:after="0"/>
              <w:jc w:val="right"/>
            </w:pPr>
            <w:r>
              <w:rPr>
                <w:sz w:val="16"/>
              </w:rPr>
              <w:t>$32,000</w:t>
            </w:r>
          </w:p>
        </w:tc>
        <w:tc>
          <w:tcPr>
            <w:tcW w:type="dxa" w:w="1376"/>
          </w:tcPr>
          <w:p>
            <w:pPr>
              <w:spacing w:after="0"/>
              <w:jc w:val="right"/>
            </w:pPr>
            <w:r>
              <w:rPr>
                <w:sz w:val="16"/>
              </w:rPr>
              <w:t>$11,624,806.81</w:t>
            </w:r>
          </w:p>
        </w:tc>
        <w:tc>
          <w:tcPr>
            <w:tcW w:type="dxa" w:w="1552"/>
          </w:tcPr>
          <w:p>
            <w:pPr>
              <w:spacing w:after="0"/>
              <w:jc w:val="left"/>
            </w:pPr>
            <w:r>
              <w:rPr>
                <w:sz w:val="16"/>
              </w:rPr>
              <w:t>Storm Events damage since the plan includes 2 zone-level High Wind records ($32,000):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$11,891,609,140</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$1,386,561</w:t>
            </w:r>
          </w:p>
        </w:tc>
        <w:tc>
          <w:tcPr>
            <w:tcW w:type="dxa" w:w="1111"/>
          </w:tcPr>
          <w:p>
            <w:pPr>
              <w:spacing w:after="0"/>
              <w:jc w:val="right"/>
            </w:pPr>
            <w:r>
              <w:rPr>
                <w:sz w:val="16"/>
              </w:rPr>
              <w:t>$520</w:t>
            </w:r>
          </w:p>
        </w:tc>
        <w:tc>
          <w:tcPr>
            <w:tcW w:type="dxa" w:w="1023"/>
          </w:tcPr>
          <w:p>
            <w:pPr>
              <w:spacing w:after="0"/>
              <w:jc w:val="right"/>
            </w:pPr>
            <w:r>
              <w:rPr>
                <w:sz w:val="16"/>
              </w:rPr>
              <w:t>$2,406,112</w:t>
            </w:r>
          </w:p>
        </w:tc>
        <w:tc>
          <w:tcPr>
            <w:tcW w:type="dxa" w:w="1288"/>
          </w:tcPr>
          <w:p>
            <w:pPr>
              <w:spacing w:after="0"/>
              <w:jc w:val="right"/>
            </w:pPr>
            <w:r>
              <w:rPr>
                <w:sz w:val="16"/>
              </w:rPr>
              <w:t>0.0117%</w:t>
            </w:r>
          </w:p>
        </w:tc>
        <w:tc>
          <w:tcPr>
            <w:tcW w:type="dxa" w:w="1094"/>
          </w:tcPr>
          <w:p>
            <w:pPr>
              <w:spacing w:after="0"/>
              <w:jc w:val="right"/>
            </w:pPr>
          </w:p>
        </w:tc>
        <w:tc>
          <w:tcPr>
            <w:tcW w:type="dxa" w:w="1023"/>
          </w:tcPr>
          <w:p>
            <w:pPr>
              <w:spacing w:after="0"/>
              <w:jc w:val="right"/>
            </w:pPr>
          </w:p>
        </w:tc>
        <w:tc>
          <w:tcPr>
            <w:tcW w:type="dxa" w:w="1376"/>
          </w:tcPr>
          <w:p>
            <w:pPr>
              <w:spacing w:after="0"/>
              <w:jc w:val="right"/>
            </w:pPr>
            <w:r>
              <w:rPr>
                <w:sz w:val="16"/>
              </w:rPr>
              <w:t>$10,324,096.28</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$937,187,442</w:t>
            </w:r>
          </w:p>
        </w:tc>
        <w:tc>
          <w:tcPr>
            <w:tcW w:type="dxa" w:w="1111"/>
          </w:tcPr>
          <w:p>
            <w:pPr>
              <w:spacing w:after="0"/>
              <w:jc w:val="right"/>
            </w:pPr>
            <w:r>
              <w:rPr>
                <w:sz w:val="16"/>
              </w:rPr>
              <w:t>$7,931,875</w:t>
            </w:r>
          </w:p>
        </w:tc>
        <w:tc>
          <w:tcPr>
            <w:tcW w:type="dxa" w:w="1023"/>
          </w:tcPr>
          <w:p>
            <w:pPr>
              <w:spacing w:after="0"/>
              <w:jc w:val="right"/>
            </w:pPr>
            <w:r>
              <w:rPr>
                <w:sz w:val="16"/>
              </w:rPr>
              <w:t>16,756</w:t>
            </w:r>
          </w:p>
        </w:tc>
        <w:tc>
          <w:tcPr>
            <w:tcW w:type="dxa" w:w="1023"/>
          </w:tcPr>
          <w:p>
            <w:pPr>
              <w:spacing w:after="0"/>
              <w:jc w:val="right"/>
            </w:pPr>
            <w:r>
              <w:rPr>
                <w:sz w:val="16"/>
              </w:rPr>
              <w:t>$773,722</w:t>
            </w:r>
          </w:p>
        </w:tc>
        <w:tc>
          <w:tcPr>
            <w:tcW w:type="dxa" w:w="1111"/>
          </w:tcPr>
          <w:p>
            <w:pPr>
              <w:spacing w:after="0"/>
              <w:jc w:val="right"/>
            </w:pPr>
            <w:r>
              <w:rPr>
                <w:sz w:val="16"/>
              </w:rPr>
              <w:t>$573</w:t>
            </w:r>
          </w:p>
        </w:tc>
        <w:tc>
          <w:tcPr>
            <w:tcW w:type="dxa" w:w="1023"/>
          </w:tcPr>
          <w:p>
            <w:pPr>
              <w:spacing w:after="0"/>
              <w:jc w:val="right"/>
            </w:pPr>
            <w:r>
              <w:rPr>
                <w:sz w:val="16"/>
              </w:rPr>
              <w:t>$246,671</w:t>
            </w:r>
          </w:p>
        </w:tc>
        <w:tc>
          <w:tcPr>
            <w:tcW w:type="dxa" w:w="1288"/>
          </w:tcPr>
          <w:p>
            <w:pPr>
              <w:spacing w:after="0"/>
              <w:jc w:val="right"/>
            </w:pPr>
            <w:r>
              <w:rPr>
                <w:sz w:val="16"/>
              </w:rPr>
              <w:t>0.0826%</w:t>
            </w:r>
          </w:p>
        </w:tc>
        <w:tc>
          <w:tcPr>
            <w:tcW w:type="dxa" w:w="1094"/>
          </w:tcPr>
          <w:p>
            <w:pPr>
              <w:spacing w:after="0"/>
              <w:jc w:val="right"/>
            </w:pPr>
          </w:p>
        </w:tc>
        <w:tc>
          <w:tcPr>
            <w:tcW w:type="dxa" w:w="1023"/>
          </w:tcPr>
          <w:p>
            <w:pPr>
              <w:spacing w:after="0"/>
              <w:jc w:val="right"/>
            </w:pPr>
          </w:p>
        </w:tc>
        <w:tc>
          <w:tcPr>
            <w:tcW w:type="dxa" w:w="1376"/>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$11,891,591,183</w:t>
            </w:r>
          </w:p>
        </w:tc>
        <w:tc>
          <w:tcPr>
            <w:tcW w:type="dxa" w:w="1111"/>
          </w:tcPr>
          <w:p>
            <w:pPr>
              <w:spacing w:after="0"/>
              <w:jc w:val="right"/>
            </w:pPr>
            <w:r>
              <w:rPr>
                <w:sz w:val="16"/>
              </w:rPr>
              <w:t>$19,850,420</w:t>
            </w:r>
          </w:p>
        </w:tc>
        <w:tc>
          <w:tcPr>
            <w:tcW w:type="dxa" w:w="1023"/>
          </w:tcPr>
          <w:p>
            <w:pPr>
              <w:spacing w:after="0"/>
              <w:jc w:val="right"/>
            </w:pPr>
            <w:r>
              <w:rPr>
                <w:sz w:val="16"/>
              </w:rPr>
              <w:t>62,486</w:t>
            </w:r>
          </w:p>
        </w:tc>
        <w:tc>
          <w:tcPr>
            <w:tcW w:type="dxa" w:w="1023"/>
          </w:tcPr>
          <w:p>
            <w:pPr>
              <w:spacing w:after="0"/>
              <w:jc w:val="right"/>
            </w:pPr>
            <w:r>
              <w:rPr>
                <w:sz w:val="16"/>
              </w:rPr>
              <w:t>$121,702</w:t>
            </w:r>
          </w:p>
        </w:tc>
        <w:tc>
          <w:tcPr>
            <w:tcW w:type="dxa" w:w="1111"/>
          </w:tcPr>
          <w:p>
            <w:pPr>
              <w:spacing w:after="0"/>
              <w:jc w:val="right"/>
            </w:pPr>
            <w:r>
              <w:rPr>
                <w:sz w:val="16"/>
              </w:rPr>
              <w:t>$1</w:t>
            </w:r>
          </w:p>
        </w:tc>
        <w:tc>
          <w:tcPr>
            <w:tcW w:type="dxa" w:w="1023"/>
          </w:tcPr>
          <w:p>
            <w:pPr>
              <w:spacing w:after="0"/>
              <w:jc w:val="right"/>
            </w:pPr>
            <w:r>
              <w:rPr>
                <w:sz w:val="16"/>
              </w:rPr>
              <w:t>$233,026</w:t>
            </w:r>
          </w:p>
        </w:tc>
        <w:tc>
          <w:tcPr>
            <w:tcW w:type="dxa" w:w="1288"/>
          </w:tcPr>
          <w:p>
            <w:pPr>
              <w:spacing w:after="0"/>
              <w:jc w:val="right"/>
            </w:pPr>
            <w:r>
              <w:rPr>
                <w:sz w:val="16"/>
              </w:rPr>
              <w:t>0.00102%</w:t>
            </w:r>
          </w:p>
        </w:tc>
        <w:tc>
          <w:tcPr>
            <w:tcW w:type="dxa" w:w="1094"/>
          </w:tcPr>
          <w:p>
            <w:pPr>
              <w:spacing w:after="0"/>
              <w:jc w:val="right"/>
            </w:pPr>
          </w:p>
        </w:tc>
        <w:tc>
          <w:tcPr>
            <w:tcW w:type="dxa" w:w="1023"/>
          </w:tcPr>
          <w:p>
            <w:pPr>
              <w:spacing w:after="0"/>
              <w:jc w:val="right"/>
            </w:pPr>
            <w:r>
              <w:rPr>
                <w:sz w:val="16"/>
              </w:rPr>
              <w:t>$0</w:t>
            </w:r>
          </w:p>
        </w:tc>
        <w:tc>
          <w:tcPr>
            <w:tcW w:type="dxa" w:w="1376"/>
          </w:tcPr>
          <w:p>
            <w:pPr>
              <w:spacing w:after="0"/>
              <w:jc w:val="right"/>
            </w:pPr>
            <w:r>
              <w:rPr>
                <w:sz w:val="16"/>
              </w:rPr>
              <w:t>no Public Assistance recorded (2 declarations)</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2022-08-17 (Storm Events through 2026-06-30): 59 county-coded records, 55 with a damage value recorded (including $0), $417,100; 6 zone-level records, 3 with a damage value recorded (including $0), $32,000 reported for the zone; Public Assistance: $11,624,806.81 on 8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62,486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$11,891,609,140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$19,850,420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$13,145,980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$10,717,538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Laurel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Laurel County (unincorporated area)</w:t>
            </w:r>
          </w:p>
        </w:tc>
        <w:tc>
          <w:tcPr>
            <w:tcW w:type="dxa" w:w="1604"/>
          </w:tcPr>
          <w:p>
            <w:pPr>
              <w:spacing w:after="0"/>
              <w:jc w:val="left"/>
            </w:pPr>
            <w:r>
              <w:rPr>
                <w:sz w:val="16"/>
              </w:rPr>
              <w:t>210134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London city</w:t>
            </w:r>
          </w:p>
        </w:tc>
        <w:tc>
          <w:tcPr>
            <w:tcW w:type="dxa" w:w="1604"/>
          </w:tcPr>
          <w:p>
            <w:pPr>
              <w:spacing w:after="0"/>
              <w:jc w:val="left"/>
            </w:pPr>
            <w:r>
              <w:rPr>
                <w:sz w:val="16"/>
              </w:rPr>
              <w:t>210396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Laurel County, KY: risk-assessment baseline packet, release 2026-10 (data as of 2026-09-30; County FIPS 21125). Automated baseline. </w:t>
      </w:r>
      <w:hyperlink r:id="rId15">
        <w:r>
          <w:rPr>
            <w:color w:val="1F4E99"/>
            <w:sz w:val="17"/>
            <w:u w:val="single"/>
          </w:rPr>
          <w:t>https://hazardplain.org/ky/21125/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Laurel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Laurel County, KY: Risk-assessment baseline packet</dc:title>
  <dc:subject>Hazard Plain release 2026-10, as of 2026-09-30. Automated baseline</dc:subject>
  <dc:creator>Hazard Plain</dc:creator>
  <cp:keywords>Hazard Plain; hazard mitigation; risk assessment; 21125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