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Jessamine County, KY</w:t>
      </w:r>
    </w:p>
    <w:p>
      <w:pPr>
        <w:spacing w:after="120" w:before="0"/>
      </w:pPr>
      <w:r>
        <w:rPr>
          <w:color w:val="555555"/>
          <w:sz w:val="24"/>
        </w:rPr>
        <w:t>Risk-assessment baseline packet</w:t>
      </w:r>
    </w:p>
    <w:p>
      <w:pPr>
        <w:spacing w:after="120" w:before="0"/>
      </w:pPr>
      <w:r>
        <w:rPr>
          <w:b/>
          <w:sz w:val="18"/>
        </w:rPr>
        <w:t xml:space="preserve">County FIPS: </w:t>
      </w:r>
      <w:r>
        <w:rPr>
          <w:sz w:val="18"/>
        </w:rPr>
        <w:t>21113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7 new hazard declarations (6 incidents): DR-4702-KY (Severe Storms, Straight-Line Winds, Tornadoes, Flooding, Landslides, and Mudslides), DR-4782-KY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($7,536,568 a year), Tornado ($3,516,708) and Strong Wind ($2,265,702).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9 (44 CFR 77.2); any definition: 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DR-4702-KY (Severe Storms, Straight-Line Winds, Tornadoes, Flooding, Landslides, and Mudslides), DR-4782-KY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9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9"/>
        <w:gridCol w:w="1394"/>
        <w:gridCol w:w="2213"/>
        <w:gridCol w:w="3038"/>
        <w:gridCol w:w="1037"/>
        <w:gridCol w:w="1037"/>
        <w:gridCol w:w="865"/>
        <w:gridCol w:w="2849"/>
      </w:tblGrid>
      <w:tr>
        <w:trPr>
          <w:cantSplit/>
          <w:tblHeader/>
        </w:trPr>
        <w:tc>
          <w:tcPr>
            <w:tcW w:type="dxa" w:w="167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3"/>
            <w:shd w:val="clear" w:color="auto" w:fill="E8E8E8"/>
          </w:tcPr>
          <w:p>
            <w:pPr>
              <w:spacing w:after="0"/>
              <w:jc w:val="left"/>
            </w:pPr>
            <w:r>
              <w:rPr>
                <w:b/>
                <w:sz w:val="16"/>
              </w:rPr>
              <w:t>Status</w:t>
            </w:r>
          </w:p>
        </w:tc>
        <w:tc>
          <w:tcPr>
            <w:tcW w:type="dxa" w:w="30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49"/>
            <w:shd w:val="clear" w:color="auto" w:fill="E8E8E8"/>
          </w:tcPr>
          <w:p>
            <w:pPr>
              <w:spacing w:after="0"/>
              <w:jc w:val="left"/>
            </w:pPr>
            <w:r>
              <w:rPr>
                <w:b/>
                <w:sz w:val="16"/>
              </w:rPr>
              <w:t>Notes</w:t>
            </w:r>
          </w:p>
        </w:tc>
      </w:tr>
      <w:tr>
        <w:trPr>
          <w:cantSplit/>
        </w:trPr>
        <w:tc>
          <w:tcPr>
            <w:tcW w:type="dxa" w:w="1679"/>
          </w:tcPr>
          <w:p>
            <w:pPr>
              <w:spacing w:after="0"/>
              <w:jc w:val="left"/>
            </w:pPr>
            <w:r>
              <w:rPr>
                <w:sz w:val="16"/>
              </w:rPr>
              <w:t>Jessamine County (unincorporated area)</w:t>
            </w:r>
          </w:p>
        </w:tc>
        <w:tc>
          <w:tcPr>
            <w:tcW w:type="dxa" w:w="1394"/>
          </w:tcPr>
          <w:p>
            <w:pPr>
              <w:spacing w:after="0"/>
              <w:jc w:val="left"/>
            </w:pPr>
            <w:r>
              <w:rPr>
                <w:sz w:val="16"/>
              </w:rPr>
              <w:t>Unincorporated</w:t>
            </w:r>
          </w:p>
        </w:tc>
        <w:tc>
          <w:tcPr>
            <w:tcW w:type="dxa" w:w="2213"/>
          </w:tcPr>
          <w:p>
            <w:pPr>
              <w:spacing w:after="0"/>
              <w:jc w:val="left"/>
            </w:pPr>
            <w:r>
              <w:rPr>
                <w:sz w:val="16"/>
              </w:rPr>
              <w:t>Approved, expires 2027-05-24</w:t>
            </w:r>
          </w:p>
        </w:tc>
        <w:tc>
          <w:tcPr>
            <w:tcW w:type="dxa" w:w="3038"/>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5"/>
          </w:tcPr>
          <w:p>
            <w:pPr>
              <w:spacing w:after="0"/>
              <w:jc w:val="right"/>
            </w:pPr>
            <w:r>
              <w:rPr>
                <w:sz w:val="16"/>
              </w:rPr>
              <w:t>236</w:t>
            </w:r>
          </w:p>
        </w:tc>
        <w:tc>
          <w:tcPr>
            <w:tcW w:type="dxa" w:w="2849"/>
          </w:tcPr>
          <w:p>
            <w:pPr>
              <w:spacing w:after="0"/>
              <w:jc w:val="left"/>
            </w:pPr>
            <w:r>
              <w:rPr>
                <w:sz w:val="16"/>
              </w:rPr>
              <w:t>this jurisdiction approved 2023-07-18</w:t>
            </w:r>
          </w:p>
        </w:tc>
      </w:tr>
      <w:tr>
        <w:trPr>
          <w:cantSplit/>
        </w:trPr>
        <w:tc>
          <w:tcPr>
            <w:tcW w:type="dxa" w:w="1679"/>
          </w:tcPr>
          <w:p>
            <w:pPr>
              <w:spacing w:after="0"/>
              <w:jc w:val="left"/>
            </w:pPr>
            <w:r>
              <w:rPr>
                <w:sz w:val="16"/>
              </w:rPr>
              <w:t>Nicholasville city</w:t>
            </w:r>
          </w:p>
        </w:tc>
        <w:tc>
          <w:tcPr>
            <w:tcW w:type="dxa" w:w="1394"/>
          </w:tcPr>
          <w:p>
            <w:pPr>
              <w:spacing w:after="0"/>
              <w:jc w:val="left"/>
            </w:pPr>
            <w:r>
              <w:rPr>
                <w:sz w:val="16"/>
              </w:rPr>
              <w:t>City</w:t>
            </w:r>
          </w:p>
        </w:tc>
        <w:tc>
          <w:tcPr>
            <w:tcW w:type="dxa" w:w="2213"/>
          </w:tcPr>
          <w:p>
            <w:pPr>
              <w:spacing w:after="0"/>
              <w:jc w:val="left"/>
            </w:pPr>
            <w:r>
              <w:rPr>
                <w:sz w:val="16"/>
              </w:rPr>
              <w:t>Approved, expires 2027-05-24</w:t>
            </w:r>
          </w:p>
        </w:tc>
        <w:tc>
          <w:tcPr>
            <w:tcW w:type="dxa" w:w="3038"/>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5"/>
          </w:tcPr>
          <w:p>
            <w:pPr>
              <w:spacing w:after="0"/>
              <w:jc w:val="right"/>
            </w:pPr>
            <w:r>
              <w:rPr>
                <w:sz w:val="16"/>
              </w:rPr>
              <w:t>236</w:t>
            </w:r>
          </w:p>
        </w:tc>
        <w:tc>
          <w:tcPr>
            <w:tcW w:type="dxa" w:w="2849"/>
          </w:tcPr>
          <w:p>
            <w:pPr>
              <w:spacing w:after="0"/>
              <w:jc w:val="left"/>
            </w:pPr>
            <w:r>
              <w:rPr>
                <w:sz w:val="16"/>
              </w:rPr>
              <w:t>this jurisdiction approved 2023-07-18</w:t>
            </w:r>
          </w:p>
        </w:tc>
      </w:tr>
      <w:tr>
        <w:trPr>
          <w:cantSplit/>
        </w:trPr>
        <w:tc>
          <w:tcPr>
            <w:tcW w:type="dxa" w:w="1679"/>
          </w:tcPr>
          <w:p>
            <w:pPr>
              <w:spacing w:after="0"/>
              <w:jc w:val="left"/>
            </w:pPr>
            <w:r>
              <w:rPr>
                <w:sz w:val="16"/>
              </w:rPr>
              <w:t>Wilmore city</w:t>
            </w:r>
          </w:p>
        </w:tc>
        <w:tc>
          <w:tcPr>
            <w:tcW w:type="dxa" w:w="1394"/>
          </w:tcPr>
          <w:p>
            <w:pPr>
              <w:spacing w:after="0"/>
              <w:jc w:val="left"/>
            </w:pPr>
            <w:r>
              <w:rPr>
                <w:sz w:val="16"/>
              </w:rPr>
              <w:t>City</w:t>
            </w:r>
          </w:p>
        </w:tc>
        <w:tc>
          <w:tcPr>
            <w:tcW w:type="dxa" w:w="2213"/>
          </w:tcPr>
          <w:p>
            <w:pPr>
              <w:spacing w:after="0"/>
              <w:jc w:val="left"/>
            </w:pPr>
            <w:r>
              <w:rPr>
                <w:sz w:val="16"/>
              </w:rPr>
              <w:t>Approved, expires 2027-05-24</w:t>
            </w:r>
          </w:p>
        </w:tc>
        <w:tc>
          <w:tcPr>
            <w:tcW w:type="dxa" w:w="3038"/>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5"/>
          </w:tcPr>
          <w:p>
            <w:pPr>
              <w:spacing w:after="0"/>
              <w:jc w:val="right"/>
            </w:pPr>
            <w:r>
              <w:rPr>
                <w:sz w:val="16"/>
              </w:rPr>
              <w:t>236</w:t>
            </w:r>
          </w:p>
        </w:tc>
        <w:tc>
          <w:tcPr>
            <w:tcW w:type="dxa" w:w="2849"/>
          </w:tcPr>
          <w:p>
            <w:pPr>
              <w:spacing w:after="0"/>
              <w:jc w:val="left"/>
            </w:pPr>
            <w:r>
              <w:rPr>
                <w:sz w:val="16"/>
              </w:rPr>
              <w:t>this jurisdiction approved 2023-07-18</w:t>
            </w:r>
          </w:p>
        </w:tc>
      </w:tr>
    </w:tbl>
    <w:p>
      <w:pPr>
        <w:spacing w:after="40" w:before="60"/>
      </w:pPr>
      <w:r>
        <w:rPr>
          <w:sz w:val="15"/>
        </w:rPr>
        <w:t>Plan 108257 covers 44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$7,178,811</w:t>
            </w:r>
          </w:p>
        </w:tc>
        <w:tc>
          <w:tcPr>
            <w:tcW w:type="dxa" w:w="1126"/>
          </w:tcPr>
          <w:p>
            <w:pPr>
              <w:spacing w:after="0"/>
              <w:jc w:val="right"/>
            </w:pPr>
            <w:r>
              <w:rPr>
                <w:sz w:val="16"/>
              </w:rPr>
              <w:t>$16,253</w:t>
            </w:r>
          </w:p>
        </w:tc>
        <w:tc>
          <w:tcPr>
            <w:tcW w:type="dxa" w:w="1930"/>
          </w:tcPr>
          <w:p>
            <w:pPr>
              <w:spacing w:after="0"/>
              <w:jc w:val="right"/>
            </w:pPr>
            <w:r>
              <w:rPr>
                <w:sz w:val="16"/>
              </w:rPr>
              <w:t>$341,504</w:t>
            </w:r>
          </w:p>
        </w:tc>
        <w:tc>
          <w:tcPr>
            <w:tcW w:type="dxa" w:w="1191"/>
          </w:tcPr>
          <w:p>
            <w:pPr>
              <w:spacing w:after="0"/>
              <w:jc w:val="right"/>
            </w:pPr>
            <w:r>
              <w:rPr>
                <w:sz w:val="16"/>
              </w:rPr>
              <w:t>$7,536,568</w:t>
            </w:r>
          </w:p>
        </w:tc>
        <w:tc>
          <w:tcPr>
            <w:tcW w:type="dxa" w:w="2115"/>
          </w:tcPr>
          <w:p>
            <w:pPr>
              <w:spacing w:after="0"/>
              <w:jc w:val="right"/>
            </w:pPr>
            <w:r>
              <w:rPr>
                <w:sz w:val="16"/>
              </w:rPr>
              <w:t>29</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$1,252,717</w:t>
            </w:r>
          </w:p>
        </w:tc>
        <w:tc>
          <w:tcPr>
            <w:tcW w:type="dxa" w:w="1126"/>
          </w:tcPr>
          <w:p>
            <w:pPr>
              <w:spacing w:after="0"/>
              <w:jc w:val="right"/>
            </w:pPr>
            <w:r>
              <w:rPr>
                <w:sz w:val="16"/>
              </w:rPr>
              <w:t>$3,440</w:t>
            </w:r>
          </w:p>
        </w:tc>
        <w:tc>
          <w:tcPr>
            <w:tcW w:type="dxa" w:w="1930"/>
          </w:tcPr>
          <w:p>
            <w:pPr>
              <w:spacing w:after="0"/>
              <w:jc w:val="right"/>
            </w:pPr>
            <w:r>
              <w:rPr>
                <w:sz w:val="16"/>
              </w:rPr>
              <w:t>$2,260,550</w:t>
            </w:r>
          </w:p>
        </w:tc>
        <w:tc>
          <w:tcPr>
            <w:tcW w:type="dxa" w:w="1191"/>
          </w:tcPr>
          <w:p>
            <w:pPr>
              <w:spacing w:after="0"/>
              <w:jc w:val="right"/>
            </w:pPr>
            <w:r>
              <w:rPr>
                <w:sz w:val="16"/>
              </w:rPr>
              <w:t>$3,516,708</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Strong Wind</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$597,862</w:t>
            </w:r>
          </w:p>
        </w:tc>
        <w:tc>
          <w:tcPr>
            <w:tcW w:type="dxa" w:w="1126"/>
          </w:tcPr>
          <w:p>
            <w:pPr>
              <w:spacing w:after="0"/>
              <w:jc w:val="right"/>
            </w:pPr>
            <w:r>
              <w:rPr>
                <w:sz w:val="16"/>
              </w:rPr>
              <w:t>$38,461</w:t>
            </w:r>
          </w:p>
        </w:tc>
        <w:tc>
          <w:tcPr>
            <w:tcW w:type="dxa" w:w="1930"/>
          </w:tcPr>
          <w:p>
            <w:pPr>
              <w:spacing w:after="0"/>
              <w:jc w:val="right"/>
            </w:pPr>
            <w:r>
              <w:rPr>
                <w:sz w:val="16"/>
              </w:rPr>
              <w:t>$1,629,379</w:t>
            </w:r>
          </w:p>
        </w:tc>
        <w:tc>
          <w:tcPr>
            <w:tcW w:type="dxa" w:w="1191"/>
          </w:tcPr>
          <w:p>
            <w:pPr>
              <w:spacing w:after="0"/>
              <w:jc w:val="right"/>
            </w:pPr>
            <w:r>
              <w:rPr>
                <w:sz w:val="16"/>
              </w:rPr>
              <w:t>$2,265,702</w:t>
            </w:r>
          </w:p>
        </w:tc>
        <w:tc>
          <w:tcPr>
            <w:tcW w:type="dxa" w:w="2115"/>
          </w:tcPr>
          <w:p>
            <w:pPr>
              <w:spacing w:after="0"/>
              <w:jc w:val="right"/>
            </w:pPr>
            <w:r>
              <w:rPr>
                <w:sz w:val="16"/>
              </w:rPr>
              <w:t>109</w:t>
            </w:r>
          </w:p>
        </w:tc>
        <w:tc>
          <w:tcPr>
            <w:tcW w:type="dxa" w:w="2189"/>
          </w:tcPr>
          <w:p>
            <w:pPr>
              <w:spacing w:after="0"/>
              <w:jc w:val="left"/>
            </w:pPr>
            <w:r>
              <w:rPr>
                <w:sz w:val="16"/>
              </w:rPr>
              <w:t>Includes 5 High Wind records (a NOAA non-thunderstorm wind type, outside NRI's Strong Wind definition).</w:t>
            </w:r>
          </w:p>
        </w:tc>
      </w:tr>
      <w:tr>
        <w:trPr>
          <w:cantSplit/>
        </w:trPr>
        <w:tc>
          <w:tcPr>
            <w:tcW w:type="dxa" w:w="722"/>
          </w:tcPr>
          <w:p>
            <w:pPr>
              <w:spacing w:after="0"/>
              <w:jc w:val="right"/>
            </w:pPr>
            <w:r>
              <w:rPr>
                <w:sz w:val="16"/>
              </w:rPr>
              <w:t>4</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$1,668</w:t>
            </w:r>
          </w:p>
        </w:tc>
        <w:tc>
          <w:tcPr>
            <w:tcW w:type="dxa" w:w="1126"/>
          </w:tcPr>
          <w:p>
            <w:pPr>
              <w:spacing w:after="0"/>
              <w:jc w:val="right"/>
            </w:pPr>
            <w:r>
              <w:rPr>
                <w:sz w:val="16"/>
              </w:rPr>
              <w:t>$69,708</w:t>
            </w:r>
          </w:p>
        </w:tc>
        <w:tc>
          <w:tcPr>
            <w:tcW w:type="dxa" w:w="1930"/>
          </w:tcPr>
          <w:p>
            <w:pPr>
              <w:spacing w:after="0"/>
              <w:jc w:val="right"/>
            </w:pPr>
            <w:r>
              <w:rPr>
                <w:sz w:val="16"/>
              </w:rPr>
              <w:t>$1,416,633</w:t>
            </w:r>
          </w:p>
        </w:tc>
        <w:tc>
          <w:tcPr>
            <w:tcW w:type="dxa" w:w="1191"/>
          </w:tcPr>
          <w:p>
            <w:pPr>
              <w:spacing w:after="0"/>
              <w:jc w:val="right"/>
            </w:pPr>
            <w:r>
              <w:rPr>
                <w:sz w:val="16"/>
              </w:rPr>
              <w:t>$1,488,009</w:t>
            </w:r>
          </w:p>
        </w:tc>
        <w:tc>
          <w:tcPr>
            <w:tcW w:type="dxa" w:w="2115"/>
          </w:tcPr>
          <w:p>
            <w:pPr>
              <w:spacing w:after="0"/>
              <w:jc w:val="right"/>
            </w:pPr>
            <w:r>
              <w:rPr>
                <w:sz w:val="16"/>
              </w:rPr>
              <w:t>6</w:t>
            </w:r>
          </w:p>
        </w:tc>
        <w:tc>
          <w:tcPr>
            <w:tcW w:type="dxa" w:w="2189"/>
          </w:tcPr>
          <w:p>
            <w:pPr>
              <w:spacing w:after="0"/>
              <w:jc w:val="left"/>
            </w:pPr>
            <w:r>
              <w:rPr>
                <w:sz w:val="16"/>
              </w:rPr>
              <w:t>Includes 6 Frost/Freeze records (outside NRI's Cold Wave definition; counted in this table and in B1-d, not in the B1-e descriptor).</w:t>
            </w:r>
          </w:p>
        </w:tc>
      </w:tr>
      <w:tr>
        <w:trPr>
          <w:cantSplit/>
        </w:trPr>
        <w:tc>
          <w:tcPr>
            <w:tcW w:type="dxa" w:w="722"/>
          </w:tcPr>
          <w:p>
            <w:pPr>
              <w:spacing w:after="0"/>
              <w:jc w:val="right"/>
            </w:pPr>
            <w:r>
              <w:rPr>
                <w:sz w:val="16"/>
              </w:rPr>
              <w:t>5</w:t>
            </w:r>
          </w:p>
        </w:tc>
        <w:tc>
          <w:tcPr>
            <w:tcW w:type="dxa" w:w="1037"/>
          </w:tcPr>
          <w:p>
            <w:pPr>
              <w:spacing w:after="0"/>
              <w:jc w:val="left"/>
            </w:pPr>
            <w:r>
              <w:rPr>
                <w:sz w:val="16"/>
              </w:rPr>
              <w:t>Lightning</w:t>
            </w:r>
          </w:p>
        </w:tc>
        <w:tc>
          <w:tcPr>
            <w:tcW w:type="dxa" w:w="1345"/>
          </w:tcPr>
          <w:p>
            <w:pPr>
              <w:spacing w:after="0"/>
              <w:jc w:val="left"/>
            </w:pPr>
            <w:r>
              <w:rPr>
                <w:sz w:val="16"/>
              </w:rPr>
              <w:t>Relatively Moderate</w:t>
            </w:r>
          </w:p>
        </w:tc>
        <w:tc>
          <w:tcPr>
            <w:tcW w:type="dxa" w:w="1422"/>
          </w:tcPr>
          <w:p>
            <w:pPr>
              <w:spacing w:after="0"/>
              <w:jc w:val="left"/>
            </w:pPr>
            <w:r>
              <w:rPr>
                <w:sz w:val="16"/>
              </w:rPr>
              <w:t>Relatively High</w:t>
            </w:r>
          </w:p>
        </w:tc>
        <w:tc>
          <w:tcPr>
            <w:tcW w:type="dxa" w:w="1037"/>
          </w:tcPr>
          <w:p>
            <w:pPr>
              <w:spacing w:after="0"/>
              <w:jc w:val="right"/>
            </w:pPr>
            <w:r>
              <w:rPr>
                <w:sz w:val="16"/>
              </w:rPr>
              <w:t>$15,552</w:t>
            </w:r>
          </w:p>
        </w:tc>
        <w:tc>
          <w:tcPr>
            <w:tcW w:type="dxa" w:w="1126"/>
          </w:tcPr>
          <w:p>
            <w:pPr>
              <w:spacing w:after="0"/>
              <w:jc w:val="right"/>
            </w:pPr>
            <w:r>
              <w:rPr>
                <w:sz w:val="16"/>
              </w:rPr>
              <w:t>n/a</w:t>
            </w:r>
          </w:p>
        </w:tc>
        <w:tc>
          <w:tcPr>
            <w:tcW w:type="dxa" w:w="1930"/>
          </w:tcPr>
          <w:p>
            <w:pPr>
              <w:spacing w:after="0"/>
              <w:jc w:val="right"/>
            </w:pPr>
            <w:r>
              <w:rPr>
                <w:sz w:val="16"/>
              </w:rPr>
              <w:t>$978,571</w:t>
            </w:r>
          </w:p>
        </w:tc>
        <w:tc>
          <w:tcPr>
            <w:tcW w:type="dxa" w:w="1191"/>
          </w:tcPr>
          <w:p>
            <w:pPr>
              <w:spacing w:after="0"/>
              <w:jc w:val="right"/>
            </w:pPr>
            <w:r>
              <w:rPr>
                <w:sz w:val="16"/>
              </w:rPr>
              <w:t>$994,124</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$487,136</w:t>
            </w:r>
          </w:p>
        </w:tc>
        <w:tc>
          <w:tcPr>
            <w:tcW w:type="dxa" w:w="1126"/>
          </w:tcPr>
          <w:p>
            <w:pPr>
              <w:spacing w:after="0"/>
              <w:jc w:val="right"/>
            </w:pPr>
            <w:r>
              <w:rPr>
                <w:sz w:val="16"/>
              </w:rPr>
              <w:t>$49,125</w:t>
            </w:r>
          </w:p>
        </w:tc>
        <w:tc>
          <w:tcPr>
            <w:tcW w:type="dxa" w:w="1930"/>
          </w:tcPr>
          <w:p>
            <w:pPr>
              <w:spacing w:after="0"/>
              <w:jc w:val="right"/>
            </w:pPr>
            <w:r>
              <w:rPr>
                <w:sz w:val="16"/>
              </w:rPr>
              <w:t>$60,167</w:t>
            </w:r>
          </w:p>
        </w:tc>
        <w:tc>
          <w:tcPr>
            <w:tcW w:type="dxa" w:w="1191"/>
          </w:tcPr>
          <w:p>
            <w:pPr>
              <w:spacing w:after="0"/>
              <w:jc w:val="right"/>
            </w:pPr>
            <w:r>
              <w:rPr>
                <w:sz w:val="16"/>
              </w:rPr>
              <w:t>$596,429</w:t>
            </w:r>
          </w:p>
        </w:tc>
        <w:tc>
          <w:tcPr>
            <w:tcW w:type="dxa" w:w="2115"/>
          </w:tcPr>
          <w:p>
            <w:pPr>
              <w:spacing w:after="0"/>
              <w:jc w:val="right"/>
            </w:pPr>
            <w:r>
              <w:rPr>
                <w:sz w:val="16"/>
              </w:rPr>
              <w:t>14</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Relatively Low</w:t>
            </w:r>
          </w:p>
        </w:tc>
        <w:tc>
          <w:tcPr>
            <w:tcW w:type="dxa" w:w="1037"/>
          </w:tcPr>
          <w:p>
            <w:pPr>
              <w:spacing w:after="0"/>
              <w:jc w:val="right"/>
            </w:pPr>
            <w:r>
              <w:rPr>
                <w:sz w:val="16"/>
              </w:rPr>
              <w:t>$422,182</w:t>
            </w:r>
          </w:p>
        </w:tc>
        <w:tc>
          <w:tcPr>
            <w:tcW w:type="dxa" w:w="1126"/>
          </w:tcPr>
          <w:p>
            <w:pPr>
              <w:spacing w:after="0"/>
              <w:jc w:val="right"/>
            </w:pPr>
            <w:r>
              <w:rPr>
                <w:sz w:val="16"/>
              </w:rPr>
              <w:t>n/a</w:t>
            </w:r>
          </w:p>
        </w:tc>
        <w:tc>
          <w:tcPr>
            <w:tcW w:type="dxa" w:w="1930"/>
          </w:tcPr>
          <w:p>
            <w:pPr>
              <w:spacing w:after="0"/>
              <w:jc w:val="right"/>
            </w:pPr>
            <w:r>
              <w:rPr>
                <w:sz w:val="16"/>
              </w:rPr>
              <w:t>$108,848</w:t>
            </w:r>
          </w:p>
        </w:tc>
        <w:tc>
          <w:tcPr>
            <w:tcW w:type="dxa" w:w="1191"/>
          </w:tcPr>
          <w:p>
            <w:pPr>
              <w:spacing w:after="0"/>
              <w:jc w:val="right"/>
            </w:pPr>
            <w:r>
              <w:rPr>
                <w:sz w:val="16"/>
              </w:rPr>
              <w:t>$531,030</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8</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$77</w:t>
            </w:r>
          </w:p>
        </w:tc>
        <w:tc>
          <w:tcPr>
            <w:tcW w:type="dxa" w:w="1930"/>
          </w:tcPr>
          <w:p>
            <w:pPr>
              <w:spacing w:after="0"/>
              <w:jc w:val="right"/>
            </w:pPr>
            <w:r>
              <w:rPr>
                <w:sz w:val="16"/>
              </w:rPr>
              <w:t>$349,695</w:t>
            </w:r>
          </w:p>
        </w:tc>
        <w:tc>
          <w:tcPr>
            <w:tcW w:type="dxa" w:w="1191"/>
          </w:tcPr>
          <w:p>
            <w:pPr>
              <w:spacing w:after="0"/>
              <w:jc w:val="right"/>
            </w:pPr>
            <w:r>
              <w:rPr>
                <w:sz w:val="16"/>
              </w:rPr>
              <w:t>$349,792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$27,526</w:t>
            </w:r>
          </w:p>
        </w:tc>
        <w:tc>
          <w:tcPr>
            <w:tcW w:type="dxa" w:w="1126"/>
          </w:tcPr>
          <w:p>
            <w:pPr>
              <w:spacing w:after="0"/>
              <w:jc w:val="right"/>
            </w:pPr>
            <w:r>
              <w:rPr>
                <w:sz w:val="16"/>
              </w:rPr>
              <w:t>$4</w:t>
            </w:r>
          </w:p>
        </w:tc>
        <w:tc>
          <w:tcPr>
            <w:tcW w:type="dxa" w:w="1930"/>
          </w:tcPr>
          <w:p>
            <w:pPr>
              <w:spacing w:after="0"/>
              <w:jc w:val="right"/>
            </w:pPr>
            <w:r>
              <w:rPr>
                <w:sz w:val="16"/>
              </w:rPr>
              <w:t>$158,694</w:t>
            </w:r>
          </w:p>
        </w:tc>
        <w:tc>
          <w:tcPr>
            <w:tcW w:type="dxa" w:w="1191"/>
          </w:tcPr>
          <w:p>
            <w:pPr>
              <w:spacing w:after="0"/>
              <w:jc w:val="right"/>
            </w:pPr>
            <w:r>
              <w:rPr>
                <w:sz w:val="16"/>
              </w:rPr>
              <w:t>$186,223</w:t>
            </w:r>
          </w:p>
        </w:tc>
        <w:tc>
          <w:tcPr>
            <w:tcW w:type="dxa" w:w="2115"/>
          </w:tcPr>
          <w:p>
            <w:pPr>
              <w:spacing w:after="0"/>
              <w:jc w:val="right"/>
            </w:pPr>
            <w:r>
              <w:rPr>
                <w:sz w:val="16"/>
              </w:rPr>
              <w:t>24</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$100,906</w:t>
            </w:r>
          </w:p>
        </w:tc>
        <w:tc>
          <w:tcPr>
            <w:tcW w:type="dxa" w:w="1126"/>
          </w:tcPr>
          <w:p>
            <w:pPr>
              <w:spacing w:after="0"/>
              <w:jc w:val="right"/>
            </w:pPr>
            <w:r>
              <w:rPr>
                <w:sz w:val="16"/>
              </w:rPr>
              <w:t>n/a</w:t>
            </w:r>
          </w:p>
        </w:tc>
        <w:tc>
          <w:tcPr>
            <w:tcW w:type="dxa" w:w="1930"/>
          </w:tcPr>
          <w:p>
            <w:pPr>
              <w:spacing w:after="0"/>
              <w:jc w:val="right"/>
            </w:pPr>
            <w:r>
              <w:rPr>
                <w:sz w:val="16"/>
              </w:rPr>
              <w:t>$40,290</w:t>
            </w:r>
          </w:p>
        </w:tc>
        <w:tc>
          <w:tcPr>
            <w:tcW w:type="dxa" w:w="1191"/>
          </w:tcPr>
          <w:p>
            <w:pPr>
              <w:spacing w:after="0"/>
              <w:jc w:val="right"/>
            </w:pPr>
            <w:r>
              <w:rPr>
                <w:sz w:val="16"/>
              </w:rPr>
              <w:t>$141,196</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$29,966</w:t>
            </w:r>
          </w:p>
        </w:tc>
        <w:tc>
          <w:tcPr>
            <w:tcW w:type="dxa" w:w="1126"/>
          </w:tcPr>
          <w:p>
            <w:pPr>
              <w:spacing w:after="0"/>
              <w:jc w:val="right"/>
            </w:pPr>
            <w:r>
              <w:rPr>
                <w:sz w:val="16"/>
              </w:rPr>
              <w:t>$12,462</w:t>
            </w:r>
          </w:p>
        </w:tc>
        <w:tc>
          <w:tcPr>
            <w:tcW w:type="dxa" w:w="1930"/>
          </w:tcPr>
          <w:p>
            <w:pPr>
              <w:spacing w:after="0"/>
              <w:jc w:val="right"/>
            </w:pPr>
            <w:r>
              <w:rPr>
                <w:sz w:val="16"/>
              </w:rPr>
              <w:t>$424</w:t>
            </w:r>
          </w:p>
        </w:tc>
        <w:tc>
          <w:tcPr>
            <w:tcW w:type="dxa" w:w="1191"/>
          </w:tcPr>
          <w:p>
            <w:pPr>
              <w:spacing w:after="0"/>
              <w:jc w:val="right"/>
            </w:pPr>
            <w:r>
              <w:rPr>
                <w:sz w:val="16"/>
              </w:rPr>
              <w:t>$42,852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$2,237</w:t>
            </w:r>
          </w:p>
        </w:tc>
        <w:tc>
          <w:tcPr>
            <w:tcW w:type="dxa" w:w="1126"/>
          </w:tcPr>
          <w:p>
            <w:pPr>
              <w:spacing w:after="0"/>
              <w:jc w:val="right"/>
            </w:pPr>
            <w:r>
              <w:rPr>
                <w:sz w:val="16"/>
              </w:rPr>
              <w:t>$16</w:t>
            </w:r>
          </w:p>
        </w:tc>
        <w:tc>
          <w:tcPr>
            <w:tcW w:type="dxa" w:w="1930"/>
          </w:tcPr>
          <w:p>
            <w:pPr>
              <w:spacing w:after="0"/>
              <w:jc w:val="right"/>
            </w:pPr>
            <w:r>
              <w:rPr>
                <w:sz w:val="16"/>
              </w:rPr>
              <w:t>$764</w:t>
            </w:r>
          </w:p>
        </w:tc>
        <w:tc>
          <w:tcPr>
            <w:tcW w:type="dxa" w:w="1191"/>
          </w:tcPr>
          <w:p>
            <w:pPr>
              <w:spacing w:after="0"/>
              <w:jc w:val="right"/>
            </w:pPr>
            <w:r>
              <w:rPr>
                <w:sz w:val="16"/>
              </w:rPr>
              <w:t>$3,016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Drought</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$2,883</w:t>
            </w:r>
          </w:p>
        </w:tc>
        <w:tc>
          <w:tcPr>
            <w:tcW w:type="dxa" w:w="1930"/>
          </w:tcPr>
          <w:p>
            <w:pPr>
              <w:spacing w:after="0"/>
              <w:jc w:val="right"/>
            </w:pPr>
            <w:r>
              <w:rPr>
                <w:sz w:val="16"/>
              </w:rPr>
              <w:t>n/a</w:t>
            </w:r>
          </w:p>
        </w:tc>
        <w:tc>
          <w:tcPr>
            <w:tcW w:type="dxa" w:w="1191"/>
          </w:tcPr>
          <w:p>
            <w:pPr>
              <w:spacing w:after="0"/>
              <w:jc w:val="right"/>
            </w:pPr>
            <w:r>
              <w:rPr>
                <w:sz w:val="16"/>
              </w:rPr>
              <w:t>$2,883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930"/>
          </w:tcPr>
          <w:p>
            <w:pPr>
              <w:spacing w:after="0"/>
              <w:jc w:val="right"/>
            </w:pPr>
            <w:r>
              <w:rPr>
                <w:sz w:val="16"/>
              </w:rPr>
              <w:t>$149</w:t>
            </w:r>
          </w:p>
        </w:tc>
        <w:tc>
          <w:tcPr>
            <w:tcW w:type="dxa" w:w="1191"/>
          </w:tcPr>
          <w:p>
            <w:pPr>
              <w:spacing w:after="0"/>
              <w:jc w:val="right"/>
            </w:pPr>
            <w:r>
              <w:rPr>
                <w:sz w:val="16"/>
              </w:rPr>
              <w:t>$162</w:t>
            </w:r>
          </w:p>
        </w:tc>
        <w:tc>
          <w:tcPr>
            <w:tcW w:type="dxa" w:w="2115"/>
          </w:tcPr>
          <w:p>
            <w:pPr>
              <w:spacing w:after="0"/>
              <w:jc w:val="right"/>
            </w:pPr>
            <w:r>
              <w:rPr>
                <w:sz w:val="16"/>
              </w:rPr>
              <w:t>0</w:t>
            </w:r>
          </w:p>
        </w:tc>
        <w:tc>
          <w:tcPr>
            <w:tcW w:type="dxa" w:w="2189"/>
          </w:tcPr>
          <w:p>
            <w:pPr>
              <w:spacing w:after="0"/>
              <w:jc w:val="left"/>
            </w:pPr>
            <w:r>
              <w:rPr>
                <w:sz w:val="16"/>
              </w:rPr>
              <w:t>Declared 9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606 (Relatively Low, 73.6); tract 602 (Relatively Low, 65.2); tract 601.04 (Relatively Low, 58.8)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606 (Very Low, 50.5); tract 602 (Very Low, 48.2); tract 603 (Very Low, 46.3)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603 (Relatively Low, 83.8); tract 602 (Very Low, 57.1); tract 604.02 (Very Low, 55.2)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606 (Very High, 95.3); tract 601.02 (Relatively High, 90.3); tract 602 (Relatively High, 89.7)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606 (Very Low, 61.8); tract 603 (Very Low, 60.3); tract 602 (Very Low, 56.3)</w:t>
            </w:r>
          </w:p>
        </w:tc>
      </w:tr>
    </w:tbl>
    <w:p>
      <w:pPr>
        <w:spacing w:after="40" w:before="60"/>
      </w:pPr>
      <w:r>
        <w:rPr>
          <w:sz w:val="15"/>
        </w:rPr>
        <w:t xml:space="preserve">Up to 3 census tracts per hazard, highest National Risk Index rating first, then highest score; a tract number is the Census tract number (for example 606 is Census Tract 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1943"/>
        <w:gridCol w:w="1832"/>
        <w:gridCol w:w="1408"/>
        <w:gridCol w:w="1555"/>
        <w:gridCol w:w="1634"/>
        <w:gridCol w:w="1862"/>
        <w:gridCol w:w="1930"/>
      </w:tblGrid>
      <w:tr>
        <w:trPr>
          <w:cantSplit/>
          <w:tblHeader/>
        </w:trPr>
        <w:tc>
          <w:tcPr>
            <w:tcW w:type="dxa" w:w="1947"/>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8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8"/>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How it applies to jurisdictions</w:t>
            </w:r>
          </w:p>
        </w:tc>
        <w:tc>
          <w:tcPr>
            <w:tcW w:type="dxa" w:w="1930"/>
            <w:shd w:val="clear" w:color="auto" w:fill="E8E8E8"/>
          </w:tcPr>
          <w:p>
            <w:pPr>
              <w:spacing w:after="0"/>
              <w:jc w:val="left"/>
            </w:pPr>
            <w:r>
              <w:rPr>
                <w:b/>
                <w:sz w:val="16"/>
              </w:rPr>
              <w:t>Note</w:t>
            </w:r>
          </w:p>
        </w:tc>
      </w:tr>
      <w:tr>
        <w:trPr>
          <w:cantSplit/>
        </w:trPr>
        <w:tc>
          <w:tcPr>
            <w:tcW w:type="dxa" w:w="1947"/>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832"/>
          </w:tcPr>
          <w:p>
            <w:pPr>
              <w:spacing w:after="0"/>
              <w:jc w:val="right"/>
            </w:pPr>
            <w:r>
              <w:rPr>
                <w:sz w:val="16"/>
              </w:rPr>
              <w:t>0</w:t>
            </w:r>
          </w:p>
        </w:tc>
        <w:tc>
          <w:tcPr>
            <w:tcW w:type="dxa" w:w="1408"/>
          </w:tcPr>
          <w:p>
            <w:pPr>
              <w:spacing w:after="0"/>
              <w:jc w:val="left"/>
            </w:pPr>
          </w:p>
        </w:tc>
        <w:tc>
          <w:tcPr>
            <w:tcW w:type="dxa" w:w="1555"/>
          </w:tcPr>
          <w:p>
            <w:pPr>
              <w:spacing w:after="0"/>
              <w:jc w:val="left"/>
            </w:pPr>
          </w:p>
        </w:tc>
        <w:tc>
          <w:tcPr>
            <w:tcW w:type="dxa" w:w="1634"/>
          </w:tcPr>
          <w:p>
            <w:pPr>
              <w:spacing w:after="0"/>
              <w:jc w:val="left"/>
            </w:pPr>
          </w:p>
        </w:tc>
        <w:tc>
          <w:tcPr>
            <w:tcW w:type="dxa" w:w="1862"/>
          </w:tcPr>
          <w:p>
            <w:pPr>
              <w:spacing w:after="0"/>
              <w:jc w:val="left"/>
            </w:pPr>
          </w:p>
        </w:tc>
        <w:tc>
          <w:tcPr>
            <w:tcW w:type="dxa" w:w="1930"/>
          </w:tcPr>
          <w:p>
            <w:pPr>
              <w:spacing w:after="0"/>
              <w:jc w:val="left"/>
            </w:pPr>
            <w:r>
              <w:rPr>
                <w:sz w:val="16"/>
              </w:rPr>
              <w:t>Wind chill: in event narratives only (local data needed).</w:t>
            </w:r>
          </w:p>
        </w:tc>
      </w:tr>
      <w:tr>
        <w:trPr>
          <w:cantSplit/>
        </w:trPr>
        <w:tc>
          <w:tcPr>
            <w:tcW w:type="dxa" w:w="1947"/>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832"/>
          </w:tcPr>
          <w:p>
            <w:pPr>
              <w:spacing w:after="0"/>
              <w:jc w:val="right"/>
            </w:pPr>
            <w:r>
              <w:rPr>
                <w:sz w:val="16"/>
              </w:rPr>
              <w:t>6 records, 2016 to 2025 (6 zone-level)</w:t>
            </w:r>
          </w:p>
        </w:tc>
        <w:tc>
          <w:tcPr>
            <w:tcW w:type="dxa" w:w="1408"/>
          </w:tcPr>
          <w:p>
            <w:pPr>
              <w:spacing w:after="0"/>
              <w:jc w:val="left"/>
            </w:pPr>
          </w:p>
        </w:tc>
        <w:tc>
          <w:tcPr>
            <w:tcW w:type="dxa" w:w="1555"/>
          </w:tcPr>
          <w:p>
            <w:pPr>
              <w:spacing w:after="0"/>
              <w:jc w:val="left"/>
            </w:pPr>
            <w:r>
              <w:rPr>
                <w:sz w:val="16"/>
              </w:rPr>
              <w:t>No crop damage reported in 6 records.</w:t>
            </w:r>
          </w:p>
        </w:tc>
        <w:tc>
          <w:tcPr>
            <w:tcW w:type="dxa" w:w="1634"/>
          </w:tcPr>
          <w:p>
            <w:pPr>
              <w:spacing w:after="0"/>
              <w:jc w:val="left"/>
            </w:pPr>
          </w:p>
        </w:tc>
        <w:tc>
          <w:tcPr>
            <w:tcW w:type="dxa" w:w="1862"/>
          </w:tcPr>
          <w:p>
            <w:pPr>
              <w:spacing w:after="0"/>
              <w:jc w:val="left"/>
            </w:pPr>
            <w:r>
              <w:rPr>
                <w:sz w:val="16"/>
              </w:rPr>
              <w:t>Countywide (zone-level records).</w:t>
            </w:r>
          </w:p>
        </w:tc>
        <w:tc>
          <w:tcPr>
            <w:tcW w:type="dxa" w:w="1930"/>
          </w:tcPr>
          <w:p>
            <w:pPr>
              <w:spacing w:after="0"/>
              <w:jc w:val="left"/>
            </w:pPr>
            <w:r>
              <w:rPr>
                <w:sz w:val="16"/>
              </w:rPr>
              <w:t>Temperature: in event narratives only (local data needed).</w:t>
            </w:r>
          </w:p>
        </w:tc>
      </w:tr>
      <w:tr>
        <w:trPr>
          <w:cantSplit/>
        </w:trPr>
        <w:tc>
          <w:tcPr>
            <w:tcW w:type="dxa" w:w="1947"/>
          </w:tcPr>
          <w:p>
            <w:pPr>
              <w:spacing w:after="0"/>
              <w:jc w:val="left"/>
            </w:pPr>
            <w:r>
              <w:rPr>
                <w:sz w:val="16"/>
              </w:rPr>
              <w:t>Drought</w:t>
            </w:r>
          </w:p>
        </w:tc>
        <w:tc>
          <w:tcPr>
            <w:tcW w:type="dxa" w:w="1943"/>
          </w:tcPr>
          <w:p>
            <w:pPr>
              <w:spacing w:after="0"/>
              <w:jc w:val="left"/>
            </w:pPr>
            <w:r>
              <w:rPr>
                <w:sz w:val="16"/>
              </w:rPr>
              <w:t>U.S. Drought Monitor scale (D0 to D4)</w:t>
            </w:r>
          </w:p>
        </w:tc>
        <w:tc>
          <w:tcPr>
            <w:tcW w:type="dxa" w:w="1832"/>
          </w:tcPr>
          <w:p>
            <w:pPr>
              <w:spacing w:after="0"/>
              <w:jc w:val="right"/>
            </w:pPr>
            <w:r>
              <w:rPr>
                <w:sz w:val="16"/>
              </w:rPr>
              <w:t>0</w:t>
            </w:r>
          </w:p>
        </w:tc>
        <w:tc>
          <w:tcPr>
            <w:tcW w:type="dxa" w:w="1408"/>
          </w:tcPr>
          <w:p>
            <w:pPr>
              <w:spacing w:after="0"/>
              <w:jc w:val="left"/>
            </w:pPr>
          </w:p>
        </w:tc>
        <w:tc>
          <w:tcPr>
            <w:tcW w:type="dxa" w:w="1555"/>
          </w:tcPr>
          <w:p>
            <w:pPr>
              <w:spacing w:after="0"/>
              <w:jc w:val="left"/>
            </w:pPr>
          </w:p>
        </w:tc>
        <w:tc>
          <w:tcPr>
            <w:tcW w:type="dxa" w:w="1634"/>
          </w:tcPr>
          <w:p>
            <w:pPr>
              <w:spacing w:after="0"/>
              <w:jc w:val="left"/>
            </w:pPr>
          </w:p>
        </w:tc>
        <w:tc>
          <w:tcPr>
            <w:tcW w:type="dxa" w:w="1862"/>
          </w:tcPr>
          <w:p>
            <w:pPr>
              <w:spacing w:after="0"/>
              <w:jc w:val="left"/>
            </w:pPr>
          </w:p>
        </w:tc>
        <w:tc>
          <w:tcPr>
            <w:tcW w:type="dxa" w:w="19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1943"/>
          </w:tcPr>
          <w:p>
            <w:pPr>
              <w:spacing w:after="0"/>
              <w:jc w:val="left"/>
            </w:pPr>
            <w:r>
              <w:rPr>
                <w:sz w:val="16"/>
              </w:rPr>
              <w:t>Modified Mercalli (local data)</w:t>
            </w:r>
          </w:p>
        </w:tc>
        <w:tc>
          <w:tcPr>
            <w:tcW w:type="dxa" w:w="1832"/>
          </w:tcPr>
          <w:p>
            <w:pPr>
              <w:spacing w:after="0"/>
              <w:jc w:val="right"/>
            </w:pPr>
            <w:r>
              <w:rPr>
                <w:sz w:val="16"/>
              </w:rPr>
              <w:t>0</w:t>
            </w:r>
          </w:p>
        </w:tc>
        <w:tc>
          <w:tcPr>
            <w:tcW w:type="dxa" w:w="1408"/>
          </w:tcPr>
          <w:p>
            <w:pPr>
              <w:spacing w:after="0"/>
              <w:jc w:val="left"/>
            </w:pPr>
          </w:p>
        </w:tc>
        <w:tc>
          <w:tcPr>
            <w:tcW w:type="dxa" w:w="1555"/>
          </w:tcPr>
          <w:p>
            <w:pPr>
              <w:spacing w:after="0"/>
              <w:jc w:val="left"/>
            </w:pPr>
          </w:p>
        </w:tc>
        <w:tc>
          <w:tcPr>
            <w:tcW w:type="dxa" w:w="1634"/>
          </w:tcPr>
          <w:p>
            <w:pPr>
              <w:spacing w:after="0"/>
              <w:jc w:val="left"/>
            </w:pPr>
          </w:p>
        </w:tc>
        <w:tc>
          <w:tcPr>
            <w:tcW w:type="dxa" w:w="1862"/>
          </w:tcPr>
          <w:p>
            <w:pPr>
              <w:spacing w:after="0"/>
              <w:jc w:val="left"/>
            </w:pPr>
          </w:p>
        </w:tc>
        <w:tc>
          <w:tcPr>
            <w:tcW w:type="dxa" w:w="1930"/>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1943"/>
          </w:tcPr>
          <w:p>
            <w:pPr>
              <w:spacing w:after="0"/>
              <w:jc w:val="left"/>
            </w:pPr>
            <w:r>
              <w:rPr>
                <w:sz w:val="16"/>
              </w:rPr>
              <w:t>hail size (inches)</w:t>
            </w:r>
          </w:p>
        </w:tc>
        <w:tc>
          <w:tcPr>
            <w:tcW w:type="dxa" w:w="1832"/>
          </w:tcPr>
          <w:p>
            <w:pPr>
              <w:spacing w:after="0"/>
              <w:jc w:val="right"/>
            </w:pPr>
            <w:r>
              <w:rPr>
                <w:sz w:val="16"/>
              </w:rPr>
              <w:t>23 records, 1965 to 2023</w:t>
            </w:r>
          </w:p>
        </w:tc>
        <w:tc>
          <w:tcPr>
            <w:tcW w:type="dxa" w:w="1408"/>
          </w:tcPr>
          <w:p>
            <w:pPr>
              <w:spacing w:after="0"/>
              <w:jc w:val="left"/>
            </w:pPr>
            <w:r>
              <w:rPr>
                <w:sz w:val="16"/>
              </w:rPr>
              <w:t>0.75 in to 2.75 in (median 1 in); 23 with a recorded value</w:t>
            </w:r>
          </w:p>
        </w:tc>
        <w:tc>
          <w:tcPr>
            <w:tcW w:type="dxa" w:w="1555"/>
          </w:tcPr>
          <w:p>
            <w:pPr>
              <w:spacing w:after="0"/>
              <w:jc w:val="left"/>
            </w:pPr>
            <w:r>
              <w:rPr>
                <w:sz w:val="16"/>
              </w:rPr>
              <w:t>2.75 in hail, 2022-05-19; same size also recorded on 1979-06-22</w:t>
            </w:r>
          </w:p>
        </w:tc>
        <w:tc>
          <w:tcPr>
            <w:tcW w:type="dxa" w:w="1634"/>
          </w:tcPr>
          <w:p>
            <w:pPr>
              <w:spacing w:after="0"/>
              <w:jc w:val="left"/>
            </w:pPr>
          </w:p>
        </w:tc>
        <w:tc>
          <w:tcPr>
            <w:tcW w:type="dxa" w:w="1862"/>
          </w:tcPr>
          <w:p>
            <w:pPr>
              <w:spacing w:after="0"/>
              <w:jc w:val="left"/>
            </w:pPr>
            <w:r>
              <w:rPr>
                <w:sz w:val="16"/>
              </w:rPr>
              <w:t>Event records naming jurisdictions in the plan: Wilmore city (5 records), Nicholasville city (4 records).</w:t>
            </w:r>
          </w:p>
        </w:tc>
        <w:tc>
          <w:tcPr>
            <w:tcW w:type="dxa" w:w="1930"/>
          </w:tcPr>
          <w:p>
            <w:pPr>
              <w:spacing w:after="0"/>
              <w:jc w:val="left"/>
            </w:pPr>
          </w:p>
        </w:tc>
      </w:tr>
      <w:tr>
        <w:trPr>
          <w:cantSplit/>
        </w:trPr>
        <w:tc>
          <w:tcPr>
            <w:tcW w:type="dxa" w:w="1947"/>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832"/>
          </w:tcPr>
          <w:p>
            <w:pPr>
              <w:spacing w:after="0"/>
              <w:jc w:val="right"/>
            </w:pPr>
            <w:r>
              <w:rPr>
                <w:sz w:val="16"/>
              </w:rPr>
              <w:t>0</w:t>
            </w:r>
          </w:p>
        </w:tc>
        <w:tc>
          <w:tcPr>
            <w:tcW w:type="dxa" w:w="1408"/>
          </w:tcPr>
          <w:p>
            <w:pPr>
              <w:spacing w:after="0"/>
              <w:jc w:val="left"/>
            </w:pPr>
          </w:p>
        </w:tc>
        <w:tc>
          <w:tcPr>
            <w:tcW w:type="dxa" w:w="1555"/>
          </w:tcPr>
          <w:p>
            <w:pPr>
              <w:spacing w:after="0"/>
              <w:jc w:val="left"/>
            </w:pPr>
          </w:p>
        </w:tc>
        <w:tc>
          <w:tcPr>
            <w:tcW w:type="dxa" w:w="1634"/>
          </w:tcPr>
          <w:p>
            <w:pPr>
              <w:spacing w:after="0"/>
              <w:jc w:val="left"/>
            </w:pPr>
          </w:p>
        </w:tc>
        <w:tc>
          <w:tcPr>
            <w:tcW w:type="dxa" w:w="1862"/>
          </w:tcPr>
          <w:p>
            <w:pPr>
              <w:spacing w:after="0"/>
              <w:jc w:val="left"/>
            </w:pPr>
          </w:p>
        </w:tc>
        <w:tc>
          <w:tcPr>
            <w:tcW w:type="dxa" w:w="1930"/>
          </w:tcPr>
          <w:p>
            <w:pPr>
              <w:spacing w:after="0"/>
              <w:jc w:val="left"/>
            </w:pPr>
            <w:r>
              <w:rPr>
                <w:sz w:val="16"/>
              </w:rPr>
              <w:t>Heat index: in event narratives only (local data needed).</w:t>
            </w:r>
          </w:p>
        </w:tc>
      </w:tr>
      <w:tr>
        <w:trPr>
          <w:cantSplit/>
        </w:trPr>
        <w:tc>
          <w:tcPr>
            <w:tcW w:type="dxa" w:w="1947"/>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832"/>
          </w:tcPr>
          <w:p>
            <w:pPr>
              <w:spacing w:after="0"/>
              <w:jc w:val="right"/>
            </w:pPr>
            <w:r>
              <w:rPr>
                <w:sz w:val="16"/>
              </w:rPr>
              <w:t>0</w:t>
            </w:r>
          </w:p>
        </w:tc>
        <w:tc>
          <w:tcPr>
            <w:tcW w:type="dxa" w:w="1408"/>
          </w:tcPr>
          <w:p>
            <w:pPr>
              <w:spacing w:after="0"/>
              <w:jc w:val="left"/>
            </w:pPr>
          </w:p>
        </w:tc>
        <w:tc>
          <w:tcPr>
            <w:tcW w:type="dxa" w:w="1555"/>
          </w:tcPr>
          <w:p>
            <w:pPr>
              <w:spacing w:after="0"/>
              <w:jc w:val="left"/>
            </w:pPr>
          </w:p>
        </w:tc>
        <w:tc>
          <w:tcPr>
            <w:tcW w:type="dxa" w:w="1634"/>
          </w:tcPr>
          <w:p>
            <w:pPr>
              <w:spacing w:after="0"/>
              <w:jc w:val="left"/>
            </w:pPr>
          </w:p>
        </w:tc>
        <w:tc>
          <w:tcPr>
            <w:tcW w:type="dxa" w:w="1862"/>
          </w:tcPr>
          <w:p>
            <w:pPr>
              <w:spacing w:after="0"/>
              <w:jc w:val="left"/>
            </w:pPr>
          </w:p>
        </w:tc>
        <w:tc>
          <w:tcPr>
            <w:tcW w:type="dxa" w:w="19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1943"/>
          </w:tcPr>
          <w:p>
            <w:pPr>
              <w:spacing w:after="0"/>
              <w:jc w:val="left"/>
            </w:pPr>
            <w:r>
              <w:rPr>
                <w:sz w:val="16"/>
              </w:rPr>
              <w:t>Sperry-Piltz ice scale (local data)</w:t>
            </w:r>
          </w:p>
        </w:tc>
        <w:tc>
          <w:tcPr>
            <w:tcW w:type="dxa" w:w="1832"/>
          </w:tcPr>
          <w:p>
            <w:pPr>
              <w:spacing w:after="0"/>
              <w:jc w:val="right"/>
            </w:pPr>
            <w:r>
              <w:rPr>
                <w:sz w:val="16"/>
              </w:rPr>
              <w:t>5 records, 2003 to 2021 (5 zone-level)</w:t>
            </w:r>
          </w:p>
        </w:tc>
        <w:tc>
          <w:tcPr>
            <w:tcW w:type="dxa" w:w="1408"/>
          </w:tcPr>
          <w:p>
            <w:pPr>
              <w:spacing w:after="0"/>
              <w:jc w:val="left"/>
            </w:pPr>
          </w:p>
        </w:tc>
        <w:tc>
          <w:tcPr>
            <w:tcW w:type="dxa" w:w="1555"/>
          </w:tcPr>
          <w:p>
            <w:pPr>
              <w:spacing w:after="0"/>
              <w:jc w:val="left"/>
            </w:pPr>
            <w:r>
              <w:rPr>
                <w:sz w:val="16"/>
              </w:rPr>
              <w:t>Ice Storm, 2003-02-15, $300,000 property; crops not reported (2003 dollars); NWS zone KYZ048</w:t>
            </w:r>
          </w:p>
        </w:tc>
        <w:tc>
          <w:tcPr>
            <w:tcW w:type="dxa" w:w="1634"/>
          </w:tcPr>
          <w:p>
            <w:pPr>
              <w:spacing w:after="0"/>
              <w:jc w:val="left"/>
            </w:pPr>
          </w:p>
        </w:tc>
        <w:tc>
          <w:tcPr>
            <w:tcW w:type="dxa" w:w="1862"/>
          </w:tcPr>
          <w:p>
            <w:pPr>
              <w:spacing w:after="0"/>
              <w:jc w:val="left"/>
            </w:pPr>
            <w:r>
              <w:rPr>
                <w:sz w:val="16"/>
              </w:rPr>
              <w:t>Countywide (zone-level records).</w:t>
            </w:r>
          </w:p>
        </w:tc>
        <w:tc>
          <w:tcPr>
            <w:tcW w:type="dxa" w:w="1930"/>
          </w:tcPr>
          <w:p>
            <w:pPr>
              <w:spacing w:after="0"/>
              <w:jc w:val="left"/>
            </w:pPr>
            <w:r>
              <w:rPr>
                <w:sz w:val="16"/>
              </w:rPr>
              <w:t>Ice thickness: in event narratives only (local data needed).</w:t>
            </w:r>
          </w:p>
        </w:tc>
      </w:tr>
      <w:tr>
        <w:trPr>
          <w:cantSplit/>
        </w:trPr>
        <w:tc>
          <w:tcPr>
            <w:tcW w:type="dxa" w:w="1947"/>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832"/>
          </w:tcPr>
          <w:p>
            <w:pPr>
              <w:spacing w:after="0"/>
              <w:jc w:val="right"/>
            </w:pPr>
            <w:r>
              <w:rPr>
                <w:sz w:val="16"/>
              </w:rPr>
              <w:t>29 records, 1997 to 2026 (5 zone-level)</w:t>
            </w:r>
          </w:p>
        </w:tc>
        <w:tc>
          <w:tcPr>
            <w:tcW w:type="dxa" w:w="1408"/>
          </w:tcPr>
          <w:p>
            <w:pPr>
              <w:spacing w:after="0"/>
              <w:jc w:val="left"/>
            </w:pPr>
          </w:p>
        </w:tc>
        <w:tc>
          <w:tcPr>
            <w:tcW w:type="dxa" w:w="1555"/>
          </w:tcPr>
          <w:p>
            <w:pPr>
              <w:spacing w:after="0"/>
              <w:jc w:val="left"/>
            </w:pPr>
            <w:r>
              <w:rPr>
                <w:sz w:val="16"/>
              </w:rPr>
              <w:t>Flash Flood, 1998-07-20, property not reported; $1,000,000 crops (1998 dollars)</w:t>
            </w:r>
          </w:p>
        </w:tc>
        <w:tc>
          <w:tcPr>
            <w:tcW w:type="dxa" w:w="1634"/>
          </w:tcPr>
          <w:p>
            <w:pPr>
              <w:spacing w:after="0"/>
              <w:jc w:val="left"/>
            </w:pPr>
          </w:p>
        </w:tc>
        <w:tc>
          <w:tcPr>
            <w:tcW w:type="dxa" w:w="1862"/>
          </w:tcPr>
          <w:p>
            <w:pPr>
              <w:spacing w:after="0"/>
              <w:jc w:val="left"/>
            </w:pPr>
            <w:r>
              <w:rPr>
                <w:sz w:val="16"/>
              </w:rPr>
              <w:t>Event records naming jurisdictions in the plan: Nicholasville city (5 records), Wilmore city (5 records). Zone-level records (5) apply countywide.</w:t>
            </w:r>
          </w:p>
        </w:tc>
        <w:tc>
          <w:tcPr>
            <w:tcW w:type="dxa" w:w="19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1943"/>
          </w:tcPr>
          <w:p>
            <w:pPr>
              <w:spacing w:after="0"/>
              <w:jc w:val="left"/>
            </w:pPr>
            <w:r>
              <w:rPr>
                <w:sz w:val="16"/>
              </w:rPr>
              <w:t>none (count and damage only)</w:t>
            </w:r>
          </w:p>
        </w:tc>
        <w:tc>
          <w:tcPr>
            <w:tcW w:type="dxa" w:w="1832"/>
          </w:tcPr>
          <w:p>
            <w:pPr>
              <w:spacing w:after="0"/>
              <w:jc w:val="right"/>
            </w:pPr>
            <w:r>
              <w:rPr>
                <w:sz w:val="16"/>
              </w:rPr>
              <w:t>0</w:t>
            </w:r>
          </w:p>
        </w:tc>
        <w:tc>
          <w:tcPr>
            <w:tcW w:type="dxa" w:w="1408"/>
          </w:tcPr>
          <w:p>
            <w:pPr>
              <w:spacing w:after="0"/>
              <w:jc w:val="left"/>
            </w:pPr>
          </w:p>
        </w:tc>
        <w:tc>
          <w:tcPr>
            <w:tcW w:type="dxa" w:w="1555"/>
          </w:tcPr>
          <w:p>
            <w:pPr>
              <w:spacing w:after="0"/>
              <w:jc w:val="left"/>
            </w:pPr>
          </w:p>
        </w:tc>
        <w:tc>
          <w:tcPr>
            <w:tcW w:type="dxa" w:w="1634"/>
          </w:tcPr>
          <w:p>
            <w:pPr>
              <w:spacing w:after="0"/>
              <w:jc w:val="left"/>
            </w:pPr>
          </w:p>
        </w:tc>
        <w:tc>
          <w:tcPr>
            <w:tcW w:type="dxa" w:w="1862"/>
          </w:tcPr>
          <w:p>
            <w:pPr>
              <w:spacing w:after="0"/>
              <w:jc w:val="left"/>
            </w:pPr>
          </w:p>
        </w:tc>
        <w:tc>
          <w:tcPr>
            <w:tcW w:type="dxa" w:w="1930"/>
          </w:tcPr>
          <w:p>
            <w:pPr>
              <w:spacing w:after="0"/>
              <w:jc w:val="left"/>
            </w:pPr>
            <w:r>
              <w:rPr>
                <w:sz w:val="16"/>
              </w:rPr>
              <w:t>Physical measure: in event narratives only (local data needed).</w:t>
            </w:r>
          </w:p>
        </w:tc>
      </w:tr>
      <w:tr>
        <w:trPr>
          <w:cantSplit/>
        </w:trPr>
        <w:tc>
          <w:tcPr>
            <w:tcW w:type="dxa" w:w="1947"/>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832"/>
          </w:tcPr>
          <w:p>
            <w:pPr>
              <w:spacing w:after="0"/>
              <w:jc w:val="right"/>
            </w:pPr>
            <w:r>
              <w:rPr>
                <w:sz w:val="16"/>
              </w:rPr>
              <w:t>3 records, 2007 to 2020</w:t>
            </w:r>
          </w:p>
        </w:tc>
        <w:tc>
          <w:tcPr>
            <w:tcW w:type="dxa" w:w="1408"/>
          </w:tcPr>
          <w:p>
            <w:pPr>
              <w:spacing w:after="0"/>
              <w:jc w:val="left"/>
            </w:pPr>
          </w:p>
        </w:tc>
        <w:tc>
          <w:tcPr>
            <w:tcW w:type="dxa" w:w="1555"/>
          </w:tcPr>
          <w:p>
            <w:pPr>
              <w:spacing w:after="0"/>
              <w:jc w:val="left"/>
            </w:pPr>
            <w:r>
              <w:rPr>
                <w:sz w:val="16"/>
              </w:rPr>
              <w:t>Lightning, 2012-07-26, $0 property; $0 crops (2012 dollars), 1 direct death</w:t>
            </w:r>
          </w:p>
        </w:tc>
        <w:tc>
          <w:tcPr>
            <w:tcW w:type="dxa" w:w="1634"/>
          </w:tcPr>
          <w:p>
            <w:pPr>
              <w:spacing w:after="0"/>
              <w:jc w:val="left"/>
            </w:pPr>
            <w:r>
              <w:rPr>
                <w:sz w:val="16"/>
              </w:rPr>
              <w:t>Lightning, 2020-08-18, $30,000 property; $0 crops (2020 dollars)</w:t>
            </w:r>
          </w:p>
        </w:tc>
        <w:tc>
          <w:tcPr>
            <w:tcW w:type="dxa" w:w="1862"/>
          </w:tcPr>
          <w:p>
            <w:pPr>
              <w:spacing w:after="0"/>
              <w:jc w:val="left"/>
            </w:pPr>
            <w:r>
              <w:rPr>
                <w:sz w:val="16"/>
              </w:rPr>
              <w:t>Event records naming jurisdictions in the plan: Nicholasville city (1 record), Wilmore city (1 record).</w:t>
            </w:r>
          </w:p>
        </w:tc>
        <w:tc>
          <w:tcPr>
            <w:tcW w:type="dxa" w:w="1930"/>
          </w:tcPr>
          <w:p>
            <w:pPr>
              <w:spacing w:after="0"/>
              <w:jc w:val="left"/>
            </w:pPr>
            <w:r>
              <w:rPr>
                <w:sz w:val="16"/>
              </w:rPr>
              <w:t>Storm Events lists lightning with damage or casualties; physical measure in event narratives only (local data needed).</w:t>
            </w:r>
          </w:p>
        </w:tc>
      </w:tr>
      <w:tr>
        <w:trPr>
          <w:cantSplit/>
        </w:trPr>
        <w:tc>
          <w:tcPr>
            <w:tcW w:type="dxa" w:w="1947"/>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832"/>
          </w:tcPr>
          <w:p>
            <w:pPr>
              <w:spacing w:after="0"/>
              <w:jc w:val="right"/>
            </w:pPr>
            <w:r>
              <w:rPr>
                <w:sz w:val="16"/>
              </w:rPr>
              <w:t>5 records, 2009 to 2024 (5 zone-level)</w:t>
            </w:r>
          </w:p>
        </w:tc>
        <w:tc>
          <w:tcPr>
            <w:tcW w:type="dxa" w:w="1408"/>
          </w:tcPr>
          <w:p>
            <w:pPr>
              <w:spacing w:after="0"/>
              <w:jc w:val="left"/>
            </w:pPr>
            <w:r>
              <w:rPr>
                <w:sz w:val="16"/>
              </w:rPr>
              <w:t>35 kt (40 mph) to 52 kt (60 mph) (median 51 kt (59 mph)); 5 with a recorded value</w:t>
            </w:r>
          </w:p>
        </w:tc>
        <w:tc>
          <w:tcPr>
            <w:tcW w:type="dxa" w:w="1555"/>
          </w:tcPr>
          <w:p>
            <w:pPr>
              <w:spacing w:after="0"/>
              <w:jc w:val="left"/>
            </w:pPr>
            <w:r>
              <w:rPr>
                <w:sz w:val="16"/>
              </w:rPr>
              <w:t>52 kt (60 mph) estimated gust, High Wind, 2023-03-03; same speed and measurement basis also recorded on 2016-04-02; NWS zone KYZ048</w:t>
            </w:r>
          </w:p>
        </w:tc>
        <w:tc>
          <w:tcPr>
            <w:tcW w:type="dxa" w:w="1634"/>
          </w:tcPr>
          <w:p>
            <w:pPr>
              <w:spacing w:after="0"/>
              <w:jc w:val="left"/>
            </w:pPr>
            <w:r>
              <w:rPr>
                <w:sz w:val="16"/>
              </w:rPr>
              <w:t>High Wind, 2016-04-02, $10,000 property; $0 crops, reported for the zone (2016 dollars)</w:t>
            </w:r>
          </w:p>
        </w:tc>
        <w:tc>
          <w:tcPr>
            <w:tcW w:type="dxa" w:w="1862"/>
          </w:tcPr>
          <w:p>
            <w:pPr>
              <w:spacing w:after="0"/>
              <w:jc w:val="left"/>
            </w:pPr>
            <w:r>
              <w:rPr>
                <w:sz w:val="16"/>
              </w:rPr>
              <w:t>Countywide (zone-level records).</w:t>
            </w:r>
          </w:p>
        </w:tc>
        <w:tc>
          <w:tcPr>
            <w:tcW w:type="dxa" w:w="1930"/>
          </w:tcPr>
          <w:p>
            <w:pPr>
              <w:spacing w:after="0"/>
              <w:jc w:val="left"/>
            </w:pPr>
          </w:p>
        </w:tc>
      </w:tr>
      <w:tr>
        <w:trPr>
          <w:cantSplit/>
        </w:trPr>
        <w:tc>
          <w:tcPr>
            <w:tcW w:type="dxa" w:w="1947"/>
          </w:tcPr>
          <w:p>
            <w:pPr>
              <w:spacing w:after="0"/>
              <w:jc w:val="left"/>
            </w:pPr>
            <w:r>
              <w:rPr>
                <w:sz w:val="16"/>
              </w:rPr>
              <w:t>Thunderstorm Wind</w:t>
            </w:r>
          </w:p>
        </w:tc>
        <w:tc>
          <w:tcPr>
            <w:tcW w:type="dxa" w:w="1943"/>
          </w:tcPr>
          <w:p>
            <w:pPr>
              <w:spacing w:after="0"/>
              <w:jc w:val="left"/>
            </w:pPr>
            <w:r>
              <w:rPr>
                <w:sz w:val="16"/>
              </w:rPr>
              <w:t>wind speed (kt and mph)</w:t>
            </w:r>
          </w:p>
        </w:tc>
        <w:tc>
          <w:tcPr>
            <w:tcW w:type="dxa" w:w="1832"/>
          </w:tcPr>
          <w:p>
            <w:pPr>
              <w:spacing w:after="0"/>
              <w:jc w:val="right"/>
            </w:pPr>
            <w:r>
              <w:rPr>
                <w:sz w:val="16"/>
              </w:rPr>
              <w:t>128 records, 1959 to 2026</w:t>
            </w:r>
          </w:p>
        </w:tc>
        <w:tc>
          <w:tcPr>
            <w:tcW w:type="dxa" w:w="1408"/>
          </w:tcPr>
          <w:p>
            <w:pPr>
              <w:spacing w:after="0"/>
              <w:jc w:val="left"/>
            </w:pPr>
            <w:r>
              <w:rPr>
                <w:sz w:val="16"/>
              </w:rPr>
              <w:t>43 kt (49 mph) to 78 kt (90 mph) (median 52 kt (60 mph)); 104 with a recorded value</w:t>
            </w:r>
          </w:p>
        </w:tc>
        <w:tc>
          <w:tcPr>
            <w:tcW w:type="dxa" w:w="1555"/>
          </w:tcPr>
          <w:p>
            <w:pPr>
              <w:spacing w:after="0"/>
              <w:jc w:val="left"/>
            </w:pPr>
            <w:r>
              <w:rPr>
                <w:sz w:val="16"/>
              </w:rPr>
              <w:t>78 kt (90 mph) estimated gust, Thunderstorm Wind, 2008-02-06</w:t>
            </w:r>
          </w:p>
        </w:tc>
        <w:tc>
          <w:tcPr>
            <w:tcW w:type="dxa" w:w="1634"/>
          </w:tcPr>
          <w:p>
            <w:pPr>
              <w:spacing w:after="0"/>
              <w:jc w:val="left"/>
            </w:pPr>
          </w:p>
        </w:tc>
        <w:tc>
          <w:tcPr>
            <w:tcW w:type="dxa" w:w="1862"/>
          </w:tcPr>
          <w:p>
            <w:pPr>
              <w:spacing w:after="0"/>
              <w:jc w:val="left"/>
            </w:pPr>
            <w:r>
              <w:rPr>
                <w:sz w:val="16"/>
              </w:rPr>
              <w:t>Event records naming jurisdictions in the plan: Nicholasville city (39 records), Wilmore city (17 records).</w:t>
            </w:r>
          </w:p>
        </w:tc>
        <w:tc>
          <w:tcPr>
            <w:tcW w:type="dxa" w:w="1930"/>
          </w:tcPr>
          <w:p>
            <w:pPr>
              <w:spacing w:after="0"/>
              <w:jc w:val="left"/>
            </w:pPr>
          </w:p>
        </w:tc>
      </w:tr>
      <w:tr>
        <w:trPr>
          <w:cantSplit/>
        </w:trPr>
        <w:tc>
          <w:tcPr>
            <w:tcW w:type="dxa" w:w="1947"/>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832"/>
          </w:tcPr>
          <w:p>
            <w:pPr>
              <w:spacing w:after="0"/>
              <w:jc w:val="right"/>
            </w:pPr>
            <w:r>
              <w:rPr>
                <w:sz w:val="16"/>
              </w:rPr>
              <w:t>8 records, 1967 to 2025</w:t>
            </w:r>
          </w:p>
        </w:tc>
        <w:tc>
          <w:tcPr>
            <w:tcW w:type="dxa" w:w="1408"/>
          </w:tcPr>
          <w:p>
            <w:pPr>
              <w:spacing w:after="0"/>
              <w:jc w:val="left"/>
            </w:pPr>
            <w:r>
              <w:rPr>
                <w:sz w:val="16"/>
              </w:rPr>
              <w:t>F/EF0 to F/EF2 (median F/EF1); 8 with a recorded value</w:t>
            </w:r>
          </w:p>
        </w:tc>
        <w:tc>
          <w:tcPr>
            <w:tcW w:type="dxa" w:w="1555"/>
          </w:tcPr>
          <w:p>
            <w:pPr>
              <w:spacing w:after="0"/>
              <w:jc w:val="left"/>
            </w:pPr>
            <w:r>
              <w:rPr>
                <w:sz w:val="16"/>
              </w:rPr>
              <w:t>F2 tornado, 1995-05-18, 13.3 mi path length (whole path, pre-1996), 350 yd wide, damage not recorded (pre-1996 record), 30 direct injuries</w:t>
            </w:r>
          </w:p>
        </w:tc>
        <w:tc>
          <w:tcPr>
            <w:tcW w:type="dxa" w:w="1634"/>
          </w:tcPr>
          <w:p>
            <w:pPr>
              <w:spacing w:after="0"/>
              <w:jc w:val="left"/>
            </w:pPr>
            <w:r>
              <w:rPr>
                <w:sz w:val="16"/>
              </w:rPr>
              <w:t>Tornado, 1968-04-23, $250,000 property; crops not recorded (1968 dollars)</w:t>
            </w:r>
          </w:p>
        </w:tc>
        <w:tc>
          <w:tcPr>
            <w:tcW w:type="dxa" w:w="1862"/>
          </w:tcPr>
          <w:p>
            <w:pPr>
              <w:spacing w:after="0"/>
              <w:jc w:val="left"/>
            </w:pPr>
            <w:r>
              <w:rPr>
                <w:sz w:val="16"/>
              </w:rPr>
              <w:t>Event records naming jurisdictions in the plan: Nicholasville city (2 records), Wilmore city (1 record).</w:t>
            </w:r>
          </w:p>
        </w:tc>
        <w:tc>
          <w:tcPr>
            <w:tcW w:type="dxa" w:w="19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Wildfire</w:t>
            </w:r>
          </w:p>
        </w:tc>
        <w:tc>
          <w:tcPr>
            <w:tcW w:type="dxa" w:w="1943"/>
          </w:tcPr>
          <w:p>
            <w:pPr>
              <w:spacing w:after="0"/>
              <w:jc w:val="left"/>
            </w:pPr>
            <w:r>
              <w:rPr>
                <w:sz w:val="16"/>
              </w:rPr>
              <w:t>acres burned (local data)</w:t>
            </w:r>
          </w:p>
        </w:tc>
        <w:tc>
          <w:tcPr>
            <w:tcW w:type="dxa" w:w="1832"/>
          </w:tcPr>
          <w:p>
            <w:pPr>
              <w:spacing w:after="0"/>
              <w:jc w:val="right"/>
            </w:pPr>
            <w:r>
              <w:rPr>
                <w:sz w:val="16"/>
              </w:rPr>
              <w:t>0</w:t>
            </w:r>
          </w:p>
        </w:tc>
        <w:tc>
          <w:tcPr>
            <w:tcW w:type="dxa" w:w="1408"/>
          </w:tcPr>
          <w:p>
            <w:pPr>
              <w:spacing w:after="0"/>
              <w:jc w:val="left"/>
            </w:pPr>
          </w:p>
        </w:tc>
        <w:tc>
          <w:tcPr>
            <w:tcW w:type="dxa" w:w="1555"/>
          </w:tcPr>
          <w:p>
            <w:pPr>
              <w:spacing w:after="0"/>
              <w:jc w:val="left"/>
            </w:pPr>
          </w:p>
        </w:tc>
        <w:tc>
          <w:tcPr>
            <w:tcW w:type="dxa" w:w="1634"/>
          </w:tcPr>
          <w:p>
            <w:pPr>
              <w:spacing w:after="0"/>
              <w:jc w:val="left"/>
            </w:pPr>
          </w:p>
        </w:tc>
        <w:tc>
          <w:tcPr>
            <w:tcW w:type="dxa" w:w="1862"/>
          </w:tcPr>
          <w:p>
            <w:pPr>
              <w:spacing w:after="0"/>
              <w:jc w:val="left"/>
            </w:pPr>
          </w:p>
        </w:tc>
        <w:tc>
          <w:tcPr>
            <w:tcW w:type="dxa" w:w="1930"/>
          </w:tcPr>
          <w:p>
            <w:pPr>
              <w:spacing w:after="0"/>
              <w:jc w:val="left"/>
            </w:pPr>
            <w:r>
              <w:rPr>
                <w:sz w:val="16"/>
              </w:rPr>
              <w:t>Acres burned: in event narratives only (local data needed).</w:t>
            </w:r>
          </w:p>
        </w:tc>
      </w:tr>
      <w:tr>
        <w:trPr>
          <w:cantSplit/>
        </w:trPr>
        <w:tc>
          <w:tcPr>
            <w:tcW w:type="dxa" w:w="1947"/>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832"/>
          </w:tcPr>
          <w:p>
            <w:pPr>
              <w:spacing w:after="0"/>
              <w:jc w:val="right"/>
            </w:pPr>
            <w:r>
              <w:rPr>
                <w:sz w:val="16"/>
              </w:rPr>
              <w:t>24 records, 1996 to 2026 (24 zone-level)</w:t>
            </w:r>
          </w:p>
        </w:tc>
        <w:tc>
          <w:tcPr>
            <w:tcW w:type="dxa" w:w="1408"/>
          </w:tcPr>
          <w:p>
            <w:pPr>
              <w:spacing w:after="0"/>
              <w:jc w:val="left"/>
            </w:pPr>
          </w:p>
        </w:tc>
        <w:tc>
          <w:tcPr>
            <w:tcW w:type="dxa" w:w="1555"/>
          </w:tcPr>
          <w:p>
            <w:pPr>
              <w:spacing w:after="0"/>
              <w:jc w:val="left"/>
            </w:pPr>
            <w:r>
              <w:rPr>
                <w:sz w:val="16"/>
              </w:rPr>
              <w:t>No damage reported in 24 records.</w:t>
            </w:r>
          </w:p>
        </w:tc>
        <w:tc>
          <w:tcPr>
            <w:tcW w:type="dxa" w:w="1634"/>
          </w:tcPr>
          <w:p>
            <w:pPr>
              <w:spacing w:after="0"/>
              <w:jc w:val="left"/>
            </w:pPr>
          </w:p>
        </w:tc>
        <w:tc>
          <w:tcPr>
            <w:tcW w:type="dxa" w:w="1862"/>
          </w:tcPr>
          <w:p>
            <w:pPr>
              <w:spacing w:after="0"/>
              <w:jc w:val="left"/>
            </w:pPr>
            <w:r>
              <w:rPr>
                <w:sz w:val="16"/>
              </w:rPr>
              <w:t>Countywide (zone-level records).</w:t>
            </w:r>
          </w:p>
        </w:tc>
        <w:tc>
          <w:tcPr>
            <w:tcW w:type="dxa" w:w="193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3"/>
        <w:gridCol w:w="2823"/>
        <w:gridCol w:w="2106"/>
        <w:gridCol w:w="1833"/>
        <w:gridCol w:w="944"/>
        <w:gridCol w:w="21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3"/>
            <w:shd w:val="clear" w:color="auto" w:fill="E8E8E8"/>
          </w:tcPr>
          <w:p>
            <w:pPr>
              <w:spacing w:after="0"/>
              <w:jc w:val="left"/>
            </w:pPr>
            <w:r>
              <w:rPr>
                <w:b/>
                <w:sz w:val="16"/>
              </w:rPr>
              <w:t>Type</w:t>
            </w:r>
          </w:p>
        </w:tc>
        <w:tc>
          <w:tcPr>
            <w:tcW w:type="dxa" w:w="2823"/>
            <w:shd w:val="clear" w:color="auto" w:fill="E8E8E8"/>
          </w:tcPr>
          <w:p>
            <w:pPr>
              <w:spacing w:after="0"/>
              <w:jc w:val="left"/>
            </w:pPr>
            <w:r>
              <w:rPr>
                <w:b/>
                <w:sz w:val="16"/>
              </w:rPr>
              <w:t>Title</w:t>
            </w:r>
          </w:p>
        </w:tc>
        <w:tc>
          <w:tcPr>
            <w:tcW w:type="dxa" w:w="2106"/>
            <w:shd w:val="clear" w:color="auto" w:fill="E8E8E8"/>
          </w:tcPr>
          <w:p>
            <w:pPr>
              <w:spacing w:after="0"/>
              <w:jc w:val="left"/>
            </w:pPr>
            <w:r>
              <w:rPr>
                <w:b/>
                <w:sz w:val="16"/>
              </w:rPr>
              <w:t>Mapped hazard</w:t>
            </w:r>
          </w:p>
        </w:tc>
        <w:tc>
          <w:tcPr>
            <w:tcW w:type="dxa" w:w="18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4"/>
            <w:shd w:val="clear" w:color="auto" w:fill="E8E8E8"/>
          </w:tcPr>
          <w:p>
            <w:pPr>
              <w:spacing w:after="0"/>
              <w:jc w:val="left"/>
            </w:pPr>
            <w:r>
              <w:rPr>
                <w:b/>
                <w:sz w:val="16"/>
              </w:rPr>
              <w:t>Flags</w:t>
            </w:r>
          </w:p>
        </w:tc>
        <w:tc>
          <w:tcPr>
            <w:tcW w:type="dxa" w:w="218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13"/>
          </w:tcPr>
          <w:p>
            <w:pPr>
              <w:spacing w:after="0"/>
              <w:jc w:val="left"/>
            </w:pPr>
            <w:r>
              <w:rPr>
                <w:sz w:val="16"/>
              </w:rPr>
              <w:t>Major disaster</w:t>
            </w:r>
          </w:p>
        </w:tc>
        <w:tc>
          <w:tcPr>
            <w:tcW w:type="dxa" w:w="2823"/>
          </w:tcPr>
          <w:p>
            <w:pPr>
              <w:spacing w:after="0"/>
              <w:jc w:val="left"/>
            </w:pPr>
            <w:r>
              <w:rPr>
                <w:sz w:val="16"/>
              </w:rPr>
              <w:t>Severe Storms, Straight-Line Winds, Flooding, Landslides, and Mudslides</w:t>
            </w:r>
          </w:p>
        </w:tc>
        <w:tc>
          <w:tcPr>
            <w:tcW w:type="dxa" w:w="2106"/>
          </w:tcPr>
          <w:p>
            <w:pPr>
              <w:spacing w:after="0"/>
              <w:jc w:val="left"/>
            </w:pPr>
            <w:r>
              <w:rPr>
                <w:sz w:val="16"/>
              </w:rPr>
              <w:t>Inland Flooding; Landslide; Strong Wind</w:t>
            </w:r>
          </w:p>
        </w:tc>
        <w:tc>
          <w:tcPr>
            <w:tcW w:type="dxa" w:w="1833"/>
          </w:tcPr>
          <w:p>
            <w:pPr>
              <w:spacing w:after="0"/>
              <w:jc w:val="right"/>
            </w:pPr>
            <w:r>
              <w:rPr>
                <w:sz w:val="16"/>
              </w:rPr>
              <w:t>not yet in FEMA's PA summaries (they cover declarations through 2026-06-30)</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13"/>
          </w:tcPr>
          <w:p>
            <w:pPr>
              <w:spacing w:after="0"/>
              <w:jc w:val="left"/>
            </w:pPr>
            <w:r>
              <w:rPr>
                <w:sz w:val="16"/>
              </w:rPr>
              <w:t>Emergency</w:t>
            </w:r>
          </w:p>
        </w:tc>
        <w:tc>
          <w:tcPr>
            <w:tcW w:type="dxa" w:w="2823"/>
          </w:tcPr>
          <w:p>
            <w:pPr>
              <w:spacing w:after="0"/>
              <w:jc w:val="left"/>
            </w:pPr>
            <w:r>
              <w:rPr>
                <w:sz w:val="16"/>
              </w:rPr>
              <w:t>Severe Winter Storm</w:t>
            </w:r>
          </w:p>
        </w:tc>
        <w:tc>
          <w:tcPr>
            <w:tcW w:type="dxa" w:w="2106"/>
          </w:tcPr>
          <w:p>
            <w:pPr>
              <w:spacing w:after="0"/>
              <w:jc w:val="left"/>
            </w:pPr>
            <w:r>
              <w:rPr>
                <w:sz w:val="16"/>
              </w:rPr>
              <w:t>Winter Weather</w:t>
            </w:r>
          </w:p>
        </w:tc>
        <w:tc>
          <w:tcPr>
            <w:tcW w:type="dxa" w:w="1833"/>
          </w:tcPr>
          <w:p>
            <w:pPr>
              <w:spacing w:after="0"/>
              <w:jc w:val="right"/>
            </w:pPr>
            <w:r>
              <w:rPr>
                <w:sz w:val="16"/>
              </w:rPr>
              <w:t>no Public Assistance recorded</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13"/>
          </w:tcPr>
          <w:p>
            <w:pPr>
              <w:spacing w:after="0"/>
              <w:jc w:val="left"/>
            </w:pPr>
            <w:r>
              <w:rPr>
                <w:sz w:val="16"/>
              </w:rPr>
              <w:t>Major disaster</w:t>
            </w:r>
          </w:p>
        </w:tc>
        <w:tc>
          <w:tcPr>
            <w:tcW w:type="dxa" w:w="2823"/>
          </w:tcPr>
          <w:p>
            <w:pPr>
              <w:spacing w:after="0"/>
              <w:jc w:val="left"/>
            </w:pPr>
            <w:r>
              <w:rPr>
                <w:sz w:val="16"/>
              </w:rPr>
              <w:t>Severe Storms, Straight-Line Winds, Tornadoes, Flooding, Landslides, and Mudslides</w:t>
            </w:r>
          </w:p>
        </w:tc>
        <w:tc>
          <w:tcPr>
            <w:tcW w:type="dxa" w:w="2106"/>
          </w:tcPr>
          <w:p>
            <w:pPr>
              <w:spacing w:after="0"/>
              <w:jc w:val="left"/>
            </w:pPr>
            <w:r>
              <w:rPr>
                <w:sz w:val="16"/>
              </w:rPr>
              <w:t>Inland Flooding; Landslide; Strong Wind; Tornado</w:t>
            </w:r>
          </w:p>
        </w:tc>
        <w:tc>
          <w:tcPr>
            <w:tcW w:type="dxa" w:w="1833"/>
          </w:tcPr>
          <w:p>
            <w:pPr>
              <w:spacing w:after="0"/>
              <w:jc w:val="right"/>
            </w:pPr>
            <w:r>
              <w:rPr>
                <w:sz w:val="16"/>
              </w:rPr>
              <w:t>$47,415.18</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13"/>
          </w:tcPr>
          <w:p>
            <w:pPr>
              <w:spacing w:after="0"/>
              <w:jc w:val="left"/>
            </w:pPr>
            <w:r>
              <w:rPr>
                <w:sz w:val="16"/>
              </w:rPr>
              <w:t>Emergency</w:t>
            </w:r>
          </w:p>
        </w:tc>
        <w:tc>
          <w:tcPr>
            <w:tcW w:type="dxa" w:w="2823"/>
          </w:tcPr>
          <w:p>
            <w:pPr>
              <w:spacing w:after="0"/>
              <w:jc w:val="left"/>
            </w:pPr>
            <w:r>
              <w:rPr>
                <w:sz w:val="16"/>
              </w:rPr>
              <w:t>Severe Storms, Straight-Line Winds, Tornadoes, and Flooding</w:t>
            </w:r>
          </w:p>
        </w:tc>
        <w:tc>
          <w:tcPr>
            <w:tcW w:type="dxa" w:w="2106"/>
          </w:tcPr>
          <w:p>
            <w:pPr>
              <w:spacing w:after="0"/>
              <w:jc w:val="left"/>
            </w:pPr>
            <w:r>
              <w:rPr>
                <w:sz w:val="16"/>
              </w:rPr>
              <w:t>Inland Flooding; Strong Wind; Tornado</w:t>
            </w:r>
          </w:p>
        </w:tc>
        <w:tc>
          <w:tcPr>
            <w:tcW w:type="dxa" w:w="1833"/>
          </w:tcPr>
          <w:p>
            <w:pPr>
              <w:spacing w:after="0"/>
              <w:jc w:val="right"/>
            </w:pPr>
            <w:r>
              <w:rPr>
                <w:sz w:val="16"/>
              </w:rPr>
              <w:t>no Public Assistance recorded</w:t>
            </w:r>
          </w:p>
        </w:tc>
        <w:tc>
          <w:tcPr>
            <w:tcW w:type="dxa" w:w="944"/>
          </w:tcPr>
          <w:p>
            <w:pPr>
              <w:spacing w:after="0"/>
              <w:jc w:val="left"/>
            </w:pPr>
            <w:r>
              <w:rPr>
                <w:sz w:val="16"/>
              </w:rPr>
              <w:t>new since last plan; within last 5 years</w:t>
            </w:r>
          </w:p>
        </w:tc>
        <w:tc>
          <w:tcPr>
            <w:tcW w:type="dxa" w:w="2184"/>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13"/>
          </w:tcPr>
          <w:p>
            <w:pPr>
              <w:spacing w:after="0"/>
              <w:jc w:val="left"/>
            </w:pPr>
            <w:r>
              <w:rPr>
                <w:sz w:val="16"/>
              </w:rPr>
              <w:t>Emergency</w:t>
            </w:r>
          </w:p>
        </w:tc>
        <w:tc>
          <w:tcPr>
            <w:tcW w:type="dxa" w:w="2823"/>
          </w:tcPr>
          <w:p>
            <w:pPr>
              <w:spacing w:after="0"/>
              <w:jc w:val="left"/>
            </w:pPr>
            <w:r>
              <w:rPr>
                <w:sz w:val="16"/>
              </w:rPr>
              <w:t>Severe Storms, Straight-Line Winds, Flooding, and Landslides</w:t>
            </w:r>
          </w:p>
        </w:tc>
        <w:tc>
          <w:tcPr>
            <w:tcW w:type="dxa" w:w="2106"/>
          </w:tcPr>
          <w:p>
            <w:pPr>
              <w:spacing w:after="0"/>
              <w:jc w:val="left"/>
            </w:pPr>
            <w:r>
              <w:rPr>
                <w:sz w:val="16"/>
              </w:rPr>
              <w:t>Inland Flooding; Landslide; Strong Wind</w:t>
            </w:r>
          </w:p>
        </w:tc>
        <w:tc>
          <w:tcPr>
            <w:tcW w:type="dxa" w:w="1833"/>
          </w:tcPr>
          <w:p>
            <w:pPr>
              <w:spacing w:after="0"/>
              <w:jc w:val="right"/>
            </w:pPr>
            <w:r>
              <w:rPr>
                <w:sz w:val="16"/>
              </w:rPr>
              <w:t>no Public Assistance recorded</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113"/>
          </w:tcPr>
          <w:p>
            <w:pPr>
              <w:spacing w:after="0"/>
              <w:jc w:val="left"/>
            </w:pPr>
            <w:r>
              <w:rPr>
                <w:sz w:val="16"/>
              </w:rPr>
              <w:t>Major disaster</w:t>
            </w:r>
          </w:p>
        </w:tc>
        <w:tc>
          <w:tcPr>
            <w:tcW w:type="dxa" w:w="2823"/>
          </w:tcPr>
          <w:p>
            <w:pPr>
              <w:spacing w:after="0"/>
              <w:jc w:val="left"/>
            </w:pPr>
            <w:r>
              <w:rPr>
                <w:sz w:val="16"/>
              </w:rPr>
              <w:t>Severe Storms, Straight-Line Winds, Tornadoes, Landslides, and Mudslides</w:t>
            </w:r>
          </w:p>
        </w:tc>
        <w:tc>
          <w:tcPr>
            <w:tcW w:type="dxa" w:w="2106"/>
          </w:tcPr>
          <w:p>
            <w:pPr>
              <w:spacing w:after="0"/>
              <w:jc w:val="left"/>
            </w:pPr>
            <w:r>
              <w:rPr>
                <w:sz w:val="16"/>
              </w:rPr>
              <w:t>Landslide; Strong Wind; Tornado</w:t>
            </w:r>
          </w:p>
        </w:tc>
        <w:tc>
          <w:tcPr>
            <w:tcW w:type="dxa" w:w="1833"/>
          </w:tcPr>
          <w:p>
            <w:pPr>
              <w:spacing w:after="0"/>
              <w:jc w:val="right"/>
            </w:pPr>
            <w:r>
              <w:rPr>
                <w:sz w:val="16"/>
              </w:rPr>
              <w:t>PA not declared for this county</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13"/>
          </w:tcPr>
          <w:p>
            <w:pPr>
              <w:spacing w:after="0"/>
              <w:jc w:val="left"/>
            </w:pPr>
            <w:r>
              <w:rPr>
                <w:sz w:val="16"/>
              </w:rPr>
              <w:t>Major disaster</w:t>
            </w:r>
          </w:p>
        </w:tc>
        <w:tc>
          <w:tcPr>
            <w:tcW w:type="dxa" w:w="2823"/>
          </w:tcPr>
          <w:p>
            <w:pPr>
              <w:spacing w:after="0"/>
              <w:jc w:val="left"/>
            </w:pPr>
            <w:r>
              <w:rPr>
                <w:sz w:val="16"/>
              </w:rPr>
              <w:t>Severe Storms, Straight-Line Winds, Tornadoes, Flooding, Landslides, and Mudslides</w:t>
            </w:r>
          </w:p>
        </w:tc>
        <w:tc>
          <w:tcPr>
            <w:tcW w:type="dxa" w:w="2106"/>
          </w:tcPr>
          <w:p>
            <w:pPr>
              <w:spacing w:after="0"/>
              <w:jc w:val="left"/>
            </w:pPr>
            <w:r>
              <w:rPr>
                <w:sz w:val="16"/>
              </w:rPr>
              <w:t>Inland Flooding; Landslide; Strong Wind; Tornado</w:t>
            </w:r>
          </w:p>
        </w:tc>
        <w:tc>
          <w:tcPr>
            <w:tcW w:type="dxa" w:w="1833"/>
          </w:tcPr>
          <w:p>
            <w:pPr>
              <w:spacing w:after="0"/>
              <w:jc w:val="right"/>
            </w:pPr>
            <w:r>
              <w:rPr>
                <w:sz w:val="16"/>
              </w:rPr>
              <w:t>$1,220,368.22</w:t>
            </w:r>
          </w:p>
        </w:tc>
        <w:tc>
          <w:tcPr>
            <w:tcW w:type="dxa" w:w="944"/>
          </w:tcPr>
          <w:p>
            <w:pPr>
              <w:spacing w:after="0"/>
              <w:jc w:val="left"/>
            </w:pPr>
            <w:r>
              <w:rPr>
                <w:sz w:val="16"/>
              </w:rPr>
              <w:t>new since last plan; within last 5 years</w:t>
            </w:r>
          </w:p>
        </w:tc>
        <w:tc>
          <w:tcPr>
            <w:tcW w:type="dxa" w:w="218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13"/>
          </w:tcPr>
          <w:p>
            <w:pPr>
              <w:spacing w:after="0"/>
              <w:jc w:val="left"/>
            </w:pPr>
            <w:r>
              <w:rPr>
                <w:sz w:val="16"/>
              </w:rPr>
              <w:t>Major disaster</w:t>
            </w:r>
          </w:p>
        </w:tc>
        <w:tc>
          <w:tcPr>
            <w:tcW w:type="dxa" w:w="2823"/>
          </w:tcPr>
          <w:p>
            <w:pPr>
              <w:spacing w:after="0"/>
              <w:jc w:val="left"/>
            </w:pPr>
            <w:r>
              <w:rPr>
                <w:sz w:val="16"/>
              </w:rPr>
              <w:t>Severe, Storms, Flooding, Landslides, and Mudslides</w:t>
            </w:r>
          </w:p>
        </w:tc>
        <w:tc>
          <w:tcPr>
            <w:tcW w:type="dxa" w:w="2106"/>
          </w:tcPr>
          <w:p>
            <w:pPr>
              <w:spacing w:after="0"/>
              <w:jc w:val="left"/>
            </w:pPr>
            <w:r>
              <w:rPr>
                <w:sz w:val="16"/>
              </w:rPr>
              <w:t>Inland Flooding (primary); also designated: Landslide</w:t>
            </w:r>
          </w:p>
        </w:tc>
        <w:tc>
          <w:tcPr>
            <w:tcW w:type="dxa" w:w="1833"/>
          </w:tcPr>
          <w:p>
            <w:pPr>
              <w:spacing w:after="0"/>
              <w:jc w:val="right"/>
            </w:pPr>
            <w:r>
              <w:rPr>
                <w:sz w:val="16"/>
              </w:rPr>
              <w:t>PA not declared for this county</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13"/>
          </w:tcPr>
          <w:p>
            <w:pPr>
              <w:spacing w:after="0"/>
              <w:jc w:val="left"/>
            </w:pPr>
            <w:r>
              <w:rPr>
                <w:sz w:val="16"/>
              </w:rPr>
              <w:t>Major disaster</w:t>
            </w:r>
          </w:p>
        </w:tc>
        <w:tc>
          <w:tcPr>
            <w:tcW w:type="dxa" w:w="2823"/>
          </w:tcPr>
          <w:p>
            <w:pPr>
              <w:spacing w:after="0"/>
              <w:jc w:val="left"/>
            </w:pPr>
            <w:r>
              <w:rPr>
                <w:sz w:val="16"/>
              </w:rPr>
              <w:t>COVID-19 Pandemic</w:t>
            </w:r>
          </w:p>
        </w:tc>
        <w:tc>
          <w:tcPr>
            <w:tcW w:type="dxa" w:w="2106"/>
          </w:tcPr>
          <w:p>
            <w:pPr>
              <w:spacing w:after="0"/>
              <w:jc w:val="left"/>
            </w:pPr>
            <w:r>
              <w:rPr>
                <w:sz w:val="16"/>
              </w:rPr>
              <w:t>Non-natural, not counted</w:t>
            </w:r>
          </w:p>
        </w:tc>
        <w:tc>
          <w:tcPr>
            <w:tcW w:type="dxa" w:w="1833"/>
          </w:tcPr>
          <w:p>
            <w:pPr>
              <w:spacing w:after="0"/>
              <w:jc w:val="right"/>
            </w:pPr>
            <w:r>
              <w:rPr>
                <w:sz w:val="16"/>
              </w:rPr>
              <w:t>$80,677.14</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13"/>
          </w:tcPr>
          <w:p>
            <w:pPr>
              <w:spacing w:after="0"/>
              <w:jc w:val="left"/>
            </w:pPr>
            <w:r>
              <w:rPr>
                <w:sz w:val="16"/>
              </w:rPr>
              <w:t>Emergency</w:t>
            </w:r>
          </w:p>
        </w:tc>
        <w:tc>
          <w:tcPr>
            <w:tcW w:type="dxa" w:w="2823"/>
          </w:tcPr>
          <w:p>
            <w:pPr>
              <w:spacing w:after="0"/>
              <w:jc w:val="left"/>
            </w:pPr>
            <w:r>
              <w:rPr>
                <w:sz w:val="16"/>
              </w:rPr>
              <w:t>COVID-19</w:t>
            </w:r>
          </w:p>
        </w:tc>
        <w:tc>
          <w:tcPr>
            <w:tcW w:type="dxa" w:w="2106"/>
          </w:tcPr>
          <w:p>
            <w:pPr>
              <w:spacing w:after="0"/>
              <w:jc w:val="left"/>
            </w:pPr>
            <w:r>
              <w:rPr>
                <w:sz w:val="16"/>
              </w:rPr>
              <w:t>Non-natural, not counted</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r>
              <w:rPr>
                <w:sz w:val="16"/>
              </w:rPr>
              <w:t>same incident as DR-4497</w:t>
            </w: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13"/>
          </w:tcPr>
          <w:p>
            <w:pPr>
              <w:spacing w:after="0"/>
              <w:jc w:val="left"/>
            </w:pPr>
            <w:r>
              <w:rPr>
                <w:sz w:val="16"/>
              </w:rPr>
              <w:t>Major disaster</w:t>
            </w:r>
          </w:p>
        </w:tc>
        <w:tc>
          <w:tcPr>
            <w:tcW w:type="dxa" w:w="2823"/>
          </w:tcPr>
          <w:p>
            <w:pPr>
              <w:spacing w:after="0"/>
              <w:jc w:val="left"/>
            </w:pPr>
            <w:r>
              <w:rPr>
                <w:sz w:val="16"/>
              </w:rPr>
              <w:t>Severe Winter Storms, Snowstorms, Flooding, Landslides, and Mudslides</w:t>
            </w:r>
          </w:p>
        </w:tc>
        <w:tc>
          <w:tcPr>
            <w:tcW w:type="dxa" w:w="2106"/>
          </w:tcPr>
          <w:p>
            <w:pPr>
              <w:spacing w:after="0"/>
              <w:jc w:val="left"/>
            </w:pPr>
            <w:r>
              <w:rPr>
                <w:sz w:val="16"/>
              </w:rPr>
              <w:t>Winter Weather (primary); also designated: Inland Flooding, Landslide</w:t>
            </w:r>
          </w:p>
        </w:tc>
        <w:tc>
          <w:tcPr>
            <w:tcW w:type="dxa" w:w="1833"/>
          </w:tcPr>
          <w:p>
            <w:pPr>
              <w:spacing w:after="0"/>
              <w:jc w:val="right"/>
            </w:pPr>
            <w:r>
              <w:rPr>
                <w:sz w:val="16"/>
              </w:rPr>
              <w:t>$29,217.89</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13"/>
          </w:tcPr>
          <w:p>
            <w:pPr>
              <w:spacing w:after="0"/>
              <w:jc w:val="left"/>
            </w:pPr>
            <w:r>
              <w:rPr>
                <w:sz w:val="16"/>
              </w:rPr>
              <w:t>Major disaster</w:t>
            </w:r>
          </w:p>
        </w:tc>
        <w:tc>
          <w:tcPr>
            <w:tcW w:type="dxa" w:w="2823"/>
          </w:tcPr>
          <w:p>
            <w:pPr>
              <w:spacing w:after="0"/>
              <w:jc w:val="left"/>
            </w:pPr>
            <w:r>
              <w:rPr>
                <w:sz w:val="16"/>
              </w:rPr>
              <w:t>Severe Storms, Flooding, Mudslides, and Tornadoes</w:t>
            </w:r>
          </w:p>
        </w:tc>
        <w:tc>
          <w:tcPr>
            <w:tcW w:type="dxa" w:w="2106"/>
          </w:tcPr>
          <w:p>
            <w:pPr>
              <w:spacing w:after="0"/>
              <w:jc w:val="left"/>
            </w:pPr>
            <w:r>
              <w:rPr>
                <w:sz w:val="16"/>
              </w:rPr>
              <w:t>Inland Flooding; Landslide; Tornado</w:t>
            </w:r>
          </w:p>
        </w:tc>
        <w:tc>
          <w:tcPr>
            <w:tcW w:type="dxa" w:w="1833"/>
          </w:tcPr>
          <w:p>
            <w:pPr>
              <w:spacing w:after="0"/>
              <w:jc w:val="right"/>
            </w:pPr>
            <w:r>
              <w:rPr>
                <w:sz w:val="16"/>
              </w:rPr>
              <w:t>$95,132.82</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13"/>
          </w:tcPr>
          <w:p>
            <w:pPr>
              <w:spacing w:after="0"/>
              <w:jc w:val="left"/>
            </w:pPr>
            <w:r>
              <w:rPr>
                <w:sz w:val="16"/>
              </w:rPr>
              <w:t>Major disaster</w:t>
            </w:r>
          </w:p>
        </w:tc>
        <w:tc>
          <w:tcPr>
            <w:tcW w:type="dxa" w:w="2823"/>
          </w:tcPr>
          <w:p>
            <w:pPr>
              <w:spacing w:after="0"/>
              <w:jc w:val="left"/>
            </w:pPr>
            <w:r>
              <w:rPr>
                <w:sz w:val="16"/>
              </w:rPr>
              <w:t>Severe Winter Storm and Flooding</w:t>
            </w:r>
          </w:p>
        </w:tc>
        <w:tc>
          <w:tcPr>
            <w:tcW w:type="dxa" w:w="2106"/>
          </w:tcPr>
          <w:p>
            <w:pPr>
              <w:spacing w:after="0"/>
              <w:jc w:val="left"/>
            </w:pPr>
            <w:r>
              <w:rPr>
                <w:sz w:val="16"/>
              </w:rPr>
              <w:t>Ice Storm</w:t>
            </w:r>
          </w:p>
        </w:tc>
        <w:tc>
          <w:tcPr>
            <w:tcW w:type="dxa" w:w="1833"/>
          </w:tcPr>
          <w:p>
            <w:pPr>
              <w:spacing w:after="0"/>
              <w:jc w:val="right"/>
            </w:pPr>
            <w:r>
              <w:rPr>
                <w:sz w:val="16"/>
              </w:rPr>
              <w:t>$3,472,685.59</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13"/>
          </w:tcPr>
          <w:p>
            <w:pPr>
              <w:spacing w:after="0"/>
              <w:jc w:val="left"/>
            </w:pPr>
            <w:r>
              <w:rPr>
                <w:sz w:val="16"/>
              </w:rPr>
              <w:t>Emergency</w:t>
            </w:r>
          </w:p>
        </w:tc>
        <w:tc>
          <w:tcPr>
            <w:tcW w:type="dxa" w:w="2823"/>
          </w:tcPr>
          <w:p>
            <w:pPr>
              <w:spacing w:after="0"/>
              <w:jc w:val="left"/>
            </w:pPr>
            <w:r>
              <w:rPr>
                <w:sz w:val="16"/>
              </w:rPr>
              <w:t>Severe Winter Storm</w:t>
            </w:r>
          </w:p>
        </w:tc>
        <w:tc>
          <w:tcPr>
            <w:tcW w:type="dxa" w:w="2106"/>
          </w:tcPr>
          <w:p>
            <w:pPr>
              <w:spacing w:after="0"/>
              <w:jc w:val="left"/>
            </w:pPr>
            <w:r>
              <w:rPr>
                <w:sz w:val="16"/>
              </w:rPr>
              <w:t>Ice Storm</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13"/>
          </w:tcPr>
          <w:p>
            <w:pPr>
              <w:spacing w:after="0"/>
              <w:jc w:val="left"/>
            </w:pPr>
            <w:r>
              <w:rPr>
                <w:sz w:val="16"/>
              </w:rPr>
              <w:t>Emergency</w:t>
            </w:r>
          </w:p>
        </w:tc>
        <w:tc>
          <w:tcPr>
            <w:tcW w:type="dxa" w:w="2823"/>
          </w:tcPr>
          <w:p>
            <w:pPr>
              <w:spacing w:after="0"/>
              <w:jc w:val="left"/>
            </w:pPr>
            <w:r>
              <w:rPr>
                <w:sz w:val="16"/>
              </w:rPr>
              <w:t>Hurricane Katrina</w:t>
            </w:r>
          </w:p>
        </w:tc>
        <w:tc>
          <w:tcPr>
            <w:tcW w:type="dxa" w:w="2106"/>
          </w:tcPr>
          <w:p>
            <w:pPr>
              <w:spacing w:after="0"/>
              <w:jc w:val="left"/>
            </w:pPr>
            <w:r>
              <w:rPr>
                <w:sz w:val="16"/>
              </w:rPr>
              <w:t>Hurricane: evacuation support, not a local hazard event; not counted</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13"/>
          </w:tcPr>
          <w:p>
            <w:pPr>
              <w:spacing w:after="0"/>
              <w:jc w:val="left"/>
            </w:pPr>
            <w:r>
              <w:rPr>
                <w:sz w:val="16"/>
              </w:rPr>
              <w:t>Major disaster</w:t>
            </w:r>
          </w:p>
        </w:tc>
        <w:tc>
          <w:tcPr>
            <w:tcW w:type="dxa" w:w="2823"/>
          </w:tcPr>
          <w:p>
            <w:pPr>
              <w:spacing w:after="0"/>
              <w:jc w:val="left"/>
            </w:pPr>
            <w:r>
              <w:rPr>
                <w:sz w:val="16"/>
              </w:rPr>
              <w:t>Severe Storms, Tornadoes, Flooding, and Mudslides</w:t>
            </w:r>
          </w:p>
        </w:tc>
        <w:tc>
          <w:tcPr>
            <w:tcW w:type="dxa" w:w="2106"/>
          </w:tcPr>
          <w:p>
            <w:pPr>
              <w:spacing w:after="0"/>
              <w:jc w:val="left"/>
            </w:pPr>
            <w:r>
              <w:rPr>
                <w:sz w:val="16"/>
              </w:rPr>
              <w:t>Inland Flooding; Landslide; Tornado</w:t>
            </w:r>
          </w:p>
        </w:tc>
        <w:tc>
          <w:tcPr>
            <w:tcW w:type="dxa" w:w="1833"/>
          </w:tcPr>
          <w:p>
            <w:pPr>
              <w:spacing w:after="0"/>
              <w:jc w:val="right"/>
            </w:pPr>
            <w:r>
              <w:rPr>
                <w:sz w:val="16"/>
              </w:rPr>
              <w:t>$4,380.20</w:t>
            </w:r>
          </w:p>
        </w:tc>
        <w:tc>
          <w:tcPr>
            <w:tcW w:type="dxa" w:w="944"/>
          </w:tcPr>
          <w:p>
            <w:pPr>
              <w:spacing w:after="0"/>
              <w:jc w:val="left"/>
            </w:pPr>
          </w:p>
        </w:tc>
        <w:tc>
          <w:tcPr>
            <w:tcW w:type="dxa" w:w="218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13"/>
          </w:tcPr>
          <w:p>
            <w:pPr>
              <w:spacing w:after="0"/>
              <w:jc w:val="left"/>
            </w:pPr>
            <w:r>
              <w:rPr>
                <w:sz w:val="16"/>
              </w:rPr>
              <w:t>Major disaster</w:t>
            </w:r>
          </w:p>
        </w:tc>
        <w:tc>
          <w:tcPr>
            <w:tcW w:type="dxa" w:w="2823"/>
          </w:tcPr>
          <w:p>
            <w:pPr>
              <w:spacing w:after="0"/>
              <w:jc w:val="left"/>
            </w:pPr>
            <w:r>
              <w:rPr>
                <w:sz w:val="16"/>
              </w:rPr>
              <w:t>Severe Storms, Flooding, Mud and Rock Slides, and Tornadoes</w:t>
            </w:r>
          </w:p>
        </w:tc>
        <w:tc>
          <w:tcPr>
            <w:tcW w:type="dxa" w:w="2106"/>
          </w:tcPr>
          <w:p>
            <w:pPr>
              <w:spacing w:after="0"/>
              <w:jc w:val="left"/>
            </w:pPr>
            <w:r>
              <w:rPr>
                <w:sz w:val="16"/>
              </w:rPr>
              <w:t>Inland Flooding; Tornado</w:t>
            </w:r>
          </w:p>
        </w:tc>
        <w:tc>
          <w:tcPr>
            <w:tcW w:type="dxa" w:w="1833"/>
          </w:tcPr>
          <w:p>
            <w:pPr>
              <w:spacing w:after="0"/>
              <w:jc w:val="right"/>
            </w:pPr>
            <w:r>
              <w:rPr>
                <w:sz w:val="16"/>
              </w:rPr>
              <w:t>$48,707.74</w:t>
            </w:r>
          </w:p>
        </w:tc>
        <w:tc>
          <w:tcPr>
            <w:tcW w:type="dxa" w:w="944"/>
          </w:tcPr>
          <w:p>
            <w:pPr>
              <w:spacing w:after="0"/>
              <w:jc w:val="left"/>
            </w:pPr>
          </w:p>
        </w:tc>
        <w:tc>
          <w:tcPr>
            <w:tcW w:type="dxa" w:w="218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13"/>
          </w:tcPr>
          <w:p>
            <w:pPr>
              <w:spacing w:after="0"/>
              <w:jc w:val="left"/>
            </w:pPr>
            <w:r>
              <w:rPr>
                <w:sz w:val="16"/>
              </w:rPr>
              <w:t>Major disaster</w:t>
            </w:r>
          </w:p>
        </w:tc>
        <w:tc>
          <w:tcPr>
            <w:tcW w:type="dxa" w:w="2823"/>
          </w:tcPr>
          <w:p>
            <w:pPr>
              <w:spacing w:after="0"/>
              <w:jc w:val="left"/>
            </w:pPr>
            <w:r>
              <w:rPr>
                <w:sz w:val="16"/>
              </w:rPr>
              <w:t>Severe Winter Ice and Snow Storms, Heavy Rain, Flooding, Tornadoes, and Mud and</w:t>
            </w:r>
          </w:p>
        </w:tc>
        <w:tc>
          <w:tcPr>
            <w:tcW w:type="dxa" w:w="2106"/>
          </w:tcPr>
          <w:p>
            <w:pPr>
              <w:spacing w:after="0"/>
              <w:jc w:val="left"/>
            </w:pPr>
            <w:r>
              <w:rPr>
                <w:sz w:val="16"/>
              </w:rPr>
              <w:t>Inland Flooding; Tornado; Winter Weather</w:t>
            </w:r>
          </w:p>
        </w:tc>
        <w:tc>
          <w:tcPr>
            <w:tcW w:type="dxa" w:w="1833"/>
          </w:tcPr>
          <w:p>
            <w:pPr>
              <w:spacing w:after="0"/>
              <w:jc w:val="right"/>
            </w:pPr>
            <w:r>
              <w:rPr>
                <w:sz w:val="16"/>
              </w:rPr>
              <w:t>$1,156,871.17</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13"/>
          </w:tcPr>
          <w:p>
            <w:pPr>
              <w:spacing w:after="0"/>
              <w:jc w:val="left"/>
            </w:pPr>
            <w:r>
              <w:rPr>
                <w:sz w:val="16"/>
              </w:rPr>
              <w:t>Major disaster</w:t>
            </w:r>
          </w:p>
        </w:tc>
        <w:tc>
          <w:tcPr>
            <w:tcW w:type="dxa" w:w="2823"/>
          </w:tcPr>
          <w:p>
            <w:pPr>
              <w:spacing w:after="0"/>
              <w:jc w:val="left"/>
            </w:pPr>
            <w:r>
              <w:rPr>
                <w:sz w:val="16"/>
              </w:rPr>
              <w:t>Severe Storm, Flooding, and Tornadoes</w:t>
            </w:r>
          </w:p>
        </w:tc>
        <w:tc>
          <w:tcPr>
            <w:tcW w:type="dxa" w:w="2106"/>
          </w:tcPr>
          <w:p>
            <w:pPr>
              <w:spacing w:after="0"/>
              <w:jc w:val="left"/>
            </w:pPr>
            <w:r>
              <w:rPr>
                <w:sz w:val="16"/>
              </w:rPr>
              <w:t>Inland Flooding; Tornado</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13"/>
          </w:tcPr>
          <w:p>
            <w:pPr>
              <w:spacing w:after="0"/>
              <w:jc w:val="left"/>
            </w:pPr>
            <w:r>
              <w:rPr>
                <w:sz w:val="16"/>
              </w:rPr>
              <w:t>Major disaster</w:t>
            </w:r>
          </w:p>
        </w:tc>
        <w:tc>
          <w:tcPr>
            <w:tcW w:type="dxa" w:w="2823"/>
          </w:tcPr>
          <w:p>
            <w:pPr>
              <w:spacing w:after="0"/>
              <w:jc w:val="left"/>
            </w:pPr>
            <w:r>
              <w:rPr>
                <w:sz w:val="16"/>
              </w:rPr>
              <w:t>Blizzard of 96</w:t>
            </w:r>
          </w:p>
        </w:tc>
        <w:tc>
          <w:tcPr>
            <w:tcW w:type="dxa" w:w="2106"/>
          </w:tcPr>
          <w:p>
            <w:pPr>
              <w:spacing w:after="0"/>
              <w:jc w:val="left"/>
            </w:pPr>
            <w:r>
              <w:rPr>
                <w:sz w:val="16"/>
              </w:rPr>
              <w:t>Winter Weather</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13"/>
          </w:tcPr>
          <w:p>
            <w:pPr>
              <w:spacing w:after="0"/>
              <w:jc w:val="left"/>
            </w:pPr>
            <w:r>
              <w:rPr>
                <w:sz w:val="16"/>
              </w:rPr>
              <w:t>Major disaster</w:t>
            </w:r>
          </w:p>
        </w:tc>
        <w:tc>
          <w:tcPr>
            <w:tcW w:type="dxa" w:w="2823"/>
          </w:tcPr>
          <w:p>
            <w:pPr>
              <w:spacing w:after="0"/>
              <w:jc w:val="left"/>
            </w:pPr>
            <w:r>
              <w:rPr>
                <w:sz w:val="16"/>
              </w:rPr>
              <w:t>Tornadoes, Severe Winds, Hail</w:t>
            </w:r>
          </w:p>
        </w:tc>
        <w:tc>
          <w:tcPr>
            <w:tcW w:type="dxa" w:w="2106"/>
          </w:tcPr>
          <w:p>
            <w:pPr>
              <w:spacing w:after="0"/>
              <w:jc w:val="left"/>
            </w:pPr>
            <w:r>
              <w:rPr>
                <w:sz w:val="16"/>
              </w:rPr>
              <w:t>Tornado (primary); also designated: Hail</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13"/>
          </w:tcPr>
          <w:p>
            <w:pPr>
              <w:spacing w:after="0"/>
              <w:jc w:val="left"/>
            </w:pPr>
            <w:r>
              <w:rPr>
                <w:sz w:val="16"/>
              </w:rPr>
              <w:t>Major disaster</w:t>
            </w:r>
          </w:p>
        </w:tc>
        <w:tc>
          <w:tcPr>
            <w:tcW w:type="dxa" w:w="2823"/>
          </w:tcPr>
          <w:p>
            <w:pPr>
              <w:spacing w:after="0"/>
              <w:jc w:val="left"/>
            </w:pPr>
            <w:r>
              <w:rPr>
                <w:sz w:val="16"/>
              </w:rPr>
              <w:t>Severe Weather, Freezing Rain, Sleet, Snw</w:t>
            </w:r>
          </w:p>
        </w:tc>
        <w:tc>
          <w:tcPr>
            <w:tcW w:type="dxa" w:w="2106"/>
          </w:tcPr>
          <w:p>
            <w:pPr>
              <w:spacing w:after="0"/>
              <w:jc w:val="left"/>
            </w:pPr>
            <w:r>
              <w:rPr>
                <w:sz w:val="16"/>
              </w:rPr>
              <w:t>Winter Weather</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13"/>
          </w:tcPr>
          <w:p>
            <w:pPr>
              <w:spacing w:after="0"/>
              <w:jc w:val="left"/>
            </w:pPr>
            <w:r>
              <w:rPr>
                <w:sz w:val="16"/>
              </w:rPr>
              <w:t>Emergency</w:t>
            </w:r>
          </w:p>
        </w:tc>
        <w:tc>
          <w:tcPr>
            <w:tcW w:type="dxa" w:w="2823"/>
          </w:tcPr>
          <w:p>
            <w:pPr>
              <w:spacing w:after="0"/>
              <w:jc w:val="left"/>
            </w:pPr>
            <w:r>
              <w:rPr>
                <w:sz w:val="16"/>
              </w:rPr>
              <w:t>Severe Snowfall &amp; Winter Storm</w:t>
            </w:r>
          </w:p>
        </w:tc>
        <w:tc>
          <w:tcPr>
            <w:tcW w:type="dxa" w:w="2106"/>
          </w:tcPr>
          <w:p>
            <w:pPr>
              <w:spacing w:after="0"/>
              <w:jc w:val="left"/>
            </w:pPr>
            <w:r>
              <w:rPr>
                <w:sz w:val="16"/>
              </w:rPr>
              <w:t>Winter Weather</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13"/>
          </w:tcPr>
          <w:p>
            <w:pPr>
              <w:spacing w:after="0"/>
              <w:jc w:val="left"/>
            </w:pPr>
            <w:r>
              <w:rPr>
                <w:sz w:val="16"/>
              </w:rPr>
              <w:t>Major disaster</w:t>
            </w:r>
          </w:p>
        </w:tc>
        <w:tc>
          <w:tcPr>
            <w:tcW w:type="dxa" w:w="2823"/>
          </w:tcPr>
          <w:p>
            <w:pPr>
              <w:spacing w:after="0"/>
              <w:jc w:val="left"/>
            </w:pPr>
            <w:r>
              <w:rPr>
                <w:sz w:val="16"/>
              </w:rPr>
              <w:t>Severe Storms &amp; Flooding</w:t>
            </w:r>
          </w:p>
        </w:tc>
        <w:tc>
          <w:tcPr>
            <w:tcW w:type="dxa" w:w="2106"/>
          </w:tcPr>
          <w:p>
            <w:pPr>
              <w:spacing w:after="0"/>
              <w:jc w:val="left"/>
            </w:pPr>
            <w:r>
              <w:rPr>
                <w:sz w:val="16"/>
              </w:rPr>
              <w:t>Inland Flooding</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13"/>
          </w:tcPr>
          <w:p>
            <w:pPr>
              <w:spacing w:after="0"/>
              <w:jc w:val="left"/>
            </w:pPr>
            <w:r>
              <w:rPr>
                <w:sz w:val="16"/>
              </w:rPr>
              <w:t>Major disaster</w:t>
            </w:r>
          </w:p>
        </w:tc>
        <w:tc>
          <w:tcPr>
            <w:tcW w:type="dxa" w:w="2823"/>
          </w:tcPr>
          <w:p>
            <w:pPr>
              <w:spacing w:after="0"/>
              <w:jc w:val="left"/>
            </w:pPr>
            <w:r>
              <w:rPr>
                <w:sz w:val="16"/>
              </w:rPr>
              <w:t>Severe Storms &amp; Flooding</w:t>
            </w:r>
          </w:p>
        </w:tc>
        <w:tc>
          <w:tcPr>
            <w:tcW w:type="dxa" w:w="2106"/>
          </w:tcPr>
          <w:p>
            <w:pPr>
              <w:spacing w:after="0"/>
              <w:jc w:val="left"/>
            </w:pPr>
            <w:r>
              <w:rPr>
                <w:sz w:val="16"/>
              </w:rPr>
              <w:t>Inland Flooding</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DR-237-KY</w:t>
            </w:r>
          </w:p>
        </w:tc>
        <w:tc>
          <w:tcPr>
            <w:tcW w:type="dxa" w:w="1113"/>
          </w:tcPr>
          <w:p>
            <w:pPr>
              <w:spacing w:after="0"/>
              <w:jc w:val="left"/>
            </w:pPr>
            <w:r>
              <w:rPr>
                <w:sz w:val="16"/>
              </w:rPr>
              <w:t>Major disaster</w:t>
            </w:r>
          </w:p>
        </w:tc>
        <w:tc>
          <w:tcPr>
            <w:tcW w:type="dxa" w:w="2823"/>
          </w:tcPr>
          <w:p>
            <w:pPr>
              <w:spacing w:after="0"/>
              <w:jc w:val="left"/>
            </w:pPr>
            <w:r>
              <w:rPr>
                <w:sz w:val="16"/>
              </w:rPr>
              <w:t>Tornadoes &amp; Severe Storms</w:t>
            </w:r>
          </w:p>
        </w:tc>
        <w:tc>
          <w:tcPr>
            <w:tcW w:type="dxa" w:w="2106"/>
          </w:tcPr>
          <w:p>
            <w:pPr>
              <w:spacing w:after="0"/>
              <w:jc w:val="left"/>
            </w:pPr>
            <w:r>
              <w:rPr>
                <w:sz w:val="16"/>
              </w:rPr>
              <w:t>Tornado</w:t>
            </w:r>
          </w:p>
        </w:tc>
        <w:tc>
          <w:tcPr>
            <w:tcW w:type="dxa" w:w="1833"/>
          </w:tcPr>
          <w:p>
            <w:pPr>
              <w:spacing w:after="0"/>
              <w:jc w:val="right"/>
            </w:pPr>
            <w:r>
              <w:rPr>
                <w:sz w:val="16"/>
              </w:rPr>
              <w:t>no Public Assistance recorded</w:t>
            </w:r>
          </w:p>
        </w:tc>
        <w:tc>
          <w:tcPr>
            <w:tcW w:type="dxa" w:w="944"/>
          </w:tcPr>
          <w:p>
            <w:pPr>
              <w:spacing w:after="0"/>
              <w:jc w:val="left"/>
            </w:pPr>
          </w:p>
        </w:tc>
        <w:tc>
          <w:tcPr>
            <w:tcW w:type="dxa" w:w="21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$1,877,591.99</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1,877,591.99"/>
        <w:tblDescription w:val="Hazard Plain table b1d_pa_other"/>
      </w:tblPr>
      <w:tblGrid>
        <w:gridCol w:w="1545"/>
        <w:gridCol w:w="1545"/>
        <w:gridCol w:w="6867"/>
        <w:gridCol w:w="2476"/>
        <w:gridCol w:w="1678"/>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6867"/>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Applicant</w:t>
            </w:r>
          </w:p>
        </w:tc>
        <w:tc>
          <w:tcPr>
            <w:tcW w:type="dxa" w:w="16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DR-4848-KY</w:t>
            </w:r>
          </w:p>
        </w:tc>
        <w:tc>
          <w:tcPr>
            <w:tcW w:type="dxa" w:w="1545"/>
          </w:tcPr>
          <w:p>
            <w:pPr>
              <w:spacing w:after="0"/>
              <w:jc w:val="left"/>
            </w:pPr>
            <w:r>
              <w:rPr>
                <w:sz w:val="16"/>
              </w:rPr>
              <w:t>2024-11-26</w:t>
            </w:r>
          </w:p>
        </w:tc>
        <w:tc>
          <w:tcPr>
            <w:tcW w:type="dxa" w:w="6867"/>
          </w:tcPr>
          <w:p>
            <w:pPr>
              <w:spacing w:after="0"/>
              <w:jc w:val="left"/>
            </w:pPr>
            <w:r>
              <w:rPr>
                <w:sz w:val="16"/>
              </w:rPr>
              <w:t>Remnants of Hurricane Helene</w:t>
            </w:r>
          </w:p>
        </w:tc>
        <w:tc>
          <w:tcPr>
            <w:tcW w:type="dxa" w:w="2476"/>
          </w:tcPr>
          <w:p>
            <w:pPr>
              <w:spacing w:after="0"/>
              <w:jc w:val="left"/>
            </w:pPr>
            <w:r>
              <w:rPr>
                <w:sz w:val="16"/>
              </w:rPr>
              <w:t>Blue Grass Energy</w:t>
            </w:r>
          </w:p>
        </w:tc>
        <w:tc>
          <w:tcPr>
            <w:tcW w:type="dxa" w:w="1678"/>
          </w:tcPr>
          <w:p>
            <w:pPr>
              <w:spacing w:after="0"/>
              <w:jc w:val="right"/>
            </w:pPr>
            <w:r>
              <w:rPr>
                <w:sz w:val="16"/>
              </w:rPr>
              <w:t>$335,243.93</w:t>
            </w:r>
          </w:p>
        </w:tc>
      </w:tr>
      <w:tr>
        <w:trPr>
          <w:cantSplit/>
        </w:trPr>
        <w:tc>
          <w:tcPr>
            <w:tcW w:type="dxa" w:w="1545"/>
          </w:tcPr>
          <w:p>
            <w:pPr>
              <w:spacing w:after="0"/>
              <w:jc w:val="left"/>
            </w:pPr>
            <w:r>
              <w:rPr>
                <w:sz w:val="16"/>
              </w:rPr>
              <w:t>DR-4804-KY</w:t>
            </w:r>
          </w:p>
        </w:tc>
        <w:tc>
          <w:tcPr>
            <w:tcW w:type="dxa" w:w="1545"/>
          </w:tcPr>
          <w:p>
            <w:pPr>
              <w:spacing w:after="0"/>
              <w:jc w:val="left"/>
            </w:pPr>
            <w:r>
              <w:rPr>
                <w:sz w:val="16"/>
              </w:rPr>
              <w:t>2024-07-23</w:t>
            </w:r>
          </w:p>
        </w:tc>
        <w:tc>
          <w:tcPr>
            <w:tcW w:type="dxa" w:w="6867"/>
          </w:tcPr>
          <w:p>
            <w:pPr>
              <w:spacing w:after="0"/>
              <w:jc w:val="left"/>
            </w:pPr>
            <w:r>
              <w:rPr>
                <w:sz w:val="16"/>
              </w:rPr>
              <w:t>Severe Storms, Straight-Line Winds, Tornadoes, Landslides, and Mudslides</w:t>
            </w:r>
          </w:p>
        </w:tc>
        <w:tc>
          <w:tcPr>
            <w:tcW w:type="dxa" w:w="2476"/>
          </w:tcPr>
          <w:p>
            <w:pPr>
              <w:spacing w:after="0"/>
              <w:jc w:val="left"/>
            </w:pPr>
            <w:r>
              <w:rPr>
                <w:sz w:val="16"/>
              </w:rPr>
              <w:t>Blue Grass Energy</w:t>
            </w:r>
          </w:p>
        </w:tc>
        <w:tc>
          <w:tcPr>
            <w:tcW w:type="dxa" w:w="1678"/>
          </w:tcPr>
          <w:p>
            <w:pPr>
              <w:spacing w:after="0"/>
              <w:jc w:val="right"/>
            </w:pPr>
            <w:r>
              <w:rPr>
                <w:sz w:val="16"/>
              </w:rPr>
              <w:t>$8,481.02</w:t>
            </w:r>
          </w:p>
        </w:tc>
      </w:tr>
      <w:tr>
        <w:trPr>
          <w:cantSplit/>
        </w:trPr>
        <w:tc>
          <w:tcPr>
            <w:tcW w:type="dxa" w:w="1545"/>
          </w:tcPr>
          <w:p>
            <w:pPr>
              <w:spacing w:after="0"/>
              <w:jc w:val="left"/>
            </w:pPr>
            <w:r>
              <w:rPr>
                <w:sz w:val="16"/>
              </w:rPr>
              <w:t>DR-4592-KY</w:t>
            </w:r>
          </w:p>
        </w:tc>
        <w:tc>
          <w:tcPr>
            <w:tcW w:type="dxa" w:w="1545"/>
          </w:tcPr>
          <w:p>
            <w:pPr>
              <w:spacing w:after="0"/>
              <w:jc w:val="left"/>
            </w:pPr>
            <w:r>
              <w:rPr>
                <w:sz w:val="16"/>
              </w:rPr>
              <w:t>2021-03-31</w:t>
            </w:r>
          </w:p>
        </w:tc>
        <w:tc>
          <w:tcPr>
            <w:tcW w:type="dxa" w:w="6867"/>
          </w:tcPr>
          <w:p>
            <w:pPr>
              <w:spacing w:after="0"/>
              <w:jc w:val="left"/>
            </w:pPr>
            <w:r>
              <w:rPr>
                <w:sz w:val="16"/>
              </w:rPr>
              <w:t>Severe Winter Storms, Landslides, and Mudslides</w:t>
            </w:r>
          </w:p>
        </w:tc>
        <w:tc>
          <w:tcPr>
            <w:tcW w:type="dxa" w:w="2476"/>
          </w:tcPr>
          <w:p>
            <w:pPr>
              <w:spacing w:after="0"/>
              <w:jc w:val="left"/>
            </w:pPr>
            <w:r>
              <w:rPr>
                <w:sz w:val="16"/>
              </w:rPr>
              <w:t>Blue Grass Energy</w:t>
            </w:r>
          </w:p>
        </w:tc>
        <w:tc>
          <w:tcPr>
            <w:tcW w:type="dxa" w:w="1678"/>
          </w:tcPr>
          <w:p>
            <w:pPr>
              <w:spacing w:after="0"/>
              <w:jc w:val="right"/>
            </w:pPr>
            <w:r>
              <w:rPr>
                <w:sz w:val="16"/>
              </w:rPr>
              <w:t>$733,278.27</w:t>
            </w:r>
          </w:p>
        </w:tc>
      </w:tr>
      <w:tr>
        <w:trPr>
          <w:cantSplit/>
        </w:trPr>
        <w:tc>
          <w:tcPr>
            <w:tcW w:type="dxa" w:w="1545"/>
          </w:tcPr>
          <w:p>
            <w:pPr>
              <w:spacing w:after="0"/>
              <w:jc w:val="left"/>
            </w:pPr>
            <w:r>
              <w:rPr>
                <w:sz w:val="16"/>
              </w:rPr>
              <w:t>DR-1746-KY</w:t>
            </w:r>
          </w:p>
        </w:tc>
        <w:tc>
          <w:tcPr>
            <w:tcW w:type="dxa" w:w="1545"/>
          </w:tcPr>
          <w:p>
            <w:pPr>
              <w:spacing w:after="0"/>
              <w:jc w:val="left"/>
            </w:pPr>
            <w:r>
              <w:rPr>
                <w:sz w:val="16"/>
              </w:rPr>
              <w:t>2008-02-21</w:t>
            </w:r>
          </w:p>
        </w:tc>
        <w:tc>
          <w:tcPr>
            <w:tcW w:type="dxa" w:w="6867"/>
          </w:tcPr>
          <w:p>
            <w:pPr>
              <w:spacing w:after="0"/>
              <w:jc w:val="left"/>
            </w:pPr>
            <w:r>
              <w:rPr>
                <w:sz w:val="16"/>
              </w:rPr>
              <w:t>Severe Storms, Tornadoes, Straight-Line Winds, and</w:t>
            </w:r>
          </w:p>
        </w:tc>
        <w:tc>
          <w:tcPr>
            <w:tcW w:type="dxa" w:w="2476"/>
          </w:tcPr>
          <w:p>
            <w:pPr>
              <w:spacing w:after="0"/>
              <w:jc w:val="left"/>
            </w:pPr>
            <w:r>
              <w:rPr>
                <w:sz w:val="16"/>
              </w:rPr>
              <w:t>Blue Grass Energy</w:t>
            </w:r>
          </w:p>
        </w:tc>
        <w:tc>
          <w:tcPr>
            <w:tcW w:type="dxa" w:w="1678"/>
          </w:tcPr>
          <w:p>
            <w:pPr>
              <w:spacing w:after="0"/>
              <w:jc w:val="right"/>
            </w:pPr>
            <w:r>
              <w:rPr>
                <w:sz w:val="16"/>
              </w:rPr>
              <w:t>$130,448.84</w:t>
            </w:r>
          </w:p>
        </w:tc>
      </w:tr>
      <w:tr>
        <w:trPr>
          <w:cantSplit/>
        </w:trPr>
        <w:tc>
          <w:tcPr>
            <w:tcW w:type="dxa" w:w="1545"/>
          </w:tcPr>
          <w:p>
            <w:pPr>
              <w:spacing w:after="0"/>
              <w:jc w:val="left"/>
            </w:pPr>
            <w:r>
              <w:rPr>
                <w:sz w:val="16"/>
              </w:rPr>
              <w:t>DR-1578-KY</w:t>
            </w:r>
          </w:p>
        </w:tc>
        <w:tc>
          <w:tcPr>
            <w:tcW w:type="dxa" w:w="1545"/>
          </w:tcPr>
          <w:p>
            <w:pPr>
              <w:spacing w:after="0"/>
              <w:jc w:val="left"/>
            </w:pPr>
            <w:r>
              <w:rPr>
                <w:sz w:val="16"/>
              </w:rPr>
              <w:t>2005-02-08</w:t>
            </w:r>
          </w:p>
        </w:tc>
        <w:tc>
          <w:tcPr>
            <w:tcW w:type="dxa" w:w="6867"/>
          </w:tcPr>
          <w:p>
            <w:pPr>
              <w:spacing w:after="0"/>
              <w:jc w:val="left"/>
            </w:pPr>
            <w:r>
              <w:rPr>
                <w:sz w:val="16"/>
              </w:rPr>
              <w:t>Severe Winter Storm and Record Snow</w:t>
            </w:r>
          </w:p>
        </w:tc>
        <w:tc>
          <w:tcPr>
            <w:tcW w:type="dxa" w:w="2476"/>
          </w:tcPr>
          <w:p>
            <w:pPr>
              <w:spacing w:after="0"/>
              <w:jc w:val="left"/>
            </w:pPr>
            <w:r>
              <w:rPr>
                <w:sz w:val="16"/>
              </w:rPr>
              <w:t>Blue Grass Energy</w:t>
            </w:r>
          </w:p>
        </w:tc>
        <w:tc>
          <w:tcPr>
            <w:tcW w:type="dxa" w:w="1678"/>
          </w:tcPr>
          <w:p>
            <w:pPr>
              <w:spacing w:after="0"/>
              <w:jc w:val="right"/>
            </w:pPr>
            <w:r>
              <w:rPr>
                <w:sz w:val="16"/>
              </w:rPr>
              <w:t>$670,139.93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13</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133</w:t>
            </w:r>
          </w:p>
        </w:tc>
        <w:tc>
          <w:tcPr>
            <w:tcW w:type="dxa" w:w="1159"/>
          </w:tcPr>
          <w:p>
            <w:pPr>
              <w:spacing w:after="0"/>
              <w:jc w:val="right"/>
            </w:pPr>
            <w:r>
              <w:rPr>
                <w:sz w:val="16"/>
              </w:rPr>
              <w:t>18</w:t>
            </w:r>
          </w:p>
        </w:tc>
        <w:tc>
          <w:tcPr>
            <w:tcW w:type="dxa" w:w="2116"/>
          </w:tcPr>
          <w:p>
            <w:pPr>
              <w:spacing w:after="0"/>
              <w:jc w:val="right"/>
            </w:pPr>
            <w:r>
              <w:rPr>
                <w:sz w:val="16"/>
              </w:rPr>
              <w:t>2</w:t>
            </w:r>
          </w:p>
        </w:tc>
        <w:tc>
          <w:tcPr>
            <w:tcW w:type="dxa" w:w="786"/>
          </w:tcPr>
          <w:p>
            <w:pPr>
              <w:spacing w:after="0"/>
              <w:jc w:val="right"/>
            </w:pPr>
            <w:r>
              <w:rPr>
                <w:sz w:val="16"/>
              </w:rPr>
              <w:t>18</w:t>
            </w:r>
          </w:p>
        </w:tc>
        <w:tc>
          <w:tcPr>
            <w:tcW w:type="dxa" w:w="1692"/>
          </w:tcPr>
          <w:p>
            <w:pPr>
              <w:spacing w:after="0"/>
              <w:jc w:val="right"/>
            </w:pPr>
            <w:r>
              <w:rPr>
                <w:sz w:val="16"/>
              </w:rPr>
              <w:t>5</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10</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2"/>
        <w:gridCol w:w="3105"/>
        <w:gridCol w:w="937"/>
        <w:gridCol w:w="1846"/>
        <w:gridCol w:w="1504"/>
        <w:gridCol w:w="24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2"/>
            <w:shd w:val="clear" w:color="auto" w:fill="E8E8E8"/>
          </w:tcPr>
          <w:p>
            <w:pPr>
              <w:spacing w:after="0"/>
              <w:jc w:val="left"/>
            </w:pPr>
            <w:r>
              <w:rPr>
                <w:b/>
                <w:sz w:val="16"/>
              </w:rPr>
              <w:t>Magnitude or extent</w:t>
            </w:r>
          </w:p>
        </w:tc>
        <w:tc>
          <w:tcPr>
            <w:tcW w:type="dxa" w:w="3105"/>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46"/>
            <w:shd w:val="clear" w:color="auto" w:fill="E8E8E8"/>
          </w:tcPr>
          <w:p>
            <w:pPr>
              <w:spacing w:after="0"/>
              <w:jc w:val="left"/>
            </w:pPr>
            <w:r>
              <w:rPr>
                <w:b/>
                <w:sz w:val="16"/>
              </w:rPr>
              <w:t>Location</w:t>
            </w:r>
          </w:p>
        </w:tc>
        <w:tc>
          <w:tcPr>
            <w:tcW w:type="dxa" w:w="1504"/>
            <w:shd w:val="clear" w:color="auto" w:fill="E8E8E8"/>
          </w:tcPr>
          <w:p>
            <w:pPr>
              <w:spacing w:after="0"/>
              <w:jc w:val="left"/>
            </w:pPr>
            <w:r>
              <w:rPr>
                <w:b/>
                <w:sz w:val="16"/>
              </w:rPr>
              <w:t>Flags</w:t>
            </w:r>
          </w:p>
        </w:tc>
        <w:tc>
          <w:tcPr>
            <w:tcW w:type="dxa" w:w="24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72"/>
          </w:tcPr>
          <w:p>
            <w:pPr>
              <w:spacing w:after="0"/>
              <w:jc w:val="left"/>
            </w:pPr>
            <w:r>
              <w:rPr>
                <w:sz w:val="16"/>
              </w:rPr>
              <w:t>52 kt (60 mph) estimated gust</w:t>
            </w:r>
          </w:p>
        </w:tc>
        <w:tc>
          <w:tcPr>
            <w:tcW w:type="dxa" w:w="3105"/>
          </w:tcPr>
          <w:p>
            <w:pPr>
              <w:spacing w:after="0"/>
              <w:jc w:val="left"/>
            </w:pPr>
            <w:r>
              <w:rPr>
                <w:sz w:val="16"/>
              </w:rPr>
              <w:t>damage not reported</w:t>
            </w:r>
          </w:p>
        </w:tc>
        <w:tc>
          <w:tcPr>
            <w:tcW w:type="dxa" w:w="937"/>
          </w:tcPr>
          <w:p>
            <w:pPr>
              <w:spacing w:after="0"/>
              <w:jc w:val="right"/>
            </w:pPr>
            <w:r>
              <w:rPr>
                <w:sz w:val="16"/>
              </w:rPr>
              <w:t>0, 0</w:t>
            </w:r>
          </w:p>
        </w:tc>
        <w:tc>
          <w:tcPr>
            <w:tcW w:type="dxa" w:w="1846"/>
          </w:tcPr>
          <w:p>
            <w:pPr>
              <w:spacing w:after="0"/>
              <w:jc w:val="left"/>
            </w:pPr>
            <w:r>
              <w:rPr>
                <w:sz w:val="16"/>
              </w:rPr>
              <w:t>NWS zone KYZ048 (JESSAMINE), zone-level</w:t>
            </w:r>
          </w:p>
        </w:tc>
        <w:tc>
          <w:tcPr>
            <w:tcW w:type="dxa" w:w="1504"/>
          </w:tcPr>
          <w:p>
            <w:pPr>
              <w:spacing w:after="0"/>
              <w:jc w:val="left"/>
            </w:pPr>
            <w:r>
              <w:rPr>
                <w:sz w:val="16"/>
              </w:rPr>
              <w:t>new since last plan; within last 5 years</w:t>
            </w:r>
          </w:p>
        </w:tc>
        <w:tc>
          <w:tcPr>
            <w:tcW w:type="dxa" w:w="2496"/>
          </w:tcPr>
          <w:p>
            <w:pPr>
              <w:spacing w:after="0"/>
              <w:jc w:val="left"/>
            </w:pPr>
            <w:r>
              <w:rPr>
                <w:sz w:val="16"/>
              </w:rPr>
              <w:t>B1-c worst recorded: High Wind and Strong Wind</w:t>
            </w:r>
          </w:p>
        </w:tc>
      </w:tr>
      <w:tr>
        <w:trPr>
          <w:cantSplit/>
        </w:trPr>
        <w:tc>
          <w:tcPr>
            <w:tcW w:type="dxa" w:w="1037"/>
          </w:tcPr>
          <w:p>
            <w:pPr>
              <w:spacing w:after="0"/>
              <w:jc w:val="left"/>
            </w:pPr>
            <w:r>
              <w:rPr>
                <w:sz w:val="16"/>
              </w:rPr>
              <w:t>2022-05-19</w:t>
            </w:r>
          </w:p>
        </w:tc>
        <w:tc>
          <w:tcPr>
            <w:tcW w:type="dxa" w:w="1215"/>
          </w:tcPr>
          <w:p>
            <w:pPr>
              <w:spacing w:after="0"/>
              <w:jc w:val="left"/>
            </w:pPr>
            <w:r>
              <w:rPr>
                <w:sz w:val="16"/>
              </w:rPr>
              <w:t>Hail</w:t>
            </w:r>
          </w:p>
        </w:tc>
        <w:tc>
          <w:tcPr>
            <w:tcW w:type="dxa" w:w="1972"/>
          </w:tcPr>
          <w:p>
            <w:pPr>
              <w:spacing w:after="0"/>
              <w:jc w:val="left"/>
            </w:pPr>
            <w:r>
              <w:rPr>
                <w:sz w:val="16"/>
              </w:rPr>
              <w:t>2.75 in</w:t>
            </w:r>
          </w:p>
        </w:tc>
        <w:tc>
          <w:tcPr>
            <w:tcW w:type="dxa" w:w="3105"/>
          </w:tcPr>
          <w:p>
            <w:pPr>
              <w:spacing w:after="0"/>
              <w:jc w:val="left"/>
            </w:pPr>
            <w:r>
              <w:rPr>
                <w:sz w:val="16"/>
              </w:rPr>
              <w:t>property not reported; $0 crops (2022 dollars)</w:t>
            </w:r>
          </w:p>
        </w:tc>
        <w:tc>
          <w:tcPr>
            <w:tcW w:type="dxa" w:w="937"/>
          </w:tcPr>
          <w:p>
            <w:pPr>
              <w:spacing w:after="0"/>
              <w:jc w:val="right"/>
            </w:pPr>
            <w:r>
              <w:rPr>
                <w:sz w:val="16"/>
              </w:rPr>
              <w:t>0, 0</w:t>
            </w:r>
          </w:p>
        </w:tc>
        <w:tc>
          <w:tcPr>
            <w:tcW w:type="dxa" w:w="1846"/>
          </w:tcPr>
          <w:p>
            <w:pPr>
              <w:spacing w:after="0"/>
              <w:jc w:val="left"/>
            </w:pPr>
            <w:r>
              <w:rPr>
                <w:sz w:val="16"/>
              </w:rPr>
              <w:t>WILMORE</w:t>
            </w:r>
          </w:p>
        </w:tc>
        <w:tc>
          <w:tcPr>
            <w:tcW w:type="dxa" w:w="1504"/>
          </w:tcPr>
          <w:p>
            <w:pPr>
              <w:spacing w:after="0"/>
              <w:jc w:val="left"/>
            </w:pPr>
            <w:r>
              <w:rPr>
                <w:sz w:val="16"/>
              </w:rPr>
              <w:t>in the 12 months before plan approval; within last 5 years</w:t>
            </w:r>
          </w:p>
        </w:tc>
        <w:tc>
          <w:tcPr>
            <w:tcW w:type="dxa" w:w="2496"/>
          </w:tcPr>
          <w:p>
            <w:pPr>
              <w:spacing w:after="0"/>
              <w:jc w:val="left"/>
            </w:pPr>
            <w:r>
              <w:rPr>
                <w:sz w:val="16"/>
              </w:rPr>
              <w:t>B1-c worst recorded: Hail</w:t>
            </w:r>
          </w:p>
        </w:tc>
      </w:tr>
      <w:tr>
        <w:trPr>
          <w:cantSplit/>
        </w:trPr>
        <w:tc>
          <w:tcPr>
            <w:tcW w:type="dxa" w:w="1037"/>
          </w:tcPr>
          <w:p>
            <w:pPr>
              <w:spacing w:after="0"/>
              <w:jc w:val="left"/>
            </w:pPr>
            <w:r>
              <w:rPr>
                <w:sz w:val="16"/>
              </w:rPr>
              <w:t>2020-08-18</w:t>
            </w:r>
          </w:p>
        </w:tc>
        <w:tc>
          <w:tcPr>
            <w:tcW w:type="dxa" w:w="1215"/>
          </w:tcPr>
          <w:p>
            <w:pPr>
              <w:spacing w:after="0"/>
              <w:jc w:val="left"/>
            </w:pPr>
            <w:r>
              <w:rPr>
                <w:sz w:val="16"/>
              </w:rPr>
              <w:t>Lightning</w:t>
            </w:r>
          </w:p>
        </w:tc>
        <w:tc>
          <w:tcPr>
            <w:tcW w:type="dxa" w:w="1972"/>
          </w:tcPr>
          <w:p>
            <w:pPr>
              <w:spacing w:after="0"/>
              <w:jc w:val="left"/>
            </w:pPr>
          </w:p>
        </w:tc>
        <w:tc>
          <w:tcPr>
            <w:tcW w:type="dxa" w:w="3105"/>
          </w:tcPr>
          <w:p>
            <w:pPr>
              <w:spacing w:after="0"/>
              <w:jc w:val="left"/>
            </w:pPr>
            <w:r>
              <w:rPr>
                <w:sz w:val="16"/>
              </w:rPr>
              <w:t>$30,000 property; $0 crops (2020 dollars)</w:t>
            </w:r>
          </w:p>
        </w:tc>
        <w:tc>
          <w:tcPr>
            <w:tcW w:type="dxa" w:w="937"/>
          </w:tcPr>
          <w:p>
            <w:pPr>
              <w:spacing w:after="0"/>
              <w:jc w:val="right"/>
            </w:pPr>
            <w:r>
              <w:rPr>
                <w:sz w:val="16"/>
              </w:rPr>
              <w:t>0, 0</w:t>
            </w:r>
          </w:p>
        </w:tc>
        <w:tc>
          <w:tcPr>
            <w:tcW w:type="dxa" w:w="1846"/>
          </w:tcPr>
          <w:p>
            <w:pPr>
              <w:spacing w:after="0"/>
              <w:jc w:val="left"/>
            </w:pPr>
            <w:r>
              <w:rPr>
                <w:sz w:val="16"/>
              </w:rPr>
              <w:t>WILMORE</w:t>
            </w:r>
          </w:p>
        </w:tc>
        <w:tc>
          <w:tcPr>
            <w:tcW w:type="dxa" w:w="1504"/>
          </w:tcPr>
          <w:p>
            <w:pPr>
              <w:spacing w:after="0"/>
              <w:jc w:val="left"/>
            </w:pPr>
          </w:p>
        </w:tc>
        <w:tc>
          <w:tcPr>
            <w:tcW w:type="dxa" w:w="2496"/>
          </w:tcPr>
          <w:p>
            <w:pPr>
              <w:spacing w:after="0"/>
              <w:jc w:val="left"/>
            </w:pPr>
            <w:r>
              <w:rPr>
                <w:sz w:val="16"/>
              </w:rPr>
              <w:t>B1-c most damaging: Lightning</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972"/>
          </w:tcPr>
          <w:p>
            <w:pPr>
              <w:spacing w:after="0"/>
              <w:jc w:val="left"/>
            </w:pPr>
            <w:r>
              <w:rPr>
                <w:sz w:val="16"/>
              </w:rPr>
              <w:t>52 kt (60 mph) estimated gust</w:t>
            </w:r>
          </w:p>
        </w:tc>
        <w:tc>
          <w:tcPr>
            <w:tcW w:type="dxa" w:w="3105"/>
          </w:tcPr>
          <w:p>
            <w:pPr>
              <w:spacing w:after="0"/>
              <w:jc w:val="left"/>
            </w:pPr>
            <w:r>
              <w:rPr>
                <w:sz w:val="16"/>
              </w:rPr>
              <w:t>$10,000 property; $0 crops, reported for the zone (2016 dollars)</w:t>
            </w:r>
          </w:p>
        </w:tc>
        <w:tc>
          <w:tcPr>
            <w:tcW w:type="dxa" w:w="937"/>
          </w:tcPr>
          <w:p>
            <w:pPr>
              <w:spacing w:after="0"/>
              <w:jc w:val="right"/>
            </w:pPr>
            <w:r>
              <w:rPr>
                <w:sz w:val="16"/>
              </w:rPr>
              <w:t>0, 0</w:t>
            </w:r>
          </w:p>
        </w:tc>
        <w:tc>
          <w:tcPr>
            <w:tcW w:type="dxa" w:w="1846"/>
          </w:tcPr>
          <w:p>
            <w:pPr>
              <w:spacing w:after="0"/>
              <w:jc w:val="left"/>
            </w:pPr>
            <w:r>
              <w:rPr>
                <w:sz w:val="16"/>
              </w:rPr>
              <w:t>NWS zone KYZ048 (JESSAMINE), zone-level</w:t>
            </w:r>
          </w:p>
        </w:tc>
        <w:tc>
          <w:tcPr>
            <w:tcW w:type="dxa" w:w="1504"/>
          </w:tcPr>
          <w:p>
            <w:pPr>
              <w:spacing w:after="0"/>
              <w:jc w:val="left"/>
            </w:pPr>
          </w:p>
        </w:tc>
        <w:tc>
          <w:tcPr>
            <w:tcW w:type="dxa" w:w="2496"/>
          </w:tcPr>
          <w:p>
            <w:pPr>
              <w:spacing w:after="0"/>
              <w:jc w:val="left"/>
            </w:pPr>
            <w:r>
              <w:rPr>
                <w:sz w:val="16"/>
              </w:rPr>
              <w:t>B1-c most damaging: High Wind and Strong Wind</w:t>
            </w:r>
          </w:p>
        </w:tc>
      </w:tr>
      <w:tr>
        <w:trPr>
          <w:cantSplit/>
        </w:trPr>
        <w:tc>
          <w:tcPr>
            <w:tcW w:type="dxa" w:w="1037"/>
          </w:tcPr>
          <w:p>
            <w:pPr>
              <w:spacing w:after="0"/>
              <w:jc w:val="left"/>
            </w:pPr>
            <w:r>
              <w:rPr>
                <w:sz w:val="16"/>
              </w:rPr>
              <w:t>2012-07-26</w:t>
            </w:r>
          </w:p>
        </w:tc>
        <w:tc>
          <w:tcPr>
            <w:tcW w:type="dxa" w:w="1215"/>
          </w:tcPr>
          <w:p>
            <w:pPr>
              <w:spacing w:after="0"/>
              <w:jc w:val="left"/>
            </w:pPr>
            <w:r>
              <w:rPr>
                <w:sz w:val="16"/>
              </w:rPr>
              <w:t>Lightning</w:t>
            </w:r>
          </w:p>
        </w:tc>
        <w:tc>
          <w:tcPr>
            <w:tcW w:type="dxa" w:w="1972"/>
          </w:tcPr>
          <w:p>
            <w:pPr>
              <w:spacing w:after="0"/>
              <w:jc w:val="left"/>
            </w:pPr>
          </w:p>
        </w:tc>
        <w:tc>
          <w:tcPr>
            <w:tcW w:type="dxa" w:w="3105"/>
          </w:tcPr>
          <w:p>
            <w:pPr>
              <w:spacing w:after="0"/>
              <w:jc w:val="left"/>
            </w:pPr>
            <w:r>
              <w:rPr>
                <w:sz w:val="16"/>
              </w:rPr>
              <w:t>$0 property; $0 crops (2012 dollars)</w:t>
            </w:r>
          </w:p>
        </w:tc>
        <w:tc>
          <w:tcPr>
            <w:tcW w:type="dxa" w:w="937"/>
          </w:tcPr>
          <w:p>
            <w:pPr>
              <w:spacing w:after="0"/>
              <w:jc w:val="right"/>
            </w:pPr>
            <w:r>
              <w:rPr>
                <w:sz w:val="16"/>
              </w:rPr>
              <w:t>1, 0</w:t>
            </w:r>
          </w:p>
        </w:tc>
        <w:tc>
          <w:tcPr>
            <w:tcW w:type="dxa" w:w="1846"/>
          </w:tcPr>
          <w:p>
            <w:pPr>
              <w:spacing w:after="0"/>
              <w:jc w:val="left"/>
            </w:pPr>
            <w:r>
              <w:rPr>
                <w:sz w:val="16"/>
              </w:rPr>
              <w:t>VINEYARD</w:t>
            </w:r>
          </w:p>
        </w:tc>
        <w:tc>
          <w:tcPr>
            <w:tcW w:type="dxa" w:w="1504"/>
          </w:tcPr>
          <w:p>
            <w:pPr>
              <w:spacing w:after="0"/>
              <w:jc w:val="left"/>
            </w:pPr>
          </w:p>
        </w:tc>
        <w:tc>
          <w:tcPr>
            <w:tcW w:type="dxa" w:w="2496"/>
          </w:tcPr>
          <w:p>
            <w:pPr>
              <w:spacing w:after="0"/>
              <w:jc w:val="left"/>
            </w:pPr>
            <w:r>
              <w:rPr>
                <w:sz w:val="16"/>
              </w:rPr>
              <w:t>deaths or injuries recorded</w:t>
            </w:r>
          </w:p>
        </w:tc>
      </w:tr>
      <w:tr>
        <w:trPr>
          <w:cantSplit/>
        </w:trPr>
        <w:tc>
          <w:tcPr>
            <w:tcW w:type="dxa" w:w="1037"/>
          </w:tcPr>
          <w:p>
            <w:pPr>
              <w:spacing w:after="0"/>
              <w:jc w:val="left"/>
            </w:pPr>
            <w:r>
              <w:rPr>
                <w:sz w:val="16"/>
              </w:rPr>
              <w:t>2008-02-06</w:t>
            </w:r>
          </w:p>
        </w:tc>
        <w:tc>
          <w:tcPr>
            <w:tcW w:type="dxa" w:w="1215"/>
          </w:tcPr>
          <w:p>
            <w:pPr>
              <w:spacing w:after="0"/>
              <w:jc w:val="left"/>
            </w:pPr>
            <w:r>
              <w:rPr>
                <w:sz w:val="16"/>
              </w:rPr>
              <w:t>Thunderstorm Wind</w:t>
            </w:r>
          </w:p>
        </w:tc>
        <w:tc>
          <w:tcPr>
            <w:tcW w:type="dxa" w:w="1972"/>
          </w:tcPr>
          <w:p>
            <w:pPr>
              <w:spacing w:after="0"/>
              <w:jc w:val="left"/>
            </w:pPr>
            <w:r>
              <w:rPr>
                <w:sz w:val="16"/>
              </w:rPr>
              <w:t>78 kt (90 mph) estimated gust</w:t>
            </w:r>
          </w:p>
        </w:tc>
        <w:tc>
          <w:tcPr>
            <w:tcW w:type="dxa" w:w="3105"/>
          </w:tcPr>
          <w:p>
            <w:pPr>
              <w:spacing w:after="0"/>
              <w:jc w:val="left"/>
            </w:pPr>
            <w:r>
              <w:rPr>
                <w:sz w:val="16"/>
              </w:rPr>
              <w:t>$100,000 property; $0 crops (2008 dollars)</w:t>
            </w:r>
          </w:p>
        </w:tc>
        <w:tc>
          <w:tcPr>
            <w:tcW w:type="dxa" w:w="937"/>
          </w:tcPr>
          <w:p>
            <w:pPr>
              <w:spacing w:after="0"/>
              <w:jc w:val="right"/>
            </w:pPr>
            <w:r>
              <w:rPr>
                <w:sz w:val="16"/>
              </w:rPr>
              <w:t>0, 0</w:t>
            </w:r>
          </w:p>
        </w:tc>
        <w:tc>
          <w:tcPr>
            <w:tcW w:type="dxa" w:w="1846"/>
          </w:tcPr>
          <w:p>
            <w:pPr>
              <w:spacing w:after="0"/>
              <w:jc w:val="left"/>
            </w:pPr>
            <w:r>
              <w:rPr>
                <w:sz w:val="16"/>
              </w:rPr>
              <w:t>VINEYARD</w:t>
            </w:r>
          </w:p>
        </w:tc>
        <w:tc>
          <w:tcPr>
            <w:tcW w:type="dxa" w:w="1504"/>
          </w:tcPr>
          <w:p>
            <w:pPr>
              <w:spacing w:after="0"/>
              <w:jc w:val="left"/>
            </w:pPr>
          </w:p>
        </w:tc>
        <w:tc>
          <w:tcPr>
            <w:tcW w:type="dxa" w:w="2496"/>
          </w:tcPr>
          <w:p>
            <w:pPr>
              <w:spacing w:after="0"/>
              <w:jc w:val="left"/>
            </w:pPr>
            <w:r>
              <w:rPr>
                <w:sz w:val="16"/>
              </w:rPr>
              <w:t>B1-c worst recorded: Thunderstorm Wind</w:t>
            </w:r>
          </w:p>
        </w:tc>
      </w:tr>
      <w:tr>
        <w:trPr>
          <w:cantSplit/>
        </w:trPr>
        <w:tc>
          <w:tcPr>
            <w:tcW w:type="dxa" w:w="1037"/>
          </w:tcPr>
          <w:p>
            <w:pPr>
              <w:spacing w:after="0"/>
              <w:jc w:val="left"/>
            </w:pPr>
            <w:r>
              <w:rPr>
                <w:sz w:val="16"/>
              </w:rPr>
              <w:t>2007-05-02</w:t>
            </w:r>
          </w:p>
        </w:tc>
        <w:tc>
          <w:tcPr>
            <w:tcW w:type="dxa" w:w="1215"/>
          </w:tcPr>
          <w:p>
            <w:pPr>
              <w:spacing w:after="0"/>
              <w:jc w:val="left"/>
            </w:pPr>
            <w:r>
              <w:rPr>
                <w:sz w:val="16"/>
              </w:rPr>
              <w:t>Lightning</w:t>
            </w:r>
          </w:p>
        </w:tc>
        <w:tc>
          <w:tcPr>
            <w:tcW w:type="dxa" w:w="1972"/>
          </w:tcPr>
          <w:p>
            <w:pPr>
              <w:spacing w:after="0"/>
              <w:jc w:val="left"/>
            </w:pPr>
          </w:p>
        </w:tc>
        <w:tc>
          <w:tcPr>
            <w:tcW w:type="dxa" w:w="3105"/>
          </w:tcPr>
          <w:p>
            <w:pPr>
              <w:spacing w:after="0"/>
              <w:jc w:val="left"/>
            </w:pPr>
            <w:r>
              <w:rPr>
                <w:sz w:val="16"/>
              </w:rPr>
              <w:t>$0 property; $0 crops (2007 dollars)</w:t>
            </w:r>
          </w:p>
        </w:tc>
        <w:tc>
          <w:tcPr>
            <w:tcW w:type="dxa" w:w="937"/>
          </w:tcPr>
          <w:p>
            <w:pPr>
              <w:spacing w:after="0"/>
              <w:jc w:val="right"/>
            </w:pPr>
            <w:r>
              <w:rPr>
                <w:sz w:val="16"/>
              </w:rPr>
              <w:t>1, 0</w:t>
            </w:r>
          </w:p>
        </w:tc>
        <w:tc>
          <w:tcPr>
            <w:tcW w:type="dxa" w:w="1846"/>
          </w:tcPr>
          <w:p>
            <w:pPr>
              <w:spacing w:after="0"/>
              <w:jc w:val="left"/>
            </w:pPr>
            <w:r>
              <w:rPr>
                <w:sz w:val="16"/>
              </w:rPr>
              <w:t>NICHOLASVILLE</w:t>
            </w:r>
          </w:p>
        </w:tc>
        <w:tc>
          <w:tcPr>
            <w:tcW w:type="dxa" w:w="1504"/>
          </w:tcPr>
          <w:p>
            <w:pPr>
              <w:spacing w:after="0"/>
              <w:jc w:val="left"/>
            </w:pPr>
          </w:p>
        </w:tc>
        <w:tc>
          <w:tcPr>
            <w:tcW w:type="dxa" w:w="2496"/>
          </w:tcPr>
          <w:p>
            <w:pPr>
              <w:spacing w:after="0"/>
              <w:jc w:val="left"/>
            </w:pPr>
            <w:r>
              <w:rPr>
                <w:sz w:val="16"/>
              </w:rPr>
              <w:t>deaths or injuries recorded</w:t>
            </w:r>
          </w:p>
        </w:tc>
      </w:tr>
      <w:tr>
        <w:trPr>
          <w:cantSplit/>
        </w:trPr>
        <w:tc>
          <w:tcPr>
            <w:tcW w:type="dxa" w:w="1037"/>
          </w:tcPr>
          <w:p>
            <w:pPr>
              <w:spacing w:after="0"/>
              <w:jc w:val="left"/>
            </w:pPr>
            <w:r>
              <w:rPr>
                <w:sz w:val="16"/>
              </w:rPr>
              <w:t>2006-09-22</w:t>
            </w:r>
          </w:p>
        </w:tc>
        <w:tc>
          <w:tcPr>
            <w:tcW w:type="dxa" w:w="1215"/>
          </w:tcPr>
          <w:p>
            <w:pPr>
              <w:spacing w:after="0"/>
              <w:jc w:val="left"/>
            </w:pPr>
            <w:r>
              <w:rPr>
                <w:sz w:val="16"/>
              </w:rPr>
              <w:t>Flash Flood</w:t>
            </w:r>
          </w:p>
        </w:tc>
        <w:tc>
          <w:tcPr>
            <w:tcW w:type="dxa" w:w="1972"/>
          </w:tcPr>
          <w:p>
            <w:pPr>
              <w:spacing w:after="0"/>
              <w:jc w:val="left"/>
            </w:pPr>
          </w:p>
        </w:tc>
        <w:tc>
          <w:tcPr>
            <w:tcW w:type="dxa" w:w="3105"/>
          </w:tcPr>
          <w:p>
            <w:pPr>
              <w:spacing w:after="0"/>
              <w:jc w:val="left"/>
            </w:pPr>
            <w:r>
              <w:rPr>
                <w:sz w:val="16"/>
              </w:rPr>
              <w:t>damage not reported</w:t>
            </w:r>
          </w:p>
        </w:tc>
        <w:tc>
          <w:tcPr>
            <w:tcW w:type="dxa" w:w="937"/>
          </w:tcPr>
          <w:p>
            <w:pPr>
              <w:spacing w:after="0"/>
              <w:jc w:val="right"/>
            </w:pPr>
            <w:r>
              <w:rPr>
                <w:sz w:val="16"/>
              </w:rPr>
              <w:t>1, 0</w:t>
            </w:r>
          </w:p>
        </w:tc>
        <w:tc>
          <w:tcPr>
            <w:tcW w:type="dxa" w:w="1846"/>
          </w:tcPr>
          <w:p>
            <w:pPr>
              <w:spacing w:after="0"/>
              <w:jc w:val="left"/>
            </w:pPr>
            <w:r>
              <w:rPr>
                <w:sz w:val="16"/>
              </w:rPr>
              <w:t>COUNTYWIDE</w:t>
            </w:r>
          </w:p>
        </w:tc>
        <w:tc>
          <w:tcPr>
            <w:tcW w:type="dxa" w:w="1504"/>
          </w:tcPr>
          <w:p>
            <w:pPr>
              <w:spacing w:after="0"/>
              <w:jc w:val="left"/>
            </w:pPr>
          </w:p>
        </w:tc>
        <w:tc>
          <w:tcPr>
            <w:tcW w:type="dxa" w:w="2496"/>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1972"/>
          </w:tcPr>
          <w:p>
            <w:pPr>
              <w:spacing w:after="0"/>
              <w:jc w:val="left"/>
            </w:pPr>
          </w:p>
        </w:tc>
        <w:tc>
          <w:tcPr>
            <w:tcW w:type="dxa" w:w="3105"/>
          </w:tcPr>
          <w:p>
            <w:pPr>
              <w:spacing w:after="0"/>
              <w:jc w:val="left"/>
            </w:pPr>
            <w:r>
              <w:rPr>
                <w:sz w:val="16"/>
              </w:rPr>
              <w:t>$300,000 property; crops not reported, reported for the zone (2003 dollars)</w:t>
            </w:r>
          </w:p>
        </w:tc>
        <w:tc>
          <w:tcPr>
            <w:tcW w:type="dxa" w:w="937"/>
          </w:tcPr>
          <w:p>
            <w:pPr>
              <w:spacing w:after="0"/>
              <w:jc w:val="right"/>
            </w:pPr>
            <w:r>
              <w:rPr>
                <w:sz w:val="16"/>
              </w:rPr>
              <w:t>0, 0</w:t>
            </w:r>
          </w:p>
        </w:tc>
        <w:tc>
          <w:tcPr>
            <w:tcW w:type="dxa" w:w="1846"/>
          </w:tcPr>
          <w:p>
            <w:pPr>
              <w:spacing w:after="0"/>
              <w:jc w:val="left"/>
            </w:pPr>
            <w:r>
              <w:rPr>
                <w:sz w:val="16"/>
              </w:rPr>
              <w:t>NWS zone KYZ048 (JESSAMINE), zone-level</w:t>
            </w:r>
          </w:p>
        </w:tc>
        <w:tc>
          <w:tcPr>
            <w:tcW w:type="dxa" w:w="1504"/>
          </w:tcPr>
          <w:p>
            <w:pPr>
              <w:spacing w:after="0"/>
              <w:jc w:val="left"/>
            </w:pPr>
          </w:p>
        </w:tc>
        <w:tc>
          <w:tcPr>
            <w:tcW w:type="dxa" w:w="2496"/>
          </w:tcPr>
          <w:p>
            <w:pPr>
              <w:spacing w:after="0"/>
              <w:jc w:val="left"/>
            </w:pPr>
            <w:r>
              <w:rPr>
                <w:sz w:val="16"/>
              </w:rPr>
              <w:t>B1-c worst recorded: Ice Storm</w:t>
            </w:r>
          </w:p>
        </w:tc>
      </w:tr>
      <w:tr>
        <w:trPr>
          <w:cantSplit/>
        </w:trPr>
        <w:tc>
          <w:tcPr>
            <w:tcW w:type="dxa" w:w="1037"/>
          </w:tcPr>
          <w:p>
            <w:pPr>
              <w:spacing w:after="0"/>
              <w:jc w:val="left"/>
            </w:pPr>
            <w:r>
              <w:rPr>
                <w:sz w:val="16"/>
              </w:rPr>
              <w:t>1998-07-20</w:t>
            </w:r>
          </w:p>
        </w:tc>
        <w:tc>
          <w:tcPr>
            <w:tcW w:type="dxa" w:w="1215"/>
          </w:tcPr>
          <w:p>
            <w:pPr>
              <w:spacing w:after="0"/>
              <w:jc w:val="left"/>
            </w:pPr>
            <w:r>
              <w:rPr>
                <w:sz w:val="16"/>
              </w:rPr>
              <w:t>Flash Flood</w:t>
            </w:r>
          </w:p>
        </w:tc>
        <w:tc>
          <w:tcPr>
            <w:tcW w:type="dxa" w:w="1972"/>
          </w:tcPr>
          <w:p>
            <w:pPr>
              <w:spacing w:after="0"/>
              <w:jc w:val="left"/>
            </w:pPr>
          </w:p>
        </w:tc>
        <w:tc>
          <w:tcPr>
            <w:tcW w:type="dxa" w:w="3105"/>
          </w:tcPr>
          <w:p>
            <w:pPr>
              <w:spacing w:after="0"/>
              <w:jc w:val="left"/>
            </w:pPr>
            <w:r>
              <w:rPr>
                <w:sz w:val="16"/>
              </w:rPr>
              <w:t>property not reported; $1,000,000 crops (1998 dollars)</w:t>
            </w:r>
          </w:p>
        </w:tc>
        <w:tc>
          <w:tcPr>
            <w:tcW w:type="dxa" w:w="937"/>
          </w:tcPr>
          <w:p>
            <w:pPr>
              <w:spacing w:after="0"/>
              <w:jc w:val="right"/>
            </w:pPr>
            <w:r>
              <w:rPr>
                <w:sz w:val="16"/>
              </w:rPr>
              <w:t>0, 0</w:t>
            </w:r>
          </w:p>
        </w:tc>
        <w:tc>
          <w:tcPr>
            <w:tcW w:type="dxa" w:w="1846"/>
          </w:tcPr>
          <w:p>
            <w:pPr>
              <w:spacing w:after="0"/>
              <w:jc w:val="left"/>
            </w:pPr>
            <w:r>
              <w:rPr>
                <w:sz w:val="16"/>
              </w:rPr>
              <w:t>COUNTYWIDE</w:t>
            </w:r>
          </w:p>
        </w:tc>
        <w:tc>
          <w:tcPr>
            <w:tcW w:type="dxa" w:w="1504"/>
          </w:tcPr>
          <w:p>
            <w:pPr>
              <w:spacing w:after="0"/>
              <w:jc w:val="left"/>
            </w:pPr>
          </w:p>
        </w:tc>
        <w:tc>
          <w:tcPr>
            <w:tcW w:type="dxa" w:w="24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1995-05-18</w:t>
            </w:r>
          </w:p>
        </w:tc>
        <w:tc>
          <w:tcPr>
            <w:tcW w:type="dxa" w:w="1215"/>
          </w:tcPr>
          <w:p>
            <w:pPr>
              <w:spacing w:after="0"/>
              <w:jc w:val="left"/>
            </w:pPr>
            <w:r>
              <w:rPr>
                <w:sz w:val="16"/>
              </w:rPr>
              <w:t>Tornado</w:t>
            </w:r>
          </w:p>
        </w:tc>
        <w:tc>
          <w:tcPr>
            <w:tcW w:type="dxa" w:w="1972"/>
          </w:tcPr>
          <w:p>
            <w:pPr>
              <w:spacing w:after="0"/>
              <w:jc w:val="left"/>
            </w:pPr>
            <w:r>
              <w:rPr>
                <w:sz w:val="16"/>
              </w:rPr>
              <w:t>F2, 13.3 mi path length (whole path, pre-1996), 350 yd wide</w:t>
            </w:r>
          </w:p>
        </w:tc>
        <w:tc>
          <w:tcPr>
            <w:tcW w:type="dxa" w:w="3105"/>
          </w:tcPr>
          <w:p>
            <w:pPr>
              <w:spacing w:after="0"/>
              <w:jc w:val="left"/>
            </w:pPr>
            <w:r>
              <w:rPr>
                <w:sz w:val="16"/>
              </w:rPr>
              <w:t>damage not recorded (pre-1996 record)</w:t>
            </w:r>
          </w:p>
        </w:tc>
        <w:tc>
          <w:tcPr>
            <w:tcW w:type="dxa" w:w="937"/>
          </w:tcPr>
          <w:p>
            <w:pPr>
              <w:spacing w:after="0"/>
              <w:jc w:val="right"/>
            </w:pPr>
            <w:r>
              <w:rPr>
                <w:sz w:val="16"/>
              </w:rPr>
              <w:t>0, 30</w:t>
            </w:r>
          </w:p>
        </w:tc>
        <w:tc>
          <w:tcPr>
            <w:tcW w:type="dxa" w:w="1846"/>
          </w:tcPr>
          <w:p>
            <w:pPr>
              <w:spacing w:after="0"/>
              <w:jc w:val="left"/>
            </w:pPr>
            <w:r>
              <w:rPr>
                <w:sz w:val="16"/>
              </w:rPr>
              <w:t>Wilmore to Nicholasville</w:t>
            </w:r>
          </w:p>
        </w:tc>
        <w:tc>
          <w:tcPr>
            <w:tcW w:type="dxa" w:w="1504"/>
          </w:tcPr>
          <w:p>
            <w:pPr>
              <w:spacing w:after="0"/>
              <w:jc w:val="left"/>
            </w:pPr>
          </w:p>
        </w:tc>
        <w:tc>
          <w:tcPr>
            <w:tcW w:type="dxa" w:w="2496"/>
          </w:tcPr>
          <w:p>
            <w:pPr>
              <w:spacing w:after="0"/>
              <w:jc w:val="left"/>
            </w:pPr>
            <w:r>
              <w:rPr>
                <w:sz w:val="16"/>
              </w:rPr>
              <w:t>B1-c worst recorded: Tornado</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972"/>
          </w:tcPr>
          <w:p>
            <w:pPr>
              <w:spacing w:after="0"/>
              <w:jc w:val="left"/>
            </w:pPr>
            <w:r>
              <w:rPr>
                <w:sz w:val="16"/>
              </w:rPr>
              <w:t>F2, 3.3 mi path length (whole path, pre-1996), 60 yd wide</w:t>
            </w:r>
          </w:p>
        </w:tc>
        <w:tc>
          <w:tcPr>
            <w:tcW w:type="dxa" w:w="3105"/>
          </w:tcPr>
          <w:p>
            <w:pPr>
              <w:spacing w:after="0"/>
              <w:jc w:val="left"/>
            </w:pPr>
            <w:r>
              <w:rPr>
                <w:sz w:val="16"/>
              </w:rPr>
              <w:t>$250,000 property; crops not recorded (1968 dollars)</w:t>
            </w:r>
          </w:p>
        </w:tc>
        <w:tc>
          <w:tcPr>
            <w:tcW w:type="dxa" w:w="937"/>
          </w:tcPr>
          <w:p>
            <w:pPr>
              <w:spacing w:after="0"/>
              <w:jc w:val="right"/>
            </w:pPr>
            <w:r>
              <w:rPr>
                <w:sz w:val="16"/>
              </w:rPr>
              <w:t>0, 3</w:t>
            </w:r>
          </w:p>
        </w:tc>
        <w:tc>
          <w:tcPr>
            <w:tcW w:type="dxa" w:w="1846"/>
          </w:tcPr>
          <w:p>
            <w:pPr>
              <w:spacing w:after="0"/>
              <w:jc w:val="left"/>
            </w:pPr>
            <w:r>
              <w:rPr>
                <w:sz w:val="16"/>
              </w:rPr>
              <w:t>location not recorded</w:t>
            </w:r>
          </w:p>
        </w:tc>
        <w:tc>
          <w:tcPr>
            <w:tcW w:type="dxa" w:w="1504"/>
          </w:tcPr>
          <w:p>
            <w:pPr>
              <w:spacing w:after="0"/>
              <w:jc w:val="left"/>
            </w:pPr>
          </w:p>
        </w:tc>
        <w:tc>
          <w:tcPr>
            <w:tcW w:type="dxa" w:w="2496"/>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285"/>
        <w:gridCol w:w="1595"/>
        <w:gridCol w:w="1130"/>
        <w:gridCol w:w="1751"/>
        <w:gridCol w:w="1529"/>
        <w:gridCol w:w="1533"/>
        <w:gridCol w:w="1037"/>
        <w:gridCol w:w="196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5"/>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1.16</w:t>
            </w:r>
          </w:p>
        </w:tc>
        <w:tc>
          <w:tcPr>
            <w:tcW w:type="dxa" w:w="1285"/>
          </w:tcPr>
          <w:p>
            <w:pPr>
              <w:spacing w:after="0"/>
              <w:jc w:val="left"/>
            </w:pPr>
            <w:r>
              <w:rPr>
                <w:sz w:val="16"/>
              </w:rPr>
              <w:t>event-days per year</w:t>
            </w:r>
          </w:p>
        </w:tc>
        <w:tc>
          <w:tcPr>
            <w:tcW w:type="dxa" w:w="1595"/>
          </w:tcPr>
          <w:p>
            <w:pPr>
              <w:spacing w:after="0"/>
              <w:jc w:val="left"/>
            </w:pPr>
            <w:r>
              <w:rPr>
                <w:sz w:val="16"/>
              </w:rPr>
              <w:t>about 1.16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22</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5"/>
          </w:tcPr>
          <w:p>
            <w:pPr>
              <w:spacing w:after="0"/>
              <w:jc w:val="right"/>
            </w:pPr>
            <w:r>
              <w:rPr>
                <w:sz w:val="16"/>
              </w:rPr>
              <w:t>2.49</w:t>
            </w:r>
          </w:p>
        </w:tc>
        <w:tc>
          <w:tcPr>
            <w:tcW w:type="dxa" w:w="1285"/>
          </w:tcPr>
          <w:p>
            <w:pPr>
              <w:spacing w:after="0"/>
              <w:jc w:val="left"/>
            </w:pPr>
            <w:r>
              <w:rPr>
                <w:sz w:val="16"/>
              </w:rPr>
              <w:t>event-days per year</w:t>
            </w:r>
          </w:p>
        </w:tc>
        <w:tc>
          <w:tcPr>
            <w:tcW w:type="dxa" w:w="1595"/>
          </w:tcPr>
          <w:p>
            <w:pPr>
              <w:spacing w:after="0"/>
              <w:jc w:val="left"/>
            </w:pPr>
            <w:r>
              <w:rPr>
                <w:sz w:val="16"/>
              </w:rPr>
              <w:t>about 2.49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63</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0.00201</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0.201%</w:t>
            </w:r>
          </w:p>
        </w:tc>
        <w:tc>
          <w:tcPr>
            <w:tcW w:type="dxa" w:w="1130"/>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3.29</w:t>
            </w:r>
          </w:p>
        </w:tc>
        <w:tc>
          <w:tcPr>
            <w:tcW w:type="dxa" w:w="1285"/>
          </w:tcPr>
          <w:p>
            <w:pPr>
              <w:spacing w:after="0"/>
              <w:jc w:val="left"/>
            </w:pPr>
            <w:r>
              <w:rPr>
                <w:sz w:val="16"/>
              </w:rPr>
              <w:t>events per year</w:t>
            </w:r>
          </w:p>
        </w:tc>
        <w:tc>
          <w:tcPr>
            <w:tcW w:type="dxa" w:w="1595"/>
          </w:tcPr>
          <w:p>
            <w:pPr>
              <w:spacing w:after="0"/>
              <w:jc w:val="left"/>
            </w:pPr>
            <w:r>
              <w:rPr>
                <w:sz w:val="16"/>
              </w:rPr>
              <w:t>about 3.29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125.1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2.74</w:t>
            </w:r>
          </w:p>
        </w:tc>
        <w:tc>
          <w:tcPr>
            <w:tcW w:type="dxa" w:w="1285"/>
          </w:tcPr>
          <w:p>
            <w:pPr>
              <w:spacing w:after="0"/>
              <w:jc w:val="left"/>
            </w:pPr>
            <w:r>
              <w:rPr>
                <w:sz w:val="16"/>
              </w:rPr>
              <w:t>event-days per year</w:t>
            </w:r>
          </w:p>
        </w:tc>
        <w:tc>
          <w:tcPr>
            <w:tcW w:type="dxa" w:w="1595"/>
          </w:tcPr>
          <w:p>
            <w:pPr>
              <w:spacing w:after="0"/>
              <w:jc w:val="left"/>
            </w:pPr>
            <w:r>
              <w:rPr>
                <w:sz w:val="16"/>
              </w:rPr>
              <w:t>about 2.74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43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0.0266</w:t>
            </w:r>
          </w:p>
        </w:tc>
        <w:tc>
          <w:tcPr>
            <w:tcW w:type="dxa" w:w="1285"/>
          </w:tcPr>
          <w:p>
            <w:pPr>
              <w:spacing w:after="0"/>
              <w:jc w:val="left"/>
            </w:pPr>
            <w:r>
              <w:rPr>
                <w:sz w:val="16"/>
              </w:rPr>
              <w:t>events per year</w:t>
            </w:r>
          </w:p>
        </w:tc>
        <w:tc>
          <w:tcPr>
            <w:tcW w:type="dxa" w:w="1595"/>
          </w:tcPr>
          <w:p>
            <w:pPr>
              <w:spacing w:after="0"/>
              <w:jc w:val="left"/>
            </w:pPr>
            <w:r>
              <w:rPr>
                <w:sz w:val="16"/>
              </w:rPr>
              <w:t>about 1 in 38 years</w:t>
            </w:r>
          </w:p>
        </w:tc>
        <w:tc>
          <w:tcPr>
            <w:tcW w:type="dxa" w:w="1130"/>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4</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96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0.878</w:t>
            </w:r>
          </w:p>
        </w:tc>
        <w:tc>
          <w:tcPr>
            <w:tcW w:type="dxa" w:w="1285"/>
          </w:tcPr>
          <w:p>
            <w:pPr>
              <w:spacing w:after="0"/>
              <w:jc w:val="left"/>
            </w:pPr>
            <w:r>
              <w:rPr>
                <w:sz w:val="16"/>
              </w:rPr>
              <w:t>event-days per year</w:t>
            </w:r>
          </w:p>
        </w:tc>
        <w:tc>
          <w:tcPr>
            <w:tcW w:type="dxa" w:w="1595"/>
          </w:tcPr>
          <w:p>
            <w:pPr>
              <w:spacing w:after="0"/>
              <w:jc w:val="left"/>
            </w:pPr>
            <w:r>
              <w:rPr>
                <w:sz w:val="16"/>
              </w:rPr>
              <w:t>about 0.878 days per year</w:t>
            </w:r>
          </w:p>
        </w:tc>
        <w:tc>
          <w:tcPr>
            <w:tcW w:type="dxa" w:w="1130"/>
          </w:tcPr>
          <w:p>
            <w:pPr>
              <w:spacing w:after="0"/>
              <w:jc w:val="left"/>
            </w:pPr>
            <w:r>
              <w:rPr>
                <w:sz w:val="16"/>
              </w:rPr>
              <w:t>Likely (from Storm Events: 5 of 30 years)</w:t>
            </w:r>
          </w:p>
        </w:tc>
        <w:tc>
          <w:tcPr>
            <w:tcW w:type="dxa" w:w="1751"/>
          </w:tcPr>
          <w:p>
            <w:pPr>
              <w:spacing w:after="0"/>
              <w:jc w:val="left"/>
            </w:pPr>
            <w:r>
              <w:rPr>
                <w:sz w:val="16"/>
              </w:rPr>
              <w:t>event-days in 5 of 30 years, 1996 to 2025 (16.7%)</w:t>
            </w:r>
          </w:p>
        </w:tc>
        <w:tc>
          <w:tcPr>
            <w:tcW w:type="dxa" w:w="1529"/>
          </w:tcPr>
          <w:p>
            <w:pPr>
              <w:spacing w:after="0"/>
              <w:jc w:val="right"/>
            </w:pPr>
            <w:r>
              <w:rPr>
                <w:sz w:val="16"/>
              </w:rPr>
              <w:t>60</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0.714</w:t>
            </w:r>
          </w:p>
        </w:tc>
        <w:tc>
          <w:tcPr>
            <w:tcW w:type="dxa" w:w="1285"/>
          </w:tcPr>
          <w:p>
            <w:pPr>
              <w:spacing w:after="0"/>
              <w:jc w:val="left"/>
            </w:pPr>
            <w:r>
              <w:rPr>
                <w:sz w:val="16"/>
              </w:rPr>
              <w:t>event-days per year</w:t>
            </w:r>
          </w:p>
        </w:tc>
        <w:tc>
          <w:tcPr>
            <w:tcW w:type="dxa" w:w="1595"/>
          </w:tcPr>
          <w:p>
            <w:pPr>
              <w:spacing w:after="0"/>
              <w:jc w:val="left"/>
            </w:pPr>
            <w:r>
              <w:rPr>
                <w:sz w:val="16"/>
              </w:rPr>
              <w:t>about 0.714 days per year</w:t>
            </w:r>
          </w:p>
        </w:tc>
        <w:tc>
          <w:tcPr>
            <w:tcW w:type="dxa" w:w="1130"/>
          </w:tcPr>
          <w:p>
            <w:pPr>
              <w:spacing w:after="0"/>
              <w:jc w:val="left"/>
            </w:pPr>
            <w:r>
              <w:rPr>
                <w:sz w:val="16"/>
              </w:rPr>
              <w:t>Likely (from Storm Events: 12 of 30 years)</w:t>
            </w:r>
          </w:p>
        </w:tc>
        <w:tc>
          <w:tcPr>
            <w:tcW w:type="dxa" w:w="1751"/>
          </w:tcPr>
          <w:p>
            <w:pPr>
              <w:spacing w:after="0"/>
              <w:jc w:val="left"/>
            </w:pPr>
            <w:r>
              <w:rPr>
                <w:sz w:val="16"/>
              </w:rPr>
              <w:t>event-days in 12 of 30 years, 1996 to 2025 (40%)</w:t>
            </w:r>
          </w:p>
        </w:tc>
        <w:tc>
          <w:tcPr>
            <w:tcW w:type="dxa" w:w="1529"/>
          </w:tcPr>
          <w:p>
            <w:pPr>
              <w:spacing w:after="0"/>
              <w:jc w:val="right"/>
            </w:pPr>
            <w:r>
              <w:rPr>
                <w:sz w:val="16"/>
              </w:rPr>
              <w:t>20</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0.119</w:t>
            </w:r>
          </w:p>
        </w:tc>
        <w:tc>
          <w:tcPr>
            <w:tcW w:type="dxa" w:w="1285"/>
          </w:tcPr>
          <w:p>
            <w:pPr>
              <w:spacing w:after="0"/>
              <w:jc w:val="left"/>
            </w:pPr>
            <w:r>
              <w:rPr>
                <w:sz w:val="16"/>
              </w:rPr>
              <w:t>events per year (modeled)</w:t>
            </w:r>
          </w:p>
        </w:tc>
        <w:tc>
          <w:tcPr>
            <w:tcW w:type="dxa" w:w="1595"/>
          </w:tcPr>
          <w:p>
            <w:pPr>
              <w:spacing w:after="0"/>
              <w:jc w:val="left"/>
            </w:pPr>
            <w:r>
              <w:rPr>
                <w:sz w:val="16"/>
              </w:rPr>
              <w:t>about 1 in 8 years</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52.3</w:t>
            </w:r>
          </w:p>
        </w:tc>
        <w:tc>
          <w:tcPr>
            <w:tcW w:type="dxa" w:w="1285"/>
          </w:tcPr>
          <w:p>
            <w:pPr>
              <w:spacing w:after="0"/>
              <w:jc w:val="left"/>
            </w:pPr>
            <w:r>
              <w:rPr>
                <w:sz w:val="16"/>
              </w:rPr>
              <w:t>days per year with a strike</w:t>
            </w:r>
          </w:p>
        </w:tc>
        <w:tc>
          <w:tcPr>
            <w:tcW w:type="dxa" w:w="1595"/>
          </w:tcPr>
          <w:p>
            <w:pPr>
              <w:spacing w:after="0"/>
              <w:jc w:val="left"/>
            </w:pPr>
            <w:r>
              <w:rPr>
                <w:sz w:val="16"/>
              </w:rPr>
              <w:t>about 52.3 days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6.39</w:t>
            </w:r>
          </w:p>
        </w:tc>
        <w:tc>
          <w:tcPr>
            <w:tcW w:type="dxa" w:w="1285"/>
          </w:tcPr>
          <w:p>
            <w:pPr>
              <w:spacing w:after="0"/>
              <w:jc w:val="left"/>
            </w:pPr>
            <w:r>
              <w:rPr>
                <w:sz w:val="16"/>
              </w:rPr>
              <w:t>events per year</w:t>
            </w:r>
          </w:p>
        </w:tc>
        <w:tc>
          <w:tcPr>
            <w:tcW w:type="dxa" w:w="1595"/>
          </w:tcPr>
          <w:p>
            <w:pPr>
              <w:spacing w:after="0"/>
              <w:jc w:val="left"/>
            </w:pPr>
            <w:r>
              <w:rPr>
                <w:sz w:val="16"/>
              </w:rPr>
              <w:t>about 6.39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243</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0.0841</w:t>
            </w:r>
          </w:p>
        </w:tc>
        <w:tc>
          <w:tcPr>
            <w:tcW w:type="dxa" w:w="1285"/>
          </w:tcPr>
          <w:p>
            <w:pPr>
              <w:spacing w:after="0"/>
              <w:jc w:val="left"/>
            </w:pPr>
            <w:r>
              <w:rPr>
                <w:sz w:val="16"/>
              </w:rPr>
              <w:t>events per year</w:t>
            </w:r>
          </w:p>
        </w:tc>
        <w:tc>
          <w:tcPr>
            <w:tcW w:type="dxa" w:w="1595"/>
          </w:tcPr>
          <w:p>
            <w:pPr>
              <w:spacing w:after="0"/>
              <w:jc w:val="left"/>
            </w:pPr>
            <w:r>
              <w:rPr>
                <w:sz w:val="16"/>
              </w:rPr>
              <w:t>about 1 in 12 years</w:t>
            </w:r>
          </w:p>
        </w:tc>
        <w:tc>
          <w:tcPr>
            <w:tcW w:type="dxa" w:w="1130"/>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0.000123</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0.0123%</w:t>
            </w:r>
          </w:p>
        </w:tc>
        <w:tc>
          <w:tcPr>
            <w:tcW w:type="dxa" w:w="1130"/>
          </w:tcPr>
          <w:p>
            <w:pPr>
              <w:spacing w:after="0"/>
              <w:jc w:val="left"/>
            </w:pPr>
          </w:p>
        </w:tc>
        <w:tc>
          <w:tcPr>
            <w:tcW w:type="dxa" w:w="175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11.5</w:t>
            </w:r>
          </w:p>
        </w:tc>
        <w:tc>
          <w:tcPr>
            <w:tcW w:type="dxa" w:w="1285"/>
          </w:tcPr>
          <w:p>
            <w:pPr>
              <w:spacing w:after="0"/>
              <w:jc w:val="left"/>
            </w:pPr>
            <w:r>
              <w:rPr>
                <w:sz w:val="16"/>
              </w:rPr>
              <w:t>event-days per year</w:t>
            </w:r>
          </w:p>
        </w:tc>
        <w:tc>
          <w:tcPr>
            <w:tcW w:type="dxa" w:w="1595"/>
          </w:tcPr>
          <w:p>
            <w:pPr>
              <w:spacing w:after="0"/>
              <w:jc w:val="left"/>
            </w:pPr>
            <w:r>
              <w:rPr>
                <w:sz w:val="16"/>
              </w:rPr>
              <w:t>about 11.5 days per year</w:t>
            </w:r>
          </w:p>
        </w:tc>
        <w:tc>
          <w:tcPr>
            <w:tcW w:type="dxa" w:w="1130"/>
          </w:tcPr>
          <w:p>
            <w:pPr>
              <w:spacing w:after="0"/>
              <w:jc w:val="left"/>
            </w:pPr>
            <w:r>
              <w:rPr>
                <w:sz w:val="16"/>
              </w:rPr>
              <w:t>Likely (from Storm Events: 12 of 30 years)</w:t>
            </w:r>
          </w:p>
        </w:tc>
        <w:tc>
          <w:tcPr>
            <w:tcW w:type="dxa" w:w="1751"/>
          </w:tcPr>
          <w:p>
            <w:pPr>
              <w:spacing w:after="0"/>
              <w:jc w:val="left"/>
            </w:pPr>
            <w:r>
              <w:rPr>
                <w:sz w:val="16"/>
              </w:rPr>
              <w:t>event-days in 12 of 30 years, 1996 to 2025 (40%)</w:t>
            </w:r>
          </w:p>
        </w:tc>
        <w:tc>
          <w:tcPr>
            <w:tcW w:type="dxa" w:w="1529"/>
          </w:tcPr>
          <w:p>
            <w:pPr>
              <w:spacing w:after="0"/>
              <w:jc w:val="right"/>
            </w:pPr>
            <w:r>
              <w:rPr>
                <w:sz w:val="16"/>
              </w:rPr>
              <w:t>218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62.8</w:t>
            </w:r>
          </w:p>
        </w:tc>
        <w:tc>
          <w:tcPr>
            <w:tcW w:type="dxa" w:w="1264"/>
          </w:tcPr>
          <w:p>
            <w:pPr>
              <w:spacing w:after="0"/>
              <w:jc w:val="right"/>
            </w:pPr>
            <w:r>
              <w:rPr>
                <w:sz w:val="16"/>
              </w:rPr>
              <w:t>74.0</w:t>
            </w:r>
          </w:p>
        </w:tc>
        <w:tc>
          <w:tcPr>
            <w:tcW w:type="dxa" w:w="1205"/>
          </w:tcPr>
          <w:p>
            <w:pPr>
              <w:spacing w:after="0"/>
              <w:jc w:val="right"/>
            </w:pPr>
            <w:r>
              <w:rPr>
                <w:sz w:val="16"/>
              </w:rPr>
              <w:t>80.9</w:t>
            </w:r>
          </w:p>
        </w:tc>
        <w:tc>
          <w:tcPr>
            <w:tcW w:type="dxa" w:w="6911"/>
          </w:tcPr>
          <w:p>
            <w:pPr>
              <w:spacing w:after="0"/>
              <w:jc w:val="left"/>
            </w:pPr>
            <w:r>
              <w:rPr>
                <w:sz w:val="16"/>
              </w:rPr>
              <w:t>Relatively High 3, Relatively Moderate 8</w:t>
            </w:r>
          </w:p>
        </w:tc>
      </w:tr>
      <w:tr>
        <w:trPr>
          <w:cantSplit/>
        </w:trPr>
        <w:tc>
          <w:tcPr>
            <w:tcW w:type="dxa" w:w="1929"/>
          </w:tcPr>
          <w:p>
            <w:pPr>
              <w:spacing w:after="0"/>
              <w:jc w:val="left"/>
            </w:pPr>
            <w:r>
              <w:rPr>
                <w:sz w:val="16"/>
              </w:rPr>
              <w:t>Drought</w:t>
            </w:r>
          </w:p>
        </w:tc>
        <w:tc>
          <w:tcPr>
            <w:tcW w:type="dxa" w:w="1597"/>
          </w:tcPr>
          <w:p>
            <w:pPr>
              <w:spacing w:after="0"/>
              <w:jc w:val="right"/>
            </w:pPr>
            <w:r>
              <w:rPr>
                <w:sz w:val="16"/>
              </w:rPr>
              <w:t>9 of 11</w:t>
            </w:r>
          </w:p>
        </w:tc>
        <w:tc>
          <w:tcPr>
            <w:tcW w:type="dxa" w:w="1205"/>
          </w:tcPr>
          <w:p>
            <w:pPr>
              <w:spacing w:after="0"/>
              <w:jc w:val="right"/>
            </w:pPr>
            <w:r>
              <w:rPr>
                <w:sz w:val="16"/>
              </w:rPr>
              <w:t>71.2</w:t>
            </w:r>
          </w:p>
        </w:tc>
        <w:tc>
          <w:tcPr>
            <w:tcW w:type="dxa" w:w="1264"/>
          </w:tcPr>
          <w:p>
            <w:pPr>
              <w:spacing w:after="0"/>
              <w:jc w:val="right"/>
            </w:pPr>
            <w:r>
              <w:rPr>
                <w:sz w:val="16"/>
              </w:rPr>
              <w:t>72.9</w:t>
            </w:r>
          </w:p>
        </w:tc>
        <w:tc>
          <w:tcPr>
            <w:tcW w:type="dxa" w:w="1205"/>
          </w:tcPr>
          <w:p>
            <w:pPr>
              <w:spacing w:after="0"/>
              <w:jc w:val="right"/>
            </w:pPr>
            <w:r>
              <w:rPr>
                <w:sz w:val="16"/>
              </w:rPr>
              <w:t>79.1</w:t>
            </w:r>
          </w:p>
        </w:tc>
        <w:tc>
          <w:tcPr>
            <w:tcW w:type="dxa" w:w="6911"/>
          </w:tcPr>
          <w:p>
            <w:pPr>
              <w:spacing w:after="0"/>
              <w:jc w:val="left"/>
            </w:pPr>
            <w:r>
              <w:rPr>
                <w:sz w:val="16"/>
              </w:rPr>
              <w:t>Relatively Low 1, Very Low 8,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41.5</w:t>
            </w:r>
          </w:p>
        </w:tc>
        <w:tc>
          <w:tcPr>
            <w:tcW w:type="dxa" w:w="1264"/>
          </w:tcPr>
          <w:p>
            <w:pPr>
              <w:spacing w:after="0"/>
              <w:jc w:val="right"/>
            </w:pPr>
            <w:r>
              <w:rPr>
                <w:sz w:val="16"/>
              </w:rPr>
              <w:t>56.4</w:t>
            </w:r>
          </w:p>
        </w:tc>
        <w:tc>
          <w:tcPr>
            <w:tcW w:type="dxa" w:w="1205"/>
          </w:tcPr>
          <w:p>
            <w:pPr>
              <w:spacing w:after="0"/>
              <w:jc w:val="right"/>
            </w:pPr>
            <w:r>
              <w:rPr>
                <w:sz w:val="16"/>
              </w:rPr>
              <w:t>73.6</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73.2</w:t>
            </w:r>
          </w:p>
        </w:tc>
        <w:tc>
          <w:tcPr>
            <w:tcW w:type="dxa" w:w="1264"/>
          </w:tcPr>
          <w:p>
            <w:pPr>
              <w:spacing w:after="0"/>
              <w:jc w:val="right"/>
            </w:pPr>
            <w:r>
              <w:rPr>
                <w:sz w:val="16"/>
              </w:rPr>
              <w:t>80.1</w:t>
            </w:r>
          </w:p>
        </w:tc>
        <w:tc>
          <w:tcPr>
            <w:tcW w:type="dxa" w:w="1205"/>
          </w:tcPr>
          <w:p>
            <w:pPr>
              <w:spacing w:after="0"/>
              <w:jc w:val="right"/>
            </w:pPr>
            <w:r>
              <w:rPr>
                <w:sz w:val="16"/>
              </w:rPr>
              <w:t>92.0</w:t>
            </w:r>
          </w:p>
        </w:tc>
        <w:tc>
          <w:tcPr>
            <w:tcW w:type="dxa" w:w="6911"/>
          </w:tcPr>
          <w:p>
            <w:pPr>
              <w:spacing w:after="0"/>
              <w:jc w:val="left"/>
            </w:pPr>
            <w:r>
              <w:rPr>
                <w:sz w:val="16"/>
              </w:rPr>
              <w:t>Relatively High 1, Relatively Moderate 10</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25.1</w:t>
            </w:r>
          </w:p>
        </w:tc>
        <w:tc>
          <w:tcPr>
            <w:tcW w:type="dxa" w:w="1264"/>
          </w:tcPr>
          <w:p>
            <w:pPr>
              <w:spacing w:after="0"/>
              <w:jc w:val="right"/>
            </w:pPr>
            <w:r>
              <w:rPr>
                <w:sz w:val="16"/>
              </w:rPr>
              <w:t>42.5</w:t>
            </w:r>
          </w:p>
        </w:tc>
        <w:tc>
          <w:tcPr>
            <w:tcW w:type="dxa" w:w="1205"/>
          </w:tcPr>
          <w:p>
            <w:pPr>
              <w:spacing w:after="0"/>
              <w:jc w:val="right"/>
            </w:pPr>
            <w:r>
              <w:rPr>
                <w:sz w:val="16"/>
              </w:rPr>
              <w:t>54.3</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38.3</w:t>
            </w:r>
          </w:p>
        </w:tc>
        <w:tc>
          <w:tcPr>
            <w:tcW w:type="dxa" w:w="1264"/>
          </w:tcPr>
          <w:p>
            <w:pPr>
              <w:spacing w:after="0"/>
              <w:jc w:val="right"/>
            </w:pPr>
            <w:r>
              <w:rPr>
                <w:sz w:val="16"/>
              </w:rPr>
              <w:t>42.5</w:t>
            </w:r>
          </w:p>
        </w:tc>
        <w:tc>
          <w:tcPr>
            <w:tcW w:type="dxa" w:w="1205"/>
          </w:tcPr>
          <w:p>
            <w:pPr>
              <w:spacing w:after="0"/>
              <w:jc w:val="right"/>
            </w:pPr>
            <w:r>
              <w:rPr>
                <w:sz w:val="16"/>
              </w:rPr>
              <w:t>50.5</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60.2</w:t>
            </w:r>
          </w:p>
        </w:tc>
        <w:tc>
          <w:tcPr>
            <w:tcW w:type="dxa" w:w="1264"/>
          </w:tcPr>
          <w:p>
            <w:pPr>
              <w:spacing w:after="0"/>
              <w:jc w:val="right"/>
            </w:pPr>
            <w:r>
              <w:rPr>
                <w:sz w:val="16"/>
              </w:rPr>
              <w:t>70.4</w:t>
            </w:r>
          </w:p>
        </w:tc>
        <w:tc>
          <w:tcPr>
            <w:tcW w:type="dxa" w:w="1205"/>
          </w:tcPr>
          <w:p>
            <w:pPr>
              <w:spacing w:after="0"/>
              <w:jc w:val="right"/>
            </w:pPr>
            <w:r>
              <w:rPr>
                <w:sz w:val="16"/>
              </w:rPr>
              <w:t>86.9</w:t>
            </w:r>
          </w:p>
        </w:tc>
        <w:tc>
          <w:tcPr>
            <w:tcW w:type="dxa" w:w="6911"/>
          </w:tcPr>
          <w:p>
            <w:pPr>
              <w:spacing w:after="0"/>
              <w:jc w:val="left"/>
            </w:pPr>
            <w:r>
              <w:rPr>
                <w:sz w:val="16"/>
              </w:rPr>
              <w:t>Relatively Moderate 7, Relatively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7.5</w:t>
            </w:r>
          </w:p>
        </w:tc>
        <w:tc>
          <w:tcPr>
            <w:tcW w:type="dxa" w:w="1264"/>
          </w:tcPr>
          <w:p>
            <w:pPr>
              <w:spacing w:after="0"/>
              <w:jc w:val="right"/>
            </w:pPr>
            <w:r>
              <w:rPr>
                <w:sz w:val="16"/>
              </w:rPr>
              <w:t>41.4</w:t>
            </w:r>
          </w:p>
        </w:tc>
        <w:tc>
          <w:tcPr>
            <w:tcW w:type="dxa" w:w="1205"/>
          </w:tcPr>
          <w:p>
            <w:pPr>
              <w:spacing w:after="0"/>
              <w:jc w:val="right"/>
            </w:pPr>
            <w:r>
              <w:rPr>
                <w:sz w:val="16"/>
              </w:rPr>
              <w:t>90.3</w:t>
            </w:r>
          </w:p>
        </w:tc>
        <w:tc>
          <w:tcPr>
            <w:tcW w:type="dxa" w:w="6911"/>
          </w:tcPr>
          <w:p>
            <w:pPr>
              <w:spacing w:after="0"/>
              <w:jc w:val="left"/>
            </w:pPr>
            <w:r>
              <w:rPr>
                <w:sz w:val="16"/>
              </w:rPr>
              <w:t>Relatively High 2, Relatively Moderate 2, Relatively Low 6,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10.2</w:t>
            </w:r>
          </w:p>
        </w:tc>
        <w:tc>
          <w:tcPr>
            <w:tcW w:type="dxa" w:w="1264"/>
          </w:tcPr>
          <w:p>
            <w:pPr>
              <w:spacing w:after="0"/>
              <w:jc w:val="right"/>
            </w:pPr>
            <w:r>
              <w:rPr>
                <w:sz w:val="16"/>
              </w:rPr>
              <w:t>23.9</w:t>
            </w:r>
          </w:p>
        </w:tc>
        <w:tc>
          <w:tcPr>
            <w:tcW w:type="dxa" w:w="1205"/>
          </w:tcPr>
          <w:p>
            <w:pPr>
              <w:spacing w:after="0"/>
              <w:jc w:val="right"/>
            </w:pPr>
            <w:r>
              <w:rPr>
                <w:sz w:val="16"/>
              </w:rPr>
              <w:t>83.8</w:t>
            </w:r>
          </w:p>
        </w:tc>
        <w:tc>
          <w:tcPr>
            <w:tcW w:type="dxa" w:w="6911"/>
          </w:tcPr>
          <w:p>
            <w:pPr>
              <w:spacing w:after="0"/>
              <w:jc w:val="left"/>
            </w:pPr>
            <w:r>
              <w:rPr>
                <w:sz w:val="16"/>
              </w:rPr>
              <w:t>Relatively Low 1,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91.7</w:t>
            </w:r>
          </w:p>
        </w:tc>
        <w:tc>
          <w:tcPr>
            <w:tcW w:type="dxa" w:w="1264"/>
          </w:tcPr>
          <w:p>
            <w:pPr>
              <w:spacing w:after="0"/>
              <w:jc w:val="right"/>
            </w:pPr>
            <w:r>
              <w:rPr>
                <w:sz w:val="16"/>
              </w:rPr>
              <w:t>97.6</w:t>
            </w:r>
          </w:p>
        </w:tc>
        <w:tc>
          <w:tcPr>
            <w:tcW w:type="dxa" w:w="1205"/>
          </w:tcPr>
          <w:p>
            <w:pPr>
              <w:spacing w:after="0"/>
              <w:jc w:val="right"/>
            </w:pPr>
            <w:r>
              <w:rPr>
                <w:sz w:val="16"/>
              </w:rPr>
              <w:t>98.9</w:t>
            </w:r>
          </w:p>
        </w:tc>
        <w:tc>
          <w:tcPr>
            <w:tcW w:type="dxa" w:w="6911"/>
          </w:tcPr>
          <w:p>
            <w:pPr>
              <w:spacing w:after="0"/>
              <w:jc w:val="left"/>
            </w:pPr>
            <w:r>
              <w:rPr>
                <w:sz w:val="16"/>
              </w:rPr>
              <w:t>Very High 7, Relatively High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93.6</w:t>
            </w:r>
          </w:p>
        </w:tc>
        <w:tc>
          <w:tcPr>
            <w:tcW w:type="dxa" w:w="1264"/>
          </w:tcPr>
          <w:p>
            <w:pPr>
              <w:spacing w:after="0"/>
              <w:jc w:val="right"/>
            </w:pPr>
            <w:r>
              <w:rPr>
                <w:sz w:val="16"/>
              </w:rPr>
              <w:t>97.3</w:t>
            </w:r>
          </w:p>
        </w:tc>
        <w:tc>
          <w:tcPr>
            <w:tcW w:type="dxa" w:w="1205"/>
          </w:tcPr>
          <w:p>
            <w:pPr>
              <w:spacing w:after="0"/>
              <w:jc w:val="right"/>
            </w:pPr>
            <w:r>
              <w:rPr>
                <w:sz w:val="16"/>
              </w:rPr>
              <w:t>98.6</w:t>
            </w:r>
          </w:p>
        </w:tc>
        <w:tc>
          <w:tcPr>
            <w:tcW w:type="dxa" w:w="6911"/>
          </w:tcPr>
          <w:p>
            <w:pPr>
              <w:spacing w:after="0"/>
              <w:jc w:val="left"/>
            </w:pPr>
            <w:r>
              <w:rPr>
                <w:sz w:val="16"/>
              </w:rPr>
              <w:t>Very High 6, Relatively High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72.4</w:t>
            </w:r>
          </w:p>
        </w:tc>
        <w:tc>
          <w:tcPr>
            <w:tcW w:type="dxa" w:w="1264"/>
          </w:tcPr>
          <w:p>
            <w:pPr>
              <w:spacing w:after="0"/>
              <w:jc w:val="right"/>
            </w:pPr>
            <w:r>
              <w:rPr>
                <w:sz w:val="16"/>
              </w:rPr>
              <w:t>84.3</w:t>
            </w:r>
          </w:p>
        </w:tc>
        <w:tc>
          <w:tcPr>
            <w:tcW w:type="dxa" w:w="1205"/>
          </w:tcPr>
          <w:p>
            <w:pPr>
              <w:spacing w:after="0"/>
              <w:jc w:val="right"/>
            </w:pPr>
            <w:r>
              <w:rPr>
                <w:sz w:val="16"/>
              </w:rPr>
              <w:t>95.3</w:t>
            </w:r>
          </w:p>
        </w:tc>
        <w:tc>
          <w:tcPr>
            <w:tcW w:type="dxa" w:w="6911"/>
          </w:tcPr>
          <w:p>
            <w:pPr>
              <w:spacing w:after="0"/>
              <w:jc w:val="left"/>
            </w:pPr>
            <w:r>
              <w:rPr>
                <w:sz w:val="16"/>
              </w:rPr>
              <w:t>Very High 1, Relatively High 8, Relatively Moderate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38.6</w:t>
            </w:r>
          </w:p>
        </w:tc>
        <w:tc>
          <w:tcPr>
            <w:tcW w:type="dxa" w:w="1264"/>
          </w:tcPr>
          <w:p>
            <w:pPr>
              <w:spacing w:after="0"/>
              <w:jc w:val="right"/>
            </w:pPr>
            <w:r>
              <w:rPr>
                <w:sz w:val="16"/>
              </w:rPr>
              <w:t>47.9</w:t>
            </w:r>
          </w:p>
        </w:tc>
        <w:tc>
          <w:tcPr>
            <w:tcW w:type="dxa" w:w="1205"/>
          </w:tcPr>
          <w:p>
            <w:pPr>
              <w:spacing w:after="0"/>
              <w:jc w:val="right"/>
            </w:pPr>
            <w:r>
              <w:rPr>
                <w:sz w:val="16"/>
              </w:rPr>
              <w:t>61.8</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80.9</w:t>
            </w:r>
          </w:p>
        </w:tc>
        <w:tc>
          <w:tcPr>
            <w:tcW w:type="dxa" w:w="1264"/>
          </w:tcPr>
          <w:p>
            <w:pPr>
              <w:spacing w:after="0"/>
              <w:jc w:val="right"/>
            </w:pPr>
            <w:r>
              <w:rPr>
                <w:sz w:val="16"/>
              </w:rPr>
              <w:t>90.0</w:t>
            </w:r>
          </w:p>
        </w:tc>
        <w:tc>
          <w:tcPr>
            <w:tcW w:type="dxa" w:w="1205"/>
          </w:tcPr>
          <w:p>
            <w:pPr>
              <w:spacing w:after="0"/>
              <w:jc w:val="right"/>
            </w:pPr>
            <w:r>
              <w:rPr>
                <w:sz w:val="16"/>
              </w:rPr>
              <w:t>93.6</w:t>
            </w:r>
          </w:p>
        </w:tc>
        <w:tc>
          <w:tcPr>
            <w:tcW w:type="dxa" w:w="6911"/>
          </w:tcPr>
          <w:p>
            <w:pPr>
              <w:spacing w:after="0"/>
              <w:jc w:val="left"/>
            </w:pPr>
            <w:r>
              <w:rPr>
                <w:sz w:val="16"/>
              </w:rPr>
              <w:t>Relatively High 11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568"/>
        <w:gridCol w:w="2975"/>
        <w:gridCol w:w="2372"/>
        <w:gridCol w:w="2452"/>
        <w:gridCol w:w="2774"/>
      </w:tblGrid>
      <w:tr>
        <w:trPr>
          <w:cantSplit/>
          <w:tblHeader/>
        </w:trPr>
        <w:tc>
          <w:tcPr>
            <w:tcW w:type="dxa" w:w="1970"/>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3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Jessamine County (unincorporated area)</w:t>
            </w:r>
          </w:p>
        </w:tc>
        <w:tc>
          <w:tcPr>
            <w:tcW w:type="dxa" w:w="1568"/>
          </w:tcPr>
          <w:p>
            <w:pPr>
              <w:spacing w:after="0"/>
              <w:jc w:val="left"/>
            </w:pPr>
            <w:r>
              <w:rPr>
                <w:sz w:val="16"/>
              </w:rPr>
              <w:t>Unincorporated</w:t>
            </w:r>
          </w:p>
        </w:tc>
        <w:tc>
          <w:tcPr>
            <w:tcW w:type="dxa" w:w="2975"/>
          </w:tcPr>
          <w:p>
            <w:pPr>
              <w:spacing w:after="0"/>
              <w:jc w:val="left"/>
            </w:pPr>
            <w:r>
              <w:rPr>
                <w:sz w:val="16"/>
              </w:rPr>
              <w:t>Approved, expires 2027-05-24</w:t>
            </w:r>
          </w:p>
        </w:tc>
        <w:tc>
          <w:tcPr>
            <w:tcW w:type="dxa" w:w="2372"/>
          </w:tcPr>
          <w:p>
            <w:pPr>
              <w:spacing w:after="0"/>
              <w:jc w:val="right"/>
            </w:pPr>
            <w:r>
              <w:rPr>
                <w:sz w:val="16"/>
              </w:rPr>
              <w:t>FMA RL 6, SRL 8; any 24</w:t>
            </w:r>
          </w:p>
        </w:tc>
        <w:tc>
          <w:tcPr>
            <w:tcW w:type="dxa" w:w="2452"/>
          </w:tcPr>
          <w:p>
            <w:pPr>
              <w:spacing w:after="0"/>
              <w:jc w:val="right"/>
            </w:pPr>
            <w:r>
              <w:rPr>
                <w:sz w:val="16"/>
              </w:rPr>
              <w:t>$306,870.23</w:t>
            </w:r>
          </w:p>
        </w:tc>
        <w:tc>
          <w:tcPr>
            <w:tcW w:type="dxa" w:w="2774"/>
          </w:tcPr>
          <w:p>
            <w:pPr>
              <w:spacing w:after="0"/>
              <w:jc w:val="right"/>
            </w:pPr>
            <w:r>
              <w:rPr>
                <w:sz w:val="16"/>
              </w:rPr>
              <w:t>0 total; 0 since its plan</w:t>
            </w:r>
          </w:p>
        </w:tc>
      </w:tr>
      <w:tr>
        <w:trPr>
          <w:cantSplit/>
        </w:trPr>
        <w:tc>
          <w:tcPr>
            <w:tcW w:type="dxa" w:w="1970"/>
          </w:tcPr>
          <w:p>
            <w:pPr>
              <w:spacing w:after="0"/>
              <w:jc w:val="left"/>
            </w:pPr>
            <w:r>
              <w:rPr>
                <w:sz w:val="16"/>
              </w:rPr>
              <w:t>Nicholasville city</w:t>
            </w:r>
          </w:p>
        </w:tc>
        <w:tc>
          <w:tcPr>
            <w:tcW w:type="dxa" w:w="1568"/>
          </w:tcPr>
          <w:p>
            <w:pPr>
              <w:spacing w:after="0"/>
              <w:jc w:val="left"/>
            </w:pPr>
            <w:r>
              <w:rPr>
                <w:sz w:val="16"/>
              </w:rPr>
              <w:t>City</w:t>
            </w:r>
          </w:p>
        </w:tc>
        <w:tc>
          <w:tcPr>
            <w:tcW w:type="dxa" w:w="2975"/>
          </w:tcPr>
          <w:p>
            <w:pPr>
              <w:spacing w:after="0"/>
              <w:jc w:val="left"/>
            </w:pPr>
            <w:r>
              <w:rPr>
                <w:sz w:val="16"/>
              </w:rPr>
              <w:t>Approved, expires 2027-05-24</w:t>
            </w:r>
          </w:p>
        </w:tc>
        <w:tc>
          <w:tcPr>
            <w:tcW w:type="dxa" w:w="2372"/>
          </w:tcPr>
          <w:p>
            <w:pPr>
              <w:spacing w:after="0"/>
              <w:jc w:val="right"/>
            </w:pPr>
            <w:r>
              <w:rPr>
                <w:sz w:val="16"/>
              </w:rPr>
              <w:t>FMA RL 0, SRL 0; any 4</w:t>
            </w:r>
          </w:p>
        </w:tc>
        <w:tc>
          <w:tcPr>
            <w:tcW w:type="dxa" w:w="2452"/>
          </w:tcPr>
          <w:p>
            <w:pPr>
              <w:spacing w:after="0"/>
              <w:jc w:val="right"/>
            </w:pPr>
            <w:r>
              <w:rPr>
                <w:sz w:val="16"/>
              </w:rPr>
              <w:t>$61,598.99</w:t>
            </w:r>
          </w:p>
        </w:tc>
        <w:tc>
          <w:tcPr>
            <w:tcW w:type="dxa" w:w="2774"/>
          </w:tcPr>
          <w:p>
            <w:pPr>
              <w:spacing w:after="0"/>
              <w:jc w:val="right"/>
            </w:pPr>
            <w:r>
              <w:rPr>
                <w:sz w:val="16"/>
              </w:rPr>
              <w:t>51 total; 8 since its plan</w:t>
            </w:r>
          </w:p>
        </w:tc>
      </w:tr>
      <w:tr>
        <w:trPr>
          <w:cantSplit/>
        </w:trPr>
        <w:tc>
          <w:tcPr>
            <w:tcW w:type="dxa" w:w="1970"/>
          </w:tcPr>
          <w:p>
            <w:pPr>
              <w:spacing w:after="0"/>
              <w:jc w:val="left"/>
            </w:pPr>
            <w:r>
              <w:rPr>
                <w:sz w:val="16"/>
              </w:rPr>
              <w:t>Wilmore city</w:t>
            </w:r>
          </w:p>
        </w:tc>
        <w:tc>
          <w:tcPr>
            <w:tcW w:type="dxa" w:w="1568"/>
          </w:tcPr>
          <w:p>
            <w:pPr>
              <w:spacing w:after="0"/>
              <w:jc w:val="left"/>
            </w:pPr>
            <w:r>
              <w:rPr>
                <w:sz w:val="16"/>
              </w:rPr>
              <w:t>City</w:t>
            </w:r>
          </w:p>
        </w:tc>
        <w:tc>
          <w:tcPr>
            <w:tcW w:type="dxa" w:w="2975"/>
          </w:tcPr>
          <w:p>
            <w:pPr>
              <w:spacing w:after="0"/>
              <w:jc w:val="left"/>
            </w:pPr>
            <w:r>
              <w:rPr>
                <w:sz w:val="16"/>
              </w:rPr>
              <w:t>Approved, expires 2027-05-24</w:t>
            </w:r>
          </w:p>
        </w:tc>
        <w:tc>
          <w:tcPr>
            <w:tcW w:type="dxa" w:w="2372"/>
          </w:tcPr>
          <w:p>
            <w:pPr>
              <w:spacing w:after="0"/>
              <w:jc w:val="right"/>
            </w:pPr>
            <w:r>
              <w:rPr>
                <w:sz w:val="16"/>
              </w:rPr>
              <w:t>FMA RL 0, SRL 1; any 1</w:t>
            </w:r>
          </w:p>
        </w:tc>
        <w:tc>
          <w:tcPr>
            <w:tcW w:type="dxa" w:w="2452"/>
          </w:tcPr>
          <w:p>
            <w:pPr>
              <w:spacing w:after="0"/>
              <w:jc w:val="right"/>
            </w:pPr>
            <w:r>
              <w:rPr>
                <w:sz w:val="16"/>
              </w:rPr>
              <w:t>$15,953.93</w:t>
            </w:r>
          </w:p>
        </w:tc>
        <w:tc>
          <w:tcPr>
            <w:tcW w:type="dxa" w:w="2774"/>
          </w:tcPr>
          <w:p>
            <w:pPr>
              <w:spacing w:after="0"/>
              <w:jc w:val="right"/>
            </w:pPr>
            <w:r>
              <w:rPr>
                <w:sz w:val="16"/>
              </w:rPr>
              <w:t>29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$10,325,299,124</w:t>
            </w:r>
          </w:p>
        </w:tc>
        <w:tc>
          <w:tcPr>
            <w:tcW w:type="dxa" w:w="1215"/>
          </w:tcPr>
          <w:p>
            <w:pPr>
              <w:spacing w:after="0"/>
              <w:jc w:val="right"/>
            </w:pPr>
            <w:r>
              <w:rPr>
                <w:sz w:val="16"/>
              </w:rPr>
              <w:t>$102,848,555</w:t>
            </w:r>
          </w:p>
        </w:tc>
        <w:tc>
          <w:tcPr>
            <w:tcW w:type="dxa" w:w="1039"/>
          </w:tcPr>
          <w:p>
            <w:pPr>
              <w:spacing w:after="0"/>
              <w:jc w:val="right"/>
            </w:pPr>
            <w:r>
              <w:rPr>
                <w:sz w:val="16"/>
              </w:rPr>
              <w:t>52,980</w:t>
            </w:r>
          </w:p>
        </w:tc>
        <w:tc>
          <w:tcPr>
            <w:tcW w:type="dxa" w:w="1037"/>
          </w:tcPr>
          <w:p>
            <w:pPr>
              <w:spacing w:after="0"/>
              <w:jc w:val="right"/>
            </w:pPr>
            <w:r>
              <w:rPr>
                <w:sz w:val="16"/>
              </w:rPr>
              <w:t>$1,668</w:t>
            </w:r>
          </w:p>
        </w:tc>
        <w:tc>
          <w:tcPr>
            <w:tcW w:type="dxa" w:w="1126"/>
          </w:tcPr>
          <w:p>
            <w:pPr>
              <w:spacing w:after="0"/>
              <w:jc w:val="right"/>
            </w:pPr>
            <w:r>
              <w:rPr>
                <w:sz w:val="16"/>
              </w:rPr>
              <w:t>$69,708</w:t>
            </w:r>
          </w:p>
        </w:tc>
        <w:tc>
          <w:tcPr>
            <w:tcW w:type="dxa" w:w="1074"/>
          </w:tcPr>
          <w:p>
            <w:pPr>
              <w:spacing w:after="0"/>
              <w:jc w:val="right"/>
            </w:pPr>
            <w:r>
              <w:rPr>
                <w:sz w:val="16"/>
              </w:rPr>
              <w:t>$1,416,633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$7,200,619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$2,883</w:t>
            </w:r>
          </w:p>
        </w:tc>
        <w:tc>
          <w:tcPr>
            <w:tcW w:type="dxa" w:w="1074"/>
          </w:tcPr>
          <w:p>
            <w:pPr>
              <w:spacing w:after="0"/>
              <w:jc w:val="right"/>
            </w:pPr>
            <w:r>
              <w:rPr>
                <w:sz w:val="16"/>
              </w:rPr>
              <w:t>n/a</w:t>
            </w:r>
          </w:p>
        </w:tc>
        <w:tc>
          <w:tcPr>
            <w:tcW w:type="dxa" w:w="1305"/>
          </w:tcPr>
          <w:p>
            <w:pPr>
              <w:spacing w:after="0"/>
              <w:jc w:val="right"/>
            </w:pPr>
            <w:r>
              <w:rPr>
                <w:sz w:val="16"/>
              </w:rPr>
              <w:t>0.04%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$18,140,516,229</w:t>
            </w:r>
          </w:p>
        </w:tc>
        <w:tc>
          <w:tcPr>
            <w:tcW w:type="dxa" w:w="1215"/>
          </w:tcPr>
          <w:p>
            <w:pPr>
              <w:spacing w:after="0"/>
              <w:jc w:val="right"/>
            </w:pPr>
            <w:r>
              <w:rPr>
                <w:sz w:val="16"/>
              </w:rPr>
              <w:t>n/a</w:t>
            </w:r>
          </w:p>
        </w:tc>
        <w:tc>
          <w:tcPr>
            <w:tcW w:type="dxa" w:w="1039"/>
          </w:tcPr>
          <w:p>
            <w:pPr>
              <w:spacing w:after="0"/>
              <w:jc w:val="right"/>
            </w:pPr>
            <w:r>
              <w:rPr>
                <w:sz w:val="16"/>
              </w:rPr>
              <w:t>52,991</w:t>
            </w:r>
          </w:p>
        </w:tc>
        <w:tc>
          <w:tcPr>
            <w:tcW w:type="dxa" w:w="1037"/>
          </w:tcPr>
          <w:p>
            <w:pPr>
              <w:spacing w:after="0"/>
              <w:jc w:val="right"/>
            </w:pPr>
            <w:r>
              <w:rPr>
                <w:sz w:val="16"/>
              </w:rPr>
              <w:t>$422,182</w:t>
            </w:r>
          </w:p>
        </w:tc>
        <w:tc>
          <w:tcPr>
            <w:tcW w:type="dxa" w:w="1126"/>
          </w:tcPr>
          <w:p>
            <w:pPr>
              <w:spacing w:after="0"/>
              <w:jc w:val="right"/>
            </w:pPr>
            <w:r>
              <w:rPr>
                <w:sz w:val="16"/>
              </w:rPr>
              <w:t>n/a</w:t>
            </w:r>
          </w:p>
        </w:tc>
        <w:tc>
          <w:tcPr>
            <w:tcW w:type="dxa" w:w="1074"/>
          </w:tcPr>
          <w:p>
            <w:pPr>
              <w:spacing w:after="0"/>
              <w:jc w:val="right"/>
            </w:pPr>
            <w:r>
              <w:rPr>
                <w:sz w:val="16"/>
              </w:rPr>
              <w:t>$108,848</w:t>
            </w:r>
          </w:p>
        </w:tc>
        <w:tc>
          <w:tcPr>
            <w:tcW w:type="dxa" w:w="1305"/>
          </w:tcPr>
          <w:p>
            <w:pPr>
              <w:spacing w:after="0"/>
              <w:jc w:val="right"/>
            </w:pPr>
            <w:r>
              <w:rPr>
                <w:sz w:val="16"/>
              </w:rPr>
              <w:t>0.00233%</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$10,325,300,199</w:t>
            </w:r>
          </w:p>
        </w:tc>
        <w:tc>
          <w:tcPr>
            <w:tcW w:type="dxa" w:w="1215"/>
          </w:tcPr>
          <w:p>
            <w:pPr>
              <w:spacing w:after="0"/>
              <w:jc w:val="right"/>
            </w:pPr>
            <w:r>
              <w:rPr>
                <w:sz w:val="16"/>
              </w:rPr>
              <w:t>$102,848,555</w:t>
            </w:r>
          </w:p>
        </w:tc>
        <w:tc>
          <w:tcPr>
            <w:tcW w:type="dxa" w:w="1039"/>
          </w:tcPr>
          <w:p>
            <w:pPr>
              <w:spacing w:after="0"/>
              <w:jc w:val="right"/>
            </w:pPr>
            <w:r>
              <w:rPr>
                <w:sz w:val="16"/>
              </w:rPr>
              <w:t>52,980</w:t>
            </w:r>
          </w:p>
        </w:tc>
        <w:tc>
          <w:tcPr>
            <w:tcW w:type="dxa" w:w="1037"/>
          </w:tcPr>
          <w:p>
            <w:pPr>
              <w:spacing w:after="0"/>
              <w:jc w:val="right"/>
            </w:pPr>
            <w:r>
              <w:rPr>
                <w:sz w:val="16"/>
              </w:rPr>
              <w:t>$487,136</w:t>
            </w:r>
          </w:p>
        </w:tc>
        <w:tc>
          <w:tcPr>
            <w:tcW w:type="dxa" w:w="1126"/>
          </w:tcPr>
          <w:p>
            <w:pPr>
              <w:spacing w:after="0"/>
              <w:jc w:val="right"/>
            </w:pPr>
            <w:r>
              <w:rPr>
                <w:sz w:val="16"/>
              </w:rPr>
              <w:t>$49,125</w:t>
            </w:r>
          </w:p>
        </w:tc>
        <w:tc>
          <w:tcPr>
            <w:tcW w:type="dxa" w:w="1074"/>
          </w:tcPr>
          <w:p>
            <w:pPr>
              <w:spacing w:after="0"/>
              <w:jc w:val="right"/>
            </w:pPr>
            <w:r>
              <w:rPr>
                <w:sz w:val="16"/>
              </w:rPr>
              <w:t>$60,167</w:t>
            </w:r>
          </w:p>
        </w:tc>
        <w:tc>
          <w:tcPr>
            <w:tcW w:type="dxa" w:w="1305"/>
          </w:tcPr>
          <w:p>
            <w:pPr>
              <w:spacing w:after="0"/>
              <w:jc w:val="right"/>
            </w:pPr>
            <w:r>
              <w:rPr>
                <w:sz w:val="16"/>
              </w:rPr>
              <w:t>0.00472%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$10,325,299,124</w:t>
            </w:r>
          </w:p>
        </w:tc>
        <w:tc>
          <w:tcPr>
            <w:tcW w:type="dxa" w:w="1215"/>
          </w:tcPr>
          <w:p>
            <w:pPr>
              <w:spacing w:after="0"/>
              <w:jc w:val="right"/>
            </w:pPr>
            <w:r>
              <w:rPr>
                <w:sz w:val="16"/>
              </w:rPr>
              <w:t>$102,848,555</w:t>
            </w:r>
          </w:p>
        </w:tc>
        <w:tc>
          <w:tcPr>
            <w:tcW w:type="dxa" w:w="1039"/>
          </w:tcPr>
          <w:p>
            <w:pPr>
              <w:spacing w:after="0"/>
              <w:jc w:val="right"/>
            </w:pPr>
            <w:r>
              <w:rPr>
                <w:sz w:val="16"/>
              </w:rPr>
              <w:t>52,980</w:t>
            </w:r>
          </w:p>
        </w:tc>
        <w:tc>
          <w:tcPr>
            <w:tcW w:type="dxa" w:w="1037"/>
          </w:tcPr>
          <w:p>
            <w:pPr>
              <w:spacing w:after="0"/>
              <w:jc w:val="right"/>
            </w:pPr>
            <w:r>
              <w:rPr>
                <w:sz w:val="16"/>
              </w:rPr>
              <w:t>$20</w:t>
            </w:r>
          </w:p>
        </w:tc>
        <w:tc>
          <w:tcPr>
            <w:tcW w:type="dxa" w:w="1126"/>
          </w:tcPr>
          <w:p>
            <w:pPr>
              <w:spacing w:after="0"/>
              <w:jc w:val="right"/>
            </w:pPr>
            <w:r>
              <w:rPr>
                <w:sz w:val="16"/>
              </w:rPr>
              <w:t>$77</w:t>
            </w:r>
          </w:p>
        </w:tc>
        <w:tc>
          <w:tcPr>
            <w:tcW w:type="dxa" w:w="1074"/>
          </w:tcPr>
          <w:p>
            <w:pPr>
              <w:spacing w:after="0"/>
              <w:jc w:val="right"/>
            </w:pPr>
            <w:r>
              <w:rPr>
                <w:sz w:val="16"/>
              </w:rPr>
              <w:t>$349,695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$10,232,949,951</w:t>
            </w:r>
          </w:p>
        </w:tc>
        <w:tc>
          <w:tcPr>
            <w:tcW w:type="dxa" w:w="1215"/>
          </w:tcPr>
          <w:p>
            <w:pPr>
              <w:spacing w:after="0"/>
              <w:jc w:val="right"/>
            </w:pPr>
            <w:r>
              <w:rPr>
                <w:sz w:val="16"/>
              </w:rPr>
              <w:t>$95,673,821</w:t>
            </w:r>
          </w:p>
        </w:tc>
        <w:tc>
          <w:tcPr>
            <w:tcW w:type="dxa" w:w="1039"/>
          </w:tcPr>
          <w:p>
            <w:pPr>
              <w:spacing w:after="0"/>
              <w:jc w:val="right"/>
            </w:pPr>
            <w:r>
              <w:rPr>
                <w:sz w:val="16"/>
              </w:rPr>
              <w:t>52,586</w:t>
            </w:r>
          </w:p>
        </w:tc>
        <w:tc>
          <w:tcPr>
            <w:tcW w:type="dxa" w:w="1037"/>
          </w:tcPr>
          <w:p>
            <w:pPr>
              <w:spacing w:after="0"/>
              <w:jc w:val="right"/>
            </w:pPr>
            <w:r>
              <w:rPr>
                <w:sz w:val="16"/>
              </w:rPr>
              <w:t>$29,966</w:t>
            </w:r>
          </w:p>
        </w:tc>
        <w:tc>
          <w:tcPr>
            <w:tcW w:type="dxa" w:w="1126"/>
          </w:tcPr>
          <w:p>
            <w:pPr>
              <w:spacing w:after="0"/>
              <w:jc w:val="right"/>
            </w:pPr>
            <w:r>
              <w:rPr>
                <w:sz w:val="16"/>
              </w:rPr>
              <w:t>$12,462</w:t>
            </w:r>
          </w:p>
        </w:tc>
        <w:tc>
          <w:tcPr>
            <w:tcW w:type="dxa" w:w="1074"/>
          </w:tcPr>
          <w:p>
            <w:pPr>
              <w:spacing w:after="0"/>
              <w:jc w:val="right"/>
            </w:pPr>
            <w:r>
              <w:rPr>
                <w:sz w:val="16"/>
              </w:rPr>
              <w:t>$424</w:t>
            </w:r>
          </w:p>
        </w:tc>
        <w:tc>
          <w:tcPr>
            <w:tcW w:type="dxa" w:w="1305"/>
          </w:tcPr>
          <w:p>
            <w:pPr>
              <w:spacing w:after="0"/>
              <w:jc w:val="right"/>
            </w:pPr>
            <w:r>
              <w:rPr>
                <w:sz w:val="16"/>
              </w:rPr>
              <w:t>0.000293%</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$10,323,870,301</w:t>
            </w:r>
          </w:p>
        </w:tc>
        <w:tc>
          <w:tcPr>
            <w:tcW w:type="dxa" w:w="1215"/>
          </w:tcPr>
          <w:p>
            <w:pPr>
              <w:spacing w:after="0"/>
              <w:jc w:val="right"/>
            </w:pPr>
            <w:r>
              <w:rPr>
                <w:sz w:val="16"/>
              </w:rPr>
              <w:t>n/a</w:t>
            </w:r>
          </w:p>
        </w:tc>
        <w:tc>
          <w:tcPr>
            <w:tcW w:type="dxa" w:w="1039"/>
          </w:tcPr>
          <w:p>
            <w:pPr>
              <w:spacing w:after="0"/>
              <w:jc w:val="right"/>
            </w:pPr>
            <w:r>
              <w:rPr>
                <w:sz w:val="16"/>
              </w:rPr>
              <w:t>52,965</w:t>
            </w:r>
          </w:p>
        </w:tc>
        <w:tc>
          <w:tcPr>
            <w:tcW w:type="dxa" w:w="1037"/>
          </w:tcPr>
          <w:p>
            <w:pPr>
              <w:spacing w:after="0"/>
              <w:jc w:val="right"/>
            </w:pPr>
            <w:r>
              <w:rPr>
                <w:sz w:val="16"/>
              </w:rPr>
              <w:t>$100,906</w:t>
            </w:r>
          </w:p>
        </w:tc>
        <w:tc>
          <w:tcPr>
            <w:tcW w:type="dxa" w:w="1126"/>
          </w:tcPr>
          <w:p>
            <w:pPr>
              <w:spacing w:after="0"/>
              <w:jc w:val="right"/>
            </w:pPr>
            <w:r>
              <w:rPr>
                <w:sz w:val="16"/>
              </w:rPr>
              <w:t>n/a</w:t>
            </w:r>
          </w:p>
        </w:tc>
        <w:tc>
          <w:tcPr>
            <w:tcW w:type="dxa" w:w="1074"/>
          </w:tcPr>
          <w:p>
            <w:pPr>
              <w:spacing w:after="0"/>
              <w:jc w:val="right"/>
            </w:pPr>
            <w:r>
              <w:rPr>
                <w:sz w:val="16"/>
              </w:rPr>
              <w:t>$40,290</w:t>
            </w:r>
          </w:p>
        </w:tc>
        <w:tc>
          <w:tcPr>
            <w:tcW w:type="dxa" w:w="1305"/>
          </w:tcPr>
          <w:p>
            <w:pPr>
              <w:spacing w:after="0"/>
              <w:jc w:val="right"/>
            </w:pPr>
            <w:r>
              <w:rPr>
                <w:sz w:val="16"/>
              </w:rPr>
              <w:t>0.000977%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$10,322,306,528</w:t>
            </w:r>
          </w:p>
        </w:tc>
        <w:tc>
          <w:tcPr>
            <w:tcW w:type="dxa" w:w="1215"/>
          </w:tcPr>
          <w:p>
            <w:pPr>
              <w:spacing w:after="0"/>
              <w:jc w:val="right"/>
            </w:pPr>
            <w:r>
              <w:rPr>
                <w:sz w:val="16"/>
              </w:rPr>
              <w:t>$3,063,914</w:t>
            </w:r>
          </w:p>
        </w:tc>
        <w:tc>
          <w:tcPr>
            <w:tcW w:type="dxa" w:w="1039"/>
          </w:tcPr>
          <w:p>
            <w:pPr>
              <w:spacing w:after="0"/>
              <w:jc w:val="right"/>
            </w:pPr>
            <w:r>
              <w:rPr>
                <w:sz w:val="16"/>
              </w:rPr>
              <w:t>768</w:t>
            </w:r>
          </w:p>
        </w:tc>
        <w:tc>
          <w:tcPr>
            <w:tcW w:type="dxa" w:w="1037"/>
          </w:tcPr>
          <w:p>
            <w:pPr>
              <w:spacing w:after="0"/>
              <w:jc w:val="right"/>
            </w:pPr>
            <w:r>
              <w:rPr>
                <w:sz w:val="16"/>
              </w:rPr>
              <w:t>$7,178,811</w:t>
            </w:r>
          </w:p>
        </w:tc>
        <w:tc>
          <w:tcPr>
            <w:tcW w:type="dxa" w:w="1126"/>
          </w:tcPr>
          <w:p>
            <w:pPr>
              <w:spacing w:after="0"/>
              <w:jc w:val="right"/>
            </w:pPr>
            <w:r>
              <w:rPr>
                <w:sz w:val="16"/>
              </w:rPr>
              <w:t>$16,253</w:t>
            </w:r>
          </w:p>
        </w:tc>
        <w:tc>
          <w:tcPr>
            <w:tcW w:type="dxa" w:w="1074"/>
          </w:tcPr>
          <w:p>
            <w:pPr>
              <w:spacing w:after="0"/>
              <w:jc w:val="right"/>
            </w:pPr>
            <w:r>
              <w:rPr>
                <w:sz w:val="16"/>
              </w:rPr>
              <w:t>$341,504</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$1,267,783.40</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$162,479,270</w:t>
            </w:r>
          </w:p>
        </w:tc>
        <w:tc>
          <w:tcPr>
            <w:tcW w:type="dxa" w:w="1215"/>
          </w:tcPr>
          <w:p>
            <w:pPr>
              <w:spacing w:after="0"/>
              <w:jc w:val="right"/>
            </w:pPr>
            <w:r>
              <w:rPr>
                <w:sz w:val="16"/>
              </w:rPr>
              <w:t>n/a</w:t>
            </w:r>
          </w:p>
        </w:tc>
        <w:tc>
          <w:tcPr>
            <w:tcW w:type="dxa" w:w="1039"/>
          </w:tcPr>
          <w:p>
            <w:pPr>
              <w:spacing w:after="0"/>
              <w:jc w:val="right"/>
            </w:pPr>
            <w:r>
              <w:rPr>
                <w:sz w:val="16"/>
              </w:rPr>
              <w:t>839</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074"/>
          </w:tcPr>
          <w:p>
            <w:pPr>
              <w:spacing w:after="0"/>
              <w:jc w:val="right"/>
            </w:pPr>
            <w:r>
              <w:rPr>
                <w:sz w:val="16"/>
              </w:rPr>
              <w:t>$149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$1,267,783.40</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$10,325,300,199</w:t>
            </w:r>
          </w:p>
        </w:tc>
        <w:tc>
          <w:tcPr>
            <w:tcW w:type="dxa" w:w="1215"/>
          </w:tcPr>
          <w:p>
            <w:pPr>
              <w:spacing w:after="0"/>
              <w:jc w:val="right"/>
            </w:pPr>
            <w:r>
              <w:rPr>
                <w:sz w:val="16"/>
              </w:rPr>
              <w:t>n/a</w:t>
            </w:r>
          </w:p>
        </w:tc>
        <w:tc>
          <w:tcPr>
            <w:tcW w:type="dxa" w:w="1039"/>
          </w:tcPr>
          <w:p>
            <w:pPr>
              <w:spacing w:after="0"/>
              <w:jc w:val="right"/>
            </w:pPr>
            <w:r>
              <w:rPr>
                <w:sz w:val="16"/>
              </w:rPr>
              <w:t>52,980</w:t>
            </w:r>
          </w:p>
        </w:tc>
        <w:tc>
          <w:tcPr>
            <w:tcW w:type="dxa" w:w="1037"/>
          </w:tcPr>
          <w:p>
            <w:pPr>
              <w:spacing w:after="0"/>
              <w:jc w:val="right"/>
            </w:pPr>
            <w:r>
              <w:rPr>
                <w:sz w:val="16"/>
              </w:rPr>
              <w:t>$15,552</w:t>
            </w:r>
          </w:p>
        </w:tc>
        <w:tc>
          <w:tcPr>
            <w:tcW w:type="dxa" w:w="1126"/>
          </w:tcPr>
          <w:p>
            <w:pPr>
              <w:spacing w:after="0"/>
              <w:jc w:val="right"/>
            </w:pPr>
            <w:r>
              <w:rPr>
                <w:sz w:val="16"/>
              </w:rPr>
              <w:t>n/a</w:t>
            </w:r>
          </w:p>
        </w:tc>
        <w:tc>
          <w:tcPr>
            <w:tcW w:type="dxa" w:w="1074"/>
          </w:tcPr>
          <w:p>
            <w:pPr>
              <w:spacing w:after="0"/>
              <w:jc w:val="right"/>
            </w:pPr>
            <w:r>
              <w:rPr>
                <w:sz w:val="16"/>
              </w:rPr>
              <w:t>$978,571</w:t>
            </w:r>
          </w:p>
        </w:tc>
        <w:tc>
          <w:tcPr>
            <w:tcW w:type="dxa" w:w="1305"/>
          </w:tcPr>
          <w:p>
            <w:pPr>
              <w:spacing w:after="0"/>
              <w:jc w:val="right"/>
            </w:pPr>
            <w:r>
              <w:rPr>
                <w:sz w:val="16"/>
              </w:rPr>
              <w:t>0.000151%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$10,325,300,199</w:t>
            </w:r>
          </w:p>
        </w:tc>
        <w:tc>
          <w:tcPr>
            <w:tcW w:type="dxa" w:w="1215"/>
          </w:tcPr>
          <w:p>
            <w:pPr>
              <w:spacing w:after="0"/>
              <w:jc w:val="right"/>
            </w:pPr>
            <w:r>
              <w:rPr>
                <w:sz w:val="16"/>
              </w:rPr>
              <w:t>$102,848,555</w:t>
            </w:r>
          </w:p>
        </w:tc>
        <w:tc>
          <w:tcPr>
            <w:tcW w:type="dxa" w:w="1039"/>
          </w:tcPr>
          <w:p>
            <w:pPr>
              <w:spacing w:after="0"/>
              <w:jc w:val="right"/>
            </w:pPr>
            <w:r>
              <w:rPr>
                <w:sz w:val="16"/>
              </w:rPr>
              <w:t>52,980</w:t>
            </w:r>
          </w:p>
        </w:tc>
        <w:tc>
          <w:tcPr>
            <w:tcW w:type="dxa" w:w="1037"/>
          </w:tcPr>
          <w:p>
            <w:pPr>
              <w:spacing w:after="0"/>
              <w:jc w:val="right"/>
            </w:pPr>
            <w:r>
              <w:rPr>
                <w:sz w:val="16"/>
              </w:rPr>
              <w:t>$597,862</w:t>
            </w:r>
          </w:p>
        </w:tc>
        <w:tc>
          <w:tcPr>
            <w:tcW w:type="dxa" w:w="1126"/>
          </w:tcPr>
          <w:p>
            <w:pPr>
              <w:spacing w:after="0"/>
              <w:jc w:val="right"/>
            </w:pPr>
            <w:r>
              <w:rPr>
                <w:sz w:val="16"/>
              </w:rPr>
              <w:t>$38,461</w:t>
            </w:r>
          </w:p>
        </w:tc>
        <w:tc>
          <w:tcPr>
            <w:tcW w:type="dxa" w:w="1074"/>
          </w:tcPr>
          <w:p>
            <w:pPr>
              <w:spacing w:after="0"/>
              <w:jc w:val="right"/>
            </w:pPr>
            <w:r>
              <w:rPr>
                <w:sz w:val="16"/>
              </w:rPr>
              <w:t>$1,629,379</w:t>
            </w:r>
          </w:p>
        </w:tc>
        <w:tc>
          <w:tcPr>
            <w:tcW w:type="dxa" w:w="1305"/>
          </w:tcPr>
          <w:p>
            <w:pPr>
              <w:spacing w:after="0"/>
              <w:jc w:val="right"/>
            </w:pPr>
            <w:r>
              <w:rPr>
                <w:sz w:val="16"/>
              </w:rPr>
              <w:t>0.00579%</w:t>
            </w:r>
          </w:p>
        </w:tc>
        <w:tc>
          <w:tcPr>
            <w:tcW w:type="dxa" w:w="1142"/>
          </w:tcPr>
          <w:p>
            <w:pPr>
              <w:spacing w:after="0"/>
              <w:jc w:val="right"/>
            </w:pPr>
            <w:r>
              <w:rPr>
                <w:sz w:val="16"/>
              </w:rPr>
              <w:t>$0</w:t>
            </w:r>
          </w:p>
        </w:tc>
        <w:tc>
          <w:tcPr>
            <w:tcW w:type="dxa" w:w="1058"/>
          </w:tcPr>
          <w:p>
            <w:pPr>
              <w:spacing w:after="0"/>
              <w:jc w:val="right"/>
            </w:pPr>
            <w:r>
              <w:rPr>
                <w:sz w:val="16"/>
              </w:rPr>
              <w:t>$0</w:t>
            </w:r>
          </w:p>
        </w:tc>
        <w:tc>
          <w:tcPr>
            <w:tcW w:type="dxa" w:w="1317"/>
          </w:tcPr>
          <w:p>
            <w:pPr>
              <w:spacing w:after="0"/>
              <w:jc w:val="right"/>
            </w:pPr>
            <w:r>
              <w:rPr>
                <w:sz w:val="16"/>
              </w:rPr>
              <w:t>$1,267,783.40</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$10,325,300,199</w:t>
            </w:r>
          </w:p>
        </w:tc>
        <w:tc>
          <w:tcPr>
            <w:tcW w:type="dxa" w:w="1215"/>
          </w:tcPr>
          <w:p>
            <w:pPr>
              <w:spacing w:after="0"/>
              <w:jc w:val="right"/>
            </w:pPr>
            <w:r>
              <w:rPr>
                <w:sz w:val="16"/>
              </w:rPr>
              <w:t>$102,848,555</w:t>
            </w:r>
          </w:p>
        </w:tc>
        <w:tc>
          <w:tcPr>
            <w:tcW w:type="dxa" w:w="1039"/>
          </w:tcPr>
          <w:p>
            <w:pPr>
              <w:spacing w:after="0"/>
              <w:jc w:val="right"/>
            </w:pPr>
            <w:r>
              <w:rPr>
                <w:sz w:val="16"/>
              </w:rPr>
              <w:t>52,980</w:t>
            </w:r>
          </w:p>
        </w:tc>
        <w:tc>
          <w:tcPr>
            <w:tcW w:type="dxa" w:w="1037"/>
          </w:tcPr>
          <w:p>
            <w:pPr>
              <w:spacing w:after="0"/>
              <w:jc w:val="right"/>
            </w:pPr>
            <w:r>
              <w:rPr>
                <w:sz w:val="16"/>
              </w:rPr>
              <w:t>$1,252,717</w:t>
            </w:r>
          </w:p>
        </w:tc>
        <w:tc>
          <w:tcPr>
            <w:tcW w:type="dxa" w:w="1126"/>
          </w:tcPr>
          <w:p>
            <w:pPr>
              <w:spacing w:after="0"/>
              <w:jc w:val="right"/>
            </w:pPr>
            <w:r>
              <w:rPr>
                <w:sz w:val="16"/>
              </w:rPr>
              <w:t>$3,440</w:t>
            </w:r>
          </w:p>
        </w:tc>
        <w:tc>
          <w:tcPr>
            <w:tcW w:type="dxa" w:w="1074"/>
          </w:tcPr>
          <w:p>
            <w:pPr>
              <w:spacing w:after="0"/>
              <w:jc w:val="right"/>
            </w:pPr>
            <w:r>
              <w:rPr>
                <w:sz w:val="16"/>
              </w:rPr>
              <w:t>$2,260,550</w:t>
            </w:r>
          </w:p>
        </w:tc>
        <w:tc>
          <w:tcPr>
            <w:tcW w:type="dxa" w:w="1305"/>
          </w:tcPr>
          <w:p>
            <w:pPr>
              <w:spacing w:after="0"/>
              <w:jc w:val="right"/>
            </w:pPr>
            <w:r>
              <w:rPr>
                <w:sz w:val="16"/>
              </w:rPr>
              <w:t>0.0121%</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$1,267,783.40</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$1,065,315,585</w:t>
            </w:r>
          </w:p>
        </w:tc>
        <w:tc>
          <w:tcPr>
            <w:tcW w:type="dxa" w:w="1215"/>
          </w:tcPr>
          <w:p>
            <w:pPr>
              <w:spacing w:after="0"/>
              <w:jc w:val="right"/>
            </w:pPr>
            <w:r>
              <w:rPr>
                <w:sz w:val="16"/>
              </w:rPr>
              <w:t>$15,883,862</w:t>
            </w:r>
          </w:p>
        </w:tc>
        <w:tc>
          <w:tcPr>
            <w:tcW w:type="dxa" w:w="1039"/>
          </w:tcPr>
          <w:p>
            <w:pPr>
              <w:spacing w:after="0"/>
              <w:jc w:val="right"/>
            </w:pPr>
            <w:r>
              <w:rPr>
                <w:sz w:val="16"/>
              </w:rPr>
              <w:t>7,899</w:t>
            </w:r>
          </w:p>
        </w:tc>
        <w:tc>
          <w:tcPr>
            <w:tcW w:type="dxa" w:w="1037"/>
          </w:tcPr>
          <w:p>
            <w:pPr>
              <w:spacing w:after="0"/>
              <w:jc w:val="right"/>
            </w:pPr>
            <w:r>
              <w:rPr>
                <w:sz w:val="16"/>
              </w:rPr>
              <w:t>$2,237</w:t>
            </w:r>
          </w:p>
        </w:tc>
        <w:tc>
          <w:tcPr>
            <w:tcW w:type="dxa" w:w="1126"/>
          </w:tcPr>
          <w:p>
            <w:pPr>
              <w:spacing w:after="0"/>
              <w:jc w:val="right"/>
            </w:pPr>
            <w:r>
              <w:rPr>
                <w:sz w:val="16"/>
              </w:rPr>
              <w:t>$16</w:t>
            </w:r>
          </w:p>
        </w:tc>
        <w:tc>
          <w:tcPr>
            <w:tcW w:type="dxa" w:w="1074"/>
          </w:tcPr>
          <w:p>
            <w:pPr>
              <w:spacing w:after="0"/>
              <w:jc w:val="right"/>
            </w:pPr>
            <w:r>
              <w:rPr>
                <w:sz w:val="16"/>
              </w:rPr>
              <w:t>$764</w:t>
            </w:r>
          </w:p>
        </w:tc>
        <w:tc>
          <w:tcPr>
            <w:tcW w:type="dxa" w:w="1305"/>
          </w:tcPr>
          <w:p>
            <w:pPr>
              <w:spacing w:after="0"/>
              <w:jc w:val="right"/>
            </w:pPr>
            <w:r>
              <w:rPr>
                <w:sz w:val="16"/>
              </w:rPr>
              <w:t>0.00021%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$10,325,299,124</w:t>
            </w:r>
          </w:p>
        </w:tc>
        <w:tc>
          <w:tcPr>
            <w:tcW w:type="dxa" w:w="1215"/>
          </w:tcPr>
          <w:p>
            <w:pPr>
              <w:spacing w:after="0"/>
              <w:jc w:val="right"/>
            </w:pPr>
            <w:r>
              <w:rPr>
                <w:sz w:val="16"/>
              </w:rPr>
              <w:t>$102,848,555</w:t>
            </w:r>
          </w:p>
        </w:tc>
        <w:tc>
          <w:tcPr>
            <w:tcW w:type="dxa" w:w="1039"/>
          </w:tcPr>
          <w:p>
            <w:pPr>
              <w:spacing w:after="0"/>
              <w:jc w:val="right"/>
            </w:pPr>
            <w:r>
              <w:rPr>
                <w:sz w:val="16"/>
              </w:rPr>
              <w:t>52,980</w:t>
            </w:r>
          </w:p>
        </w:tc>
        <w:tc>
          <w:tcPr>
            <w:tcW w:type="dxa" w:w="1037"/>
          </w:tcPr>
          <w:p>
            <w:pPr>
              <w:spacing w:after="0"/>
              <w:jc w:val="right"/>
            </w:pPr>
            <w:r>
              <w:rPr>
                <w:sz w:val="16"/>
              </w:rPr>
              <w:t>$27,526</w:t>
            </w:r>
          </w:p>
        </w:tc>
        <w:tc>
          <w:tcPr>
            <w:tcW w:type="dxa" w:w="1126"/>
          </w:tcPr>
          <w:p>
            <w:pPr>
              <w:spacing w:after="0"/>
              <w:jc w:val="right"/>
            </w:pPr>
            <w:r>
              <w:rPr>
                <w:sz w:val="16"/>
              </w:rPr>
              <w:t>$4</w:t>
            </w:r>
          </w:p>
        </w:tc>
        <w:tc>
          <w:tcPr>
            <w:tcW w:type="dxa" w:w="1074"/>
          </w:tcPr>
          <w:p>
            <w:pPr>
              <w:spacing w:after="0"/>
              <w:jc w:val="right"/>
            </w:pPr>
            <w:r>
              <w:rPr>
                <w:sz w:val="16"/>
              </w:rPr>
              <w:t>$158,694</w:t>
            </w:r>
          </w:p>
        </w:tc>
        <w:tc>
          <w:tcPr>
            <w:tcW w:type="dxa" w:w="1305"/>
          </w:tcPr>
          <w:p>
            <w:pPr>
              <w:spacing w:after="0"/>
              <w:jc w:val="right"/>
            </w:pPr>
            <w:r>
              <w:rPr>
                <w:sz w:val="16"/>
              </w:rPr>
              <w:t>0.000267%</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9"/>
          </w:tcPr>
          <w:p>
            <w:pPr>
              <w:spacing w:after="0"/>
              <w:jc w:val="left"/>
            </w:pPr>
          </w:p>
        </w:tc>
      </w:tr>
    </w:tbl>
    <w:p>
      <w:pPr>
        <w:spacing w:after="40" w:before="60"/>
      </w:pPr>
      <w:r>
        <w:rPr>
          <w:sz w:val="15"/>
        </w:rPr>
        <w:t>Totals since 2022-05-25 (Storm Events through 2026-06-30): 22 county-coded records, 19 with a damage value recorded (including $0), $0; 8 zone-level records, 1 with a damage value recorded (including $0), $0 reported for the zone; Public Assistance: $1,267,783.40 on 7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52,980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$10,325,300,199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$102,848,555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$10,309,026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$7,345,668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6</w:t>
            </w:r>
          </w:p>
        </w:tc>
        <w:tc>
          <w:tcPr>
            <w:tcW w:type="dxa" w:w="1425"/>
          </w:tcPr>
          <w:p>
            <w:pPr>
              <w:spacing w:after="0"/>
              <w:jc w:val="right"/>
            </w:pPr>
            <w:r>
              <w:rPr>
                <w:sz w:val="16"/>
              </w:rPr>
              <w:t>9</w:t>
            </w:r>
          </w:p>
        </w:tc>
        <w:tc>
          <w:tcPr>
            <w:tcW w:type="dxa" w:w="1425"/>
          </w:tcPr>
          <w:p>
            <w:pPr>
              <w:spacing w:after="0"/>
              <w:jc w:val="right"/>
            </w:pPr>
            <w:r>
              <w:rPr>
                <w:sz w:val="16"/>
              </w:rPr>
              <w:t>24</w:t>
            </w:r>
          </w:p>
        </w:tc>
        <w:tc>
          <w:tcPr>
            <w:tcW w:type="dxa" w:w="1425"/>
          </w:tcPr>
          <w:p>
            <w:pPr>
              <w:spacing w:after="0"/>
              <w:jc w:val="right"/>
            </w:pPr>
            <w:r>
              <w:rPr>
                <w:sz w:val="16"/>
              </w:rPr>
              <w:t>4</w:t>
            </w:r>
          </w:p>
        </w:tc>
        <w:tc>
          <w:tcPr>
            <w:tcW w:type="dxa" w:w="1425"/>
          </w:tcPr>
          <w:p>
            <w:pPr>
              <w:spacing w:after="0"/>
              <w:jc w:val="right"/>
            </w:pPr>
            <w:r>
              <w:rPr>
                <w:sz w:val="16"/>
              </w:rPr>
              <w:t>29</w:t>
            </w:r>
          </w:p>
        </w:tc>
        <w:tc>
          <w:tcPr>
            <w:tcW w:type="dxa" w:w="1425"/>
          </w:tcPr>
          <w:p>
            <w:pPr>
              <w:spacing w:after="0"/>
              <w:jc w:val="right"/>
            </w:pPr>
            <w:r>
              <w:rPr>
                <w:sz w:val="16"/>
              </w:rPr>
              <w:t>2</w:t>
            </w:r>
          </w:p>
        </w:tc>
        <w:tc>
          <w:tcPr>
            <w:tcW w:type="dxa" w:w="1586"/>
          </w:tcPr>
          <w:p>
            <w:pPr>
              <w:spacing w:after="0"/>
              <w:jc w:val="right"/>
            </w:pPr>
            <w:r>
              <w:rPr>
                <w:sz w:val="16"/>
              </w:rPr>
              <w:t>8</w:t>
            </w:r>
          </w:p>
        </w:tc>
      </w:tr>
      <w:tr>
        <w:trPr>
          <w:cantSplit/>
        </w:trPr>
        <w:tc>
          <w:tcPr>
            <w:tcW w:type="dxa" w:w="3976"/>
          </w:tcPr>
          <w:p>
            <w:pPr>
              <w:spacing w:after="0"/>
              <w:jc w:val="left"/>
            </w:pPr>
            <w:r>
              <w:rPr>
                <w:sz w:val="16"/>
              </w:rPr>
              <w:t>of which: Jessamine County (unincorporated area)</w:t>
            </w:r>
          </w:p>
        </w:tc>
        <w:tc>
          <w:tcPr>
            <w:tcW w:type="dxa" w:w="1425"/>
          </w:tcPr>
          <w:p>
            <w:pPr>
              <w:spacing w:after="0"/>
              <w:jc w:val="right"/>
            </w:pPr>
            <w:r>
              <w:rPr>
                <w:sz w:val="16"/>
              </w:rPr>
              <w:t>6</w:t>
            </w:r>
          </w:p>
        </w:tc>
        <w:tc>
          <w:tcPr>
            <w:tcW w:type="dxa" w:w="1425"/>
          </w:tcPr>
          <w:p>
            <w:pPr>
              <w:spacing w:after="0"/>
              <w:jc w:val="right"/>
            </w:pPr>
            <w:r>
              <w:rPr>
                <w:sz w:val="16"/>
              </w:rPr>
              <w:t>8</w:t>
            </w:r>
          </w:p>
        </w:tc>
        <w:tc>
          <w:tcPr>
            <w:tcW w:type="dxa" w:w="1425"/>
          </w:tcPr>
          <w:p>
            <w:pPr>
              <w:spacing w:after="0"/>
              <w:jc w:val="right"/>
            </w:pPr>
            <w:r>
              <w:rPr>
                <w:sz w:val="16"/>
              </w:rPr>
              <w:t>20</w:t>
            </w:r>
          </w:p>
        </w:tc>
        <w:tc>
          <w:tcPr>
            <w:tcW w:type="dxa" w:w="1425"/>
          </w:tcPr>
          <w:p>
            <w:pPr>
              <w:spacing w:after="0"/>
              <w:jc w:val="right"/>
            </w:pPr>
            <w:r>
              <w:rPr>
                <w:sz w:val="16"/>
              </w:rPr>
              <w:t>4</w:t>
            </w:r>
          </w:p>
        </w:tc>
        <w:tc>
          <w:tcPr>
            <w:tcW w:type="dxa" w:w="1425"/>
          </w:tcPr>
          <w:p>
            <w:pPr>
              <w:spacing w:after="0"/>
              <w:jc w:val="right"/>
            </w:pPr>
            <w:r>
              <w:rPr>
                <w:sz w:val="16"/>
              </w:rPr>
              <w:t>24</w:t>
            </w:r>
          </w:p>
        </w:tc>
        <w:tc>
          <w:tcPr>
            <w:tcW w:type="dxa" w:w="1425"/>
          </w:tcPr>
          <w:p>
            <w:pPr>
              <w:spacing w:after="0"/>
              <w:jc w:val="right"/>
            </w:pPr>
            <w:r>
              <w:rPr>
                <w:sz w:val="16"/>
              </w:rPr>
              <w:t>2</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Nicholasville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Wilmore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Jessamine County (unincorporated area)</w:t>
            </w:r>
          </w:p>
        </w:tc>
        <w:tc>
          <w:tcPr>
            <w:tcW w:type="dxa" w:w="1559"/>
          </w:tcPr>
          <w:p>
            <w:pPr>
              <w:spacing w:after="0"/>
              <w:jc w:val="left"/>
            </w:pPr>
            <w:r>
              <w:rPr>
                <w:sz w:val="16"/>
              </w:rPr>
              <w:t>210125</w:t>
            </w:r>
          </w:p>
        </w:tc>
        <w:tc>
          <w:tcPr>
            <w:tcW w:type="dxa" w:w="1401"/>
          </w:tcPr>
          <w:p>
            <w:pPr>
              <w:spacing w:after="0"/>
              <w:jc w:val="right"/>
            </w:pPr>
            <w:r>
              <w:rPr>
                <w:sz w:val="16"/>
              </w:rPr>
              <w:t>6</w:t>
            </w:r>
          </w:p>
        </w:tc>
        <w:tc>
          <w:tcPr>
            <w:tcW w:type="dxa" w:w="1401"/>
          </w:tcPr>
          <w:p>
            <w:pPr>
              <w:spacing w:after="0"/>
              <w:jc w:val="right"/>
            </w:pPr>
            <w:r>
              <w:rPr>
                <w:sz w:val="16"/>
              </w:rPr>
              <w:t>8</w:t>
            </w:r>
          </w:p>
        </w:tc>
        <w:tc>
          <w:tcPr>
            <w:tcW w:type="dxa" w:w="1401"/>
          </w:tcPr>
          <w:p>
            <w:pPr>
              <w:spacing w:after="0"/>
              <w:jc w:val="right"/>
            </w:pPr>
            <w:r>
              <w:rPr>
                <w:sz w:val="16"/>
              </w:rPr>
              <w:t>20</w:t>
            </w:r>
          </w:p>
        </w:tc>
        <w:tc>
          <w:tcPr>
            <w:tcW w:type="dxa" w:w="1401"/>
          </w:tcPr>
          <w:p>
            <w:pPr>
              <w:spacing w:after="0"/>
              <w:jc w:val="right"/>
            </w:pPr>
            <w:r>
              <w:rPr>
                <w:sz w:val="16"/>
              </w:rPr>
              <w:t>4</w:t>
            </w:r>
          </w:p>
        </w:tc>
        <w:tc>
          <w:tcPr>
            <w:tcW w:type="dxa" w:w="1401"/>
          </w:tcPr>
          <w:p>
            <w:pPr>
              <w:spacing w:after="0"/>
              <w:jc w:val="right"/>
            </w:pPr>
            <w:r>
              <w:rPr>
                <w:sz w:val="16"/>
              </w:rPr>
              <w:t>24</w:t>
            </w:r>
          </w:p>
        </w:tc>
        <w:tc>
          <w:tcPr>
            <w:tcW w:type="dxa" w:w="1401"/>
          </w:tcPr>
          <w:p>
            <w:pPr>
              <w:spacing w:after="0"/>
              <w:jc w:val="right"/>
            </w:pPr>
            <w:r>
              <w:rPr>
                <w:sz w:val="16"/>
              </w:rPr>
              <w:t>2</w:t>
            </w:r>
          </w:p>
        </w:tc>
        <w:tc>
          <w:tcPr>
            <w:tcW w:type="dxa" w:w="1559"/>
          </w:tcPr>
          <w:p>
            <w:pPr>
              <w:spacing w:after="0"/>
              <w:jc w:val="right"/>
            </w:pPr>
            <w:r>
              <w:rPr>
                <w:sz w:val="16"/>
              </w:rPr>
              <w:t>6</w:t>
            </w:r>
          </w:p>
        </w:tc>
      </w:tr>
      <w:tr>
        <w:trPr>
          <w:cantSplit/>
        </w:trPr>
        <w:tc>
          <w:tcPr>
            <w:tcW w:type="dxa" w:w="2589"/>
          </w:tcPr>
          <w:p>
            <w:pPr>
              <w:spacing w:after="0"/>
              <w:jc w:val="left"/>
            </w:pPr>
            <w:r>
              <w:rPr>
                <w:sz w:val="16"/>
              </w:rPr>
              <w:t>Nicholasville city</w:t>
            </w:r>
          </w:p>
        </w:tc>
        <w:tc>
          <w:tcPr>
            <w:tcW w:type="dxa" w:w="1559"/>
          </w:tcPr>
          <w:p>
            <w:pPr>
              <w:spacing w:after="0"/>
              <w:jc w:val="left"/>
            </w:pPr>
            <w:r>
              <w:rPr>
                <w:sz w:val="16"/>
              </w:rPr>
              <w:t>210126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Wilmore city</w:t>
            </w:r>
          </w:p>
        </w:tc>
        <w:tc>
          <w:tcPr>
            <w:tcW w:type="dxa" w:w="1559"/>
          </w:tcPr>
          <w:p>
            <w:pPr>
              <w:spacing w:after="0"/>
              <w:jc w:val="left"/>
            </w:pPr>
            <w:r>
              <w:rPr>
                <w:sz w:val="16"/>
              </w:rPr>
              <w:t>210311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24</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Jessamine County, KY: risk-assessment baseline packet, release 2026-10 (data as of 2026-09-30; County FIPS 21113). Automated baseline. </w:t>
      </w:r>
      <w:hyperlink r:id="rId15">
        <w:r>
          <w:rPr>
            <w:color w:val="1F4E99"/>
            <w:sz w:val="17"/>
            <w:u w:val="single"/>
          </w:rPr>
          <w:t>https://hazardplain.org/ky/21113/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Jessamine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Jessamine County, KY: Risk-assessment baseline packet</dc:title>
  <dc:subject>Hazard Plain release 2026-10, as of 2026-09-30. Automated baseline</dc:subject>
  <dc:creator>Hazard Plain</dc:creator>
  <cp:keywords>Hazard Plain; hazard mitigation; risk assessment; 21113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