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Greenup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FIVCO ADD Regional (FEMA plan 108798)</w:t>
      </w:r>
    </w:p>
    <w:p>
      <w:pPr>
        <w:keepNext/>
        <w:spacing w:after="40" w:before="0"/>
      </w:pPr>
      <w:r>
        <w:rPr>
          <w:b/>
        </w:rPr>
        <w:t xml:space="preserve">Approved: </w:t>
      </w:r>
      <w:r>
        <w:rPr/>
        <w:t>2023-01-27</w:t>
      </w:r>
    </w:p>
    <w:p>
      <w:pPr>
        <w:keepNext/>
        <w:spacing w:after="40" w:before="0"/>
      </w:pPr>
      <w:r>
        <w:rPr>
          <w:b/>
        </w:rPr>
        <w:t xml:space="preserve">Expires: </w:t>
      </w:r>
      <w:r>
        <w:rPr/>
        <w:t>2028-01-26</w:t>
      </w:r>
    </w:p>
    <w:p>
      <w:pPr>
        <w:keepNext/>
        <w:spacing w:after="40" w:before="0"/>
      </w:pPr>
      <w:r>
        <w:rPr>
          <w:b/>
        </w:rPr>
        <w:t xml:space="preserve">As of: </w:t>
      </w:r>
      <w:r>
        <w:rPr/>
        <w:t>2026-09-28</w:t>
      </w:r>
    </w:p>
    <w:p>
      <w:pPr>
        <w:keepNext/>
        <w:spacing w:after="40" w:before="0"/>
      </w:pPr>
      <w:r>
        <w:rPr>
          <w:b/>
        </w:rPr>
        <w:t xml:space="preserve">Days: </w:t>
      </w:r>
      <w:r>
        <w:rPr/>
        <w:t>485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DR-4782-KY, DR-4804-KY, DR-4848-KY, EM-3624-KY, DR-4860-KY, EM-3626-KY, DR-4864-KY, EM-3633-KY (8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19, SRL 31 (44 CFR 77.2); any definition: 67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2"/>
        <w:gridCol w:w="1394"/>
        <w:gridCol w:w="2283"/>
        <w:gridCol w:w="2867"/>
        <w:gridCol w:w="1037"/>
        <w:gridCol w:w="1037"/>
        <w:gridCol w:w="870"/>
        <w:gridCol w:w="927"/>
        <w:gridCol w:w="2145"/>
      </w:tblGrid>
      <w:tr>
        <w:trPr>
          <w:cantSplit/>
          <w:tblHeader/>
        </w:trPr>
        <w:tc>
          <w:tcPr>
            <w:tcW w:type="dxa" w:w="155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3"/>
            <w:shd w:val="clear" w:color="auto" w:fill="E8E8E8"/>
          </w:tcPr>
          <w:p>
            <w:pPr>
              <w:spacing w:after="0"/>
              <w:jc w:val="left"/>
            </w:pPr>
            <w:r>
              <w:rPr>
                <w:b/>
                <w:sz w:val="16"/>
              </w:rPr>
              <w:t>Status</w:t>
            </w:r>
          </w:p>
        </w:tc>
        <w:tc>
          <w:tcPr>
            <w:tcW w:type="dxa" w:w="286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2145"/>
            <w:shd w:val="clear" w:color="auto" w:fill="E8E8E8"/>
          </w:tcPr>
          <w:p>
            <w:pPr>
              <w:spacing w:after="0"/>
              <w:jc w:val="left"/>
            </w:pPr>
            <w:r>
              <w:rPr>
                <w:b/>
                <w:sz w:val="16"/>
              </w:rPr>
              <w:t>Notes</w:t>
            </w:r>
          </w:p>
        </w:tc>
      </w:tr>
      <w:tr>
        <w:trPr>
          <w:cantSplit/>
        </w:trPr>
        <w:tc>
          <w:tcPr>
            <w:tcW w:type="dxa" w:w="1552"/>
          </w:tcPr>
          <w:p>
            <w:pPr>
              <w:spacing w:after="0"/>
              <w:jc w:val="left"/>
            </w:pPr>
            <w:r>
              <w:rPr>
                <w:sz w:val="16"/>
              </w:rPr>
              <w:t>Greenup County (unincorporated area)</w:t>
            </w:r>
          </w:p>
        </w:tc>
        <w:tc>
          <w:tcPr>
            <w:tcW w:type="dxa" w:w="1394"/>
          </w:tcPr>
          <w:p>
            <w:pPr>
              <w:spacing w:after="0"/>
              <w:jc w:val="left"/>
            </w:pPr>
            <w:r>
              <w:rPr>
                <w:sz w:val="16"/>
              </w:rPr>
              <w:t>Unincorporated</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2023-08-01</w:t>
            </w:r>
          </w:p>
        </w:tc>
      </w:tr>
      <w:tr>
        <w:trPr>
          <w:cantSplit/>
        </w:trPr>
        <w:tc>
          <w:tcPr>
            <w:tcW w:type="dxa" w:w="1552"/>
          </w:tcPr>
          <w:p>
            <w:pPr>
              <w:spacing w:after="0"/>
              <w:jc w:val="left"/>
            </w:pPr>
            <w:r>
              <w:rPr>
                <w:sz w:val="16"/>
              </w:rPr>
              <w:t>Bellefonte city</w:t>
            </w:r>
          </w:p>
        </w:tc>
        <w:tc>
          <w:tcPr>
            <w:tcW w:type="dxa" w:w="1394"/>
          </w:tcPr>
          <w:p>
            <w:pPr>
              <w:spacing w:after="0"/>
              <w:jc w:val="left"/>
            </w:pPr>
            <w:r>
              <w:rPr>
                <w:sz w:val="16"/>
              </w:rPr>
              <w:t>City</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2024-02-21</w:t>
            </w:r>
          </w:p>
        </w:tc>
      </w:tr>
      <w:tr>
        <w:trPr>
          <w:cantSplit/>
        </w:trPr>
        <w:tc>
          <w:tcPr>
            <w:tcW w:type="dxa" w:w="1552"/>
          </w:tcPr>
          <w:p>
            <w:pPr>
              <w:spacing w:after="0"/>
              <w:jc w:val="left"/>
            </w:pPr>
            <w:r>
              <w:rPr>
                <w:sz w:val="16"/>
              </w:rPr>
              <w:t>Flatwoods city</w:t>
            </w:r>
          </w:p>
        </w:tc>
        <w:tc>
          <w:tcPr>
            <w:tcW w:type="dxa" w:w="1394"/>
          </w:tcPr>
          <w:p>
            <w:pPr>
              <w:spacing w:after="0"/>
              <w:jc w:val="left"/>
            </w:pPr>
            <w:r>
              <w:rPr>
                <w:sz w:val="16"/>
              </w:rPr>
              <w:t>City</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2023-06-28</w:t>
            </w:r>
          </w:p>
        </w:tc>
      </w:tr>
      <w:tr>
        <w:trPr>
          <w:cantSplit/>
        </w:trPr>
        <w:tc>
          <w:tcPr>
            <w:tcW w:type="dxa" w:w="1552"/>
          </w:tcPr>
          <w:p>
            <w:pPr>
              <w:spacing w:after="0"/>
              <w:jc w:val="left"/>
            </w:pPr>
            <w:r>
              <w:rPr>
                <w:sz w:val="16"/>
              </w:rPr>
              <w:t>Greenup city</w:t>
            </w:r>
          </w:p>
        </w:tc>
        <w:tc>
          <w:tcPr>
            <w:tcW w:type="dxa" w:w="1394"/>
          </w:tcPr>
          <w:p>
            <w:pPr>
              <w:spacing w:after="0"/>
              <w:jc w:val="left"/>
            </w:pPr>
            <w:r>
              <w:rPr>
                <w:sz w:val="16"/>
              </w:rPr>
              <w:t>City</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2023-08-01</w:t>
            </w:r>
          </w:p>
        </w:tc>
      </w:tr>
      <w:tr>
        <w:trPr>
          <w:cantSplit/>
        </w:trPr>
        <w:tc>
          <w:tcPr>
            <w:tcW w:type="dxa" w:w="1552"/>
          </w:tcPr>
          <w:p>
            <w:pPr>
              <w:spacing w:after="0"/>
              <w:jc w:val="left"/>
            </w:pPr>
            <w:r>
              <w:rPr>
                <w:sz w:val="16"/>
              </w:rPr>
              <w:t>Raceland city</w:t>
            </w:r>
          </w:p>
        </w:tc>
        <w:tc>
          <w:tcPr>
            <w:tcW w:type="dxa" w:w="1394"/>
          </w:tcPr>
          <w:p>
            <w:pPr>
              <w:spacing w:after="0"/>
              <w:jc w:val="left"/>
            </w:pPr>
            <w:r>
              <w:rPr>
                <w:sz w:val="16"/>
              </w:rPr>
              <w:t>City</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2024-02-21</w:t>
            </w:r>
          </w:p>
        </w:tc>
      </w:tr>
      <w:tr>
        <w:trPr>
          <w:cantSplit/>
        </w:trPr>
        <w:tc>
          <w:tcPr>
            <w:tcW w:type="dxa" w:w="1552"/>
          </w:tcPr>
          <w:p>
            <w:pPr>
              <w:spacing w:after="0"/>
              <w:jc w:val="left"/>
            </w:pPr>
            <w:r>
              <w:rPr>
                <w:sz w:val="16"/>
              </w:rPr>
              <w:t>Russell city</w:t>
            </w:r>
          </w:p>
        </w:tc>
        <w:tc>
          <w:tcPr>
            <w:tcW w:type="dxa" w:w="1394"/>
          </w:tcPr>
          <w:p>
            <w:pPr>
              <w:spacing w:after="0"/>
              <w:jc w:val="left"/>
            </w:pPr>
            <w:r>
              <w:rPr>
                <w:sz w:val="16"/>
              </w:rPr>
              <w:t>City</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2023-08-01</w:t>
            </w:r>
          </w:p>
        </w:tc>
      </w:tr>
      <w:tr>
        <w:trPr>
          <w:cantSplit/>
        </w:trPr>
        <w:tc>
          <w:tcPr>
            <w:tcW w:type="dxa" w:w="1552"/>
          </w:tcPr>
          <w:p>
            <w:pPr>
              <w:spacing w:after="0"/>
              <w:jc w:val="left"/>
            </w:pPr>
            <w:r>
              <w:rPr>
                <w:sz w:val="16"/>
              </w:rPr>
              <w:t>South Shore city</w:t>
            </w:r>
          </w:p>
        </w:tc>
        <w:tc>
          <w:tcPr>
            <w:tcW w:type="dxa" w:w="1394"/>
          </w:tcPr>
          <w:p>
            <w:pPr>
              <w:spacing w:after="0"/>
              <w:jc w:val="left"/>
            </w:pPr>
            <w:r>
              <w:rPr>
                <w:sz w:val="16"/>
              </w:rPr>
              <w:t>City</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2023-06-28</w:t>
            </w:r>
          </w:p>
        </w:tc>
      </w:tr>
      <w:tr>
        <w:trPr>
          <w:cantSplit/>
        </w:trPr>
        <w:tc>
          <w:tcPr>
            <w:tcW w:type="dxa" w:w="1552"/>
          </w:tcPr>
          <w:p>
            <w:pPr>
              <w:spacing w:after="0"/>
              <w:jc w:val="left"/>
            </w:pPr>
            <w:r>
              <w:rPr>
                <w:sz w:val="16"/>
              </w:rPr>
              <w:t>Worthington city</w:t>
            </w:r>
          </w:p>
        </w:tc>
        <w:tc>
          <w:tcPr>
            <w:tcW w:type="dxa" w:w="1394"/>
          </w:tcPr>
          <w:p>
            <w:pPr>
              <w:spacing w:after="0"/>
              <w:jc w:val="left"/>
            </w:pPr>
            <w:r>
              <w:rPr>
                <w:sz w:val="16"/>
              </w:rPr>
              <w:t>City</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2023-08-01</w:t>
            </w:r>
          </w:p>
        </w:tc>
      </w:tr>
      <w:tr>
        <w:trPr>
          <w:cantSplit/>
        </w:trPr>
        <w:tc>
          <w:tcPr>
            <w:tcW w:type="dxa" w:w="1552"/>
          </w:tcPr>
          <w:p>
            <w:pPr>
              <w:spacing w:after="0"/>
              <w:jc w:val="left"/>
            </w:pPr>
            <w:r>
              <w:rPr>
                <w:sz w:val="16"/>
              </w:rPr>
              <w:t>Wurtland city</w:t>
            </w:r>
          </w:p>
        </w:tc>
        <w:tc>
          <w:tcPr>
            <w:tcW w:type="dxa" w:w="1394"/>
          </w:tcPr>
          <w:p>
            <w:pPr>
              <w:spacing w:after="0"/>
              <w:jc w:val="left"/>
            </w:pPr>
            <w:r>
              <w:rPr>
                <w:sz w:val="16"/>
              </w:rPr>
              <w:t>City</w:t>
            </w:r>
          </w:p>
        </w:tc>
        <w:tc>
          <w:tcPr>
            <w:tcW w:type="dxa" w:w="2283"/>
          </w:tcPr>
          <w:p>
            <w:pPr>
              <w:spacing w:after="0"/>
              <w:jc w:val="left"/>
            </w:pPr>
            <w:r>
              <w:rPr>
                <w:sz w:val="16"/>
              </w:rPr>
              <w:t>Approved, expires 2028-01-26</w:t>
            </w:r>
          </w:p>
        </w:tc>
        <w:tc>
          <w:tcPr>
            <w:tcW w:type="dxa" w:w="2867"/>
          </w:tcPr>
          <w:p>
            <w:pPr>
              <w:spacing w:after="0"/>
              <w:jc w:val="left"/>
            </w:pPr>
            <w:r>
              <w:rPr>
                <w:sz w:val="16"/>
              </w:rPr>
              <w:t>FIVCO ADD Regional (FEMA plan 108798)</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70"/>
          </w:tcPr>
          <w:p>
            <w:pPr>
              <w:spacing w:after="0"/>
              <w:jc w:val="right"/>
            </w:pPr>
            <w:r>
              <w:rPr>
                <w:sz w:val="16"/>
              </w:rPr>
              <w:t>485</w:t>
            </w:r>
          </w:p>
        </w:tc>
        <w:tc>
          <w:tcPr>
            <w:tcW w:type="dxa" w:w="927"/>
          </w:tcPr>
          <w:p>
            <w:pPr>
              <w:spacing w:after="0"/>
              <w:jc w:val="left"/>
            </w:pPr>
          </w:p>
        </w:tc>
        <w:tc>
          <w:tcPr>
            <w:tcW w:type="dxa" w:w="2145"/>
          </w:tcPr>
          <w:p>
            <w:pPr>
              <w:spacing w:after="0"/>
              <w:jc w:val="left"/>
            </w:pPr>
            <w:r>
              <w:rPr>
                <w:sz w:val="16"/>
              </w:rPr>
              <w:t>member approved 2023-06-28</w:t>
            </w:r>
          </w:p>
        </w:tc>
      </w:tr>
    </w:tbl>
    <w:p>
      <w:pPr>
        <w:spacing w:after="40" w:before="60"/>
      </w:pPr>
      <w:r>
        <w:rPr>
          <w:sz w:val="15"/>
        </w:rPr>
        <w:t>Plan 108798 lists 11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$10,994,539</w:t>
            </w:r>
          </w:p>
        </w:tc>
        <w:tc>
          <w:tcPr>
            <w:tcW w:type="dxa" w:w="1126"/>
          </w:tcPr>
          <w:p>
            <w:pPr>
              <w:spacing w:after="0"/>
              <w:jc w:val="right"/>
            </w:pPr>
            <w:r>
              <w:rPr>
                <w:sz w:val="16"/>
              </w:rPr>
              <w:t>$39,581</w:t>
            </w:r>
          </w:p>
        </w:tc>
        <w:tc>
          <w:tcPr>
            <w:tcW w:type="dxa" w:w="1288"/>
          </w:tcPr>
          <w:p>
            <w:pPr>
              <w:spacing w:after="0"/>
              <w:jc w:val="right"/>
            </w:pPr>
            <w:r>
              <w:rPr>
                <w:sz w:val="16"/>
              </w:rPr>
              <w:t>$299,640</w:t>
            </w:r>
          </w:p>
        </w:tc>
        <w:tc>
          <w:tcPr>
            <w:tcW w:type="dxa" w:w="1161"/>
          </w:tcPr>
          <w:p>
            <w:pPr>
              <w:spacing w:after="0"/>
              <w:jc w:val="right"/>
            </w:pPr>
            <w:r>
              <w:rPr>
                <w:sz w:val="16"/>
              </w:rPr>
              <w:t>$11,333,761</w:t>
            </w:r>
          </w:p>
        </w:tc>
        <w:tc>
          <w:tcPr>
            <w:tcW w:type="dxa" w:w="1178"/>
          </w:tcPr>
          <w:p>
            <w:pPr>
              <w:spacing w:after="0"/>
              <w:jc w:val="right"/>
            </w:pPr>
            <w:r>
              <w:rPr>
                <w:sz w:val="16"/>
              </w:rPr>
              <w:t>94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$19</w:t>
            </w:r>
          </w:p>
        </w:tc>
        <w:tc>
          <w:tcPr>
            <w:tcW w:type="dxa" w:w="1126"/>
          </w:tcPr>
          <w:p>
            <w:pPr>
              <w:spacing w:after="0"/>
              <w:jc w:val="right"/>
            </w:pPr>
            <w:r>
              <w:rPr>
                <w:sz w:val="16"/>
              </w:rPr>
              <w:t>$9</w:t>
            </w:r>
          </w:p>
        </w:tc>
        <w:tc>
          <w:tcPr>
            <w:tcW w:type="dxa" w:w="1288"/>
          </w:tcPr>
          <w:p>
            <w:pPr>
              <w:spacing w:after="0"/>
              <w:jc w:val="right"/>
            </w:pPr>
            <w:r>
              <w:rPr>
                <w:sz w:val="16"/>
              </w:rPr>
              <w:t>$2,373,220</w:t>
            </w:r>
          </w:p>
        </w:tc>
        <w:tc>
          <w:tcPr>
            <w:tcW w:type="dxa" w:w="1161"/>
          </w:tcPr>
          <w:p>
            <w:pPr>
              <w:spacing w:after="0"/>
              <w:jc w:val="right"/>
            </w:pPr>
            <w:r>
              <w:rPr>
                <w:sz w:val="16"/>
              </w:rPr>
              <w:t>$2,373,248</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$277,569</w:t>
            </w:r>
          </w:p>
        </w:tc>
        <w:tc>
          <w:tcPr>
            <w:tcW w:type="dxa" w:w="1126"/>
          </w:tcPr>
          <w:p>
            <w:pPr>
              <w:spacing w:after="0"/>
              <w:jc w:val="right"/>
            </w:pPr>
            <w:r>
              <w:rPr>
                <w:sz w:val="16"/>
              </w:rPr>
              <w:t>$142</w:t>
            </w:r>
          </w:p>
        </w:tc>
        <w:tc>
          <w:tcPr>
            <w:tcW w:type="dxa" w:w="1288"/>
          </w:tcPr>
          <w:p>
            <w:pPr>
              <w:spacing w:after="0"/>
              <w:jc w:val="right"/>
            </w:pPr>
            <w:r>
              <w:rPr>
                <w:sz w:val="16"/>
              </w:rPr>
              <w:t>$563,469</w:t>
            </w:r>
          </w:p>
        </w:tc>
        <w:tc>
          <w:tcPr>
            <w:tcW w:type="dxa" w:w="1161"/>
          </w:tcPr>
          <w:p>
            <w:pPr>
              <w:spacing w:after="0"/>
              <w:jc w:val="right"/>
            </w:pPr>
            <w:r>
              <w:rPr>
                <w:sz w:val="16"/>
              </w:rPr>
              <w:t>$841,180</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$75,445</w:t>
            </w:r>
          </w:p>
        </w:tc>
        <w:tc>
          <w:tcPr>
            <w:tcW w:type="dxa" w:w="1126"/>
          </w:tcPr>
          <w:p>
            <w:pPr>
              <w:spacing w:after="0"/>
              <w:jc w:val="right"/>
            </w:pPr>
            <w:r>
              <w:rPr>
                <w:sz w:val="16"/>
              </w:rPr>
              <w:t>$3,043</w:t>
            </w:r>
          </w:p>
        </w:tc>
        <w:tc>
          <w:tcPr>
            <w:tcW w:type="dxa" w:w="1288"/>
          </w:tcPr>
          <w:p>
            <w:pPr>
              <w:spacing w:after="0"/>
              <w:jc w:val="right"/>
            </w:pPr>
            <w:r>
              <w:rPr>
                <w:sz w:val="16"/>
              </w:rPr>
              <w:t>$422,672</w:t>
            </w:r>
          </w:p>
        </w:tc>
        <w:tc>
          <w:tcPr>
            <w:tcW w:type="dxa" w:w="1161"/>
          </w:tcPr>
          <w:p>
            <w:pPr>
              <w:spacing w:after="0"/>
              <w:jc w:val="right"/>
            </w:pPr>
            <w:r>
              <w:rPr>
                <w:sz w:val="16"/>
              </w:rPr>
              <w:t>$501,160</w:t>
            </w:r>
          </w:p>
        </w:tc>
        <w:tc>
          <w:tcPr>
            <w:tcW w:type="dxa" w:w="1178"/>
          </w:tcPr>
          <w:p>
            <w:pPr>
              <w:spacing w:after="0"/>
              <w:jc w:val="right"/>
            </w:pPr>
            <w:r>
              <w:rPr>
                <w:sz w:val="16"/>
              </w:rPr>
              <w:t>201</w:t>
            </w:r>
          </w:p>
        </w:tc>
        <w:tc>
          <w:tcPr>
            <w:tcW w:type="dxa" w:w="2120"/>
          </w:tcPr>
          <w:p>
            <w:pPr>
              <w:spacing w:after="0"/>
              <w:jc w:val="left"/>
            </w:pPr>
          </w:p>
        </w:tc>
        <w:tc>
          <w:tcPr>
            <w:tcW w:type="dxa" w:w="2038"/>
          </w:tcPr>
          <w:p>
            <w:pPr>
              <w:spacing w:after="0"/>
              <w:jc w:val="left"/>
            </w:pPr>
            <w:r>
              <w:rPr>
                <w:sz w:val="16"/>
              </w:rPr>
              <w:t>Includes 7 High Wind records and 23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$6,626</w:t>
            </w:r>
          </w:p>
        </w:tc>
        <w:tc>
          <w:tcPr>
            <w:tcW w:type="dxa" w:w="1126"/>
          </w:tcPr>
          <w:p>
            <w:pPr>
              <w:spacing w:after="0"/>
              <w:jc w:val="right"/>
            </w:pPr>
          </w:p>
        </w:tc>
        <w:tc>
          <w:tcPr>
            <w:tcW w:type="dxa" w:w="1288"/>
          </w:tcPr>
          <w:p>
            <w:pPr>
              <w:spacing w:after="0"/>
              <w:jc w:val="right"/>
            </w:pPr>
            <w:r>
              <w:rPr>
                <w:sz w:val="16"/>
              </w:rPr>
              <w:t>$203,850</w:t>
            </w:r>
          </w:p>
        </w:tc>
        <w:tc>
          <w:tcPr>
            <w:tcW w:type="dxa" w:w="1161"/>
          </w:tcPr>
          <w:p>
            <w:pPr>
              <w:spacing w:after="0"/>
              <w:jc w:val="right"/>
            </w:pPr>
            <w:r>
              <w:rPr>
                <w:sz w:val="16"/>
              </w:rPr>
              <w:t>$210,476</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$22,410</w:t>
            </w:r>
          </w:p>
        </w:tc>
        <w:tc>
          <w:tcPr>
            <w:tcW w:type="dxa" w:w="1126"/>
          </w:tcPr>
          <w:p>
            <w:pPr>
              <w:spacing w:after="0"/>
              <w:jc w:val="right"/>
            </w:pPr>
            <w:r>
              <w:rPr>
                <w:sz w:val="16"/>
              </w:rPr>
              <w:t>$1,591</w:t>
            </w:r>
          </w:p>
        </w:tc>
        <w:tc>
          <w:tcPr>
            <w:tcW w:type="dxa" w:w="1288"/>
          </w:tcPr>
          <w:p>
            <w:pPr>
              <w:spacing w:after="0"/>
              <w:jc w:val="right"/>
            </w:pPr>
            <w:r>
              <w:rPr>
                <w:sz w:val="16"/>
              </w:rPr>
              <w:t>$156,268</w:t>
            </w:r>
          </w:p>
        </w:tc>
        <w:tc>
          <w:tcPr>
            <w:tcW w:type="dxa" w:w="1161"/>
          </w:tcPr>
          <w:p>
            <w:pPr>
              <w:spacing w:after="0"/>
              <w:jc w:val="right"/>
            </w:pPr>
            <w:r>
              <w:rPr>
                <w:sz w:val="16"/>
              </w:rPr>
              <w:t>$180,269</w:t>
            </w:r>
          </w:p>
        </w:tc>
        <w:tc>
          <w:tcPr>
            <w:tcW w:type="dxa" w:w="1178"/>
          </w:tcPr>
          <w:p>
            <w:pPr>
              <w:spacing w:after="0"/>
              <w:jc w:val="right"/>
            </w:pPr>
            <w:r>
              <w:rPr>
                <w:sz w:val="16"/>
              </w:rPr>
              <w:t>30</w:t>
            </w:r>
          </w:p>
        </w:tc>
        <w:tc>
          <w:tcPr>
            <w:tcW w:type="dxa" w:w="2120"/>
          </w:tcPr>
          <w:p>
            <w:pPr>
              <w:spacing w:after="0"/>
              <w:jc w:val="left"/>
            </w:pPr>
          </w:p>
        </w:tc>
        <w:tc>
          <w:tcPr>
            <w:tcW w:type="dxa" w:w="2038"/>
          </w:tcPr>
          <w:p>
            <w:pPr>
              <w:spacing w:after="0"/>
              <w:jc w:val="left"/>
            </w:pPr>
            <w:r>
              <w:rPr>
                <w:sz w:val="16"/>
              </w:rPr>
              <w:t>Includes 3 Frost/Freeze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$127,063</w:t>
            </w:r>
          </w:p>
        </w:tc>
        <w:tc>
          <w:tcPr>
            <w:tcW w:type="dxa" w:w="1126"/>
          </w:tcPr>
          <w:p>
            <w:pPr>
              <w:spacing w:after="0"/>
              <w:jc w:val="right"/>
            </w:pPr>
          </w:p>
        </w:tc>
        <w:tc>
          <w:tcPr>
            <w:tcW w:type="dxa" w:w="1288"/>
          </w:tcPr>
          <w:p>
            <w:pPr>
              <w:spacing w:after="0"/>
              <w:jc w:val="right"/>
            </w:pPr>
            <w:r>
              <w:rPr>
                <w:sz w:val="16"/>
              </w:rPr>
              <w:t>$43,622</w:t>
            </w:r>
          </w:p>
        </w:tc>
        <w:tc>
          <w:tcPr>
            <w:tcW w:type="dxa" w:w="1161"/>
          </w:tcPr>
          <w:p>
            <w:pPr>
              <w:spacing w:after="0"/>
              <w:jc w:val="right"/>
            </w:pPr>
            <w:r>
              <w:rPr>
                <w:sz w:val="16"/>
              </w:rPr>
              <w:t>$170,685</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$66,705</w:t>
            </w:r>
          </w:p>
        </w:tc>
        <w:tc>
          <w:tcPr>
            <w:tcW w:type="dxa" w:w="1126"/>
          </w:tcPr>
          <w:p>
            <w:pPr>
              <w:spacing w:after="0"/>
              <w:jc w:val="right"/>
            </w:pPr>
          </w:p>
        </w:tc>
        <w:tc>
          <w:tcPr>
            <w:tcW w:type="dxa" w:w="1288"/>
          </w:tcPr>
          <w:p>
            <w:pPr>
              <w:spacing w:after="0"/>
              <w:jc w:val="right"/>
            </w:pPr>
            <w:r>
              <w:rPr>
                <w:sz w:val="16"/>
              </w:rPr>
              <w:t>$56,439</w:t>
            </w:r>
          </w:p>
        </w:tc>
        <w:tc>
          <w:tcPr>
            <w:tcW w:type="dxa" w:w="1161"/>
          </w:tcPr>
          <w:p>
            <w:pPr>
              <w:spacing w:after="0"/>
              <w:jc w:val="right"/>
            </w:pPr>
            <w:r>
              <w:rPr>
                <w:sz w:val="16"/>
              </w:rPr>
              <w:t>$123,144</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$53,358</w:t>
            </w:r>
          </w:p>
        </w:tc>
        <w:tc>
          <w:tcPr>
            <w:tcW w:type="dxa" w:w="1126"/>
          </w:tcPr>
          <w:p>
            <w:pPr>
              <w:spacing w:after="0"/>
              <w:jc w:val="right"/>
            </w:pPr>
            <w:r>
              <w:rPr>
                <w:sz w:val="16"/>
              </w:rPr>
              <w:t>$332</w:t>
            </w:r>
          </w:p>
        </w:tc>
        <w:tc>
          <w:tcPr>
            <w:tcW w:type="dxa" w:w="1288"/>
          </w:tcPr>
          <w:p>
            <w:pPr>
              <w:spacing w:after="0"/>
              <w:jc w:val="right"/>
            </w:pPr>
            <w:r>
              <w:rPr>
                <w:sz w:val="16"/>
              </w:rPr>
              <w:t>$642</w:t>
            </w:r>
          </w:p>
        </w:tc>
        <w:tc>
          <w:tcPr>
            <w:tcW w:type="dxa" w:w="1161"/>
          </w:tcPr>
          <w:p>
            <w:pPr>
              <w:spacing w:after="0"/>
              <w:jc w:val="right"/>
            </w:pPr>
            <w:r>
              <w:rPr>
                <w:sz w:val="16"/>
              </w:rPr>
              <w:t>$54,333</w:t>
            </w:r>
          </w:p>
        </w:tc>
        <w:tc>
          <w:tcPr>
            <w:tcW w:type="dxa" w:w="1178"/>
          </w:tcPr>
          <w:p>
            <w:pPr>
              <w:spacing w:after="0"/>
              <w:jc w:val="right"/>
            </w:pPr>
            <w:r>
              <w:rPr>
                <w:sz w:val="16"/>
              </w:rPr>
              <w:t>58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$12,575</w:t>
            </w:r>
          </w:p>
        </w:tc>
        <w:tc>
          <w:tcPr>
            <w:tcW w:type="dxa" w:w="1126"/>
          </w:tcPr>
          <w:p>
            <w:pPr>
              <w:spacing w:after="0"/>
              <w:jc w:val="right"/>
            </w:pPr>
            <w:r>
              <w:rPr>
                <w:sz w:val="16"/>
              </w:rPr>
              <w:t>$34</w:t>
            </w:r>
          </w:p>
        </w:tc>
        <w:tc>
          <w:tcPr>
            <w:tcW w:type="dxa" w:w="1288"/>
          </w:tcPr>
          <w:p>
            <w:pPr>
              <w:spacing w:after="0"/>
              <w:jc w:val="right"/>
            </w:pPr>
            <w:r>
              <w:rPr>
                <w:sz w:val="16"/>
              </w:rPr>
              <w:t>$41,054</w:t>
            </w:r>
          </w:p>
        </w:tc>
        <w:tc>
          <w:tcPr>
            <w:tcW w:type="dxa" w:w="1161"/>
          </w:tcPr>
          <w:p>
            <w:pPr>
              <w:spacing w:after="0"/>
              <w:jc w:val="right"/>
            </w:pPr>
            <w:r>
              <w:rPr>
                <w:sz w:val="16"/>
              </w:rPr>
              <w:t>$53,663</w:t>
            </w:r>
          </w:p>
        </w:tc>
        <w:tc>
          <w:tcPr>
            <w:tcW w:type="dxa" w:w="1178"/>
          </w:tcPr>
          <w:p>
            <w:pPr>
              <w:spacing w:after="0"/>
              <w:jc w:val="right"/>
            </w:pPr>
            <w:r>
              <w:rPr>
                <w:sz w:val="16"/>
              </w:rPr>
              <w:t>60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$1,799</w:t>
            </w:r>
          </w:p>
        </w:tc>
        <w:tc>
          <w:tcPr>
            <w:tcW w:type="dxa" w:w="1126"/>
          </w:tcPr>
          <w:p>
            <w:pPr>
              <w:spacing w:after="0"/>
              <w:jc w:val="right"/>
            </w:pPr>
          </w:p>
        </w:tc>
        <w:tc>
          <w:tcPr>
            <w:tcW w:type="dxa" w:w="1288"/>
          </w:tcPr>
          <w:p>
            <w:pPr>
              <w:spacing w:after="0"/>
              <w:jc w:val="right"/>
            </w:pPr>
            <w:r>
              <w:rPr>
                <w:sz w:val="16"/>
              </w:rPr>
              <w:t>$25,300</w:t>
            </w:r>
          </w:p>
        </w:tc>
        <w:tc>
          <w:tcPr>
            <w:tcW w:type="dxa" w:w="1161"/>
          </w:tcPr>
          <w:p>
            <w:pPr>
              <w:spacing w:after="0"/>
              <w:jc w:val="right"/>
            </w:pPr>
            <w:r>
              <w:rPr>
                <w:sz w:val="16"/>
              </w:rPr>
              <w:t>$27,099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$24,376</w:t>
            </w:r>
          </w:p>
        </w:tc>
        <w:tc>
          <w:tcPr>
            <w:tcW w:type="dxa" w:w="1126"/>
          </w:tcPr>
          <w:p>
            <w:pPr>
              <w:spacing w:after="0"/>
              <w:jc w:val="right"/>
            </w:pPr>
            <w:r>
              <w:rPr>
                <w:sz w:val="16"/>
              </w:rPr>
              <w:t>$1,008</w:t>
            </w:r>
          </w:p>
        </w:tc>
        <w:tc>
          <w:tcPr>
            <w:tcW w:type="dxa" w:w="1288"/>
          </w:tcPr>
          <w:p>
            <w:pPr>
              <w:spacing w:after="0"/>
              <w:jc w:val="right"/>
            </w:pPr>
            <w:r>
              <w:rPr>
                <w:sz w:val="16"/>
              </w:rPr>
              <w:t>$794</w:t>
            </w:r>
          </w:p>
        </w:tc>
        <w:tc>
          <w:tcPr>
            <w:tcW w:type="dxa" w:w="1161"/>
          </w:tcPr>
          <w:p>
            <w:pPr>
              <w:spacing w:after="0"/>
              <w:jc w:val="right"/>
            </w:pPr>
            <w:r>
              <w:rPr>
                <w:sz w:val="16"/>
              </w:rPr>
              <w:t>$26,179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$18,678</w:t>
            </w:r>
          </w:p>
        </w:tc>
        <w:tc>
          <w:tcPr>
            <w:tcW w:type="dxa" w:w="1126"/>
          </w:tcPr>
          <w:p>
            <w:pPr>
              <w:spacing w:after="0"/>
              <w:jc w:val="right"/>
            </w:pPr>
            <w:r>
              <w:rPr>
                <w:sz w:val="16"/>
              </w:rPr>
              <w:t>$10</w:t>
            </w:r>
          </w:p>
        </w:tc>
        <w:tc>
          <w:tcPr>
            <w:tcW w:type="dxa" w:w="1288"/>
          </w:tcPr>
          <w:p>
            <w:pPr>
              <w:spacing w:after="0"/>
              <w:jc w:val="right"/>
            </w:pPr>
            <w:r>
              <w:rPr>
                <w:sz w:val="16"/>
              </w:rPr>
              <w:t>$5,723</w:t>
            </w:r>
          </w:p>
        </w:tc>
        <w:tc>
          <w:tcPr>
            <w:tcW w:type="dxa" w:w="1161"/>
          </w:tcPr>
          <w:p>
            <w:pPr>
              <w:spacing w:after="0"/>
              <w:jc w:val="right"/>
            </w:pPr>
            <w:r>
              <w:rPr>
                <w:sz w:val="16"/>
              </w:rPr>
              <w:t>$24,411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$564</w:t>
            </w:r>
          </w:p>
        </w:tc>
        <w:tc>
          <w:tcPr>
            <w:tcW w:type="dxa" w:w="1288"/>
          </w:tcPr>
          <w:p>
            <w:pPr>
              <w:spacing w:after="0"/>
              <w:jc w:val="right"/>
            </w:pPr>
          </w:p>
        </w:tc>
        <w:tc>
          <w:tcPr>
            <w:tcW w:type="dxa" w:w="1161"/>
          </w:tcPr>
          <w:p>
            <w:pPr>
              <w:spacing w:after="0"/>
              <w:jc w:val="right"/>
            </w:pPr>
            <w:r>
              <w:rPr>
                <w:sz w:val="16"/>
              </w:rPr>
              <w:t>$564</w:t>
            </w:r>
          </w:p>
        </w:tc>
        <w:tc>
          <w:tcPr>
            <w:tcW w:type="dxa" w:w="1178"/>
          </w:tcPr>
          <w:p>
            <w:pPr>
              <w:spacing w:after="0"/>
              <w:jc w:val="right"/>
            </w:pPr>
            <w:r>
              <w:rPr>
                <w:sz w:val="16"/>
              </w:rPr>
              <w:t>19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$33</w:t>
            </w:r>
          </w:p>
        </w:tc>
        <w:tc>
          <w:tcPr>
            <w:tcW w:type="dxa" w:w="1161"/>
          </w:tcPr>
          <w:p>
            <w:pPr>
              <w:spacing w:after="0"/>
              <w:jc w:val="right"/>
            </w:pPr>
            <w:r>
              <w:rPr>
                <w:sz w:val="16"/>
              </w:rPr>
              <w:t>$33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52"/>
        <w:gridCol w:w="1873"/>
        <w:gridCol w:w="1709"/>
        <w:gridCol w:w="1696"/>
        <w:gridCol w:w="1613"/>
        <w:gridCol w:w="2288"/>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73"/>
            <w:shd w:val="clear" w:color="auto" w:fill="E8E8E8"/>
          </w:tcPr>
          <w:p>
            <w:pPr>
              <w:spacing w:after="0"/>
              <w:jc w:val="left"/>
            </w:pPr>
            <w:r>
              <w:rPr>
                <w:b/>
                <w:sz w:val="16"/>
              </w:rPr>
              <w:t>Observed range</w:t>
            </w:r>
          </w:p>
        </w:tc>
        <w:tc>
          <w:tcPr>
            <w:tcW w:type="dxa" w:w="1709"/>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members</w:t>
            </w:r>
          </w:p>
        </w:tc>
        <w:tc>
          <w:tcPr>
            <w:tcW w:type="dxa" w:w="2288"/>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3"/>
          </w:tcPr>
          <w:p>
            <w:pPr>
              <w:spacing w:after="0"/>
              <w:jc w:val="left"/>
            </w:pPr>
          </w:p>
        </w:tc>
        <w:tc>
          <w:tcPr>
            <w:tcW w:type="dxa" w:w="1709"/>
          </w:tcPr>
          <w:p>
            <w:pPr>
              <w:spacing w:after="0"/>
              <w:jc w:val="left"/>
            </w:pPr>
          </w:p>
        </w:tc>
        <w:tc>
          <w:tcPr>
            <w:tcW w:type="dxa" w:w="1696"/>
          </w:tcPr>
          <w:p>
            <w:pPr>
              <w:spacing w:after="0"/>
              <w:jc w:val="left"/>
            </w:pPr>
          </w:p>
        </w:tc>
        <w:tc>
          <w:tcPr>
            <w:tcW w:type="dxa" w:w="1613"/>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52"/>
          </w:tcPr>
          <w:p>
            <w:pPr>
              <w:spacing w:after="0"/>
              <w:jc w:val="right"/>
            </w:pPr>
            <w:r>
              <w:rPr>
                <w:sz w:val="16"/>
              </w:rPr>
              <w:t>0</w:t>
            </w:r>
          </w:p>
        </w:tc>
        <w:tc>
          <w:tcPr>
            <w:tcW w:type="dxa" w:w="1873"/>
          </w:tcPr>
          <w:p>
            <w:pPr>
              <w:spacing w:after="0"/>
              <w:jc w:val="left"/>
            </w:pPr>
          </w:p>
        </w:tc>
        <w:tc>
          <w:tcPr>
            <w:tcW w:type="dxa" w:w="1709"/>
          </w:tcPr>
          <w:p>
            <w:pPr>
              <w:spacing w:after="0"/>
              <w:jc w:val="left"/>
            </w:pPr>
          </w:p>
        </w:tc>
        <w:tc>
          <w:tcPr>
            <w:tcW w:type="dxa" w:w="1696"/>
          </w:tcPr>
          <w:p>
            <w:pPr>
              <w:spacing w:after="0"/>
              <w:jc w:val="left"/>
            </w:pPr>
          </w:p>
        </w:tc>
        <w:tc>
          <w:tcPr>
            <w:tcW w:type="dxa" w:w="1613"/>
          </w:tcPr>
          <w:p>
            <w:pPr>
              <w:spacing w:after="0"/>
              <w:jc w:val="left"/>
            </w:pPr>
          </w:p>
        </w:tc>
        <w:tc>
          <w:tcPr>
            <w:tcW w:type="dxa" w:w="2288"/>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52"/>
          </w:tcPr>
          <w:p>
            <w:pPr>
              <w:spacing w:after="0"/>
              <w:jc w:val="right"/>
            </w:pPr>
            <w:r>
              <w:rPr>
                <w:sz w:val="16"/>
              </w:rPr>
              <w:t>27, 1996 to 2026 (27 zone-level)</w:t>
            </w:r>
          </w:p>
        </w:tc>
        <w:tc>
          <w:tcPr>
            <w:tcW w:type="dxa" w:w="1873"/>
          </w:tcPr>
          <w:p>
            <w:pPr>
              <w:spacing w:after="0"/>
              <w:jc w:val="left"/>
            </w:pPr>
            <w:r>
              <w:rPr>
                <w:sz w:val="16"/>
              </w:rPr>
              <w:t>1 day to 31 days (median 3.5 days); 24 with a recorded value</w:t>
            </w:r>
          </w:p>
        </w:tc>
        <w:tc>
          <w:tcPr>
            <w:tcW w:type="dxa" w:w="1709"/>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696"/>
          </w:tcPr>
          <w:p>
            <w:pPr>
              <w:spacing w:after="0"/>
              <w:jc w:val="left"/>
            </w:pPr>
            <w:r>
              <w:rPr>
                <w:sz w:val="16"/>
              </w:rPr>
              <w:t>Extreme Cold/Wind Chill, 2014-01-06, $250,000 property; $0 crops, reported for the zone (2014 dollars)</w:t>
            </w:r>
          </w:p>
        </w:tc>
        <w:tc>
          <w:tcPr>
            <w:tcW w:type="dxa" w:w="161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52"/>
          </w:tcPr>
          <w:p>
            <w:pPr>
              <w:spacing w:after="0"/>
              <w:jc w:val="right"/>
            </w:pPr>
            <w:r>
              <w:rPr>
                <w:sz w:val="16"/>
              </w:rPr>
              <w:t>3, 2003 to 2004 (3 zone-level)</w:t>
            </w:r>
          </w:p>
        </w:tc>
        <w:tc>
          <w:tcPr>
            <w:tcW w:type="dxa" w:w="1873"/>
          </w:tcPr>
          <w:p>
            <w:pPr>
              <w:spacing w:after="0"/>
              <w:jc w:val="left"/>
            </w:pPr>
          </w:p>
        </w:tc>
        <w:tc>
          <w:tcPr>
            <w:tcW w:type="dxa" w:w="1709"/>
          </w:tcPr>
          <w:p>
            <w:pPr>
              <w:spacing w:after="0"/>
              <w:jc w:val="left"/>
            </w:pPr>
            <w:r>
              <w:rPr>
                <w:sz w:val="16"/>
              </w:rPr>
              <w:t>No crop damage reported in 3 records.</w:t>
            </w:r>
          </w:p>
        </w:tc>
        <w:tc>
          <w:tcPr>
            <w:tcW w:type="dxa" w:w="1696"/>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52"/>
          </w:tcPr>
          <w:p>
            <w:pPr>
              <w:spacing w:after="0"/>
              <w:jc w:val="right"/>
            </w:pPr>
            <w:r>
              <w:rPr>
                <w:sz w:val="16"/>
              </w:rPr>
              <w:t>19, 1999 to 2026 (19 zone-level)</w:t>
            </w:r>
          </w:p>
        </w:tc>
        <w:tc>
          <w:tcPr>
            <w:tcW w:type="dxa" w:w="1873"/>
          </w:tcPr>
          <w:p>
            <w:pPr>
              <w:spacing w:after="0"/>
              <w:jc w:val="left"/>
            </w:pPr>
            <w:r>
              <w:rPr>
                <w:sz w:val="16"/>
              </w:rPr>
              <w:t>25 days to 184 days (median 31 days); 7 with a recorded value</w:t>
            </w:r>
          </w:p>
        </w:tc>
        <w:tc>
          <w:tcPr>
            <w:tcW w:type="dxa" w:w="1709"/>
          </w:tcPr>
          <w:p>
            <w:pPr>
              <w:spacing w:after="0"/>
              <w:jc w:val="left"/>
            </w:pPr>
            <w:r>
              <w:rPr>
                <w:sz w:val="16"/>
              </w:rPr>
              <w:t>184 days (6 months), 1999-05-01 to 1999-10-31, a run of 6 consecutive Storm Events drought records, zone-level</w:t>
            </w:r>
          </w:p>
        </w:tc>
        <w:tc>
          <w:tcPr>
            <w:tcW w:type="dxa" w:w="1696"/>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52"/>
          </w:tcPr>
          <w:p>
            <w:pPr>
              <w:spacing w:after="0"/>
              <w:jc w:val="right"/>
            </w:pPr>
            <w:r>
              <w:rPr>
                <w:sz w:val="16"/>
              </w:rPr>
              <w:t>0</w:t>
            </w:r>
          </w:p>
        </w:tc>
        <w:tc>
          <w:tcPr>
            <w:tcW w:type="dxa" w:w="1873"/>
          </w:tcPr>
          <w:p>
            <w:pPr>
              <w:spacing w:after="0"/>
              <w:jc w:val="left"/>
            </w:pPr>
          </w:p>
        </w:tc>
        <w:tc>
          <w:tcPr>
            <w:tcW w:type="dxa" w:w="1709"/>
          </w:tcPr>
          <w:p>
            <w:pPr>
              <w:spacing w:after="0"/>
              <w:jc w:val="left"/>
            </w:pPr>
          </w:p>
        </w:tc>
        <w:tc>
          <w:tcPr>
            <w:tcW w:type="dxa" w:w="1696"/>
          </w:tcPr>
          <w:p>
            <w:pPr>
              <w:spacing w:after="0"/>
              <w:jc w:val="left"/>
            </w:pPr>
          </w:p>
        </w:tc>
        <w:tc>
          <w:tcPr>
            <w:tcW w:type="dxa" w:w="1613"/>
          </w:tcPr>
          <w:p>
            <w:pPr>
              <w:spacing w:after="0"/>
              <w:jc w:val="left"/>
            </w:pPr>
          </w:p>
        </w:tc>
        <w:tc>
          <w:tcPr>
            <w:tcW w:type="dxa" w:w="2288"/>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52"/>
          </w:tcPr>
          <w:p>
            <w:pPr>
              <w:spacing w:after="0"/>
              <w:jc w:val="right"/>
            </w:pPr>
            <w:r>
              <w:rPr>
                <w:sz w:val="16"/>
              </w:rPr>
              <w:t>60, 1976 to 2025</w:t>
            </w:r>
          </w:p>
        </w:tc>
        <w:tc>
          <w:tcPr>
            <w:tcW w:type="dxa" w:w="1873"/>
          </w:tcPr>
          <w:p>
            <w:pPr>
              <w:spacing w:after="0"/>
              <w:jc w:val="left"/>
            </w:pPr>
            <w:r>
              <w:rPr>
                <w:sz w:val="16"/>
              </w:rPr>
              <w:t>0.75 in to 2 in (median 0.88 in); 60 with a recorded value</w:t>
            </w:r>
          </w:p>
        </w:tc>
        <w:tc>
          <w:tcPr>
            <w:tcW w:type="dxa" w:w="1709"/>
          </w:tcPr>
          <w:p>
            <w:pPr>
              <w:spacing w:after="0"/>
              <w:jc w:val="left"/>
            </w:pPr>
            <w:r>
              <w:rPr>
                <w:sz w:val="16"/>
              </w:rPr>
              <w:t>2 in hail, 2011-09-14; same size also recorded on 1998-05-24</w:t>
            </w:r>
          </w:p>
        </w:tc>
        <w:tc>
          <w:tcPr>
            <w:tcW w:type="dxa" w:w="1696"/>
          </w:tcPr>
          <w:p>
            <w:pPr>
              <w:spacing w:after="0"/>
              <w:jc w:val="left"/>
            </w:pPr>
          </w:p>
        </w:tc>
        <w:tc>
          <w:tcPr>
            <w:tcW w:type="dxa" w:w="1613"/>
          </w:tcPr>
          <w:p>
            <w:pPr>
              <w:spacing w:after="0"/>
              <w:jc w:val="left"/>
            </w:pPr>
            <w:r>
              <w:rPr>
                <w:sz w:val="16"/>
              </w:rPr>
              <w:t>Event records naming member places: Greenup city (10 records), Flatwoods city (6 records), South Shore city (6 records), Russell city (4 records), Worthington city (2 records), Bellefonte city (1 record).</w:t>
            </w:r>
          </w:p>
        </w:tc>
        <w:tc>
          <w:tcPr>
            <w:tcW w:type="dxa" w:w="2288"/>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52"/>
          </w:tcPr>
          <w:p>
            <w:pPr>
              <w:spacing w:after="0"/>
              <w:jc w:val="right"/>
            </w:pPr>
            <w:r>
              <w:rPr>
                <w:sz w:val="16"/>
              </w:rPr>
              <w:t>20, 1997 to 2011 (20 zone-level)</w:t>
            </w:r>
          </w:p>
        </w:tc>
        <w:tc>
          <w:tcPr>
            <w:tcW w:type="dxa" w:w="1873"/>
          </w:tcPr>
          <w:p>
            <w:pPr>
              <w:spacing w:after="0"/>
              <w:jc w:val="left"/>
            </w:pPr>
            <w:r>
              <w:rPr>
                <w:sz w:val="16"/>
              </w:rPr>
              <w:t>1 day to 4 days (median 1.5 days); 6 with a recorded value</w:t>
            </w:r>
          </w:p>
        </w:tc>
        <w:tc>
          <w:tcPr>
            <w:tcW w:type="dxa" w:w="1709"/>
          </w:tcPr>
          <w:p>
            <w:pPr>
              <w:spacing w:after="0"/>
              <w:jc w:val="left"/>
            </w:pPr>
            <w:r>
              <w:rPr>
                <w:sz w:val="16"/>
              </w:rPr>
              <w:t>4 consecutive days, 2011-07-20 to 2011-07-23, zone-level</w:t>
            </w:r>
          </w:p>
        </w:tc>
        <w:tc>
          <w:tcPr>
            <w:tcW w:type="dxa" w:w="1696"/>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52"/>
          </w:tcPr>
          <w:p>
            <w:pPr>
              <w:spacing w:after="0"/>
              <w:jc w:val="right"/>
            </w:pPr>
            <w:r>
              <w:rPr>
                <w:sz w:val="16"/>
              </w:rPr>
              <w:t>0</w:t>
            </w:r>
          </w:p>
        </w:tc>
        <w:tc>
          <w:tcPr>
            <w:tcW w:type="dxa" w:w="1873"/>
          </w:tcPr>
          <w:p>
            <w:pPr>
              <w:spacing w:after="0"/>
              <w:jc w:val="left"/>
            </w:pPr>
          </w:p>
        </w:tc>
        <w:tc>
          <w:tcPr>
            <w:tcW w:type="dxa" w:w="1709"/>
          </w:tcPr>
          <w:p>
            <w:pPr>
              <w:spacing w:after="0"/>
              <w:jc w:val="left"/>
            </w:pPr>
          </w:p>
        </w:tc>
        <w:tc>
          <w:tcPr>
            <w:tcW w:type="dxa" w:w="1696"/>
          </w:tcPr>
          <w:p>
            <w:pPr>
              <w:spacing w:after="0"/>
              <w:jc w:val="left"/>
            </w:pPr>
          </w:p>
        </w:tc>
        <w:tc>
          <w:tcPr>
            <w:tcW w:type="dxa" w:w="1613"/>
          </w:tcPr>
          <w:p>
            <w:pPr>
              <w:spacing w:after="0"/>
              <w:jc w:val="left"/>
            </w:pPr>
          </w:p>
        </w:tc>
        <w:tc>
          <w:tcPr>
            <w:tcW w:type="dxa" w:w="22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52"/>
          </w:tcPr>
          <w:p>
            <w:pPr>
              <w:spacing w:after="0"/>
              <w:jc w:val="right"/>
            </w:pPr>
            <w:r>
              <w:rPr>
                <w:sz w:val="16"/>
              </w:rPr>
              <w:t>1, 2003 to 2003 (1 zone-level)</w:t>
            </w:r>
          </w:p>
        </w:tc>
        <w:tc>
          <w:tcPr>
            <w:tcW w:type="dxa" w:w="1873"/>
          </w:tcPr>
          <w:p>
            <w:pPr>
              <w:spacing w:after="0"/>
              <w:jc w:val="left"/>
            </w:pPr>
          </w:p>
        </w:tc>
        <w:tc>
          <w:tcPr>
            <w:tcW w:type="dxa" w:w="1709"/>
          </w:tcPr>
          <w:p>
            <w:pPr>
              <w:spacing w:after="0"/>
              <w:jc w:val="left"/>
            </w:pPr>
            <w:r>
              <w:rPr>
                <w:sz w:val="16"/>
              </w:rPr>
              <w:t>Ice Storm, 2003-02-16, $500,000 property; crops not reported, reported for the zone (2003 dollars); NWS zone KYZ101 (GREENUP), zone-level: may include parts of neighboring counties</w:t>
            </w:r>
          </w:p>
        </w:tc>
        <w:tc>
          <w:tcPr>
            <w:tcW w:type="dxa" w:w="1696"/>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52"/>
          </w:tcPr>
          <w:p>
            <w:pPr>
              <w:spacing w:after="0"/>
              <w:jc w:val="right"/>
            </w:pPr>
            <w:r>
              <w:rPr>
                <w:sz w:val="16"/>
              </w:rPr>
              <w:t>94, 1996 to 2026 (13 zone-level)</w:t>
            </w:r>
          </w:p>
        </w:tc>
        <w:tc>
          <w:tcPr>
            <w:tcW w:type="dxa" w:w="1873"/>
          </w:tcPr>
          <w:p>
            <w:pPr>
              <w:spacing w:after="0"/>
              <w:jc w:val="left"/>
            </w:pPr>
          </w:p>
        </w:tc>
        <w:tc>
          <w:tcPr>
            <w:tcW w:type="dxa" w:w="1709"/>
          </w:tcPr>
          <w:p>
            <w:pPr>
              <w:spacing w:after="0"/>
              <w:jc w:val="left"/>
            </w:pPr>
            <w:r>
              <w:rPr>
                <w:sz w:val="16"/>
              </w:rPr>
              <w:t>Flood, 2010-05-02, $3,500,000 property; $0 crops (2010 dollars)</w:t>
            </w:r>
          </w:p>
        </w:tc>
        <w:tc>
          <w:tcPr>
            <w:tcW w:type="dxa" w:w="1696"/>
          </w:tcPr>
          <w:p>
            <w:pPr>
              <w:spacing w:after="0"/>
              <w:jc w:val="left"/>
            </w:pPr>
          </w:p>
        </w:tc>
        <w:tc>
          <w:tcPr>
            <w:tcW w:type="dxa" w:w="1613"/>
          </w:tcPr>
          <w:p>
            <w:pPr>
              <w:spacing w:after="0"/>
              <w:jc w:val="left"/>
            </w:pPr>
            <w:r>
              <w:rPr>
                <w:sz w:val="16"/>
              </w:rPr>
              <w:t>Event records naming member places: Greenup city (12 records), South Shore city (9 records), Flatwoods city (7 records), Worthington city (7 records), Raceland city (6 records), Wurtland city (3 records), Bellefonte city (2 records), Russell city (1 record). Zone-level records (13) apply countywide.</w:t>
            </w:r>
          </w:p>
        </w:tc>
        <w:tc>
          <w:tcPr>
            <w:tcW w:type="dxa" w:w="22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3"/>
          </w:tcPr>
          <w:p>
            <w:pPr>
              <w:spacing w:after="0"/>
              <w:jc w:val="left"/>
            </w:pPr>
          </w:p>
        </w:tc>
        <w:tc>
          <w:tcPr>
            <w:tcW w:type="dxa" w:w="1709"/>
          </w:tcPr>
          <w:p>
            <w:pPr>
              <w:spacing w:after="0"/>
              <w:jc w:val="left"/>
            </w:pPr>
          </w:p>
        </w:tc>
        <w:tc>
          <w:tcPr>
            <w:tcW w:type="dxa" w:w="1696"/>
          </w:tcPr>
          <w:p>
            <w:pPr>
              <w:spacing w:after="0"/>
              <w:jc w:val="left"/>
            </w:pPr>
          </w:p>
        </w:tc>
        <w:tc>
          <w:tcPr>
            <w:tcW w:type="dxa" w:w="1613"/>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52"/>
          </w:tcPr>
          <w:p>
            <w:pPr>
              <w:spacing w:after="0"/>
              <w:jc w:val="right"/>
            </w:pPr>
            <w:r>
              <w:rPr>
                <w:sz w:val="16"/>
              </w:rPr>
              <w:t>3, 2011 to 2017</w:t>
            </w:r>
          </w:p>
        </w:tc>
        <w:tc>
          <w:tcPr>
            <w:tcW w:type="dxa" w:w="1873"/>
          </w:tcPr>
          <w:p>
            <w:pPr>
              <w:spacing w:after="0"/>
              <w:jc w:val="left"/>
            </w:pPr>
          </w:p>
        </w:tc>
        <w:tc>
          <w:tcPr>
            <w:tcW w:type="dxa" w:w="1709"/>
          </w:tcPr>
          <w:p>
            <w:pPr>
              <w:spacing w:after="0"/>
              <w:jc w:val="left"/>
            </w:pPr>
            <w:r>
              <w:rPr>
                <w:sz w:val="16"/>
              </w:rPr>
              <w:t>Lightning, 2017-05-19, $20,000 property; $0 crops (2017 dollars)</w:t>
            </w:r>
          </w:p>
        </w:tc>
        <w:tc>
          <w:tcPr>
            <w:tcW w:type="dxa" w:w="1696"/>
          </w:tcPr>
          <w:p>
            <w:pPr>
              <w:spacing w:after="0"/>
              <w:jc w:val="left"/>
            </w:pPr>
          </w:p>
        </w:tc>
        <w:tc>
          <w:tcPr>
            <w:tcW w:type="dxa" w:w="1613"/>
          </w:tcPr>
          <w:p>
            <w:pPr>
              <w:spacing w:after="0"/>
              <w:jc w:val="left"/>
            </w:pPr>
            <w:r>
              <w:rPr>
                <w:sz w:val="16"/>
              </w:rPr>
              <w:t>Event records naming member places: Bellefonte city (1 record), Worthington city (1 record).</w:t>
            </w:r>
          </w:p>
        </w:tc>
        <w:tc>
          <w:tcPr>
            <w:tcW w:type="dxa" w:w="2288"/>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52"/>
          </w:tcPr>
          <w:p>
            <w:pPr>
              <w:spacing w:after="0"/>
              <w:jc w:val="right"/>
            </w:pPr>
            <w:r>
              <w:rPr>
                <w:sz w:val="16"/>
              </w:rPr>
              <w:t>30, 1999 to 2026 (30 zone-level)</w:t>
            </w:r>
          </w:p>
        </w:tc>
        <w:tc>
          <w:tcPr>
            <w:tcW w:type="dxa" w:w="1873"/>
          </w:tcPr>
          <w:p>
            <w:pPr>
              <w:spacing w:after="0"/>
              <w:jc w:val="left"/>
            </w:pPr>
            <w:r>
              <w:rPr>
                <w:sz w:val="16"/>
              </w:rPr>
              <w:t>27 kt (31 mph) to 50 kt (58 mph) (median 40 kt (46 mph)); 25 with a recorded value</w:t>
            </w:r>
          </w:p>
        </w:tc>
        <w:tc>
          <w:tcPr>
            <w:tcW w:type="dxa" w:w="1709"/>
          </w:tcPr>
          <w:p>
            <w:pPr>
              <w:spacing w:after="0"/>
              <w:jc w:val="left"/>
            </w:pPr>
            <w:r>
              <w:rPr>
                <w:sz w:val="16"/>
              </w:rPr>
              <w:t>50 kt (58 mph) estimated gust, High Wind, 2023-04-01; same speed and measurement basis also recorded on 2004-12-07, 2023-03-03; NWS zone KYZ101 (GREENUP), zone-level: may include parts of neighboring counties</w:t>
            </w:r>
          </w:p>
        </w:tc>
        <w:tc>
          <w:tcPr>
            <w:tcW w:type="dxa" w:w="1696"/>
          </w:tcPr>
          <w:p>
            <w:pPr>
              <w:spacing w:after="0"/>
              <w:jc w:val="left"/>
            </w:pPr>
            <w:r>
              <w:rPr>
                <w:sz w:val="16"/>
              </w:rPr>
              <w:t>Strong Wind, 2019-02-24, $25,000 property; $0 crops, reported for the zone (2019 dollars)</w:t>
            </w:r>
          </w:p>
        </w:tc>
        <w:tc>
          <w:tcPr>
            <w:tcW w:type="dxa" w:w="1613"/>
          </w:tcPr>
          <w:p>
            <w:pPr>
              <w:spacing w:after="0"/>
              <w:jc w:val="left"/>
            </w:pPr>
            <w:r>
              <w:rPr>
                <w:sz w:val="16"/>
              </w:rPr>
              <w:t>Zone-level records: applies countywide; national data do not locate these events within the county.</w:t>
            </w:r>
          </w:p>
        </w:tc>
        <w:tc>
          <w:tcPr>
            <w:tcW w:type="dxa" w:w="2288"/>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52"/>
          </w:tcPr>
          <w:p>
            <w:pPr>
              <w:spacing w:after="0"/>
              <w:jc w:val="right"/>
            </w:pPr>
            <w:r>
              <w:rPr>
                <w:sz w:val="16"/>
              </w:rPr>
              <w:t>181, 1957 to 2026</w:t>
            </w:r>
          </w:p>
        </w:tc>
        <w:tc>
          <w:tcPr>
            <w:tcW w:type="dxa" w:w="1873"/>
          </w:tcPr>
          <w:p>
            <w:pPr>
              <w:spacing w:after="0"/>
              <w:jc w:val="left"/>
            </w:pPr>
            <w:r>
              <w:rPr>
                <w:sz w:val="16"/>
              </w:rPr>
              <w:t>40 kt (46 mph) to 78 kt (90 mph) (median 50 kt (58 mph)); 162 with a recorded value</w:t>
            </w:r>
          </w:p>
        </w:tc>
        <w:tc>
          <w:tcPr>
            <w:tcW w:type="dxa" w:w="1709"/>
          </w:tcPr>
          <w:p>
            <w:pPr>
              <w:spacing w:after="0"/>
              <w:jc w:val="left"/>
            </w:pPr>
            <w:r>
              <w:rPr>
                <w:sz w:val="16"/>
              </w:rPr>
              <w:t>78 kt (90 mph) estimated gust, Thunderstorm Wind, 2024-05-22</w:t>
            </w:r>
          </w:p>
        </w:tc>
        <w:tc>
          <w:tcPr>
            <w:tcW w:type="dxa" w:w="1696"/>
          </w:tcPr>
          <w:p>
            <w:pPr>
              <w:spacing w:after="0"/>
              <w:jc w:val="left"/>
            </w:pPr>
            <w:r>
              <w:rPr>
                <w:sz w:val="16"/>
              </w:rPr>
              <w:t>Thunderstorm Wind, 2012-06-29, $750,000 property; $0 crops (2012 dollars)</w:t>
            </w:r>
          </w:p>
        </w:tc>
        <w:tc>
          <w:tcPr>
            <w:tcW w:type="dxa" w:w="1613"/>
          </w:tcPr>
          <w:p>
            <w:pPr>
              <w:spacing w:after="0"/>
              <w:jc w:val="left"/>
            </w:pPr>
            <w:r>
              <w:rPr>
                <w:sz w:val="16"/>
              </w:rPr>
              <w:t>Event records naming member places: Flatwoods city (31 records), Greenup city (16 records), Worthington city (16 records), Wurtland city (9 records), Raceland city (8 records), South Shore city (7 records), Bellefonte city (5 records), Russell city (5 records).</w:t>
            </w:r>
          </w:p>
        </w:tc>
        <w:tc>
          <w:tcPr>
            <w:tcW w:type="dxa" w:w="2288"/>
          </w:tcPr>
          <w:p>
            <w:pPr>
              <w:spacing w:after="0"/>
              <w:jc w:val="left"/>
            </w:pPr>
            <w:r>
              <w:rPr>
                <w:sz w:val="16"/>
              </w:rPr>
              <w:t>Speeds under 20 kt (likely entry errors) are left out of the observed range.</w:t>
            </w: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52"/>
          </w:tcPr>
          <w:p>
            <w:pPr>
              <w:spacing w:after="0"/>
              <w:jc w:val="right"/>
            </w:pPr>
            <w:r>
              <w:rPr>
                <w:sz w:val="16"/>
              </w:rPr>
              <w:t>5, 1968 to 2024</w:t>
            </w:r>
          </w:p>
        </w:tc>
        <w:tc>
          <w:tcPr>
            <w:tcW w:type="dxa" w:w="1873"/>
          </w:tcPr>
          <w:p>
            <w:pPr>
              <w:spacing w:after="0"/>
              <w:jc w:val="left"/>
            </w:pPr>
            <w:r>
              <w:rPr>
                <w:sz w:val="16"/>
              </w:rPr>
              <w:t>F/EF0 to F/EF3 (median F/EF1); 5 with a recorded value</w:t>
            </w:r>
          </w:p>
        </w:tc>
        <w:tc>
          <w:tcPr>
            <w:tcW w:type="dxa" w:w="1709"/>
          </w:tcPr>
          <w:p>
            <w:pPr>
              <w:spacing w:after="0"/>
              <w:jc w:val="left"/>
            </w:pPr>
            <w:r>
              <w:rPr>
                <w:sz w:val="16"/>
              </w:rPr>
              <w:t>F3 tornado, 1968-04-23, 33 yd wide, $2,500,000 property; crops not recorded (1968 dollars), 5 direct injuries</w:t>
            </w:r>
          </w:p>
        </w:tc>
        <w:tc>
          <w:tcPr>
            <w:tcW w:type="dxa" w:w="1696"/>
          </w:tcPr>
          <w:p>
            <w:pPr>
              <w:spacing w:after="0"/>
              <w:jc w:val="left"/>
            </w:pPr>
          </w:p>
        </w:tc>
        <w:tc>
          <w:tcPr>
            <w:tcW w:type="dxa" w:w="1613"/>
          </w:tcPr>
          <w:p>
            <w:pPr>
              <w:spacing w:after="0"/>
              <w:jc w:val="left"/>
            </w:pPr>
            <w:r>
              <w:rPr>
                <w:sz w:val="16"/>
              </w:rPr>
              <w:t>Event records naming member places: Greenup city (1 record), Worthington city (1 record).</w:t>
            </w:r>
          </w:p>
        </w:tc>
        <w:tc>
          <w:tcPr>
            <w:tcW w:type="dxa" w:w="22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3"/>
          </w:tcPr>
          <w:p>
            <w:pPr>
              <w:spacing w:after="0"/>
              <w:jc w:val="left"/>
            </w:pPr>
          </w:p>
        </w:tc>
        <w:tc>
          <w:tcPr>
            <w:tcW w:type="dxa" w:w="1709"/>
          </w:tcPr>
          <w:p>
            <w:pPr>
              <w:spacing w:after="0"/>
              <w:jc w:val="left"/>
            </w:pPr>
          </w:p>
        </w:tc>
        <w:tc>
          <w:tcPr>
            <w:tcW w:type="dxa" w:w="1696"/>
          </w:tcPr>
          <w:p>
            <w:pPr>
              <w:spacing w:after="0"/>
              <w:jc w:val="left"/>
            </w:pPr>
          </w:p>
        </w:tc>
        <w:tc>
          <w:tcPr>
            <w:tcW w:type="dxa" w:w="1613"/>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52"/>
          </w:tcPr>
          <w:p>
            <w:pPr>
              <w:spacing w:after="0"/>
              <w:jc w:val="right"/>
            </w:pPr>
            <w:r>
              <w:rPr>
                <w:sz w:val="16"/>
              </w:rPr>
              <w:t>0</w:t>
            </w:r>
          </w:p>
        </w:tc>
        <w:tc>
          <w:tcPr>
            <w:tcW w:type="dxa" w:w="1873"/>
          </w:tcPr>
          <w:p>
            <w:pPr>
              <w:spacing w:after="0"/>
              <w:jc w:val="left"/>
            </w:pPr>
          </w:p>
        </w:tc>
        <w:tc>
          <w:tcPr>
            <w:tcW w:type="dxa" w:w="1709"/>
          </w:tcPr>
          <w:p>
            <w:pPr>
              <w:spacing w:after="0"/>
              <w:jc w:val="left"/>
            </w:pPr>
          </w:p>
        </w:tc>
        <w:tc>
          <w:tcPr>
            <w:tcW w:type="dxa" w:w="1696"/>
          </w:tcPr>
          <w:p>
            <w:pPr>
              <w:spacing w:after="0"/>
              <w:jc w:val="left"/>
            </w:pPr>
          </w:p>
        </w:tc>
        <w:tc>
          <w:tcPr>
            <w:tcW w:type="dxa" w:w="1613"/>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52"/>
          </w:tcPr>
          <w:p>
            <w:pPr>
              <w:spacing w:after="0"/>
              <w:jc w:val="right"/>
            </w:pPr>
            <w:r>
              <w:rPr>
                <w:sz w:val="16"/>
              </w:rPr>
              <w:t>0</w:t>
            </w:r>
          </w:p>
        </w:tc>
        <w:tc>
          <w:tcPr>
            <w:tcW w:type="dxa" w:w="1873"/>
          </w:tcPr>
          <w:p>
            <w:pPr>
              <w:spacing w:after="0"/>
              <w:jc w:val="left"/>
            </w:pPr>
          </w:p>
        </w:tc>
        <w:tc>
          <w:tcPr>
            <w:tcW w:type="dxa" w:w="1709"/>
          </w:tcPr>
          <w:p>
            <w:pPr>
              <w:spacing w:after="0"/>
              <w:jc w:val="left"/>
            </w:pPr>
          </w:p>
        </w:tc>
        <w:tc>
          <w:tcPr>
            <w:tcW w:type="dxa" w:w="1696"/>
          </w:tcPr>
          <w:p>
            <w:pPr>
              <w:spacing w:after="0"/>
              <w:jc w:val="left"/>
            </w:pPr>
          </w:p>
        </w:tc>
        <w:tc>
          <w:tcPr>
            <w:tcW w:type="dxa" w:w="1613"/>
          </w:tcPr>
          <w:p>
            <w:pPr>
              <w:spacing w:after="0"/>
              <w:jc w:val="left"/>
            </w:pPr>
          </w:p>
        </w:tc>
        <w:tc>
          <w:tcPr>
            <w:tcW w:type="dxa" w:w="2288"/>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52"/>
          </w:tcPr>
          <w:p>
            <w:pPr>
              <w:spacing w:after="0"/>
              <w:jc w:val="right"/>
            </w:pPr>
            <w:r>
              <w:rPr>
                <w:sz w:val="16"/>
              </w:rPr>
              <w:t>60, 1996 to 2026 (60 zone-level)</w:t>
            </w:r>
          </w:p>
        </w:tc>
        <w:tc>
          <w:tcPr>
            <w:tcW w:type="dxa" w:w="1873"/>
          </w:tcPr>
          <w:p>
            <w:pPr>
              <w:spacing w:after="0"/>
              <w:jc w:val="left"/>
            </w:pPr>
          </w:p>
        </w:tc>
        <w:tc>
          <w:tcPr>
            <w:tcW w:type="dxa" w:w="1709"/>
          </w:tcPr>
          <w:p>
            <w:pPr>
              <w:spacing w:after="0"/>
              <w:jc w:val="left"/>
            </w:pPr>
            <w:r>
              <w:rPr>
                <w:sz w:val="16"/>
              </w:rPr>
              <w:t>Heavy Snow, 1998-02-03, $200,000 property; crops not reported, reported for the zone (1998 dollars); NWS zone KYZ101 (GREENUP), zone-level: may include parts of neighboring counties</w:t>
            </w:r>
          </w:p>
        </w:tc>
        <w:tc>
          <w:tcPr>
            <w:tcW w:type="dxa" w:w="1696"/>
          </w:tcPr>
          <w:p>
            <w:pPr>
              <w:spacing w:after="0"/>
              <w:jc w:val="left"/>
            </w:pPr>
            <w:r>
              <w:rPr>
                <w:sz w:val="16"/>
              </w:rPr>
              <w:t>Winter Storm, 2014-02-04, $200,000 property; $0 crops, reported for the zone (2014 dollars)</w:t>
            </w:r>
          </w:p>
        </w:tc>
        <w:tc>
          <w:tcPr>
            <w:tcW w:type="dxa" w:w="1613"/>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3788"/>
        <w:gridCol w:w="2642"/>
        <w:gridCol w:w="1379"/>
        <w:gridCol w:w="110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3788"/>
            <w:shd w:val="clear" w:color="auto" w:fill="E8E8E8"/>
          </w:tcPr>
          <w:p>
            <w:pPr>
              <w:spacing w:after="0"/>
              <w:jc w:val="left"/>
            </w:pPr>
            <w:r>
              <w:rPr>
                <w:b/>
                <w:sz w:val="16"/>
              </w:rPr>
              <w:t>Title</w:t>
            </w:r>
          </w:p>
        </w:tc>
        <w:tc>
          <w:tcPr>
            <w:tcW w:type="dxa" w:w="2642"/>
            <w:shd w:val="clear" w:color="auto" w:fill="E8E8E8"/>
          </w:tcPr>
          <w:p>
            <w:pPr>
              <w:spacing w:after="0"/>
              <w:jc w:val="left"/>
            </w:pPr>
            <w:r>
              <w:rPr>
                <w:b/>
                <w:sz w:val="16"/>
              </w:rPr>
              <w:t>Mapped hazard</w:t>
            </w:r>
          </w:p>
        </w:tc>
        <w:tc>
          <w:tcPr>
            <w:tcW w:type="dxa" w:w="13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12"/>
          </w:tcPr>
          <w:p>
            <w:pPr>
              <w:spacing w:after="0"/>
              <w:jc w:val="left"/>
            </w:pPr>
            <w:r>
              <w:rPr>
                <w:sz w:val="16"/>
              </w:rPr>
              <w:t>Emergency</w:t>
            </w:r>
          </w:p>
        </w:tc>
        <w:tc>
          <w:tcPr>
            <w:tcW w:type="dxa" w:w="3788"/>
          </w:tcPr>
          <w:p>
            <w:pPr>
              <w:spacing w:after="0"/>
              <w:jc w:val="left"/>
            </w:pPr>
            <w:r>
              <w:rPr>
                <w:sz w:val="16"/>
              </w:rPr>
              <w:t>SEVERE WINTER STORM</w:t>
            </w:r>
          </w:p>
        </w:tc>
        <w:tc>
          <w:tcPr>
            <w:tcW w:type="dxa" w:w="2642"/>
          </w:tcPr>
          <w:p>
            <w:pPr>
              <w:spacing w:after="0"/>
              <w:jc w:val="left"/>
            </w:pPr>
            <w:r>
              <w:rPr>
                <w:sz w:val="16"/>
              </w:rPr>
              <w:t>Winter Weather</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TORNADOES, FLOODING, LANDSLIDES, AND MUDSLIDES</w:t>
            </w:r>
          </w:p>
        </w:tc>
        <w:tc>
          <w:tcPr>
            <w:tcW w:type="dxa" w:w="2642"/>
          </w:tcPr>
          <w:p>
            <w:pPr>
              <w:spacing w:after="0"/>
              <w:jc w:val="left"/>
            </w:pPr>
            <w:r>
              <w:rPr>
                <w:sz w:val="16"/>
              </w:rPr>
              <w:t>Inland Flooding; Landslide; Strong Wind; Tornado</w:t>
            </w:r>
          </w:p>
        </w:tc>
        <w:tc>
          <w:tcPr>
            <w:tcW w:type="dxa" w:w="1379"/>
          </w:tcPr>
          <w:p>
            <w:pPr>
              <w:spacing w:after="0"/>
              <w:jc w:val="right"/>
            </w:pPr>
            <w:r>
              <w:rPr>
                <w:sz w:val="16"/>
              </w:rPr>
              <w:t>$670,504.92</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12"/>
          </w:tcPr>
          <w:p>
            <w:pPr>
              <w:spacing w:after="0"/>
              <w:jc w:val="left"/>
            </w:pPr>
            <w:r>
              <w:rPr>
                <w:sz w:val="16"/>
              </w:rPr>
              <w:t>Emergency</w:t>
            </w:r>
          </w:p>
        </w:tc>
        <w:tc>
          <w:tcPr>
            <w:tcW w:type="dxa" w:w="3788"/>
          </w:tcPr>
          <w:p>
            <w:pPr>
              <w:spacing w:after="0"/>
              <w:jc w:val="left"/>
            </w:pPr>
            <w:r>
              <w:rPr>
                <w:sz w:val="16"/>
              </w:rPr>
              <w:t>SEVERE STORMS, STRAIGHT-LINE WINDS, TORNADOES, AND FLOODING</w:t>
            </w:r>
          </w:p>
        </w:tc>
        <w:tc>
          <w:tcPr>
            <w:tcW w:type="dxa" w:w="2642"/>
          </w:tcPr>
          <w:p>
            <w:pPr>
              <w:spacing w:after="0"/>
              <w:jc w:val="left"/>
            </w:pPr>
            <w:r>
              <w:rPr>
                <w:sz w:val="16"/>
              </w:rPr>
              <w:t>Inland Flooding; Strong Wind; Tornado</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FLOODING, LANDSLIDES, AND MUDSLIDES</w:t>
            </w:r>
          </w:p>
        </w:tc>
        <w:tc>
          <w:tcPr>
            <w:tcW w:type="dxa" w:w="2642"/>
          </w:tcPr>
          <w:p>
            <w:pPr>
              <w:spacing w:after="0"/>
              <w:jc w:val="left"/>
            </w:pPr>
            <w:r>
              <w:rPr>
                <w:sz w:val="16"/>
              </w:rPr>
              <w:t>Inland Flooding; Landslide; Strong Wind</w:t>
            </w:r>
          </w:p>
        </w:tc>
        <w:tc>
          <w:tcPr>
            <w:tcW w:type="dxa" w:w="1379"/>
          </w:tcPr>
          <w:p>
            <w:pPr>
              <w:spacing w:after="0"/>
              <w:jc w:val="right"/>
            </w:pPr>
            <w:r>
              <w:rPr>
                <w:sz w:val="16"/>
              </w:rPr>
              <w:t>$119,659.13</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12"/>
          </w:tcPr>
          <w:p>
            <w:pPr>
              <w:spacing w:after="0"/>
              <w:jc w:val="left"/>
            </w:pPr>
            <w:r>
              <w:rPr>
                <w:sz w:val="16"/>
              </w:rPr>
              <w:t>Emergency</w:t>
            </w:r>
          </w:p>
        </w:tc>
        <w:tc>
          <w:tcPr>
            <w:tcW w:type="dxa" w:w="3788"/>
          </w:tcPr>
          <w:p>
            <w:pPr>
              <w:spacing w:after="0"/>
              <w:jc w:val="left"/>
            </w:pPr>
            <w:r>
              <w:rPr>
                <w:sz w:val="16"/>
              </w:rPr>
              <w:t>SEVERE STORMS, STRAIGHT-LINE WINDS, FLOODING, AND LANDSLIDES</w:t>
            </w:r>
          </w:p>
        </w:tc>
        <w:tc>
          <w:tcPr>
            <w:tcW w:type="dxa" w:w="2642"/>
          </w:tcPr>
          <w:p>
            <w:pPr>
              <w:spacing w:after="0"/>
              <w:jc w:val="left"/>
            </w:pPr>
            <w:r>
              <w:rPr>
                <w:sz w:val="16"/>
              </w:rPr>
              <w:t>Inland Flooding; Landslide; Strong Wind</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12"/>
          </w:tcPr>
          <w:p>
            <w:pPr>
              <w:spacing w:after="0"/>
              <w:jc w:val="left"/>
            </w:pPr>
            <w:r>
              <w:rPr>
                <w:sz w:val="16"/>
              </w:rPr>
              <w:t>Major disaster</w:t>
            </w:r>
          </w:p>
        </w:tc>
        <w:tc>
          <w:tcPr>
            <w:tcW w:type="dxa" w:w="3788"/>
          </w:tcPr>
          <w:p>
            <w:pPr>
              <w:spacing w:after="0"/>
              <w:jc w:val="left"/>
            </w:pPr>
            <w:r>
              <w:rPr>
                <w:sz w:val="16"/>
              </w:rPr>
              <w:t>REMNANTS OF HURRICANE HELENE</w:t>
            </w:r>
          </w:p>
        </w:tc>
        <w:tc>
          <w:tcPr>
            <w:tcW w:type="dxa" w:w="2642"/>
          </w:tcPr>
          <w:p>
            <w:pPr>
              <w:spacing w:after="0"/>
              <w:jc w:val="left"/>
            </w:pPr>
            <w:r>
              <w:rPr>
                <w:sz w:val="16"/>
              </w:rPr>
              <w:t>Hurricane (primary); also designated: Inland Flooding, Landslide, Strong Wind</w:t>
            </w:r>
          </w:p>
        </w:tc>
        <w:tc>
          <w:tcPr>
            <w:tcW w:type="dxa" w:w="1379"/>
          </w:tcPr>
          <w:p>
            <w:pPr>
              <w:spacing w:after="0"/>
              <w:jc w:val="right"/>
            </w:pPr>
            <w:r>
              <w:rPr>
                <w:sz w:val="16"/>
              </w:rPr>
              <w:t>$437,818.90</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TORNADOES, LANDSLIDES, AND MUDSLIDES</w:t>
            </w:r>
          </w:p>
        </w:tc>
        <w:tc>
          <w:tcPr>
            <w:tcW w:type="dxa" w:w="2642"/>
          </w:tcPr>
          <w:p>
            <w:pPr>
              <w:spacing w:after="0"/>
              <w:jc w:val="left"/>
            </w:pPr>
            <w:r>
              <w:rPr>
                <w:sz w:val="16"/>
              </w:rPr>
              <w:t>Landslide; Strong Wind; Tornado</w:t>
            </w:r>
          </w:p>
        </w:tc>
        <w:tc>
          <w:tcPr>
            <w:tcW w:type="dxa" w:w="1379"/>
          </w:tcPr>
          <w:p>
            <w:pPr>
              <w:spacing w:after="0"/>
              <w:jc w:val="right"/>
            </w:pPr>
            <w:r>
              <w:rPr>
                <w:sz w:val="16"/>
              </w:rPr>
              <w:t>PA not declared for this county</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TORNADOES, LANDSLIDES, AND MUDSLIDES</w:t>
            </w:r>
          </w:p>
        </w:tc>
        <w:tc>
          <w:tcPr>
            <w:tcW w:type="dxa" w:w="2642"/>
          </w:tcPr>
          <w:p>
            <w:pPr>
              <w:spacing w:after="0"/>
              <w:jc w:val="left"/>
            </w:pPr>
            <w:r>
              <w:rPr>
                <w:sz w:val="16"/>
              </w:rPr>
              <w:t>Landslide; Strong Wind; Tornado</w:t>
            </w:r>
          </w:p>
        </w:tc>
        <w:tc>
          <w:tcPr>
            <w:tcW w:type="dxa" w:w="1379"/>
          </w:tcPr>
          <w:p>
            <w:pPr>
              <w:spacing w:after="0"/>
              <w:jc w:val="right"/>
            </w:pPr>
            <w:r>
              <w:rPr>
                <w:sz w:val="16"/>
              </w:rPr>
              <w:t>PA not declared for this county</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12"/>
          </w:tcPr>
          <w:p>
            <w:pPr>
              <w:spacing w:after="0"/>
              <w:jc w:val="left"/>
            </w:pPr>
            <w:r>
              <w:rPr>
                <w:sz w:val="16"/>
              </w:rPr>
              <w:t>Major disaster</w:t>
            </w:r>
          </w:p>
        </w:tc>
        <w:tc>
          <w:tcPr>
            <w:tcW w:type="dxa" w:w="3788"/>
          </w:tcPr>
          <w:p>
            <w:pPr>
              <w:spacing w:after="0"/>
              <w:jc w:val="left"/>
            </w:pPr>
            <w:r>
              <w:rPr>
                <w:sz w:val="16"/>
              </w:rPr>
              <w:t>SEVERE, STORMS, FLOODING, LANDSLIDES, AND MUDSLIDES</w:t>
            </w:r>
          </w:p>
        </w:tc>
        <w:tc>
          <w:tcPr>
            <w:tcW w:type="dxa" w:w="2642"/>
          </w:tcPr>
          <w:p>
            <w:pPr>
              <w:spacing w:after="0"/>
              <w:jc w:val="left"/>
            </w:pPr>
            <w:r>
              <w:rPr>
                <w:sz w:val="16"/>
              </w:rPr>
              <w:t>Inland Flooding (primary); also designated: Landslide</w:t>
            </w:r>
          </w:p>
        </w:tc>
        <w:tc>
          <w:tcPr>
            <w:tcW w:type="dxa" w:w="1379"/>
          </w:tcPr>
          <w:p>
            <w:pPr>
              <w:spacing w:after="0"/>
              <w:jc w:val="right"/>
            </w:pPr>
            <w:r>
              <w:rPr>
                <w:sz w:val="16"/>
              </w:rPr>
              <w:t>$236,137.82</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12"/>
          </w:tcPr>
          <w:p>
            <w:pPr>
              <w:spacing w:after="0"/>
              <w:jc w:val="left"/>
            </w:pPr>
            <w:r>
              <w:rPr>
                <w:sz w:val="16"/>
              </w:rPr>
              <w:t>Major disaster</w:t>
            </w:r>
          </w:p>
        </w:tc>
        <w:tc>
          <w:tcPr>
            <w:tcW w:type="dxa" w:w="3788"/>
          </w:tcPr>
          <w:p>
            <w:pPr>
              <w:spacing w:after="0"/>
              <w:jc w:val="left"/>
            </w:pPr>
            <w:r>
              <w:rPr>
                <w:sz w:val="16"/>
              </w:rPr>
              <w:t>SEVERE WINTER STORMS, LANDSLIDES, AND MUDSLIDES</w:t>
            </w:r>
          </w:p>
        </w:tc>
        <w:tc>
          <w:tcPr>
            <w:tcW w:type="dxa" w:w="2642"/>
          </w:tcPr>
          <w:p>
            <w:pPr>
              <w:spacing w:after="0"/>
              <w:jc w:val="left"/>
            </w:pPr>
            <w:r>
              <w:rPr>
                <w:sz w:val="16"/>
              </w:rPr>
              <w:t>Ice Storm</w:t>
            </w:r>
          </w:p>
        </w:tc>
        <w:tc>
          <w:tcPr>
            <w:tcW w:type="dxa" w:w="1379"/>
          </w:tcPr>
          <w:p>
            <w:pPr>
              <w:spacing w:after="0"/>
              <w:jc w:val="right"/>
            </w:pPr>
            <w:r>
              <w:rPr>
                <w:sz w:val="16"/>
              </w:rPr>
              <w:t>$808,722.79</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12"/>
          </w:tcPr>
          <w:p>
            <w:pPr>
              <w:spacing w:after="0"/>
              <w:jc w:val="left"/>
            </w:pPr>
            <w:r>
              <w:rPr>
                <w:sz w:val="16"/>
              </w:rPr>
              <w:t>Major disaster</w:t>
            </w:r>
          </w:p>
        </w:tc>
        <w:tc>
          <w:tcPr>
            <w:tcW w:type="dxa" w:w="3788"/>
          </w:tcPr>
          <w:p>
            <w:pPr>
              <w:spacing w:after="0"/>
              <w:jc w:val="left"/>
            </w:pPr>
            <w:r>
              <w:rPr>
                <w:sz w:val="16"/>
              </w:rPr>
              <w:t>COVID-19 PANDEMIC</w:t>
            </w:r>
          </w:p>
        </w:tc>
        <w:tc>
          <w:tcPr>
            <w:tcW w:type="dxa" w:w="2642"/>
          </w:tcPr>
          <w:p>
            <w:pPr>
              <w:spacing w:after="0"/>
              <w:jc w:val="left"/>
            </w:pPr>
            <w:r>
              <w:rPr>
                <w:sz w:val="16"/>
              </w:rPr>
              <w:t>Non-natural, not counted</w:t>
            </w:r>
          </w:p>
        </w:tc>
        <w:tc>
          <w:tcPr>
            <w:tcW w:type="dxa" w:w="1379"/>
          </w:tcPr>
          <w:p>
            <w:pPr>
              <w:spacing w:after="0"/>
              <w:jc w:val="right"/>
            </w:pPr>
            <w:r>
              <w:rPr>
                <w:sz w:val="16"/>
              </w:rPr>
              <w:t>$11,826.17</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12"/>
          </w:tcPr>
          <w:p>
            <w:pPr>
              <w:spacing w:after="0"/>
              <w:jc w:val="left"/>
            </w:pPr>
            <w:r>
              <w:rPr>
                <w:sz w:val="16"/>
              </w:rPr>
              <w:t>Emergency</w:t>
            </w:r>
          </w:p>
        </w:tc>
        <w:tc>
          <w:tcPr>
            <w:tcW w:type="dxa" w:w="3788"/>
          </w:tcPr>
          <w:p>
            <w:pPr>
              <w:spacing w:after="0"/>
              <w:jc w:val="left"/>
            </w:pPr>
            <w:r>
              <w:rPr>
                <w:sz w:val="16"/>
              </w:rPr>
              <w:t>COVID-19</w:t>
            </w:r>
          </w:p>
        </w:tc>
        <w:tc>
          <w:tcPr>
            <w:tcW w:type="dxa" w:w="2642"/>
          </w:tcPr>
          <w:p>
            <w:pPr>
              <w:spacing w:after="0"/>
              <w:jc w:val="left"/>
            </w:pPr>
            <w:r>
              <w:rPr>
                <w:sz w:val="16"/>
              </w:rPr>
              <w:t>Non-natural, not counted</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FLOODING, LANDSLIDES, AND MUDSLIDES</w:t>
            </w:r>
          </w:p>
        </w:tc>
        <w:tc>
          <w:tcPr>
            <w:tcW w:type="dxa" w:w="2642"/>
          </w:tcPr>
          <w:p>
            <w:pPr>
              <w:spacing w:after="0"/>
              <w:jc w:val="left"/>
            </w:pPr>
            <w:r>
              <w:rPr>
                <w:sz w:val="16"/>
              </w:rPr>
              <w:t>Inland Flooding; Landslide; Strong Wind</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12"/>
          </w:tcPr>
          <w:p>
            <w:pPr>
              <w:spacing w:after="0"/>
              <w:jc w:val="left"/>
            </w:pPr>
            <w:r>
              <w:rPr>
                <w:sz w:val="16"/>
              </w:rPr>
              <w:t>Major disaster</w:t>
            </w:r>
          </w:p>
        </w:tc>
        <w:tc>
          <w:tcPr>
            <w:tcW w:type="dxa" w:w="3788"/>
          </w:tcPr>
          <w:p>
            <w:pPr>
              <w:spacing w:after="0"/>
              <w:jc w:val="left"/>
            </w:pPr>
            <w:r>
              <w:rPr>
                <w:sz w:val="16"/>
              </w:rPr>
              <w:t>SEVERE STORMS, TORNADOES, FLOODING, LANDSLIDES, AND MUDSLIDES</w:t>
            </w:r>
          </w:p>
        </w:tc>
        <w:tc>
          <w:tcPr>
            <w:tcW w:type="dxa" w:w="2642"/>
          </w:tcPr>
          <w:p>
            <w:pPr>
              <w:spacing w:after="0"/>
              <w:jc w:val="left"/>
            </w:pPr>
            <w:r>
              <w:rPr>
                <w:sz w:val="16"/>
              </w:rPr>
              <w:t>Inland Flooding (primary); also designated: Landslide, Tornado</w:t>
            </w:r>
          </w:p>
        </w:tc>
        <w:tc>
          <w:tcPr>
            <w:tcW w:type="dxa" w:w="1379"/>
          </w:tcPr>
          <w:p>
            <w:pPr>
              <w:spacing w:after="0"/>
              <w:jc w:val="right"/>
            </w:pPr>
            <w:r>
              <w:rPr>
                <w:sz w:val="16"/>
              </w:rPr>
              <w:t>$180,478.70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12"/>
          </w:tcPr>
          <w:p>
            <w:pPr>
              <w:spacing w:after="0"/>
              <w:jc w:val="left"/>
            </w:pPr>
            <w:r>
              <w:rPr>
                <w:sz w:val="16"/>
              </w:rPr>
              <w:t>Major disaster</w:t>
            </w:r>
          </w:p>
        </w:tc>
        <w:tc>
          <w:tcPr>
            <w:tcW w:type="dxa" w:w="3788"/>
          </w:tcPr>
          <w:p>
            <w:pPr>
              <w:spacing w:after="0"/>
              <w:jc w:val="left"/>
            </w:pPr>
            <w:r>
              <w:rPr>
                <w:sz w:val="16"/>
              </w:rPr>
              <w:t>SEVERE WINTER STORM, SNOWSTORM, FLOODING, LANDSLIDES, AND MUDSLIDES</w:t>
            </w:r>
          </w:p>
        </w:tc>
        <w:tc>
          <w:tcPr>
            <w:tcW w:type="dxa" w:w="2642"/>
          </w:tcPr>
          <w:p>
            <w:pPr>
              <w:spacing w:after="0"/>
              <w:jc w:val="left"/>
            </w:pPr>
            <w:r>
              <w:rPr>
                <w:sz w:val="16"/>
              </w:rPr>
              <w:t>Inland Flooding (primary); also designated: Landslide, Winter Weather</w:t>
            </w:r>
          </w:p>
        </w:tc>
        <w:tc>
          <w:tcPr>
            <w:tcW w:type="dxa" w:w="1379"/>
          </w:tcPr>
          <w:p>
            <w:pPr>
              <w:spacing w:after="0"/>
              <w:jc w:val="right"/>
            </w:pPr>
            <w:r>
              <w:rPr>
                <w:sz w:val="16"/>
              </w:rPr>
              <w:t>$244,347.35</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12"/>
          </w:tcPr>
          <w:p>
            <w:pPr>
              <w:spacing w:after="0"/>
              <w:jc w:val="left"/>
            </w:pPr>
            <w:r>
              <w:rPr>
                <w:sz w:val="16"/>
              </w:rPr>
              <w:t>Major disaster</w:t>
            </w:r>
          </w:p>
        </w:tc>
        <w:tc>
          <w:tcPr>
            <w:tcW w:type="dxa" w:w="3788"/>
          </w:tcPr>
          <w:p>
            <w:pPr>
              <w:spacing w:after="0"/>
              <w:jc w:val="left"/>
            </w:pPr>
            <w:r>
              <w:rPr>
                <w:sz w:val="16"/>
              </w:rPr>
              <w:t>SEVERE STORMS, TORNADOES, AND FLOODING</w:t>
            </w:r>
          </w:p>
        </w:tc>
        <w:tc>
          <w:tcPr>
            <w:tcW w:type="dxa" w:w="2642"/>
          </w:tcPr>
          <w:p>
            <w:pPr>
              <w:spacing w:after="0"/>
              <w:jc w:val="left"/>
            </w:pPr>
            <w:r>
              <w:rPr>
                <w:sz w:val="16"/>
              </w:rPr>
              <w:t>Inland Flooding; Tornado</w:t>
            </w:r>
          </w:p>
        </w:tc>
        <w:tc>
          <w:tcPr>
            <w:tcW w:type="dxa" w:w="1379"/>
          </w:tcPr>
          <w:p>
            <w:pPr>
              <w:spacing w:after="0"/>
              <w:jc w:val="right"/>
            </w:pPr>
            <w:r>
              <w:rPr>
                <w:sz w:val="16"/>
              </w:rPr>
              <w:t>$323,740.84</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12"/>
          </w:tcPr>
          <w:p>
            <w:pPr>
              <w:spacing w:after="0"/>
              <w:jc w:val="left"/>
            </w:pPr>
            <w:r>
              <w:rPr>
                <w:sz w:val="16"/>
              </w:rPr>
              <w:t>Major disaster</w:t>
            </w:r>
          </w:p>
        </w:tc>
        <w:tc>
          <w:tcPr>
            <w:tcW w:type="dxa" w:w="3788"/>
          </w:tcPr>
          <w:p>
            <w:pPr>
              <w:spacing w:after="0"/>
              <w:jc w:val="left"/>
            </w:pPr>
            <w:r>
              <w:rPr>
                <w:sz w:val="16"/>
              </w:rPr>
              <w:t>SEVERE STORMS, FLOODING, MUDSLIDES, AND TORNADOES</w:t>
            </w:r>
          </w:p>
        </w:tc>
        <w:tc>
          <w:tcPr>
            <w:tcW w:type="dxa" w:w="2642"/>
          </w:tcPr>
          <w:p>
            <w:pPr>
              <w:spacing w:after="0"/>
              <w:jc w:val="left"/>
            </w:pPr>
            <w:r>
              <w:rPr>
                <w:sz w:val="16"/>
              </w:rPr>
              <w:t>Inland Flooding; Landslide; Tornado</w:t>
            </w:r>
          </w:p>
        </w:tc>
        <w:tc>
          <w:tcPr>
            <w:tcW w:type="dxa" w:w="1379"/>
          </w:tcPr>
          <w:p>
            <w:pPr>
              <w:spacing w:after="0"/>
              <w:jc w:val="right"/>
            </w:pPr>
            <w:r>
              <w:rPr>
                <w:sz w:val="16"/>
              </w:rPr>
              <w:t>$532,508.70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12"/>
          </w:tcPr>
          <w:p>
            <w:pPr>
              <w:spacing w:after="0"/>
              <w:jc w:val="left"/>
            </w:pPr>
            <w:r>
              <w:rPr>
                <w:sz w:val="16"/>
              </w:rPr>
              <w:t>Major disaster</w:t>
            </w:r>
          </w:p>
        </w:tc>
        <w:tc>
          <w:tcPr>
            <w:tcW w:type="dxa" w:w="3788"/>
          </w:tcPr>
          <w:p>
            <w:pPr>
              <w:spacing w:after="0"/>
              <w:jc w:val="left"/>
            </w:pPr>
            <w:r>
              <w:rPr>
                <w:sz w:val="16"/>
              </w:rPr>
              <w:t>SEVERE WINTER STORM AND FLOODING</w:t>
            </w:r>
          </w:p>
        </w:tc>
        <w:tc>
          <w:tcPr>
            <w:tcW w:type="dxa" w:w="2642"/>
          </w:tcPr>
          <w:p>
            <w:pPr>
              <w:spacing w:after="0"/>
              <w:jc w:val="left"/>
            </w:pPr>
            <w:r>
              <w:rPr>
                <w:sz w:val="16"/>
              </w:rPr>
              <w:t>Ice Storm</w:t>
            </w:r>
          </w:p>
        </w:tc>
        <w:tc>
          <w:tcPr>
            <w:tcW w:type="dxa" w:w="1379"/>
          </w:tcPr>
          <w:p>
            <w:pPr>
              <w:spacing w:after="0"/>
              <w:jc w:val="right"/>
            </w:pPr>
            <w:r>
              <w:rPr>
                <w:sz w:val="16"/>
              </w:rPr>
              <w:t>$278,041.65</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12"/>
          </w:tcPr>
          <w:p>
            <w:pPr>
              <w:spacing w:after="0"/>
              <w:jc w:val="left"/>
            </w:pPr>
            <w:r>
              <w:rPr>
                <w:sz w:val="16"/>
              </w:rPr>
              <w:t>Emergency</w:t>
            </w:r>
          </w:p>
        </w:tc>
        <w:tc>
          <w:tcPr>
            <w:tcW w:type="dxa" w:w="3788"/>
          </w:tcPr>
          <w:p>
            <w:pPr>
              <w:spacing w:after="0"/>
              <w:jc w:val="left"/>
            </w:pPr>
            <w:r>
              <w:rPr>
                <w:sz w:val="16"/>
              </w:rPr>
              <w:t>SEVERE WINTER STORM</w:t>
            </w:r>
          </w:p>
        </w:tc>
        <w:tc>
          <w:tcPr>
            <w:tcW w:type="dxa" w:w="2642"/>
          </w:tcPr>
          <w:p>
            <w:pPr>
              <w:spacing w:after="0"/>
              <w:jc w:val="left"/>
            </w:pPr>
            <w:r>
              <w:rPr>
                <w:sz w:val="16"/>
              </w:rPr>
              <w:t>Ice Storm</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12"/>
          </w:tcPr>
          <w:p>
            <w:pPr>
              <w:spacing w:after="0"/>
              <w:jc w:val="left"/>
            </w:pPr>
            <w:r>
              <w:rPr>
                <w:sz w:val="16"/>
              </w:rPr>
              <w:t>Emergency</w:t>
            </w:r>
          </w:p>
        </w:tc>
        <w:tc>
          <w:tcPr>
            <w:tcW w:type="dxa" w:w="3788"/>
          </w:tcPr>
          <w:p>
            <w:pPr>
              <w:spacing w:after="0"/>
              <w:jc w:val="left"/>
            </w:pPr>
            <w:r>
              <w:rPr>
                <w:sz w:val="16"/>
              </w:rPr>
              <w:t>HURRICANE KATRINA</w:t>
            </w:r>
          </w:p>
        </w:tc>
        <w:tc>
          <w:tcPr>
            <w:tcW w:type="dxa" w:w="2642"/>
          </w:tcPr>
          <w:p>
            <w:pPr>
              <w:spacing w:after="0"/>
              <w:jc w:val="left"/>
            </w:pPr>
            <w:r>
              <w:rPr>
                <w:sz w:val="16"/>
              </w:rPr>
              <w:t>Hurricane: evacuation support, not a local hazard event; not counted</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12"/>
          </w:tcPr>
          <w:p>
            <w:pPr>
              <w:spacing w:after="0"/>
              <w:jc w:val="left"/>
            </w:pPr>
            <w:r>
              <w:rPr>
                <w:sz w:val="16"/>
              </w:rPr>
              <w:t>Major disaster</w:t>
            </w:r>
          </w:p>
        </w:tc>
        <w:tc>
          <w:tcPr>
            <w:tcW w:type="dxa" w:w="3788"/>
          </w:tcPr>
          <w:p>
            <w:pPr>
              <w:spacing w:after="0"/>
              <w:jc w:val="left"/>
            </w:pPr>
            <w:r>
              <w:rPr>
                <w:sz w:val="16"/>
              </w:rPr>
              <w:t>SEVERE STORMS, TORNADOES, FLOODING, AND MUDSLIDES</w:t>
            </w:r>
          </w:p>
        </w:tc>
        <w:tc>
          <w:tcPr>
            <w:tcW w:type="dxa" w:w="2642"/>
          </w:tcPr>
          <w:p>
            <w:pPr>
              <w:spacing w:after="0"/>
              <w:jc w:val="left"/>
            </w:pPr>
            <w:r>
              <w:rPr>
                <w:sz w:val="16"/>
              </w:rPr>
              <w:t>Inland Flooding; Landslide; Tornado</w:t>
            </w:r>
          </w:p>
        </w:tc>
        <w:tc>
          <w:tcPr>
            <w:tcW w:type="dxa" w:w="1379"/>
          </w:tcPr>
          <w:p>
            <w:pPr>
              <w:spacing w:after="0"/>
              <w:jc w:val="right"/>
            </w:pPr>
            <w:r>
              <w:rPr>
                <w:sz w:val="16"/>
              </w:rPr>
              <w:t>PA not declared for this county</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12"/>
          </w:tcPr>
          <w:p>
            <w:pPr>
              <w:spacing w:after="0"/>
              <w:jc w:val="left"/>
            </w:pPr>
            <w:r>
              <w:rPr>
                <w:sz w:val="16"/>
              </w:rPr>
              <w:t>Major disaster</w:t>
            </w:r>
          </w:p>
        </w:tc>
        <w:tc>
          <w:tcPr>
            <w:tcW w:type="dxa" w:w="3788"/>
          </w:tcPr>
          <w:p>
            <w:pPr>
              <w:spacing w:after="0"/>
              <w:jc w:val="left"/>
            </w:pPr>
            <w:r>
              <w:rPr>
                <w:sz w:val="16"/>
              </w:rPr>
              <w:t>SEVERE STORMS, FLOODING, MUD AND ROCK SLIDES, AND TORNADOES</w:t>
            </w:r>
          </w:p>
        </w:tc>
        <w:tc>
          <w:tcPr>
            <w:tcW w:type="dxa" w:w="2642"/>
          </w:tcPr>
          <w:p>
            <w:pPr>
              <w:spacing w:after="0"/>
              <w:jc w:val="left"/>
            </w:pPr>
            <w:r>
              <w:rPr>
                <w:sz w:val="16"/>
              </w:rPr>
              <w:t>Inland Flooding; Tornado</w:t>
            </w:r>
          </w:p>
        </w:tc>
        <w:tc>
          <w:tcPr>
            <w:tcW w:type="dxa" w:w="1379"/>
          </w:tcPr>
          <w:p>
            <w:pPr>
              <w:spacing w:after="0"/>
              <w:jc w:val="right"/>
            </w:pPr>
            <w:r>
              <w:rPr>
                <w:sz w:val="16"/>
              </w:rPr>
              <w:t>PA not declared for this county</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12"/>
          </w:tcPr>
          <w:p>
            <w:pPr>
              <w:spacing w:after="0"/>
              <w:jc w:val="left"/>
            </w:pPr>
            <w:r>
              <w:rPr>
                <w:sz w:val="16"/>
              </w:rPr>
              <w:t>Major disaster</w:t>
            </w:r>
          </w:p>
        </w:tc>
        <w:tc>
          <w:tcPr>
            <w:tcW w:type="dxa" w:w="3788"/>
          </w:tcPr>
          <w:p>
            <w:pPr>
              <w:spacing w:after="0"/>
              <w:jc w:val="left"/>
            </w:pPr>
            <w:r>
              <w:rPr>
                <w:sz w:val="16"/>
              </w:rPr>
              <w:t>SEVERE STORMS, FLOODING, MUD AND ROCK SLIDES, AND TORNADOES</w:t>
            </w:r>
          </w:p>
        </w:tc>
        <w:tc>
          <w:tcPr>
            <w:tcW w:type="dxa" w:w="2642"/>
          </w:tcPr>
          <w:p>
            <w:pPr>
              <w:spacing w:after="0"/>
              <w:jc w:val="left"/>
            </w:pPr>
            <w:r>
              <w:rPr>
                <w:sz w:val="16"/>
              </w:rPr>
              <w:t>Inland Flooding; Tornado</w:t>
            </w:r>
          </w:p>
        </w:tc>
        <w:tc>
          <w:tcPr>
            <w:tcW w:type="dxa" w:w="1379"/>
          </w:tcPr>
          <w:p>
            <w:pPr>
              <w:spacing w:after="0"/>
              <w:jc w:val="right"/>
            </w:pPr>
            <w:r>
              <w:rPr>
                <w:sz w:val="16"/>
              </w:rPr>
              <w:t>$421,982.90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12"/>
          </w:tcPr>
          <w:p>
            <w:pPr>
              <w:spacing w:after="0"/>
              <w:jc w:val="left"/>
            </w:pPr>
            <w:r>
              <w:rPr>
                <w:sz w:val="16"/>
              </w:rPr>
              <w:t>Major disaster</w:t>
            </w:r>
          </w:p>
        </w:tc>
        <w:tc>
          <w:tcPr>
            <w:tcW w:type="dxa" w:w="3788"/>
          </w:tcPr>
          <w:p>
            <w:pPr>
              <w:spacing w:after="0"/>
              <w:jc w:val="left"/>
            </w:pPr>
            <w:r>
              <w:rPr>
                <w:sz w:val="16"/>
              </w:rPr>
              <w:t>SEVERE WINTER ICE AND SNOW STORMS, HEAVY RAIN, FLOODING, TORNADOES, AND MUD AND</w:t>
            </w:r>
          </w:p>
        </w:tc>
        <w:tc>
          <w:tcPr>
            <w:tcW w:type="dxa" w:w="2642"/>
          </w:tcPr>
          <w:p>
            <w:pPr>
              <w:spacing w:after="0"/>
              <w:jc w:val="left"/>
            </w:pPr>
            <w:r>
              <w:rPr>
                <w:sz w:val="16"/>
              </w:rPr>
              <w:t>Inland Flooding; Tornado; Winter Weather</w:t>
            </w:r>
          </w:p>
        </w:tc>
        <w:tc>
          <w:tcPr>
            <w:tcW w:type="dxa" w:w="1379"/>
          </w:tcPr>
          <w:p>
            <w:pPr>
              <w:spacing w:after="0"/>
              <w:jc w:val="right"/>
            </w:pPr>
            <w:r>
              <w:rPr>
                <w:sz w:val="16"/>
              </w:rPr>
              <w:t>$2,587,568.26</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12"/>
          </w:tcPr>
          <w:p>
            <w:pPr>
              <w:spacing w:after="0"/>
              <w:jc w:val="left"/>
            </w:pPr>
            <w:r>
              <w:rPr>
                <w:sz w:val="16"/>
              </w:rPr>
              <w:t>Major disaster</w:t>
            </w:r>
          </w:p>
        </w:tc>
        <w:tc>
          <w:tcPr>
            <w:tcW w:type="dxa" w:w="3788"/>
          </w:tcPr>
          <w:p>
            <w:pPr>
              <w:spacing w:after="0"/>
              <w:jc w:val="left"/>
            </w:pPr>
            <w:r>
              <w:rPr>
                <w:sz w:val="16"/>
              </w:rPr>
              <w:t>SEVERE STORMS AND FLOODING</w:t>
            </w:r>
          </w:p>
        </w:tc>
        <w:tc>
          <w:tcPr>
            <w:tcW w:type="dxa" w:w="2642"/>
          </w:tcPr>
          <w:p>
            <w:pPr>
              <w:spacing w:after="0"/>
              <w:jc w:val="left"/>
            </w:pPr>
            <w:r>
              <w:rPr>
                <w:sz w:val="16"/>
              </w:rPr>
              <w:t>Inland Flooding</w:t>
            </w:r>
          </w:p>
        </w:tc>
        <w:tc>
          <w:tcPr>
            <w:tcW w:type="dxa" w:w="1379"/>
          </w:tcPr>
          <w:p>
            <w:pPr>
              <w:spacing w:after="0"/>
              <w:jc w:val="right"/>
            </w:pPr>
            <w:r>
              <w:rPr>
                <w:sz w:val="16"/>
              </w:rPr>
              <w:t>$624,949.38</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12"/>
          </w:tcPr>
          <w:p>
            <w:pPr>
              <w:spacing w:after="0"/>
              <w:jc w:val="left"/>
            </w:pPr>
            <w:r>
              <w:rPr>
                <w:sz w:val="16"/>
              </w:rPr>
              <w:t>Major disaster</w:t>
            </w:r>
          </w:p>
        </w:tc>
        <w:tc>
          <w:tcPr>
            <w:tcW w:type="dxa" w:w="3788"/>
          </w:tcPr>
          <w:p>
            <w:pPr>
              <w:spacing w:after="0"/>
              <w:jc w:val="left"/>
            </w:pPr>
            <w:r>
              <w:rPr>
                <w:sz w:val="16"/>
              </w:rPr>
              <w:t>SEVERE STORMS AND FLOODING</w:t>
            </w:r>
          </w:p>
        </w:tc>
        <w:tc>
          <w:tcPr>
            <w:tcW w:type="dxa" w:w="2642"/>
          </w:tcPr>
          <w:p>
            <w:pPr>
              <w:spacing w:after="0"/>
              <w:jc w:val="left"/>
            </w:pPr>
            <w:r>
              <w:rPr>
                <w:sz w:val="16"/>
              </w:rPr>
              <w:t>Inland Flooding</w:t>
            </w:r>
          </w:p>
        </w:tc>
        <w:tc>
          <w:tcPr>
            <w:tcW w:type="dxa" w:w="1379"/>
          </w:tcPr>
          <w:p>
            <w:pPr>
              <w:spacing w:after="0"/>
              <w:jc w:val="right"/>
            </w:pPr>
            <w:r>
              <w:rPr>
                <w:sz w:val="16"/>
              </w:rPr>
              <w:t>$686,715.29</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12"/>
          </w:tcPr>
          <w:p>
            <w:pPr>
              <w:spacing w:after="0"/>
              <w:jc w:val="left"/>
            </w:pPr>
            <w:r>
              <w:rPr>
                <w:sz w:val="16"/>
              </w:rPr>
              <w:t>Major disaster</w:t>
            </w:r>
          </w:p>
        </w:tc>
        <w:tc>
          <w:tcPr>
            <w:tcW w:type="dxa" w:w="3788"/>
          </w:tcPr>
          <w:p>
            <w:pPr>
              <w:spacing w:after="0"/>
              <w:jc w:val="left"/>
            </w:pPr>
            <w:r>
              <w:rPr>
                <w:sz w:val="16"/>
              </w:rPr>
              <w:t>SEVERE WINTER STORM</w:t>
            </w:r>
          </w:p>
        </w:tc>
        <w:tc>
          <w:tcPr>
            <w:tcW w:type="dxa" w:w="2642"/>
          </w:tcPr>
          <w:p>
            <w:pPr>
              <w:spacing w:after="0"/>
              <w:jc w:val="left"/>
            </w:pPr>
            <w:r>
              <w:rPr>
                <w:sz w:val="16"/>
              </w:rPr>
              <w:t>Winter Weather</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12"/>
          </w:tcPr>
          <w:p>
            <w:pPr>
              <w:spacing w:after="0"/>
              <w:jc w:val="left"/>
            </w:pPr>
            <w:r>
              <w:rPr>
                <w:sz w:val="16"/>
              </w:rPr>
              <w:t>Major disaster</w:t>
            </w:r>
          </w:p>
        </w:tc>
        <w:tc>
          <w:tcPr>
            <w:tcW w:type="dxa" w:w="3788"/>
          </w:tcPr>
          <w:p>
            <w:pPr>
              <w:spacing w:after="0"/>
              <w:jc w:val="left"/>
            </w:pPr>
            <w:r>
              <w:rPr>
                <w:sz w:val="16"/>
              </w:rPr>
              <w:t>SEVERE STORM, FLOODING, AND TORNADOES</w:t>
            </w:r>
          </w:p>
        </w:tc>
        <w:tc>
          <w:tcPr>
            <w:tcW w:type="dxa" w:w="2642"/>
          </w:tcPr>
          <w:p>
            <w:pPr>
              <w:spacing w:after="0"/>
              <w:jc w:val="left"/>
            </w:pPr>
            <w:r>
              <w:rPr>
                <w:sz w:val="16"/>
              </w:rPr>
              <w:t>Inland Flooding; Tornado</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12"/>
          </w:tcPr>
          <w:p>
            <w:pPr>
              <w:spacing w:after="0"/>
              <w:jc w:val="left"/>
            </w:pPr>
            <w:r>
              <w:rPr>
                <w:sz w:val="16"/>
              </w:rPr>
              <w:t>Major disaster</w:t>
            </w:r>
          </w:p>
        </w:tc>
        <w:tc>
          <w:tcPr>
            <w:tcW w:type="dxa" w:w="3788"/>
          </w:tcPr>
          <w:p>
            <w:pPr>
              <w:spacing w:after="0"/>
              <w:jc w:val="left"/>
            </w:pPr>
            <w:r>
              <w:rPr>
                <w:sz w:val="16"/>
              </w:rPr>
              <w:t>BLIZZARD OF 96</w:t>
            </w:r>
          </w:p>
        </w:tc>
        <w:tc>
          <w:tcPr>
            <w:tcW w:type="dxa" w:w="2642"/>
          </w:tcPr>
          <w:p>
            <w:pPr>
              <w:spacing w:after="0"/>
              <w:jc w:val="left"/>
            </w:pPr>
            <w:r>
              <w:rPr>
                <w:sz w:val="16"/>
              </w:rPr>
              <w:t>Winter Weather</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12"/>
          </w:tcPr>
          <w:p>
            <w:pPr>
              <w:spacing w:after="0"/>
              <w:jc w:val="left"/>
            </w:pPr>
            <w:r>
              <w:rPr>
                <w:sz w:val="16"/>
              </w:rPr>
              <w:t>Emergency</w:t>
            </w:r>
          </w:p>
        </w:tc>
        <w:tc>
          <w:tcPr>
            <w:tcW w:type="dxa" w:w="3788"/>
          </w:tcPr>
          <w:p>
            <w:pPr>
              <w:spacing w:after="0"/>
              <w:jc w:val="left"/>
            </w:pPr>
            <w:r>
              <w:rPr>
                <w:sz w:val="16"/>
              </w:rPr>
              <w:t>SEVERE SNOWFALL &amp; WINTER STORM</w:t>
            </w:r>
          </w:p>
        </w:tc>
        <w:tc>
          <w:tcPr>
            <w:tcW w:type="dxa" w:w="2642"/>
          </w:tcPr>
          <w:p>
            <w:pPr>
              <w:spacing w:after="0"/>
              <w:jc w:val="left"/>
            </w:pPr>
            <w:r>
              <w:rPr>
                <w:sz w:val="16"/>
              </w:rPr>
              <w:t>Winter Weather</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12"/>
          </w:tcPr>
          <w:p>
            <w:pPr>
              <w:spacing w:after="0"/>
              <w:jc w:val="left"/>
            </w:pPr>
            <w:r>
              <w:rPr>
                <w:sz w:val="16"/>
              </w:rPr>
              <w:t>Major disaster</w:t>
            </w:r>
          </w:p>
        </w:tc>
        <w:tc>
          <w:tcPr>
            <w:tcW w:type="dxa" w:w="3788"/>
          </w:tcPr>
          <w:p>
            <w:pPr>
              <w:spacing w:after="0"/>
              <w:jc w:val="left"/>
            </w:pPr>
            <w:r>
              <w:rPr>
                <w:sz w:val="16"/>
              </w:rPr>
              <w:t>SEVERE STORMS &amp; FLOODING</w:t>
            </w:r>
          </w:p>
        </w:tc>
        <w:tc>
          <w:tcPr>
            <w:tcW w:type="dxa" w:w="2642"/>
          </w:tcPr>
          <w:p>
            <w:pPr>
              <w:spacing w:after="0"/>
              <w:jc w:val="left"/>
            </w:pPr>
            <w:r>
              <w:rPr>
                <w:sz w:val="16"/>
              </w:rPr>
              <w:t>Inland Flooding</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DR-237-KY</w:t>
            </w:r>
          </w:p>
        </w:tc>
        <w:tc>
          <w:tcPr>
            <w:tcW w:type="dxa" w:w="1212"/>
          </w:tcPr>
          <w:p>
            <w:pPr>
              <w:spacing w:after="0"/>
              <w:jc w:val="left"/>
            </w:pPr>
            <w:r>
              <w:rPr>
                <w:sz w:val="16"/>
              </w:rPr>
              <w:t>Major disaster</w:t>
            </w:r>
          </w:p>
        </w:tc>
        <w:tc>
          <w:tcPr>
            <w:tcW w:type="dxa" w:w="3788"/>
          </w:tcPr>
          <w:p>
            <w:pPr>
              <w:spacing w:after="0"/>
              <w:jc w:val="left"/>
            </w:pPr>
            <w:r>
              <w:rPr>
                <w:sz w:val="16"/>
              </w:rPr>
              <w:t>TORNADOES &amp; SEVERE STORMS</w:t>
            </w:r>
          </w:p>
        </w:tc>
        <w:tc>
          <w:tcPr>
            <w:tcW w:type="dxa" w:w="2642"/>
          </w:tcPr>
          <w:p>
            <w:pPr>
              <w:spacing w:after="0"/>
              <w:jc w:val="left"/>
            </w:pPr>
            <w:r>
              <w:rPr>
                <w:sz w:val="16"/>
              </w:rPr>
              <w:t>Tornado</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12"/>
          </w:tcPr>
          <w:p>
            <w:pPr>
              <w:spacing w:after="0"/>
              <w:jc w:val="left"/>
            </w:pPr>
            <w:r>
              <w:rPr>
                <w:sz w:val="16"/>
              </w:rPr>
              <w:t>Major disaster</w:t>
            </w:r>
          </w:p>
        </w:tc>
        <w:tc>
          <w:tcPr>
            <w:tcW w:type="dxa" w:w="3788"/>
          </w:tcPr>
          <w:p>
            <w:pPr>
              <w:spacing w:after="0"/>
              <w:jc w:val="left"/>
            </w:pPr>
            <w:r>
              <w:rPr>
                <w:sz w:val="16"/>
              </w:rPr>
              <w:t>SEVERE STORMS &amp; FLOODING</w:t>
            </w:r>
          </w:p>
        </w:tc>
        <w:tc>
          <w:tcPr>
            <w:tcW w:type="dxa" w:w="2642"/>
          </w:tcPr>
          <w:p>
            <w:pPr>
              <w:spacing w:after="0"/>
              <w:jc w:val="left"/>
            </w:pPr>
            <w:r>
              <w:rPr>
                <w:sz w:val="16"/>
              </w:rPr>
              <w:t>Inland Flooding</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94</w:t>
            </w:r>
          </w:p>
        </w:tc>
        <w:tc>
          <w:tcPr>
            <w:tcW w:type="dxa" w:w="1422"/>
          </w:tcPr>
          <w:p>
            <w:pPr>
              <w:spacing w:after="0"/>
              <w:jc w:val="right"/>
            </w:pPr>
            <w:r>
              <w:rPr>
                <w:sz w:val="16"/>
              </w:rPr>
              <w:t>32</w:t>
            </w:r>
          </w:p>
        </w:tc>
        <w:tc>
          <w:tcPr>
            <w:tcW w:type="dxa" w:w="1356"/>
          </w:tcPr>
          <w:p>
            <w:pPr>
              <w:spacing w:after="0"/>
              <w:jc w:val="right"/>
            </w:pPr>
            <w:r>
              <w:rPr>
                <w:sz w:val="16"/>
              </w:rPr>
              <w:t>0</w:t>
            </w:r>
          </w:p>
        </w:tc>
        <w:tc>
          <w:tcPr>
            <w:tcW w:type="dxa" w:w="963"/>
          </w:tcPr>
          <w:p>
            <w:pPr>
              <w:spacing w:after="0"/>
              <w:jc w:val="right"/>
            </w:pPr>
            <w:r>
              <w:rPr>
                <w:sz w:val="16"/>
              </w:rPr>
              <w:t>33</w:t>
            </w:r>
          </w:p>
        </w:tc>
        <w:tc>
          <w:tcPr>
            <w:tcW w:type="dxa" w:w="1356"/>
          </w:tcPr>
          <w:p>
            <w:pPr>
              <w:spacing w:after="0"/>
              <w:jc w:val="right"/>
            </w:pPr>
            <w:r>
              <w:rPr>
                <w:sz w:val="16"/>
              </w:rPr>
              <w:t>18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83</w:t>
            </w:r>
          </w:p>
        </w:tc>
        <w:tc>
          <w:tcPr>
            <w:tcW w:type="dxa" w:w="1356"/>
          </w:tcPr>
          <w:p>
            <w:pPr>
              <w:spacing w:after="0"/>
              <w:jc w:val="right"/>
            </w:pPr>
            <w:r>
              <w:rPr>
                <w:sz w:val="16"/>
              </w:rPr>
              <w:t>6</w:t>
            </w:r>
          </w:p>
        </w:tc>
        <w:tc>
          <w:tcPr>
            <w:tcW w:type="dxa" w:w="963"/>
          </w:tcPr>
          <w:p>
            <w:pPr>
              <w:spacing w:after="0"/>
              <w:jc w:val="right"/>
            </w:pPr>
            <w:r>
              <w:rPr>
                <w:sz w:val="16"/>
              </w:rPr>
              <w:t>90</w:t>
            </w:r>
          </w:p>
        </w:tc>
        <w:tc>
          <w:tcPr>
            <w:tcW w:type="dxa" w:w="1356"/>
          </w:tcPr>
          <w:p>
            <w:pPr>
              <w:spacing w:after="0"/>
              <w:jc w:val="right"/>
            </w:pPr>
            <w:r>
              <w:rPr>
                <w:sz w:val="16"/>
              </w:rPr>
              <w:t>6</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23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83"/>
        <w:gridCol w:w="3342"/>
        <w:gridCol w:w="1131"/>
        <w:gridCol w:w="1863"/>
        <w:gridCol w:w="1056"/>
        <w:gridCol w:w="32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83"/>
            <w:shd w:val="clear" w:color="auto" w:fill="E8E8E8"/>
          </w:tcPr>
          <w:p>
            <w:pPr>
              <w:spacing w:after="0"/>
              <w:jc w:val="left"/>
            </w:pPr>
            <w:r>
              <w:rPr>
                <w:b/>
                <w:sz w:val="16"/>
              </w:rPr>
              <w:t>Magnitude or extent</w:t>
            </w:r>
          </w:p>
        </w:tc>
        <w:tc>
          <w:tcPr>
            <w:tcW w:type="dxa" w:w="3342"/>
            <w:shd w:val="clear" w:color="auto" w:fill="E8E8E8"/>
          </w:tcPr>
          <w:p>
            <w:pPr>
              <w:spacing w:after="0"/>
              <w:jc w:val="left"/>
            </w:pPr>
            <w:r>
              <w:rPr>
                <w:b/>
                <w:sz w:val="16"/>
              </w:rPr>
              <w:t>Damage</w:t>
            </w:r>
          </w:p>
          <w:p>
            <w:pPr>
              <w:spacing w:after="0"/>
              <w:jc w:val="left"/>
            </w:pPr>
            <w:r>
              <w:rPr>
                <w:i/>
                <w:color w:val="555555"/>
                <w:sz w:val="14"/>
              </w:rPr>
              <w:t>nominal dollars</w:t>
            </w:r>
          </w:p>
        </w:tc>
        <w:tc>
          <w:tcPr>
            <w:tcW w:type="dxa" w:w="11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3"/>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32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2024-05-22</w:t>
            </w:r>
          </w:p>
        </w:tc>
        <w:tc>
          <w:tcPr>
            <w:tcW w:type="dxa" w:w="1215"/>
          </w:tcPr>
          <w:p>
            <w:pPr>
              <w:spacing w:after="0"/>
              <w:jc w:val="left"/>
            </w:pPr>
            <w:r>
              <w:rPr>
                <w:sz w:val="16"/>
              </w:rPr>
              <w:t>Thunderstorm Wind</w:t>
            </w:r>
          </w:p>
        </w:tc>
        <w:tc>
          <w:tcPr>
            <w:tcW w:type="dxa" w:w="1183"/>
          </w:tcPr>
          <w:p>
            <w:pPr>
              <w:spacing w:after="0"/>
              <w:jc w:val="left"/>
            </w:pPr>
            <w:r>
              <w:rPr>
                <w:sz w:val="16"/>
              </w:rPr>
              <w:t>78 kt (90 mph) estimated gust</w:t>
            </w:r>
          </w:p>
        </w:tc>
        <w:tc>
          <w:tcPr>
            <w:tcW w:type="dxa" w:w="3342"/>
          </w:tcPr>
          <w:p>
            <w:pPr>
              <w:spacing w:after="0"/>
              <w:jc w:val="left"/>
            </w:pPr>
            <w:r>
              <w:rPr>
                <w:sz w:val="16"/>
              </w:rPr>
              <w:t>$5,000 property; $0 crops (2024 dollars)</w:t>
            </w:r>
          </w:p>
        </w:tc>
        <w:tc>
          <w:tcPr>
            <w:tcW w:type="dxa" w:w="1131"/>
          </w:tcPr>
          <w:p>
            <w:pPr>
              <w:spacing w:after="0"/>
              <w:jc w:val="right"/>
            </w:pPr>
            <w:r>
              <w:rPr>
                <w:sz w:val="16"/>
              </w:rPr>
              <w:t>0, 0</w:t>
            </w:r>
          </w:p>
        </w:tc>
        <w:tc>
          <w:tcPr>
            <w:tcW w:type="dxa" w:w="1863"/>
          </w:tcPr>
          <w:p>
            <w:pPr>
              <w:spacing w:after="0"/>
              <w:jc w:val="left"/>
            </w:pPr>
            <w:r>
              <w:rPr>
                <w:sz w:val="16"/>
              </w:rPr>
              <w:t>LLOYD</w:t>
            </w:r>
          </w:p>
        </w:tc>
        <w:tc>
          <w:tcPr>
            <w:tcW w:type="dxa" w:w="1056"/>
          </w:tcPr>
          <w:p>
            <w:pPr>
              <w:spacing w:after="0"/>
              <w:jc w:val="left"/>
            </w:pPr>
            <w:r>
              <w:rPr>
                <w:sz w:val="16"/>
              </w:rPr>
              <w:t>new since last plan; within last 5 years</w:t>
            </w:r>
          </w:p>
        </w:tc>
        <w:tc>
          <w:tcPr>
            <w:tcW w:type="dxa" w:w="3285"/>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183"/>
          </w:tcPr>
          <w:p>
            <w:pPr>
              <w:spacing w:after="0"/>
              <w:jc w:val="left"/>
            </w:pPr>
            <w:r>
              <w:rPr>
                <w:sz w:val="16"/>
              </w:rPr>
              <w:t>50 kt (58 mph) estimated gust</w:t>
            </w:r>
          </w:p>
        </w:tc>
        <w:tc>
          <w:tcPr>
            <w:tcW w:type="dxa" w:w="3342"/>
          </w:tcPr>
          <w:p>
            <w:pPr>
              <w:spacing w:after="0"/>
              <w:jc w:val="left"/>
            </w:pPr>
            <w:r>
              <w:rPr>
                <w:sz w:val="16"/>
              </w:rPr>
              <w:t>$0 property; $0 crops, reported for the zone (2023 dollars)</w:t>
            </w:r>
          </w:p>
        </w:tc>
        <w:tc>
          <w:tcPr>
            <w:tcW w:type="dxa" w:w="1131"/>
          </w:tcPr>
          <w:p>
            <w:pPr>
              <w:spacing w:after="0"/>
              <w:jc w:val="right"/>
            </w:pPr>
            <w:r>
              <w:rPr>
                <w:sz w:val="16"/>
              </w:rPr>
              <w:t>0, 0</w:t>
            </w:r>
          </w:p>
        </w:tc>
        <w:tc>
          <w:tcPr>
            <w:tcW w:type="dxa" w:w="1863"/>
          </w:tcPr>
          <w:p>
            <w:pPr>
              <w:spacing w:after="0"/>
              <w:jc w:val="left"/>
            </w:pPr>
            <w:r>
              <w:rPr>
                <w:sz w:val="16"/>
              </w:rPr>
              <w:t>NWS zone KYZ101 (GREENUP), zone-level: may include parts of neighboring counties</w:t>
            </w:r>
          </w:p>
        </w:tc>
        <w:tc>
          <w:tcPr>
            <w:tcW w:type="dxa" w:w="1056"/>
          </w:tcPr>
          <w:p>
            <w:pPr>
              <w:spacing w:after="0"/>
              <w:jc w:val="left"/>
            </w:pPr>
            <w:r>
              <w:rPr>
                <w:sz w:val="16"/>
              </w:rPr>
              <w:t>new since last plan; within last 5 years</w:t>
            </w:r>
          </w:p>
        </w:tc>
        <w:tc>
          <w:tcPr>
            <w:tcW w:type="dxa" w:w="32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2019-12-16</w:t>
            </w:r>
          </w:p>
        </w:tc>
        <w:tc>
          <w:tcPr>
            <w:tcW w:type="dxa" w:w="1215"/>
          </w:tcPr>
          <w:p>
            <w:pPr>
              <w:spacing w:after="0"/>
              <w:jc w:val="left"/>
            </w:pPr>
            <w:r>
              <w:rPr>
                <w:sz w:val="16"/>
              </w:rPr>
              <w:t>Flood</w:t>
            </w:r>
          </w:p>
        </w:tc>
        <w:tc>
          <w:tcPr>
            <w:tcW w:type="dxa" w:w="1183"/>
          </w:tcPr>
          <w:p>
            <w:pPr>
              <w:spacing w:after="0"/>
              <w:jc w:val="left"/>
            </w:pPr>
          </w:p>
        </w:tc>
        <w:tc>
          <w:tcPr>
            <w:tcW w:type="dxa" w:w="3342"/>
          </w:tcPr>
          <w:p>
            <w:pPr>
              <w:spacing w:after="0"/>
              <w:jc w:val="left"/>
            </w:pPr>
            <w:r>
              <w:rPr>
                <w:sz w:val="16"/>
              </w:rPr>
              <w:t>$25,000 property; $0 crops (2019 dollars)</w:t>
            </w:r>
          </w:p>
        </w:tc>
        <w:tc>
          <w:tcPr>
            <w:tcW w:type="dxa" w:w="1131"/>
          </w:tcPr>
          <w:p>
            <w:pPr>
              <w:spacing w:after="0"/>
              <w:jc w:val="right"/>
            </w:pPr>
            <w:r>
              <w:rPr>
                <w:sz w:val="16"/>
              </w:rPr>
              <w:t>1, 0</w:t>
            </w:r>
          </w:p>
        </w:tc>
        <w:tc>
          <w:tcPr>
            <w:tcW w:type="dxa" w:w="1863"/>
          </w:tcPr>
          <w:p>
            <w:pPr>
              <w:spacing w:after="0"/>
              <w:jc w:val="left"/>
            </w:pPr>
            <w:r>
              <w:rPr>
                <w:sz w:val="16"/>
              </w:rPr>
              <w:t>HUNNEWELL to KENWOOD</w:t>
            </w:r>
          </w:p>
        </w:tc>
        <w:tc>
          <w:tcPr>
            <w:tcW w:type="dxa" w:w="1056"/>
          </w:tcPr>
          <w:p>
            <w:pPr>
              <w:spacing w:after="0"/>
              <w:jc w:val="left"/>
            </w:pPr>
          </w:p>
        </w:tc>
        <w:tc>
          <w:tcPr>
            <w:tcW w:type="dxa" w:w="3285"/>
          </w:tcPr>
          <w:p>
            <w:pPr>
              <w:spacing w:after="0"/>
              <w:jc w:val="left"/>
            </w:pPr>
            <w:r>
              <w:rPr>
                <w:sz w:val="16"/>
              </w:rPr>
              <w:t>deaths or injuries recorded</w:t>
            </w:r>
          </w:p>
        </w:tc>
      </w:tr>
      <w:tr>
        <w:trPr>
          <w:cantSplit/>
        </w:trPr>
        <w:tc>
          <w:tcPr>
            <w:tcW w:type="dxa" w:w="1037"/>
          </w:tcPr>
          <w:p>
            <w:pPr>
              <w:spacing w:after="0"/>
              <w:jc w:val="left"/>
            </w:pPr>
            <w:r>
              <w:rPr>
                <w:sz w:val="16"/>
              </w:rPr>
              <w:t>2017-05-19</w:t>
            </w:r>
          </w:p>
        </w:tc>
        <w:tc>
          <w:tcPr>
            <w:tcW w:type="dxa" w:w="1215"/>
          </w:tcPr>
          <w:p>
            <w:pPr>
              <w:spacing w:after="0"/>
              <w:jc w:val="left"/>
            </w:pPr>
            <w:r>
              <w:rPr>
                <w:sz w:val="16"/>
              </w:rPr>
              <w:t>Lightning</w:t>
            </w:r>
          </w:p>
        </w:tc>
        <w:tc>
          <w:tcPr>
            <w:tcW w:type="dxa" w:w="1183"/>
          </w:tcPr>
          <w:p>
            <w:pPr>
              <w:spacing w:after="0"/>
              <w:jc w:val="left"/>
            </w:pPr>
          </w:p>
        </w:tc>
        <w:tc>
          <w:tcPr>
            <w:tcW w:type="dxa" w:w="3342"/>
          </w:tcPr>
          <w:p>
            <w:pPr>
              <w:spacing w:after="0"/>
              <w:jc w:val="left"/>
            </w:pPr>
            <w:r>
              <w:rPr>
                <w:sz w:val="16"/>
              </w:rPr>
              <w:t>$20,000 property; $0 crops (2017 dollars)</w:t>
            </w:r>
          </w:p>
        </w:tc>
        <w:tc>
          <w:tcPr>
            <w:tcW w:type="dxa" w:w="1131"/>
          </w:tcPr>
          <w:p>
            <w:pPr>
              <w:spacing w:after="0"/>
              <w:jc w:val="right"/>
            </w:pPr>
            <w:r>
              <w:rPr>
                <w:sz w:val="16"/>
              </w:rPr>
              <w:t>0, 0</w:t>
            </w:r>
          </w:p>
        </w:tc>
        <w:tc>
          <w:tcPr>
            <w:tcW w:type="dxa" w:w="1863"/>
          </w:tcPr>
          <w:p>
            <w:pPr>
              <w:spacing w:after="0"/>
              <w:jc w:val="left"/>
            </w:pPr>
            <w:r>
              <w:rPr>
                <w:sz w:val="16"/>
              </w:rPr>
              <w:t>BELLEFONTE</w:t>
            </w:r>
          </w:p>
        </w:tc>
        <w:tc>
          <w:tcPr>
            <w:tcW w:type="dxa" w:w="1056"/>
          </w:tcPr>
          <w:p>
            <w:pPr>
              <w:spacing w:after="0"/>
              <w:jc w:val="left"/>
            </w:pPr>
          </w:p>
        </w:tc>
        <w:tc>
          <w:tcPr>
            <w:tcW w:type="dxa" w:w="3285"/>
          </w:tcPr>
          <w:p>
            <w:pPr>
              <w:spacing w:after="0"/>
              <w:jc w:val="left"/>
            </w:pPr>
            <w:r>
              <w:rPr>
                <w:sz w:val="16"/>
              </w:rPr>
              <w:t>B1-c worst recorded: Lightning</w:t>
            </w:r>
          </w:p>
        </w:tc>
      </w:tr>
      <w:tr>
        <w:trPr>
          <w:cantSplit/>
        </w:trPr>
        <w:tc>
          <w:tcPr>
            <w:tcW w:type="dxa" w:w="1037"/>
          </w:tcPr>
          <w:p>
            <w:pPr>
              <w:spacing w:after="0"/>
              <w:jc w:val="left"/>
            </w:pPr>
            <w:r>
              <w:rPr>
                <w:sz w:val="16"/>
              </w:rPr>
              <w:t>2011-09-14</w:t>
            </w:r>
          </w:p>
        </w:tc>
        <w:tc>
          <w:tcPr>
            <w:tcW w:type="dxa" w:w="1215"/>
          </w:tcPr>
          <w:p>
            <w:pPr>
              <w:spacing w:after="0"/>
              <w:jc w:val="left"/>
            </w:pPr>
            <w:r>
              <w:rPr>
                <w:sz w:val="16"/>
              </w:rPr>
              <w:t>Hail</w:t>
            </w:r>
          </w:p>
        </w:tc>
        <w:tc>
          <w:tcPr>
            <w:tcW w:type="dxa" w:w="1183"/>
          </w:tcPr>
          <w:p>
            <w:pPr>
              <w:spacing w:after="0"/>
              <w:jc w:val="left"/>
            </w:pPr>
            <w:r>
              <w:rPr>
                <w:sz w:val="16"/>
              </w:rPr>
              <w:t>2 in</w:t>
            </w:r>
          </w:p>
        </w:tc>
        <w:tc>
          <w:tcPr>
            <w:tcW w:type="dxa" w:w="3342"/>
          </w:tcPr>
          <w:p>
            <w:pPr>
              <w:spacing w:after="0"/>
              <w:jc w:val="left"/>
            </w:pPr>
            <w:r>
              <w:rPr>
                <w:sz w:val="16"/>
              </w:rPr>
              <w:t>$750,000 property; $0 crops (2011 dollars)</w:t>
            </w:r>
          </w:p>
        </w:tc>
        <w:tc>
          <w:tcPr>
            <w:tcW w:type="dxa" w:w="1131"/>
          </w:tcPr>
          <w:p>
            <w:pPr>
              <w:spacing w:after="0"/>
              <w:jc w:val="right"/>
            </w:pPr>
            <w:r>
              <w:rPr>
                <w:sz w:val="16"/>
              </w:rPr>
              <w:t>0, 0</w:t>
            </w:r>
          </w:p>
        </w:tc>
        <w:tc>
          <w:tcPr>
            <w:tcW w:type="dxa" w:w="1863"/>
          </w:tcPr>
          <w:p>
            <w:pPr>
              <w:spacing w:after="0"/>
              <w:jc w:val="left"/>
            </w:pPr>
            <w:r>
              <w:rPr>
                <w:sz w:val="16"/>
              </w:rPr>
              <w:t>LLOYD</w:t>
            </w:r>
          </w:p>
        </w:tc>
        <w:tc>
          <w:tcPr>
            <w:tcW w:type="dxa" w:w="1056"/>
          </w:tcPr>
          <w:p>
            <w:pPr>
              <w:spacing w:after="0"/>
              <w:jc w:val="left"/>
            </w:pPr>
          </w:p>
        </w:tc>
        <w:tc>
          <w:tcPr>
            <w:tcW w:type="dxa" w:w="3285"/>
          </w:tcPr>
          <w:p>
            <w:pPr>
              <w:spacing w:after="0"/>
              <w:jc w:val="left"/>
            </w:pPr>
            <w:r>
              <w:rPr>
                <w:sz w:val="16"/>
              </w:rPr>
              <w:t>B1-c worst recorded: Hail</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183"/>
          </w:tcPr>
          <w:p>
            <w:pPr>
              <w:spacing w:after="0"/>
              <w:jc w:val="left"/>
            </w:pPr>
          </w:p>
        </w:tc>
        <w:tc>
          <w:tcPr>
            <w:tcW w:type="dxa" w:w="3342"/>
          </w:tcPr>
          <w:p>
            <w:pPr>
              <w:spacing w:after="0"/>
              <w:jc w:val="left"/>
            </w:pPr>
            <w:r>
              <w:rPr>
                <w:sz w:val="16"/>
              </w:rPr>
              <w:t>$0 property; $0 crops, reported for the zone (2011 dollars)</w:t>
            </w:r>
          </w:p>
        </w:tc>
        <w:tc>
          <w:tcPr>
            <w:tcW w:type="dxa" w:w="1131"/>
          </w:tcPr>
          <w:p>
            <w:pPr>
              <w:spacing w:after="0"/>
              <w:jc w:val="right"/>
            </w:pPr>
            <w:r>
              <w:rPr>
                <w:sz w:val="16"/>
              </w:rPr>
              <w:t>0, 0</w:t>
            </w:r>
          </w:p>
        </w:tc>
        <w:tc>
          <w:tcPr>
            <w:tcW w:type="dxa" w:w="1863"/>
          </w:tcPr>
          <w:p>
            <w:pPr>
              <w:spacing w:after="0"/>
              <w:jc w:val="left"/>
            </w:pPr>
            <w:r>
              <w:rPr>
                <w:sz w:val="16"/>
              </w:rPr>
              <w:t>NWS zone KYZ101 (GREENUP), zone-level: may include parts of neighboring counties</w:t>
            </w:r>
          </w:p>
        </w:tc>
        <w:tc>
          <w:tcPr>
            <w:tcW w:type="dxa" w:w="1056"/>
          </w:tcPr>
          <w:p>
            <w:pPr>
              <w:spacing w:after="0"/>
              <w:jc w:val="left"/>
            </w:pPr>
          </w:p>
        </w:tc>
        <w:tc>
          <w:tcPr>
            <w:tcW w:type="dxa" w:w="3285"/>
          </w:tcPr>
          <w:p>
            <w:pPr>
              <w:spacing w:after="0"/>
              <w:jc w:val="left"/>
            </w:pPr>
            <w:r>
              <w:rPr>
                <w:sz w:val="16"/>
              </w:rPr>
              <w:t>B1-c worst recorded: Excessive Heat, Heat</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1183"/>
          </w:tcPr>
          <w:p>
            <w:pPr>
              <w:spacing w:after="0"/>
              <w:jc w:val="left"/>
            </w:pPr>
          </w:p>
        </w:tc>
        <w:tc>
          <w:tcPr>
            <w:tcW w:type="dxa" w:w="3342"/>
          </w:tcPr>
          <w:p>
            <w:pPr>
              <w:spacing w:after="0"/>
              <w:jc w:val="left"/>
            </w:pPr>
            <w:r>
              <w:rPr>
                <w:sz w:val="16"/>
              </w:rPr>
              <w:t>$3,500,000 property; $0 crops (2010 dollars)</w:t>
            </w:r>
          </w:p>
        </w:tc>
        <w:tc>
          <w:tcPr>
            <w:tcW w:type="dxa" w:w="1131"/>
          </w:tcPr>
          <w:p>
            <w:pPr>
              <w:spacing w:after="0"/>
              <w:jc w:val="right"/>
            </w:pPr>
            <w:r>
              <w:rPr>
                <w:sz w:val="16"/>
              </w:rPr>
              <w:t>0, 0</w:t>
            </w:r>
          </w:p>
        </w:tc>
        <w:tc>
          <w:tcPr>
            <w:tcW w:type="dxa" w:w="1863"/>
          </w:tcPr>
          <w:p>
            <w:pPr>
              <w:spacing w:after="0"/>
              <w:jc w:val="left"/>
            </w:pPr>
            <w:r>
              <w:rPr>
                <w:sz w:val="16"/>
              </w:rPr>
              <w:t>SOUTH SHORE to KENWOOD</w:t>
            </w:r>
          </w:p>
        </w:tc>
        <w:tc>
          <w:tcPr>
            <w:tcW w:type="dxa" w:w="1056"/>
          </w:tcPr>
          <w:p>
            <w:pPr>
              <w:spacing w:after="0"/>
              <w:jc w:val="left"/>
            </w:pPr>
          </w:p>
        </w:tc>
        <w:tc>
          <w:tcPr>
            <w:tcW w:type="dxa" w:w="32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2007-08-16</w:t>
            </w:r>
          </w:p>
        </w:tc>
        <w:tc>
          <w:tcPr>
            <w:tcW w:type="dxa" w:w="1215"/>
          </w:tcPr>
          <w:p>
            <w:pPr>
              <w:spacing w:after="0"/>
              <w:jc w:val="left"/>
            </w:pPr>
            <w:r>
              <w:rPr>
                <w:sz w:val="16"/>
              </w:rPr>
              <w:t>Thunderstorm Wind</w:t>
            </w:r>
          </w:p>
        </w:tc>
        <w:tc>
          <w:tcPr>
            <w:tcW w:type="dxa" w:w="1183"/>
          </w:tcPr>
          <w:p>
            <w:pPr>
              <w:spacing w:after="0"/>
              <w:jc w:val="left"/>
            </w:pPr>
            <w:r>
              <w:rPr>
                <w:sz w:val="16"/>
              </w:rPr>
              <w:t>40 kt (46 mph) estimated gust</w:t>
            </w:r>
          </w:p>
        </w:tc>
        <w:tc>
          <w:tcPr>
            <w:tcW w:type="dxa" w:w="3342"/>
          </w:tcPr>
          <w:p>
            <w:pPr>
              <w:spacing w:after="0"/>
              <w:jc w:val="left"/>
            </w:pPr>
            <w:r>
              <w:rPr>
                <w:sz w:val="16"/>
              </w:rPr>
              <w:t>$5,000 property; $0 crops (2007 dollars)</w:t>
            </w:r>
          </w:p>
        </w:tc>
        <w:tc>
          <w:tcPr>
            <w:tcW w:type="dxa" w:w="1131"/>
          </w:tcPr>
          <w:p>
            <w:pPr>
              <w:spacing w:after="0"/>
              <w:jc w:val="right"/>
            </w:pPr>
            <w:r>
              <w:rPr>
                <w:sz w:val="16"/>
              </w:rPr>
              <w:t>1, 0</w:t>
            </w:r>
          </w:p>
        </w:tc>
        <w:tc>
          <w:tcPr>
            <w:tcW w:type="dxa" w:w="1863"/>
          </w:tcPr>
          <w:p>
            <w:pPr>
              <w:spacing w:after="0"/>
              <w:jc w:val="left"/>
            </w:pPr>
            <w:r>
              <w:rPr>
                <w:sz w:val="16"/>
              </w:rPr>
              <w:t>FLATWOODS</w:t>
            </w:r>
          </w:p>
        </w:tc>
        <w:tc>
          <w:tcPr>
            <w:tcW w:type="dxa" w:w="1056"/>
          </w:tcPr>
          <w:p>
            <w:pPr>
              <w:spacing w:after="0"/>
              <w:jc w:val="left"/>
            </w:pPr>
          </w:p>
        </w:tc>
        <w:tc>
          <w:tcPr>
            <w:tcW w:type="dxa" w:w="3285"/>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183"/>
          </w:tcPr>
          <w:p>
            <w:pPr>
              <w:spacing w:after="0"/>
              <w:jc w:val="left"/>
            </w:pPr>
          </w:p>
        </w:tc>
        <w:tc>
          <w:tcPr>
            <w:tcW w:type="dxa" w:w="3342"/>
          </w:tcPr>
          <w:p>
            <w:pPr>
              <w:spacing w:after="0"/>
              <w:jc w:val="left"/>
            </w:pPr>
            <w:r>
              <w:rPr>
                <w:sz w:val="16"/>
              </w:rPr>
              <w:t>$500,000 property; crops not reported, reported for the zone (2003 dollars)</w:t>
            </w:r>
          </w:p>
        </w:tc>
        <w:tc>
          <w:tcPr>
            <w:tcW w:type="dxa" w:w="1131"/>
          </w:tcPr>
          <w:p>
            <w:pPr>
              <w:spacing w:after="0"/>
              <w:jc w:val="right"/>
            </w:pPr>
            <w:r>
              <w:rPr>
                <w:sz w:val="16"/>
              </w:rPr>
              <w:t>0, 0</w:t>
            </w:r>
          </w:p>
        </w:tc>
        <w:tc>
          <w:tcPr>
            <w:tcW w:type="dxa" w:w="1863"/>
          </w:tcPr>
          <w:p>
            <w:pPr>
              <w:spacing w:after="0"/>
              <w:jc w:val="left"/>
            </w:pPr>
            <w:r>
              <w:rPr>
                <w:sz w:val="16"/>
              </w:rPr>
              <w:t>NWS zone KYZ101 (GREENUP), zone-level: may include parts of neighboring counties</w:t>
            </w:r>
          </w:p>
        </w:tc>
        <w:tc>
          <w:tcPr>
            <w:tcW w:type="dxa" w:w="1056"/>
          </w:tcPr>
          <w:p>
            <w:pPr>
              <w:spacing w:after="0"/>
              <w:jc w:val="left"/>
            </w:pPr>
          </w:p>
        </w:tc>
        <w:tc>
          <w:tcPr>
            <w:tcW w:type="dxa" w:w="3285"/>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183"/>
          </w:tcPr>
          <w:p>
            <w:pPr>
              <w:spacing w:after="0"/>
              <w:jc w:val="left"/>
            </w:pPr>
          </w:p>
        </w:tc>
        <w:tc>
          <w:tcPr>
            <w:tcW w:type="dxa" w:w="3342"/>
          </w:tcPr>
          <w:p>
            <w:pPr>
              <w:spacing w:after="0"/>
              <w:jc w:val="left"/>
            </w:pPr>
            <w:r>
              <w:rPr>
                <w:sz w:val="16"/>
              </w:rPr>
              <w:t>damage not reported</w:t>
            </w:r>
          </w:p>
        </w:tc>
        <w:tc>
          <w:tcPr>
            <w:tcW w:type="dxa" w:w="1131"/>
          </w:tcPr>
          <w:p>
            <w:pPr>
              <w:spacing w:after="0"/>
              <w:jc w:val="right"/>
            </w:pPr>
            <w:r>
              <w:rPr>
                <w:sz w:val="16"/>
              </w:rPr>
              <w:t>0, 0</w:t>
            </w:r>
          </w:p>
        </w:tc>
        <w:tc>
          <w:tcPr>
            <w:tcW w:type="dxa" w:w="1863"/>
          </w:tcPr>
          <w:p>
            <w:pPr>
              <w:spacing w:after="0"/>
              <w:jc w:val="left"/>
            </w:pPr>
            <w:r>
              <w:rPr>
                <w:sz w:val="16"/>
              </w:rPr>
              <w:t>NWS zone KYZ101 (GREENUP), zone-level: may include parts of neighboring counties</w:t>
            </w:r>
          </w:p>
        </w:tc>
        <w:tc>
          <w:tcPr>
            <w:tcW w:type="dxa" w:w="1056"/>
          </w:tcPr>
          <w:p>
            <w:pPr>
              <w:spacing w:after="0"/>
              <w:jc w:val="left"/>
            </w:pPr>
          </w:p>
        </w:tc>
        <w:tc>
          <w:tcPr>
            <w:tcW w:type="dxa" w:w="32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1998-02-03</w:t>
            </w:r>
          </w:p>
        </w:tc>
        <w:tc>
          <w:tcPr>
            <w:tcW w:type="dxa" w:w="1215"/>
          </w:tcPr>
          <w:p>
            <w:pPr>
              <w:spacing w:after="0"/>
              <w:jc w:val="left"/>
            </w:pPr>
            <w:r>
              <w:rPr>
                <w:sz w:val="16"/>
              </w:rPr>
              <w:t>Heavy Snow</w:t>
            </w:r>
          </w:p>
        </w:tc>
        <w:tc>
          <w:tcPr>
            <w:tcW w:type="dxa" w:w="1183"/>
          </w:tcPr>
          <w:p>
            <w:pPr>
              <w:spacing w:after="0"/>
              <w:jc w:val="left"/>
            </w:pPr>
          </w:p>
        </w:tc>
        <w:tc>
          <w:tcPr>
            <w:tcW w:type="dxa" w:w="3342"/>
          </w:tcPr>
          <w:p>
            <w:pPr>
              <w:spacing w:after="0"/>
              <w:jc w:val="left"/>
            </w:pPr>
            <w:r>
              <w:rPr>
                <w:sz w:val="16"/>
              </w:rPr>
              <w:t>$200,000 property; crops not reported, reported for the zone (1998 dollars)</w:t>
            </w:r>
          </w:p>
        </w:tc>
        <w:tc>
          <w:tcPr>
            <w:tcW w:type="dxa" w:w="1131"/>
          </w:tcPr>
          <w:p>
            <w:pPr>
              <w:spacing w:after="0"/>
              <w:jc w:val="right"/>
            </w:pPr>
            <w:r>
              <w:rPr>
                <w:sz w:val="16"/>
              </w:rPr>
              <w:t>0, 0</w:t>
            </w:r>
          </w:p>
        </w:tc>
        <w:tc>
          <w:tcPr>
            <w:tcW w:type="dxa" w:w="1863"/>
          </w:tcPr>
          <w:p>
            <w:pPr>
              <w:spacing w:after="0"/>
              <w:jc w:val="left"/>
            </w:pPr>
            <w:r>
              <w:rPr>
                <w:sz w:val="16"/>
              </w:rPr>
              <w:t>NWS zone KYZ101 (GREENUP), zone-level: may include parts of neighboring counties</w:t>
            </w:r>
          </w:p>
        </w:tc>
        <w:tc>
          <w:tcPr>
            <w:tcW w:type="dxa" w:w="1056"/>
          </w:tcPr>
          <w:p>
            <w:pPr>
              <w:spacing w:after="0"/>
              <w:jc w:val="left"/>
            </w:pPr>
          </w:p>
        </w:tc>
        <w:tc>
          <w:tcPr>
            <w:tcW w:type="dxa" w:w="32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1183"/>
          </w:tcPr>
          <w:p>
            <w:pPr>
              <w:spacing w:after="0"/>
              <w:jc w:val="left"/>
            </w:pPr>
            <w:r>
              <w:rPr>
                <w:sz w:val="16"/>
              </w:rPr>
              <w:t>F3, 33 yd wide</w:t>
            </w:r>
          </w:p>
        </w:tc>
        <w:tc>
          <w:tcPr>
            <w:tcW w:type="dxa" w:w="3342"/>
          </w:tcPr>
          <w:p>
            <w:pPr>
              <w:spacing w:after="0"/>
              <w:jc w:val="left"/>
            </w:pPr>
            <w:r>
              <w:rPr>
                <w:sz w:val="16"/>
              </w:rPr>
              <w:t>$2,500,000 property; crops not recorded (1968 dollars)</w:t>
            </w:r>
          </w:p>
        </w:tc>
        <w:tc>
          <w:tcPr>
            <w:tcW w:type="dxa" w:w="1131"/>
          </w:tcPr>
          <w:p>
            <w:pPr>
              <w:spacing w:after="0"/>
              <w:jc w:val="right"/>
            </w:pPr>
            <w:r>
              <w:rPr>
                <w:sz w:val="16"/>
              </w:rPr>
              <w:t>0, 5</w:t>
            </w:r>
          </w:p>
        </w:tc>
        <w:tc>
          <w:tcPr>
            <w:tcW w:type="dxa" w:w="1863"/>
          </w:tcPr>
          <w:p>
            <w:pPr>
              <w:spacing w:after="0"/>
              <w:jc w:val="left"/>
            </w:pPr>
            <w:r>
              <w:rPr>
                <w:sz w:val="16"/>
              </w:rPr>
              <w:t>location not recorded</w:t>
            </w:r>
          </w:p>
        </w:tc>
        <w:tc>
          <w:tcPr>
            <w:tcW w:type="dxa" w:w="1056"/>
          </w:tcPr>
          <w:p>
            <w:pPr>
              <w:spacing w:after="0"/>
              <w:jc w:val="left"/>
            </w:pPr>
          </w:p>
        </w:tc>
        <w:tc>
          <w:tcPr>
            <w:tcW w:type="dxa" w:w="32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55"/>
        <w:gridCol w:w="1037"/>
        <w:gridCol w:w="1711"/>
        <w:gridCol w:w="1515"/>
        <w:gridCol w:w="1480"/>
        <w:gridCol w:w="1037"/>
        <w:gridCol w:w="207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55"/>
          </w:tcPr>
          <w:p>
            <w:pPr>
              <w:spacing w:after="0"/>
              <w:jc w:val="left"/>
            </w:pPr>
            <w:r>
              <w:rPr>
                <w:sz w:val="16"/>
              </w:rPr>
              <w:t>about 1 in 100 years</w:t>
            </w:r>
          </w:p>
        </w:tc>
        <w:tc>
          <w:tcPr>
            <w:tcW w:type="dxa" w:w="1037"/>
          </w:tcPr>
          <w:p>
            <w:pPr>
              <w:spacing w:after="0"/>
              <w:jc w:val="left"/>
            </w:pPr>
            <w:r>
              <w:rPr>
                <w:sz w:val="16"/>
              </w:rPr>
              <w:t>Possible</w:t>
            </w:r>
          </w:p>
        </w:tc>
        <w:tc>
          <w:tcPr>
            <w:tcW w:type="dxa" w:w="1711"/>
          </w:tcPr>
          <w:p>
            <w:pPr>
              <w:spacing w:after="0"/>
              <w:jc w:val="left"/>
            </w:pPr>
            <w:r>
              <w:rPr>
                <w:sz w:val="16"/>
              </w:rPr>
              <w:t>FEMA annualized frequency (modeled)</w:t>
            </w:r>
          </w:p>
        </w:tc>
        <w:tc>
          <w:tcPr>
            <w:tcW w:type="dxa" w:w="1515"/>
          </w:tcPr>
          <w:p>
            <w:pPr>
              <w:spacing w:after="0"/>
              <w:jc w:val="right"/>
            </w:pPr>
            <w:r>
              <w:rPr>
                <w:sz w:val="16"/>
              </w:rPr>
              <w:t>0</w:t>
            </w: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7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55"/>
          </w:tcPr>
          <w:p>
            <w:pPr>
              <w:spacing w:after="0"/>
              <w:jc w:val="left"/>
            </w:pPr>
          </w:p>
        </w:tc>
        <w:tc>
          <w:tcPr>
            <w:tcW w:type="dxa" w:w="1037"/>
          </w:tcPr>
          <w:p>
            <w:pPr>
              <w:spacing w:after="0"/>
              <w:jc w:val="left"/>
            </w:pPr>
          </w:p>
        </w:tc>
        <w:tc>
          <w:tcPr>
            <w:tcW w:type="dxa" w:w="1711"/>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0.895</w:t>
            </w:r>
          </w:p>
        </w:tc>
        <w:tc>
          <w:tcPr>
            <w:tcW w:type="dxa" w:w="1434"/>
          </w:tcPr>
          <w:p>
            <w:pPr>
              <w:spacing w:after="0"/>
              <w:jc w:val="left"/>
            </w:pPr>
            <w:r>
              <w:rPr>
                <w:sz w:val="16"/>
              </w:rPr>
              <w:t>event-days per year</w:t>
            </w:r>
          </w:p>
        </w:tc>
        <w:tc>
          <w:tcPr>
            <w:tcW w:type="dxa" w:w="1555"/>
          </w:tcPr>
          <w:p>
            <w:pPr>
              <w:spacing w:after="0"/>
              <w:jc w:val="left"/>
            </w:pPr>
            <w:r>
              <w:rPr>
                <w:sz w:val="16"/>
              </w:rPr>
              <w:t>about 0.895 days per year</w:t>
            </w:r>
          </w:p>
        </w:tc>
        <w:tc>
          <w:tcPr>
            <w:tcW w:type="dxa" w:w="1037"/>
          </w:tcPr>
          <w:p>
            <w:pPr>
              <w:spacing w:after="0"/>
              <w:jc w:val="left"/>
            </w:pPr>
            <w:r>
              <w:rPr>
                <w:sz w:val="16"/>
              </w:rPr>
              <w:t>Likely</w:t>
            </w:r>
          </w:p>
        </w:tc>
        <w:tc>
          <w:tcPr>
            <w:tcW w:type="dxa" w:w="1711"/>
          </w:tcPr>
          <w:p>
            <w:pPr>
              <w:spacing w:after="0"/>
              <w:jc w:val="left"/>
            </w:pPr>
            <w:r>
              <w:rPr>
                <w:sz w:val="16"/>
              </w:rPr>
              <w:t>event-days in 10 of 30 years, 1996 to 2025 (33.3%)</w:t>
            </w:r>
          </w:p>
        </w:tc>
        <w:tc>
          <w:tcPr>
            <w:tcW w:type="dxa" w:w="1515"/>
          </w:tcPr>
          <w:p>
            <w:pPr>
              <w:spacing w:after="0"/>
              <w:jc w:val="right"/>
            </w:pPr>
            <w:r>
              <w:rPr>
                <w:sz w:val="16"/>
              </w:rPr>
              <w:t>17</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1.99</w:t>
            </w:r>
          </w:p>
        </w:tc>
        <w:tc>
          <w:tcPr>
            <w:tcW w:type="dxa" w:w="1434"/>
          </w:tcPr>
          <w:p>
            <w:pPr>
              <w:spacing w:after="0"/>
              <w:jc w:val="left"/>
            </w:pPr>
            <w:r>
              <w:rPr>
                <w:sz w:val="16"/>
              </w:rPr>
              <w:t>event-days per year</w:t>
            </w:r>
          </w:p>
        </w:tc>
        <w:tc>
          <w:tcPr>
            <w:tcW w:type="dxa" w:w="1555"/>
          </w:tcPr>
          <w:p>
            <w:pPr>
              <w:spacing w:after="0"/>
              <w:jc w:val="left"/>
            </w:pPr>
            <w:r>
              <w:rPr>
                <w:sz w:val="16"/>
              </w:rPr>
              <w:t>about 1.99 days per year</w:t>
            </w:r>
          </w:p>
        </w:tc>
        <w:tc>
          <w:tcPr>
            <w:tcW w:type="dxa" w:w="1037"/>
          </w:tcPr>
          <w:p>
            <w:pPr>
              <w:spacing w:after="0"/>
              <w:jc w:val="left"/>
            </w:pPr>
            <w:r>
              <w:rPr>
                <w:sz w:val="16"/>
              </w:rPr>
              <w:t>Likely</w:t>
            </w:r>
          </w:p>
        </w:tc>
        <w:tc>
          <w:tcPr>
            <w:tcW w:type="dxa" w:w="1711"/>
          </w:tcPr>
          <w:p>
            <w:pPr>
              <w:spacing w:after="0"/>
              <w:jc w:val="left"/>
            </w:pPr>
            <w:r>
              <w:rPr>
                <w:sz w:val="16"/>
              </w:rPr>
              <w:t>event-days in 6 of 30 years, 1996 to 2025 (20%)</w:t>
            </w:r>
          </w:p>
        </w:tc>
        <w:tc>
          <w:tcPr>
            <w:tcW w:type="dxa" w:w="1515"/>
          </w:tcPr>
          <w:p>
            <w:pPr>
              <w:spacing w:after="0"/>
              <w:jc w:val="right"/>
            </w:pPr>
            <w:r>
              <w:rPr>
                <w:sz w:val="16"/>
              </w:rPr>
              <w:t>84</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4"/>
          </w:tcPr>
          <w:p>
            <w:pPr>
              <w:spacing w:after="0"/>
              <w:jc w:val="left"/>
            </w:pPr>
            <w:r>
              <w:rPr>
                <w:sz w:val="16"/>
              </w:rPr>
              <w:t>NRI gives about 1.99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0.00111</w:t>
            </w:r>
          </w:p>
        </w:tc>
        <w:tc>
          <w:tcPr>
            <w:tcW w:type="dxa" w:w="1434"/>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0.111%</w:t>
            </w:r>
          </w:p>
        </w:tc>
        <w:tc>
          <w:tcPr>
            <w:tcW w:type="dxa" w:w="1037"/>
          </w:tcPr>
          <w:p>
            <w:pPr>
              <w:spacing w:after="0"/>
              <w:jc w:val="left"/>
            </w:pPr>
          </w:p>
        </w:tc>
        <w:tc>
          <w:tcPr>
            <w:tcW w:type="dxa" w:w="1711"/>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3.02</w:t>
            </w:r>
          </w:p>
        </w:tc>
        <w:tc>
          <w:tcPr>
            <w:tcW w:type="dxa" w:w="1434"/>
          </w:tcPr>
          <w:p>
            <w:pPr>
              <w:spacing w:after="0"/>
              <w:jc w:val="left"/>
            </w:pPr>
            <w:r>
              <w:rPr>
                <w:sz w:val="16"/>
              </w:rPr>
              <w:t>events per year</w:t>
            </w:r>
          </w:p>
        </w:tc>
        <w:tc>
          <w:tcPr>
            <w:tcW w:type="dxa" w:w="1555"/>
          </w:tcPr>
          <w:p>
            <w:pPr>
              <w:spacing w:after="0"/>
              <w:jc w:val="left"/>
            </w:pPr>
            <w:r>
              <w:rPr>
                <w:sz w:val="16"/>
              </w:rPr>
              <w:t>about 3.02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5"/>
          </w:tcPr>
          <w:p>
            <w:pPr>
              <w:spacing w:after="0"/>
              <w:jc w:val="right"/>
            </w:pPr>
            <w:r>
              <w:rPr>
                <w:sz w:val="16"/>
              </w:rPr>
              <w:t>114.9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4.32</w:t>
            </w:r>
          </w:p>
        </w:tc>
        <w:tc>
          <w:tcPr>
            <w:tcW w:type="dxa" w:w="1434"/>
          </w:tcPr>
          <w:p>
            <w:pPr>
              <w:spacing w:after="0"/>
              <w:jc w:val="left"/>
            </w:pPr>
            <w:r>
              <w:rPr>
                <w:sz w:val="16"/>
              </w:rPr>
              <w:t>event-days per year</w:t>
            </w:r>
          </w:p>
        </w:tc>
        <w:tc>
          <w:tcPr>
            <w:tcW w:type="dxa" w:w="1555"/>
          </w:tcPr>
          <w:p>
            <w:pPr>
              <w:spacing w:after="0"/>
              <w:jc w:val="left"/>
            </w:pPr>
            <w:r>
              <w:rPr>
                <w:sz w:val="16"/>
              </w:rPr>
              <w:t>about 4.32 days per year</w:t>
            </w:r>
          </w:p>
        </w:tc>
        <w:tc>
          <w:tcPr>
            <w:tcW w:type="dxa" w:w="1037"/>
          </w:tcPr>
          <w:p>
            <w:pPr>
              <w:spacing w:after="0"/>
              <w:jc w:val="left"/>
            </w:pPr>
            <w:r>
              <w:rPr>
                <w:sz w:val="16"/>
              </w:rPr>
              <w:t>Likely</w:t>
            </w:r>
          </w:p>
        </w:tc>
        <w:tc>
          <w:tcPr>
            <w:tcW w:type="dxa" w:w="1711"/>
          </w:tcPr>
          <w:p>
            <w:pPr>
              <w:spacing w:after="0"/>
              <w:jc w:val="left"/>
            </w:pPr>
            <w:r>
              <w:rPr>
                <w:sz w:val="16"/>
              </w:rPr>
              <w:t>event-days in 8 of 30 years, 1996 to 2025 (26.7%)</w:t>
            </w:r>
          </w:p>
        </w:tc>
        <w:tc>
          <w:tcPr>
            <w:tcW w:type="dxa" w:w="1515"/>
          </w:tcPr>
          <w:p>
            <w:pPr>
              <w:spacing w:after="0"/>
              <w:jc w:val="right"/>
            </w:pPr>
            <w:r>
              <w:rPr>
                <w:sz w:val="16"/>
              </w:rPr>
              <w:t>74</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r>
              <w:rPr>
                <w:sz w:val="16"/>
              </w:rPr>
              <w:t>NRI gives about 4.32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0.0214</w:t>
            </w:r>
          </w:p>
        </w:tc>
        <w:tc>
          <w:tcPr>
            <w:tcW w:type="dxa" w:w="1434"/>
          </w:tcPr>
          <w:p>
            <w:pPr>
              <w:spacing w:after="0"/>
              <w:jc w:val="left"/>
            </w:pPr>
            <w:r>
              <w:rPr>
                <w:sz w:val="16"/>
              </w:rPr>
              <w:t>events per year</w:t>
            </w:r>
          </w:p>
        </w:tc>
        <w:tc>
          <w:tcPr>
            <w:tcW w:type="dxa" w:w="1555"/>
          </w:tcPr>
          <w:p>
            <w:pPr>
              <w:spacing w:after="0"/>
              <w:jc w:val="left"/>
            </w:pPr>
            <w:r>
              <w:rPr>
                <w:sz w:val="16"/>
              </w:rPr>
              <w:t>about 1 in 47 years</w:t>
            </w:r>
          </w:p>
        </w:tc>
        <w:tc>
          <w:tcPr>
            <w:tcW w:type="dxa" w:w="1037"/>
          </w:tcPr>
          <w:p>
            <w:pPr>
              <w:spacing w:after="0"/>
              <w:jc w:val="left"/>
            </w:pPr>
            <w:r>
              <w:rPr>
                <w:sz w:val="16"/>
              </w:rPr>
              <w:t>Possible</w:t>
            </w:r>
          </w:p>
        </w:tc>
        <w:tc>
          <w:tcPr>
            <w:tcW w:type="dxa" w:w="1711"/>
          </w:tcPr>
          <w:p>
            <w:pPr>
              <w:spacing w:after="0"/>
              <w:jc w:val="left"/>
            </w:pPr>
            <w:r>
              <w:rPr>
                <w:sz w:val="16"/>
              </w:rPr>
              <w:t>FEMA annualized frequency (modeled)</w:t>
            </w:r>
          </w:p>
        </w:tc>
        <w:tc>
          <w:tcPr>
            <w:tcW w:type="dxa" w:w="1515"/>
          </w:tcPr>
          <w:p>
            <w:pPr>
              <w:spacing w:after="0"/>
              <w:jc w:val="right"/>
            </w:pPr>
            <w:r>
              <w:rPr>
                <w:sz w:val="16"/>
              </w:rPr>
              <w:t>6</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0.566</w:t>
            </w:r>
          </w:p>
        </w:tc>
        <w:tc>
          <w:tcPr>
            <w:tcW w:type="dxa" w:w="1434"/>
          </w:tcPr>
          <w:p>
            <w:pPr>
              <w:spacing w:after="0"/>
              <w:jc w:val="left"/>
            </w:pPr>
            <w:r>
              <w:rPr>
                <w:sz w:val="16"/>
              </w:rPr>
              <w:t>event-days per year</w:t>
            </w:r>
          </w:p>
        </w:tc>
        <w:tc>
          <w:tcPr>
            <w:tcW w:type="dxa" w:w="1555"/>
          </w:tcPr>
          <w:p>
            <w:pPr>
              <w:spacing w:after="0"/>
              <w:jc w:val="left"/>
            </w:pPr>
            <w:r>
              <w:rPr>
                <w:sz w:val="16"/>
              </w:rPr>
              <w:t>about 0.566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15"/>
          </w:tcPr>
          <w:p>
            <w:pPr>
              <w:spacing w:after="0"/>
              <w:jc w:val="right"/>
            </w:pPr>
            <w:r>
              <w:rPr>
                <w:sz w:val="16"/>
              </w:rPr>
              <w:t>38</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4"/>
          </w:tcPr>
          <w:p>
            <w:pPr>
              <w:spacing w:after="0"/>
              <w:jc w:val="left"/>
            </w:pPr>
            <w:r>
              <w:rPr>
                <w:sz w:val="16"/>
              </w:rPr>
              <w:t>event-days per year</w:t>
            </w:r>
          </w:p>
        </w:tc>
        <w:tc>
          <w:tcPr>
            <w:tcW w:type="dxa" w:w="1555"/>
          </w:tcPr>
          <w:p>
            <w:pPr>
              <w:spacing w:after="0"/>
              <w:jc w:val="left"/>
            </w:pPr>
            <w:r>
              <w:rPr>
                <w:sz w:val="16"/>
              </w:rPr>
              <w:t>about 2.14 days per year</w:t>
            </w:r>
          </w:p>
        </w:tc>
        <w:tc>
          <w:tcPr>
            <w:tcW w:type="dxa" w:w="1037"/>
          </w:tcPr>
          <w:p>
            <w:pPr>
              <w:spacing w:after="0"/>
              <w:jc w:val="left"/>
            </w:pPr>
            <w:r>
              <w:rPr>
                <w:sz w:val="16"/>
              </w:rPr>
              <w:t>Likely</w:t>
            </w:r>
          </w:p>
        </w:tc>
        <w:tc>
          <w:tcPr>
            <w:tcW w:type="dxa" w:w="1711"/>
          </w:tcPr>
          <w:p>
            <w:pPr>
              <w:spacing w:after="0"/>
              <w:jc w:val="left"/>
            </w:pPr>
            <w:r>
              <w:rPr>
                <w:sz w:val="16"/>
              </w:rPr>
              <w:t>event-days in 25 of 30 years, 1996 to 2025 (83.3%)</w:t>
            </w:r>
          </w:p>
        </w:tc>
        <w:tc>
          <w:tcPr>
            <w:tcW w:type="dxa" w:w="1515"/>
          </w:tcPr>
          <w:p>
            <w:pPr>
              <w:spacing w:after="0"/>
              <w:jc w:val="right"/>
            </w:pPr>
            <w:r>
              <w:rPr>
                <w:sz w:val="16"/>
              </w:rPr>
              <w:t>60</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0.767</w:t>
            </w:r>
          </w:p>
        </w:tc>
        <w:tc>
          <w:tcPr>
            <w:tcW w:type="dxa" w:w="1434"/>
          </w:tcPr>
          <w:p>
            <w:pPr>
              <w:spacing w:after="0"/>
              <w:jc w:val="left"/>
            </w:pPr>
            <w:r>
              <w:rPr>
                <w:sz w:val="16"/>
              </w:rPr>
              <w:t>events per year (modeled)</w:t>
            </w:r>
          </w:p>
        </w:tc>
        <w:tc>
          <w:tcPr>
            <w:tcW w:type="dxa" w:w="1555"/>
          </w:tcPr>
          <w:p>
            <w:pPr>
              <w:spacing w:after="0"/>
              <w:jc w:val="left"/>
            </w:pPr>
            <w:r>
              <w:rPr>
                <w:sz w:val="16"/>
              </w:rPr>
              <w:t>about 0.77 per year</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48.6</w:t>
            </w:r>
          </w:p>
        </w:tc>
        <w:tc>
          <w:tcPr>
            <w:tcW w:type="dxa" w:w="1434"/>
          </w:tcPr>
          <w:p>
            <w:pPr>
              <w:spacing w:after="0"/>
              <w:jc w:val="left"/>
            </w:pPr>
            <w:r>
              <w:rPr>
                <w:sz w:val="16"/>
              </w:rPr>
              <w:t>days per year with a strike</w:t>
            </w:r>
          </w:p>
        </w:tc>
        <w:tc>
          <w:tcPr>
            <w:tcW w:type="dxa" w:w="1555"/>
          </w:tcPr>
          <w:p>
            <w:pPr>
              <w:spacing w:after="0"/>
              <w:jc w:val="left"/>
            </w:pPr>
            <w:r>
              <w:rPr>
                <w:sz w:val="16"/>
              </w:rPr>
              <w:t>about 48.6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2.45</w:t>
            </w:r>
          </w:p>
        </w:tc>
        <w:tc>
          <w:tcPr>
            <w:tcW w:type="dxa" w:w="1434"/>
          </w:tcPr>
          <w:p>
            <w:pPr>
              <w:spacing w:after="0"/>
              <w:jc w:val="left"/>
            </w:pPr>
            <w:r>
              <w:rPr>
                <w:sz w:val="16"/>
              </w:rPr>
              <w:t>events per year</w:t>
            </w:r>
          </w:p>
        </w:tc>
        <w:tc>
          <w:tcPr>
            <w:tcW w:type="dxa" w:w="1555"/>
          </w:tcPr>
          <w:p>
            <w:pPr>
              <w:spacing w:after="0"/>
              <w:jc w:val="left"/>
            </w:pPr>
            <w:r>
              <w:rPr>
                <w:sz w:val="16"/>
              </w:rPr>
              <w:t>about 2.45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15"/>
          </w:tcPr>
          <w:p>
            <w:pPr>
              <w:spacing w:after="0"/>
              <w:jc w:val="right"/>
            </w:pPr>
            <w:r>
              <w:rPr>
                <w:sz w:val="16"/>
              </w:rPr>
              <w:t>93</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7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0.107</w:t>
            </w:r>
          </w:p>
        </w:tc>
        <w:tc>
          <w:tcPr>
            <w:tcW w:type="dxa" w:w="1434"/>
          </w:tcPr>
          <w:p>
            <w:pPr>
              <w:spacing w:after="0"/>
              <w:jc w:val="left"/>
            </w:pPr>
            <w:r>
              <w:rPr>
                <w:sz w:val="16"/>
              </w:rPr>
              <w:t>events per year</w:t>
            </w:r>
          </w:p>
        </w:tc>
        <w:tc>
          <w:tcPr>
            <w:tcW w:type="dxa" w:w="1555"/>
          </w:tcPr>
          <w:p>
            <w:pPr>
              <w:spacing w:after="0"/>
              <w:jc w:val="left"/>
            </w:pPr>
            <w:r>
              <w:rPr>
                <w:sz w:val="16"/>
              </w:rPr>
              <w:t>about 1 in 9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7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711"/>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55"/>
          </w:tcPr>
          <w:p>
            <w:pPr>
              <w:spacing w:after="0"/>
              <w:jc w:val="left"/>
            </w:pPr>
          </w:p>
        </w:tc>
        <w:tc>
          <w:tcPr>
            <w:tcW w:type="dxa" w:w="1037"/>
          </w:tcPr>
          <w:p>
            <w:pPr>
              <w:spacing w:after="0"/>
              <w:jc w:val="left"/>
            </w:pPr>
          </w:p>
        </w:tc>
        <w:tc>
          <w:tcPr>
            <w:tcW w:type="dxa" w:w="1711"/>
          </w:tcPr>
          <w:p>
            <w:pPr>
              <w:spacing w:after="0"/>
              <w:jc w:val="left"/>
            </w:pP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0.000731</w:t>
            </w:r>
          </w:p>
        </w:tc>
        <w:tc>
          <w:tcPr>
            <w:tcW w:type="dxa" w:w="1434"/>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0.0731%</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7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8.53</w:t>
            </w:r>
          </w:p>
        </w:tc>
        <w:tc>
          <w:tcPr>
            <w:tcW w:type="dxa" w:w="1434"/>
          </w:tcPr>
          <w:p>
            <w:pPr>
              <w:spacing w:after="0"/>
              <w:jc w:val="left"/>
            </w:pPr>
            <w:r>
              <w:rPr>
                <w:sz w:val="16"/>
              </w:rPr>
              <w:t>event-days per year</w:t>
            </w:r>
          </w:p>
        </w:tc>
        <w:tc>
          <w:tcPr>
            <w:tcW w:type="dxa" w:w="1555"/>
          </w:tcPr>
          <w:p>
            <w:pPr>
              <w:spacing w:after="0"/>
              <w:jc w:val="left"/>
            </w:pPr>
            <w:r>
              <w:rPr>
                <w:sz w:val="16"/>
              </w:rPr>
              <w:t>about 8.53 days per year</w:t>
            </w:r>
          </w:p>
        </w:tc>
        <w:tc>
          <w:tcPr>
            <w:tcW w:type="dxa" w:w="1037"/>
          </w:tcPr>
          <w:p>
            <w:pPr>
              <w:spacing w:after="0"/>
              <w:jc w:val="left"/>
            </w:pPr>
            <w:r>
              <w:rPr>
                <w:sz w:val="16"/>
              </w:rPr>
              <w:t>Likely</w:t>
            </w:r>
          </w:p>
        </w:tc>
        <w:tc>
          <w:tcPr>
            <w:tcW w:type="dxa" w:w="1711"/>
          </w:tcPr>
          <w:p>
            <w:pPr>
              <w:spacing w:after="0"/>
              <w:jc w:val="left"/>
            </w:pPr>
            <w:r>
              <w:rPr>
                <w:sz w:val="16"/>
              </w:rPr>
              <w:t>event-days in 24 of 30 years, 1996 to 2025 (80%)</w:t>
            </w:r>
          </w:p>
        </w:tc>
        <w:tc>
          <w:tcPr>
            <w:tcW w:type="dxa" w:w="1515"/>
          </w:tcPr>
          <w:p>
            <w:pPr>
              <w:spacing w:after="0"/>
              <w:jc w:val="right"/>
            </w:pPr>
            <w:r>
              <w:rPr>
                <w:sz w:val="16"/>
              </w:rPr>
              <w:t>162</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7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1 of 9</w:t>
            </w:r>
          </w:p>
        </w:tc>
        <w:tc>
          <w:tcPr>
            <w:tcW w:type="dxa" w:w="881"/>
          </w:tcPr>
          <w:p>
            <w:pPr>
              <w:spacing w:after="0"/>
              <w:jc w:val="right"/>
            </w:pPr>
            <w:r>
              <w:rPr>
                <w:sz w:val="16"/>
              </w:rPr>
              <w:t>9.3</w:t>
            </w:r>
          </w:p>
        </w:tc>
        <w:tc>
          <w:tcPr>
            <w:tcW w:type="dxa" w:w="680"/>
          </w:tcPr>
          <w:p>
            <w:pPr>
              <w:spacing w:after="0"/>
              <w:jc w:val="right"/>
            </w:pPr>
            <w:r>
              <w:rPr>
                <w:sz w:val="16"/>
              </w:rPr>
              <w:t>9.3</w:t>
            </w:r>
          </w:p>
        </w:tc>
        <w:tc>
          <w:tcPr>
            <w:tcW w:type="dxa" w:w="648"/>
          </w:tcPr>
          <w:p>
            <w:pPr>
              <w:spacing w:after="0"/>
              <w:jc w:val="right"/>
            </w:pPr>
            <w:r>
              <w:rPr>
                <w:sz w:val="16"/>
              </w:rPr>
              <w:t>9.3</w:t>
            </w:r>
          </w:p>
        </w:tc>
        <w:tc>
          <w:tcPr>
            <w:tcW w:type="dxa" w:w="3571"/>
          </w:tcPr>
          <w:p>
            <w:pPr>
              <w:spacing w:after="0"/>
              <w:jc w:val="left"/>
            </w:pPr>
            <w:r>
              <w:rPr>
                <w:sz w:val="16"/>
              </w:rPr>
              <w:t>Very Low 1, 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28.6</w:t>
            </w:r>
          </w:p>
        </w:tc>
        <w:tc>
          <w:tcPr>
            <w:tcW w:type="dxa" w:w="680"/>
          </w:tcPr>
          <w:p>
            <w:pPr>
              <w:spacing w:after="0"/>
              <w:jc w:val="right"/>
            </w:pPr>
            <w:r>
              <w:rPr>
                <w:sz w:val="16"/>
              </w:rPr>
              <w:t>32.2</w:t>
            </w:r>
          </w:p>
        </w:tc>
        <w:tc>
          <w:tcPr>
            <w:tcW w:type="dxa" w:w="648"/>
          </w:tcPr>
          <w:p>
            <w:pPr>
              <w:spacing w:after="0"/>
              <w:jc w:val="right"/>
            </w:pPr>
            <w:r>
              <w:rPr>
                <w:sz w:val="16"/>
              </w:rPr>
              <w:t>42.6</w:t>
            </w:r>
          </w:p>
        </w:tc>
        <w:tc>
          <w:tcPr>
            <w:tcW w:type="dxa" w:w="3571"/>
          </w:tcPr>
          <w:p>
            <w:pPr>
              <w:spacing w:after="0"/>
              <w:jc w:val="left"/>
            </w:pPr>
            <w:r>
              <w:rPr>
                <w:sz w:val="16"/>
              </w:rPr>
              <w:t>Relatively Low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9</w:t>
            </w:r>
          </w:p>
        </w:tc>
        <w:tc>
          <w:tcPr>
            <w:tcW w:type="dxa" w:w="881"/>
          </w:tcPr>
          <w:p>
            <w:pPr>
              <w:spacing w:after="0"/>
              <w:jc w:val="right"/>
            </w:pPr>
            <w:r>
              <w:rPr>
                <w:sz w:val="16"/>
              </w:rPr>
              <w:t>67.0</w:t>
            </w:r>
          </w:p>
        </w:tc>
        <w:tc>
          <w:tcPr>
            <w:tcW w:type="dxa" w:w="680"/>
          </w:tcPr>
          <w:p>
            <w:pPr>
              <w:spacing w:after="0"/>
              <w:jc w:val="right"/>
            </w:pPr>
            <w:r>
              <w:rPr>
                <w:sz w:val="16"/>
              </w:rPr>
              <w:t>72.1</w:t>
            </w:r>
          </w:p>
        </w:tc>
        <w:tc>
          <w:tcPr>
            <w:tcW w:type="dxa" w:w="648"/>
          </w:tcPr>
          <w:p>
            <w:pPr>
              <w:spacing w:after="0"/>
              <w:jc w:val="right"/>
            </w:pPr>
            <w:r>
              <w:rPr>
                <w:sz w:val="16"/>
              </w:rPr>
              <w:t>76.2</w:t>
            </w:r>
          </w:p>
        </w:tc>
        <w:tc>
          <w:tcPr>
            <w:tcW w:type="dxa" w:w="3571"/>
          </w:tcPr>
          <w:p>
            <w:pPr>
              <w:spacing w:after="0"/>
              <w:jc w:val="left"/>
            </w:pPr>
            <w:r>
              <w:rPr>
                <w:sz w:val="16"/>
              </w:rPr>
              <w:t>Very Low 6, No Rating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27.3</w:t>
            </w:r>
          </w:p>
        </w:tc>
        <w:tc>
          <w:tcPr>
            <w:tcW w:type="dxa" w:w="680"/>
          </w:tcPr>
          <w:p>
            <w:pPr>
              <w:spacing w:after="0"/>
              <w:jc w:val="right"/>
            </w:pPr>
            <w:r>
              <w:rPr>
                <w:sz w:val="16"/>
              </w:rPr>
              <w:t>39.6</w:t>
            </w:r>
          </w:p>
        </w:tc>
        <w:tc>
          <w:tcPr>
            <w:tcW w:type="dxa" w:w="648"/>
          </w:tcPr>
          <w:p>
            <w:pPr>
              <w:spacing w:after="0"/>
              <w:jc w:val="right"/>
            </w:pPr>
            <w:r>
              <w:rPr>
                <w:sz w:val="16"/>
              </w:rPr>
              <w:t>58.1</w:t>
            </w:r>
          </w:p>
        </w:tc>
        <w:tc>
          <w:tcPr>
            <w:tcW w:type="dxa" w:w="3571"/>
          </w:tcPr>
          <w:p>
            <w:pPr>
              <w:spacing w:after="0"/>
              <w:jc w:val="left"/>
            </w:pPr>
            <w:r>
              <w:rPr>
                <w:sz w:val="16"/>
              </w:rPr>
              <w:t>Relatively Low 4, Very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39.8</w:t>
            </w:r>
          </w:p>
        </w:tc>
        <w:tc>
          <w:tcPr>
            <w:tcW w:type="dxa" w:w="680"/>
          </w:tcPr>
          <w:p>
            <w:pPr>
              <w:spacing w:after="0"/>
              <w:jc w:val="right"/>
            </w:pPr>
            <w:r>
              <w:rPr>
                <w:sz w:val="16"/>
              </w:rPr>
              <w:t>46.4</w:t>
            </w:r>
          </w:p>
        </w:tc>
        <w:tc>
          <w:tcPr>
            <w:tcW w:type="dxa" w:w="648"/>
          </w:tcPr>
          <w:p>
            <w:pPr>
              <w:spacing w:after="0"/>
              <w:jc w:val="right"/>
            </w:pPr>
            <w:r>
              <w:rPr>
                <w:sz w:val="16"/>
              </w:rPr>
              <w:t>59.9</w:t>
            </w:r>
          </w:p>
        </w:tc>
        <w:tc>
          <w:tcPr>
            <w:tcW w:type="dxa" w:w="3571"/>
          </w:tcPr>
          <w:p>
            <w:pPr>
              <w:spacing w:after="0"/>
              <w:jc w:val="left"/>
            </w:pPr>
            <w:r>
              <w:rPr>
                <w:sz w:val="16"/>
              </w:rPr>
              <w:t>Relatively Low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91.9</w:t>
            </w:r>
          </w:p>
        </w:tc>
        <w:tc>
          <w:tcPr>
            <w:tcW w:type="dxa" w:w="680"/>
          </w:tcPr>
          <w:p>
            <w:pPr>
              <w:spacing w:after="0"/>
              <w:jc w:val="right"/>
            </w:pPr>
            <w:r>
              <w:rPr>
                <w:sz w:val="16"/>
              </w:rPr>
              <w:t>94.0</w:t>
            </w:r>
          </w:p>
        </w:tc>
        <w:tc>
          <w:tcPr>
            <w:tcW w:type="dxa" w:w="648"/>
          </w:tcPr>
          <w:p>
            <w:pPr>
              <w:spacing w:after="0"/>
              <w:jc w:val="right"/>
            </w:pPr>
            <w:r>
              <w:rPr>
                <w:sz w:val="16"/>
              </w:rPr>
              <w:t>96.8</w:t>
            </w:r>
          </w:p>
        </w:tc>
        <w:tc>
          <w:tcPr>
            <w:tcW w:type="dxa" w:w="3571"/>
          </w:tcPr>
          <w:p>
            <w:pPr>
              <w:spacing w:after="0"/>
              <w:jc w:val="left"/>
            </w:pPr>
            <w:r>
              <w:rPr>
                <w:sz w:val="16"/>
              </w:rPr>
              <w:t>Very High 1, Relatively High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37.5</w:t>
            </w:r>
          </w:p>
        </w:tc>
        <w:tc>
          <w:tcPr>
            <w:tcW w:type="dxa" w:w="680"/>
          </w:tcPr>
          <w:p>
            <w:pPr>
              <w:spacing w:after="0"/>
              <w:jc w:val="right"/>
            </w:pPr>
            <w:r>
              <w:rPr>
                <w:sz w:val="16"/>
              </w:rPr>
              <w:t>42.7</w:t>
            </w:r>
          </w:p>
        </w:tc>
        <w:tc>
          <w:tcPr>
            <w:tcW w:type="dxa" w:w="648"/>
          </w:tcPr>
          <w:p>
            <w:pPr>
              <w:spacing w:after="0"/>
              <w:jc w:val="right"/>
            </w:pPr>
            <w:r>
              <w:rPr>
                <w:sz w:val="16"/>
              </w:rPr>
              <w:t>49.0</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70.3</w:t>
            </w:r>
          </w:p>
        </w:tc>
        <w:tc>
          <w:tcPr>
            <w:tcW w:type="dxa" w:w="680"/>
          </w:tcPr>
          <w:p>
            <w:pPr>
              <w:spacing w:after="0"/>
              <w:jc w:val="right"/>
            </w:pPr>
            <w:r>
              <w:rPr>
                <w:sz w:val="16"/>
              </w:rPr>
              <w:t>77.5</w:t>
            </w:r>
          </w:p>
        </w:tc>
        <w:tc>
          <w:tcPr>
            <w:tcW w:type="dxa" w:w="648"/>
          </w:tcPr>
          <w:p>
            <w:pPr>
              <w:spacing w:after="0"/>
              <w:jc w:val="right"/>
            </w:pPr>
            <w:r>
              <w:rPr>
                <w:sz w:val="16"/>
              </w:rPr>
              <w:t>88.2</w:t>
            </w:r>
          </w:p>
        </w:tc>
        <w:tc>
          <w:tcPr>
            <w:tcW w:type="dxa" w:w="3571"/>
          </w:tcPr>
          <w:p>
            <w:pPr>
              <w:spacing w:after="0"/>
              <w:jc w:val="left"/>
            </w:pPr>
            <w:r>
              <w:rPr>
                <w:sz w:val="16"/>
              </w:rPr>
              <w:t>Relatively Moderate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29.5</w:t>
            </w:r>
          </w:p>
        </w:tc>
        <w:tc>
          <w:tcPr>
            <w:tcW w:type="dxa" w:w="680"/>
          </w:tcPr>
          <w:p>
            <w:pPr>
              <w:spacing w:after="0"/>
              <w:jc w:val="right"/>
            </w:pPr>
            <w:r>
              <w:rPr>
                <w:sz w:val="16"/>
              </w:rPr>
              <w:t>85.4</w:t>
            </w:r>
          </w:p>
        </w:tc>
        <w:tc>
          <w:tcPr>
            <w:tcW w:type="dxa" w:w="648"/>
          </w:tcPr>
          <w:p>
            <w:pPr>
              <w:spacing w:after="0"/>
              <w:jc w:val="right"/>
            </w:pPr>
            <w:r>
              <w:rPr>
                <w:sz w:val="16"/>
              </w:rPr>
              <w:t>98.0</w:t>
            </w:r>
          </w:p>
        </w:tc>
        <w:tc>
          <w:tcPr>
            <w:tcW w:type="dxa" w:w="3571"/>
          </w:tcPr>
          <w:p>
            <w:pPr>
              <w:spacing w:after="0"/>
              <w:jc w:val="left"/>
            </w:pPr>
            <w:r>
              <w:rPr>
                <w:sz w:val="16"/>
              </w:rPr>
              <w:t>Very High 3, Relatively High 3, Relatively Moderate 1,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69.8</w:t>
            </w:r>
          </w:p>
        </w:tc>
        <w:tc>
          <w:tcPr>
            <w:tcW w:type="dxa" w:w="680"/>
          </w:tcPr>
          <w:p>
            <w:pPr>
              <w:spacing w:after="0"/>
              <w:jc w:val="right"/>
            </w:pPr>
            <w:r>
              <w:rPr>
                <w:sz w:val="16"/>
              </w:rPr>
              <w:t>87.3</w:t>
            </w:r>
          </w:p>
        </w:tc>
        <w:tc>
          <w:tcPr>
            <w:tcW w:type="dxa" w:w="648"/>
          </w:tcPr>
          <w:p>
            <w:pPr>
              <w:spacing w:after="0"/>
              <w:jc w:val="right"/>
            </w:pPr>
            <w:r>
              <w:rPr>
                <w:sz w:val="16"/>
              </w:rPr>
              <w:t>97.9</w:t>
            </w:r>
          </w:p>
        </w:tc>
        <w:tc>
          <w:tcPr>
            <w:tcW w:type="dxa" w:w="3571"/>
          </w:tcPr>
          <w:p>
            <w:pPr>
              <w:spacing w:after="0"/>
              <w:jc w:val="left"/>
            </w:pPr>
            <w:r>
              <w:rPr>
                <w:sz w:val="16"/>
              </w:rPr>
              <w:t>Relatively Moderate 3, Relatively Low 3,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65.4</w:t>
            </w:r>
          </w:p>
        </w:tc>
        <w:tc>
          <w:tcPr>
            <w:tcW w:type="dxa" w:w="680"/>
          </w:tcPr>
          <w:p>
            <w:pPr>
              <w:spacing w:after="0"/>
              <w:jc w:val="right"/>
            </w:pPr>
            <w:r>
              <w:rPr>
                <w:sz w:val="16"/>
              </w:rPr>
              <w:t>74.0</w:t>
            </w:r>
          </w:p>
        </w:tc>
        <w:tc>
          <w:tcPr>
            <w:tcW w:type="dxa" w:w="648"/>
          </w:tcPr>
          <w:p>
            <w:pPr>
              <w:spacing w:after="0"/>
              <w:jc w:val="right"/>
            </w:pPr>
            <w:r>
              <w:rPr>
                <w:sz w:val="16"/>
              </w:rPr>
              <w:t>89.3</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74.4</w:t>
            </w:r>
          </w:p>
        </w:tc>
        <w:tc>
          <w:tcPr>
            <w:tcW w:type="dxa" w:w="680"/>
          </w:tcPr>
          <w:p>
            <w:pPr>
              <w:spacing w:after="0"/>
              <w:jc w:val="right"/>
            </w:pPr>
            <w:r>
              <w:rPr>
                <w:sz w:val="16"/>
              </w:rPr>
              <w:t>82.4</w:t>
            </w:r>
          </w:p>
        </w:tc>
        <w:tc>
          <w:tcPr>
            <w:tcW w:type="dxa" w:w="648"/>
          </w:tcPr>
          <w:p>
            <w:pPr>
              <w:spacing w:after="0"/>
              <w:jc w:val="right"/>
            </w:pPr>
            <w:r>
              <w:rPr>
                <w:sz w:val="16"/>
              </w:rPr>
              <w:t>91.1</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48.7</w:t>
            </w:r>
          </w:p>
        </w:tc>
        <w:tc>
          <w:tcPr>
            <w:tcW w:type="dxa" w:w="680"/>
          </w:tcPr>
          <w:p>
            <w:pPr>
              <w:spacing w:after="0"/>
              <w:jc w:val="right"/>
            </w:pPr>
            <w:r>
              <w:rPr>
                <w:sz w:val="16"/>
              </w:rPr>
              <w:t>58.5</w:t>
            </w:r>
          </w:p>
        </w:tc>
        <w:tc>
          <w:tcPr>
            <w:tcW w:type="dxa" w:w="648"/>
          </w:tcPr>
          <w:p>
            <w:pPr>
              <w:spacing w:after="0"/>
              <w:jc w:val="right"/>
            </w:pPr>
            <w:r>
              <w:rPr>
                <w:sz w:val="16"/>
              </w:rPr>
              <w:t>69.5</w:t>
            </w:r>
          </w:p>
        </w:tc>
        <w:tc>
          <w:tcPr>
            <w:tcW w:type="dxa" w:w="3571"/>
          </w:tcPr>
          <w:p>
            <w:pPr>
              <w:spacing w:after="0"/>
              <w:jc w:val="left"/>
            </w:pPr>
            <w:r>
              <w:rPr>
                <w:sz w:val="16"/>
              </w:rPr>
              <w:t>Relatively Moderate 7, Relatively Low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9</w:t>
            </w:r>
          </w:p>
        </w:tc>
        <w:tc>
          <w:tcPr>
            <w:tcW w:type="dxa" w:w="881"/>
          </w:tcPr>
          <w:p>
            <w:pPr>
              <w:spacing w:after="0"/>
              <w:jc w:val="right"/>
            </w:pPr>
            <w:r>
              <w:rPr>
                <w:sz w:val="16"/>
              </w:rPr>
              <w:t>50.3</w:t>
            </w:r>
          </w:p>
        </w:tc>
        <w:tc>
          <w:tcPr>
            <w:tcW w:type="dxa" w:w="680"/>
          </w:tcPr>
          <w:p>
            <w:pPr>
              <w:spacing w:after="0"/>
              <w:jc w:val="right"/>
            </w:pPr>
            <w:r>
              <w:rPr>
                <w:sz w:val="16"/>
              </w:rPr>
              <w:t>71.7</w:t>
            </w:r>
          </w:p>
        </w:tc>
        <w:tc>
          <w:tcPr>
            <w:tcW w:type="dxa" w:w="648"/>
          </w:tcPr>
          <w:p>
            <w:pPr>
              <w:spacing w:after="0"/>
              <w:jc w:val="right"/>
            </w:pPr>
            <w:r>
              <w:rPr>
                <w:sz w:val="16"/>
              </w:rPr>
              <w:t>86.4</w:t>
            </w:r>
          </w:p>
        </w:tc>
        <w:tc>
          <w:tcPr>
            <w:tcW w:type="dxa" w:w="3571"/>
          </w:tcPr>
          <w:p>
            <w:pPr>
              <w:spacing w:after="0"/>
              <w:jc w:val="left"/>
            </w:pPr>
            <w:r>
              <w:rPr>
                <w:sz w:val="16"/>
              </w:rPr>
              <w:t>Relatively Low 5, Very Low 3, No Rating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64.9</w:t>
            </w:r>
          </w:p>
        </w:tc>
        <w:tc>
          <w:tcPr>
            <w:tcW w:type="dxa" w:w="680"/>
          </w:tcPr>
          <w:p>
            <w:pPr>
              <w:spacing w:after="0"/>
              <w:jc w:val="right"/>
            </w:pPr>
            <w:r>
              <w:rPr>
                <w:sz w:val="16"/>
              </w:rPr>
              <w:t>73.1</w:t>
            </w:r>
          </w:p>
        </w:tc>
        <w:tc>
          <w:tcPr>
            <w:tcW w:type="dxa" w:w="648"/>
          </w:tcPr>
          <w:p>
            <w:pPr>
              <w:spacing w:after="0"/>
              <w:jc w:val="right"/>
            </w:pPr>
            <w:r>
              <w:rPr>
                <w:sz w:val="16"/>
              </w:rPr>
              <w:t>84.0</w:t>
            </w:r>
          </w:p>
        </w:tc>
        <w:tc>
          <w:tcPr>
            <w:tcW w:type="dxa" w:w="3571"/>
          </w:tcPr>
          <w:p>
            <w:pPr>
              <w:spacing w:after="0"/>
              <w:jc w:val="left"/>
            </w:pPr>
            <w:r>
              <w:rPr>
                <w:sz w:val="16"/>
              </w:rPr>
              <w:t>Relatively High 1, Relatively Moderate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8"/>
        <w:gridCol w:w="1435"/>
        <w:gridCol w:w="2721"/>
        <w:gridCol w:w="2170"/>
        <w:gridCol w:w="1526"/>
        <w:gridCol w:w="1857"/>
        <w:gridCol w:w="2785"/>
      </w:tblGrid>
      <w:tr>
        <w:trPr>
          <w:cantSplit/>
          <w:tblHeader/>
        </w:trPr>
        <w:tc>
          <w:tcPr>
            <w:tcW w:type="dxa" w:w="1618"/>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618"/>
          </w:tcPr>
          <w:p>
            <w:pPr>
              <w:spacing w:after="0"/>
              <w:jc w:val="left"/>
            </w:pPr>
            <w:r>
              <w:rPr>
                <w:sz w:val="16"/>
              </w:rPr>
              <w:t>Greenup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2028-01-26</w:t>
            </w:r>
          </w:p>
        </w:tc>
        <w:tc>
          <w:tcPr>
            <w:tcW w:type="dxa" w:w="2170"/>
          </w:tcPr>
          <w:p>
            <w:pPr>
              <w:spacing w:after="0"/>
              <w:jc w:val="right"/>
            </w:pPr>
            <w:r>
              <w:rPr>
                <w:sz w:val="16"/>
              </w:rPr>
              <w:t>FMA RL 16, SRL 26; any 53</w:t>
            </w:r>
          </w:p>
        </w:tc>
        <w:tc>
          <w:tcPr>
            <w:tcW w:type="dxa" w:w="1526"/>
          </w:tcPr>
          <w:p>
            <w:pPr>
              <w:spacing w:after="0"/>
              <w:jc w:val="right"/>
            </w:pPr>
            <w:r>
              <w:rPr>
                <w:sz w:val="16"/>
              </w:rPr>
              <w:t>$387,028.48</w:t>
            </w:r>
          </w:p>
        </w:tc>
        <w:tc>
          <w:tcPr>
            <w:tcW w:type="dxa" w:w="1857"/>
          </w:tcPr>
          <w:p>
            <w:pPr>
              <w:spacing w:after="0"/>
              <w:jc w:val="right"/>
            </w:pPr>
            <w:r>
              <w:rPr>
                <w:sz w:val="16"/>
              </w:rPr>
              <w:t>0; 0</w:t>
            </w:r>
          </w:p>
        </w:tc>
        <w:tc>
          <w:tcPr>
            <w:tcW w:type="dxa" w:w="2785"/>
          </w:tcPr>
          <w:p>
            <w:pPr>
              <w:spacing w:after="0"/>
              <w:jc w:val="left"/>
            </w:pPr>
          </w:p>
        </w:tc>
      </w:tr>
      <w:tr>
        <w:trPr>
          <w:cantSplit/>
        </w:trPr>
        <w:tc>
          <w:tcPr>
            <w:tcW w:type="dxa" w:w="1618"/>
          </w:tcPr>
          <w:p>
            <w:pPr>
              <w:spacing w:after="0"/>
              <w:jc w:val="left"/>
            </w:pPr>
            <w:r>
              <w:rPr>
                <w:sz w:val="16"/>
              </w:rPr>
              <w:t>Bellefonte city</w:t>
            </w:r>
          </w:p>
        </w:tc>
        <w:tc>
          <w:tcPr>
            <w:tcW w:type="dxa" w:w="1435"/>
          </w:tcPr>
          <w:p>
            <w:pPr>
              <w:spacing w:after="0"/>
              <w:jc w:val="left"/>
            </w:pPr>
            <w:r>
              <w:rPr>
                <w:sz w:val="16"/>
              </w:rPr>
              <w:t>City</w:t>
            </w:r>
          </w:p>
        </w:tc>
        <w:tc>
          <w:tcPr>
            <w:tcW w:type="dxa" w:w="2721"/>
          </w:tcPr>
          <w:p>
            <w:pPr>
              <w:spacing w:after="0"/>
              <w:jc w:val="left"/>
            </w:pPr>
            <w:r>
              <w:rPr>
                <w:sz w:val="16"/>
              </w:rPr>
              <w:t>Approved, expires 2028-01-26</w:t>
            </w:r>
          </w:p>
        </w:tc>
        <w:tc>
          <w:tcPr>
            <w:tcW w:type="dxa" w:w="2170"/>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9; 6</w:t>
            </w:r>
          </w:p>
        </w:tc>
        <w:tc>
          <w:tcPr>
            <w:tcW w:type="dxa" w:w="2785"/>
          </w:tcPr>
          <w:p>
            <w:pPr>
              <w:spacing w:after="0"/>
              <w:jc w:val="left"/>
            </w:pPr>
          </w:p>
        </w:tc>
      </w:tr>
      <w:tr>
        <w:trPr>
          <w:cantSplit/>
        </w:trPr>
        <w:tc>
          <w:tcPr>
            <w:tcW w:type="dxa" w:w="1618"/>
          </w:tcPr>
          <w:p>
            <w:pPr>
              <w:spacing w:after="0"/>
              <w:jc w:val="left"/>
            </w:pPr>
            <w:r>
              <w:rPr>
                <w:sz w:val="16"/>
              </w:rPr>
              <w:t>Flatwoods city</w:t>
            </w:r>
          </w:p>
        </w:tc>
        <w:tc>
          <w:tcPr>
            <w:tcW w:type="dxa" w:w="1435"/>
          </w:tcPr>
          <w:p>
            <w:pPr>
              <w:spacing w:after="0"/>
              <w:jc w:val="left"/>
            </w:pPr>
            <w:r>
              <w:rPr>
                <w:sz w:val="16"/>
              </w:rPr>
              <w:t>City</w:t>
            </w:r>
          </w:p>
        </w:tc>
        <w:tc>
          <w:tcPr>
            <w:tcW w:type="dxa" w:w="2721"/>
          </w:tcPr>
          <w:p>
            <w:pPr>
              <w:spacing w:after="0"/>
              <w:jc w:val="left"/>
            </w:pPr>
            <w:r>
              <w:rPr>
                <w:sz w:val="16"/>
              </w:rPr>
              <w:t>Approved, expires 2028-01-26</w:t>
            </w:r>
          </w:p>
        </w:tc>
        <w:tc>
          <w:tcPr>
            <w:tcW w:type="dxa" w:w="2170"/>
          </w:tcPr>
          <w:p>
            <w:pPr>
              <w:spacing w:after="0"/>
              <w:jc w:val="right"/>
            </w:pPr>
            <w:r>
              <w:rPr>
                <w:sz w:val="16"/>
              </w:rPr>
              <w:t>FMA RL 0, SRL 0; any 3</w:t>
            </w:r>
          </w:p>
        </w:tc>
        <w:tc>
          <w:tcPr>
            <w:tcW w:type="dxa" w:w="1526"/>
          </w:tcPr>
          <w:p>
            <w:pPr>
              <w:spacing w:after="0"/>
              <w:jc w:val="right"/>
            </w:pPr>
            <w:r>
              <w:rPr>
                <w:sz w:val="16"/>
              </w:rPr>
              <w:t>$147,125.17</w:t>
            </w:r>
          </w:p>
        </w:tc>
        <w:tc>
          <w:tcPr>
            <w:tcW w:type="dxa" w:w="1857"/>
          </w:tcPr>
          <w:p>
            <w:pPr>
              <w:spacing w:after="0"/>
              <w:jc w:val="right"/>
            </w:pPr>
            <w:r>
              <w:rPr>
                <w:sz w:val="16"/>
              </w:rPr>
              <w:t>44; 16</w:t>
            </w:r>
          </w:p>
        </w:tc>
        <w:tc>
          <w:tcPr>
            <w:tcW w:type="dxa" w:w="2785"/>
          </w:tcPr>
          <w:p>
            <w:pPr>
              <w:spacing w:after="0"/>
              <w:jc w:val="left"/>
            </w:pPr>
          </w:p>
        </w:tc>
      </w:tr>
      <w:tr>
        <w:trPr>
          <w:cantSplit/>
        </w:trPr>
        <w:tc>
          <w:tcPr>
            <w:tcW w:type="dxa" w:w="1618"/>
          </w:tcPr>
          <w:p>
            <w:pPr>
              <w:spacing w:after="0"/>
              <w:jc w:val="left"/>
            </w:pPr>
            <w:r>
              <w:rPr>
                <w:sz w:val="16"/>
              </w:rPr>
              <w:t>Greenup city</w:t>
            </w:r>
          </w:p>
        </w:tc>
        <w:tc>
          <w:tcPr>
            <w:tcW w:type="dxa" w:w="1435"/>
          </w:tcPr>
          <w:p>
            <w:pPr>
              <w:spacing w:after="0"/>
              <w:jc w:val="left"/>
            </w:pPr>
            <w:r>
              <w:rPr>
                <w:sz w:val="16"/>
              </w:rPr>
              <w:t>City</w:t>
            </w:r>
          </w:p>
        </w:tc>
        <w:tc>
          <w:tcPr>
            <w:tcW w:type="dxa" w:w="2721"/>
          </w:tcPr>
          <w:p>
            <w:pPr>
              <w:spacing w:after="0"/>
              <w:jc w:val="left"/>
            </w:pPr>
            <w:r>
              <w:rPr>
                <w:sz w:val="16"/>
              </w:rPr>
              <w:t>Approved, expires 2028-01-26</w:t>
            </w:r>
          </w:p>
        </w:tc>
        <w:tc>
          <w:tcPr>
            <w:tcW w:type="dxa" w:w="2170"/>
          </w:tcPr>
          <w:p>
            <w:pPr>
              <w:spacing w:after="0"/>
              <w:jc w:val="right"/>
            </w:pPr>
            <w:r>
              <w:rPr>
                <w:sz w:val="16"/>
              </w:rPr>
              <w:t>FMA RL 1, SRL 1; any 6</w:t>
            </w:r>
          </w:p>
        </w:tc>
        <w:tc>
          <w:tcPr>
            <w:tcW w:type="dxa" w:w="1526"/>
          </w:tcPr>
          <w:p>
            <w:pPr>
              <w:spacing w:after="0"/>
              <w:jc w:val="right"/>
            </w:pPr>
            <w:r>
              <w:rPr>
                <w:sz w:val="16"/>
              </w:rPr>
              <w:t>none found</w:t>
            </w:r>
          </w:p>
        </w:tc>
        <w:tc>
          <w:tcPr>
            <w:tcW w:type="dxa" w:w="1857"/>
          </w:tcPr>
          <w:p>
            <w:pPr>
              <w:spacing w:after="0"/>
              <w:jc w:val="right"/>
            </w:pPr>
            <w:r>
              <w:rPr>
                <w:sz w:val="16"/>
              </w:rPr>
              <w:t>39; 5</w:t>
            </w:r>
          </w:p>
        </w:tc>
        <w:tc>
          <w:tcPr>
            <w:tcW w:type="dxa" w:w="2785"/>
          </w:tcPr>
          <w:p>
            <w:pPr>
              <w:spacing w:after="0"/>
              <w:jc w:val="left"/>
            </w:pPr>
          </w:p>
        </w:tc>
      </w:tr>
      <w:tr>
        <w:trPr>
          <w:cantSplit/>
        </w:trPr>
        <w:tc>
          <w:tcPr>
            <w:tcW w:type="dxa" w:w="1618"/>
          </w:tcPr>
          <w:p>
            <w:pPr>
              <w:spacing w:after="0"/>
              <w:jc w:val="left"/>
            </w:pPr>
            <w:r>
              <w:rPr>
                <w:sz w:val="16"/>
              </w:rPr>
              <w:t>Raceland city</w:t>
            </w:r>
          </w:p>
        </w:tc>
        <w:tc>
          <w:tcPr>
            <w:tcW w:type="dxa" w:w="1435"/>
          </w:tcPr>
          <w:p>
            <w:pPr>
              <w:spacing w:after="0"/>
              <w:jc w:val="left"/>
            </w:pPr>
            <w:r>
              <w:rPr>
                <w:sz w:val="16"/>
              </w:rPr>
              <w:t>City</w:t>
            </w:r>
          </w:p>
        </w:tc>
        <w:tc>
          <w:tcPr>
            <w:tcW w:type="dxa" w:w="2721"/>
          </w:tcPr>
          <w:p>
            <w:pPr>
              <w:spacing w:after="0"/>
              <w:jc w:val="left"/>
            </w:pPr>
            <w:r>
              <w:rPr>
                <w:sz w:val="16"/>
              </w:rPr>
              <w:t>Approved, expires 2028-01-26</w:t>
            </w:r>
          </w:p>
        </w:tc>
        <w:tc>
          <w:tcPr>
            <w:tcW w:type="dxa" w:w="2170"/>
          </w:tcPr>
          <w:p>
            <w:pPr>
              <w:spacing w:after="0"/>
              <w:jc w:val="right"/>
            </w:pPr>
            <w:r>
              <w:rPr>
                <w:sz w:val="16"/>
              </w:rPr>
              <w:t>FMA RL 0, SRL 0; any 0</w:t>
            </w:r>
          </w:p>
        </w:tc>
        <w:tc>
          <w:tcPr>
            <w:tcW w:type="dxa" w:w="1526"/>
          </w:tcPr>
          <w:p>
            <w:pPr>
              <w:spacing w:after="0"/>
              <w:jc w:val="right"/>
            </w:pPr>
            <w:r>
              <w:rPr>
                <w:sz w:val="16"/>
              </w:rPr>
              <w:t>$191,402.76</w:t>
            </w:r>
          </w:p>
        </w:tc>
        <w:tc>
          <w:tcPr>
            <w:tcW w:type="dxa" w:w="1857"/>
          </w:tcPr>
          <w:p>
            <w:pPr>
              <w:spacing w:after="0"/>
              <w:jc w:val="right"/>
            </w:pPr>
            <w:r>
              <w:rPr>
                <w:sz w:val="16"/>
              </w:rPr>
              <w:t>14; 8</w:t>
            </w:r>
          </w:p>
        </w:tc>
        <w:tc>
          <w:tcPr>
            <w:tcW w:type="dxa" w:w="2785"/>
          </w:tcPr>
          <w:p>
            <w:pPr>
              <w:spacing w:after="0"/>
              <w:jc w:val="left"/>
            </w:pPr>
          </w:p>
        </w:tc>
      </w:tr>
      <w:tr>
        <w:trPr>
          <w:cantSplit/>
        </w:trPr>
        <w:tc>
          <w:tcPr>
            <w:tcW w:type="dxa" w:w="1618"/>
          </w:tcPr>
          <w:p>
            <w:pPr>
              <w:spacing w:after="0"/>
              <w:jc w:val="left"/>
            </w:pPr>
            <w:r>
              <w:rPr>
                <w:sz w:val="16"/>
              </w:rPr>
              <w:t>Russell city</w:t>
            </w:r>
          </w:p>
        </w:tc>
        <w:tc>
          <w:tcPr>
            <w:tcW w:type="dxa" w:w="1435"/>
          </w:tcPr>
          <w:p>
            <w:pPr>
              <w:spacing w:after="0"/>
              <w:jc w:val="left"/>
            </w:pPr>
            <w:r>
              <w:rPr>
                <w:sz w:val="16"/>
              </w:rPr>
              <w:t>City</w:t>
            </w:r>
          </w:p>
        </w:tc>
        <w:tc>
          <w:tcPr>
            <w:tcW w:type="dxa" w:w="2721"/>
          </w:tcPr>
          <w:p>
            <w:pPr>
              <w:spacing w:after="0"/>
              <w:jc w:val="left"/>
            </w:pPr>
            <w:r>
              <w:rPr>
                <w:sz w:val="16"/>
              </w:rPr>
              <w:t>Approved, expires 2028-01-26</w:t>
            </w:r>
          </w:p>
        </w:tc>
        <w:tc>
          <w:tcPr>
            <w:tcW w:type="dxa" w:w="2170"/>
          </w:tcPr>
          <w:p>
            <w:pPr>
              <w:spacing w:after="0"/>
              <w:jc w:val="right"/>
            </w:pPr>
            <w:r>
              <w:rPr>
                <w:sz w:val="16"/>
              </w:rPr>
              <w:t>FMA RL 1, SRL 3; any 3</w:t>
            </w:r>
          </w:p>
        </w:tc>
        <w:tc>
          <w:tcPr>
            <w:tcW w:type="dxa" w:w="1526"/>
          </w:tcPr>
          <w:p>
            <w:pPr>
              <w:spacing w:after="0"/>
              <w:jc w:val="right"/>
            </w:pPr>
            <w:r>
              <w:rPr>
                <w:sz w:val="16"/>
              </w:rPr>
              <w:t>$258,803.77</w:t>
            </w:r>
          </w:p>
        </w:tc>
        <w:tc>
          <w:tcPr>
            <w:tcW w:type="dxa" w:w="1857"/>
          </w:tcPr>
          <w:p>
            <w:pPr>
              <w:spacing w:after="0"/>
              <w:jc w:val="right"/>
            </w:pPr>
            <w:r>
              <w:rPr>
                <w:sz w:val="16"/>
              </w:rPr>
              <w:t>10; 4</w:t>
            </w:r>
          </w:p>
        </w:tc>
        <w:tc>
          <w:tcPr>
            <w:tcW w:type="dxa" w:w="2785"/>
          </w:tcPr>
          <w:p>
            <w:pPr>
              <w:spacing w:after="0"/>
              <w:jc w:val="left"/>
            </w:pPr>
            <w:r>
              <w:rPr>
                <w:sz w:val="16"/>
              </w:rPr>
              <w:t>Includes $11,826.17 for declarations not counted as hazard incidents (DR-4497-KY).</w:t>
            </w:r>
          </w:p>
        </w:tc>
      </w:tr>
      <w:tr>
        <w:trPr>
          <w:cantSplit/>
        </w:trPr>
        <w:tc>
          <w:tcPr>
            <w:tcW w:type="dxa" w:w="1618"/>
          </w:tcPr>
          <w:p>
            <w:pPr>
              <w:spacing w:after="0"/>
              <w:jc w:val="left"/>
            </w:pPr>
            <w:r>
              <w:rPr>
                <w:sz w:val="16"/>
              </w:rPr>
              <w:t>South Shore city</w:t>
            </w:r>
          </w:p>
        </w:tc>
        <w:tc>
          <w:tcPr>
            <w:tcW w:type="dxa" w:w="1435"/>
          </w:tcPr>
          <w:p>
            <w:pPr>
              <w:spacing w:after="0"/>
              <w:jc w:val="left"/>
            </w:pPr>
            <w:r>
              <w:rPr>
                <w:sz w:val="16"/>
              </w:rPr>
              <w:t>City</w:t>
            </w:r>
          </w:p>
        </w:tc>
        <w:tc>
          <w:tcPr>
            <w:tcW w:type="dxa" w:w="2721"/>
          </w:tcPr>
          <w:p>
            <w:pPr>
              <w:spacing w:after="0"/>
              <w:jc w:val="left"/>
            </w:pPr>
            <w:r>
              <w:rPr>
                <w:sz w:val="16"/>
              </w:rPr>
              <w:t>Approved, expires 2028-01-26</w:t>
            </w:r>
          </w:p>
        </w:tc>
        <w:tc>
          <w:tcPr>
            <w:tcW w:type="dxa" w:w="2170"/>
          </w:tcPr>
          <w:p>
            <w:pPr>
              <w:spacing w:after="0"/>
              <w:jc w:val="right"/>
            </w:pPr>
            <w:r>
              <w:rPr>
                <w:sz w:val="16"/>
              </w:rPr>
              <w:t>FMA RL 0, SRL 0; any 0</w:t>
            </w:r>
          </w:p>
        </w:tc>
        <w:tc>
          <w:tcPr>
            <w:tcW w:type="dxa" w:w="1526"/>
          </w:tcPr>
          <w:p>
            <w:pPr>
              <w:spacing w:after="0"/>
              <w:jc w:val="right"/>
            </w:pPr>
            <w:r>
              <w:rPr>
                <w:sz w:val="16"/>
              </w:rPr>
              <w:t>$25,638.86</w:t>
            </w:r>
          </w:p>
        </w:tc>
        <w:tc>
          <w:tcPr>
            <w:tcW w:type="dxa" w:w="1857"/>
          </w:tcPr>
          <w:p>
            <w:pPr>
              <w:spacing w:after="0"/>
              <w:jc w:val="right"/>
            </w:pPr>
            <w:r>
              <w:rPr>
                <w:sz w:val="16"/>
              </w:rPr>
              <w:t>22; 1</w:t>
            </w:r>
          </w:p>
        </w:tc>
        <w:tc>
          <w:tcPr>
            <w:tcW w:type="dxa" w:w="2785"/>
          </w:tcPr>
          <w:p>
            <w:pPr>
              <w:spacing w:after="0"/>
              <w:jc w:val="left"/>
            </w:pPr>
          </w:p>
        </w:tc>
      </w:tr>
      <w:tr>
        <w:trPr>
          <w:cantSplit/>
        </w:trPr>
        <w:tc>
          <w:tcPr>
            <w:tcW w:type="dxa" w:w="1618"/>
          </w:tcPr>
          <w:p>
            <w:pPr>
              <w:spacing w:after="0"/>
              <w:jc w:val="left"/>
            </w:pPr>
            <w:r>
              <w:rPr>
                <w:sz w:val="16"/>
              </w:rPr>
              <w:t>Worthington city</w:t>
            </w:r>
          </w:p>
        </w:tc>
        <w:tc>
          <w:tcPr>
            <w:tcW w:type="dxa" w:w="1435"/>
          </w:tcPr>
          <w:p>
            <w:pPr>
              <w:spacing w:after="0"/>
              <w:jc w:val="left"/>
            </w:pPr>
            <w:r>
              <w:rPr>
                <w:sz w:val="16"/>
              </w:rPr>
              <w:t>City</w:t>
            </w:r>
          </w:p>
        </w:tc>
        <w:tc>
          <w:tcPr>
            <w:tcW w:type="dxa" w:w="2721"/>
          </w:tcPr>
          <w:p>
            <w:pPr>
              <w:spacing w:after="0"/>
              <w:jc w:val="left"/>
            </w:pPr>
            <w:r>
              <w:rPr>
                <w:sz w:val="16"/>
              </w:rPr>
              <w:t>Approved, expires 2028-01-26</w:t>
            </w:r>
          </w:p>
        </w:tc>
        <w:tc>
          <w:tcPr>
            <w:tcW w:type="dxa" w:w="2170"/>
          </w:tcPr>
          <w:p>
            <w:pPr>
              <w:spacing w:after="0"/>
              <w:jc w:val="right"/>
            </w:pPr>
            <w:r>
              <w:rPr>
                <w:sz w:val="16"/>
              </w:rPr>
              <w:t>FMA RL 0, SRL 0; any 1</w:t>
            </w:r>
          </w:p>
        </w:tc>
        <w:tc>
          <w:tcPr>
            <w:tcW w:type="dxa" w:w="1526"/>
          </w:tcPr>
          <w:p>
            <w:pPr>
              <w:spacing w:after="0"/>
              <w:jc w:val="right"/>
            </w:pPr>
            <w:r>
              <w:rPr>
                <w:sz w:val="16"/>
              </w:rPr>
              <w:t>$6,188.27</w:t>
            </w:r>
          </w:p>
        </w:tc>
        <w:tc>
          <w:tcPr>
            <w:tcW w:type="dxa" w:w="1857"/>
          </w:tcPr>
          <w:p>
            <w:pPr>
              <w:spacing w:after="0"/>
              <w:jc w:val="right"/>
            </w:pPr>
            <w:r>
              <w:rPr>
                <w:sz w:val="16"/>
              </w:rPr>
              <w:t>27; 17</w:t>
            </w:r>
          </w:p>
        </w:tc>
        <w:tc>
          <w:tcPr>
            <w:tcW w:type="dxa" w:w="2785"/>
          </w:tcPr>
          <w:p>
            <w:pPr>
              <w:spacing w:after="0"/>
              <w:jc w:val="left"/>
            </w:pPr>
          </w:p>
        </w:tc>
      </w:tr>
      <w:tr>
        <w:trPr>
          <w:cantSplit/>
        </w:trPr>
        <w:tc>
          <w:tcPr>
            <w:tcW w:type="dxa" w:w="1618"/>
          </w:tcPr>
          <w:p>
            <w:pPr>
              <w:spacing w:after="0"/>
              <w:jc w:val="left"/>
            </w:pPr>
            <w:r>
              <w:rPr>
                <w:sz w:val="16"/>
              </w:rPr>
              <w:t>Wurtland city</w:t>
            </w:r>
          </w:p>
        </w:tc>
        <w:tc>
          <w:tcPr>
            <w:tcW w:type="dxa" w:w="1435"/>
          </w:tcPr>
          <w:p>
            <w:pPr>
              <w:spacing w:after="0"/>
              <w:jc w:val="left"/>
            </w:pPr>
            <w:r>
              <w:rPr>
                <w:sz w:val="16"/>
              </w:rPr>
              <w:t>City</w:t>
            </w:r>
          </w:p>
        </w:tc>
        <w:tc>
          <w:tcPr>
            <w:tcW w:type="dxa" w:w="2721"/>
          </w:tcPr>
          <w:p>
            <w:pPr>
              <w:spacing w:after="0"/>
              <w:jc w:val="left"/>
            </w:pPr>
            <w:r>
              <w:rPr>
                <w:sz w:val="16"/>
              </w:rPr>
              <w:t>Approved, expires 2028-01-26</w:t>
            </w:r>
          </w:p>
        </w:tc>
        <w:tc>
          <w:tcPr>
            <w:tcW w:type="dxa" w:w="2170"/>
          </w:tcPr>
          <w:p>
            <w:pPr>
              <w:spacing w:after="0"/>
              <w:jc w:val="right"/>
            </w:pPr>
            <w:r>
              <w:rPr>
                <w:sz w:val="16"/>
              </w:rPr>
              <w:t>FMA RL 1, SRL 1; any 1</w:t>
            </w:r>
          </w:p>
        </w:tc>
        <w:tc>
          <w:tcPr>
            <w:tcW w:type="dxa" w:w="1526"/>
          </w:tcPr>
          <w:p>
            <w:pPr>
              <w:spacing w:after="0"/>
              <w:jc w:val="right"/>
            </w:pPr>
            <w:r>
              <w:rPr>
                <w:sz w:val="16"/>
              </w:rPr>
              <w:t>$17,819.99</w:t>
            </w:r>
          </w:p>
        </w:tc>
        <w:tc>
          <w:tcPr>
            <w:tcW w:type="dxa" w:w="1857"/>
          </w:tcPr>
          <w:p>
            <w:pPr>
              <w:spacing w:after="0"/>
              <w:jc w:val="right"/>
            </w:pPr>
            <w:r>
              <w:rPr>
                <w:sz w:val="16"/>
              </w:rPr>
              <w:t>12; 7</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$199,853</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6"/>
          </w:tcPr>
          <w:p>
            <w:pPr>
              <w:spacing w:after="0"/>
              <w:jc w:val="right"/>
            </w:pPr>
            <w:r>
              <w:rPr>
                <w:sz w:val="16"/>
              </w:rPr>
              <w:t>$33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$6,048,798,791</w:t>
            </w:r>
          </w:p>
        </w:tc>
        <w:tc>
          <w:tcPr>
            <w:tcW w:type="dxa" w:w="1130"/>
          </w:tcPr>
          <w:p>
            <w:pPr>
              <w:spacing w:after="0"/>
              <w:jc w:val="right"/>
            </w:pPr>
            <w:r>
              <w:rPr>
                <w:sz w:val="16"/>
              </w:rPr>
              <w:t>$7,458,266</w:t>
            </w:r>
          </w:p>
        </w:tc>
        <w:tc>
          <w:tcPr>
            <w:tcW w:type="dxa" w:w="1040"/>
          </w:tcPr>
          <w:p>
            <w:pPr>
              <w:spacing w:after="0"/>
              <w:jc w:val="right"/>
            </w:pPr>
            <w:r>
              <w:rPr>
                <w:sz w:val="16"/>
              </w:rPr>
              <w:t>35,905</w:t>
            </w:r>
          </w:p>
        </w:tc>
        <w:tc>
          <w:tcPr>
            <w:tcW w:type="dxa" w:w="1126"/>
          </w:tcPr>
          <w:p>
            <w:pPr>
              <w:spacing w:after="0"/>
              <w:jc w:val="right"/>
            </w:pPr>
            <w:r>
              <w:rPr>
                <w:sz w:val="16"/>
              </w:rPr>
              <w:t>$22,410</w:t>
            </w:r>
          </w:p>
        </w:tc>
        <w:tc>
          <w:tcPr>
            <w:tcW w:type="dxa" w:w="1126"/>
          </w:tcPr>
          <w:p>
            <w:pPr>
              <w:spacing w:after="0"/>
              <w:jc w:val="right"/>
            </w:pPr>
            <w:r>
              <w:rPr>
                <w:sz w:val="16"/>
              </w:rPr>
              <w:t>$1,591</w:t>
            </w:r>
          </w:p>
        </w:tc>
        <w:tc>
          <w:tcPr>
            <w:tcW w:type="dxa" w:w="1146"/>
          </w:tcPr>
          <w:p>
            <w:pPr>
              <w:spacing w:after="0"/>
              <w:jc w:val="right"/>
            </w:pPr>
            <w:r>
              <w:rPr>
                <w:sz w:val="16"/>
              </w:rPr>
              <w:t>$156,268</w:t>
            </w:r>
          </w:p>
        </w:tc>
        <w:tc>
          <w:tcPr>
            <w:tcW w:type="dxa" w:w="1305"/>
          </w:tcPr>
          <w:p>
            <w:pPr>
              <w:spacing w:after="0"/>
              <w:jc w:val="right"/>
            </w:pPr>
            <w:r>
              <w:rPr>
                <w:sz w:val="16"/>
              </w:rPr>
              <w:t>0.00037%</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$2,912,525</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$564</w:t>
            </w:r>
          </w:p>
        </w:tc>
        <w:tc>
          <w:tcPr>
            <w:tcW w:type="dxa" w:w="1146"/>
          </w:tcPr>
          <w:p>
            <w:pPr>
              <w:spacing w:after="0"/>
              <w:jc w:val="right"/>
            </w:pPr>
          </w:p>
        </w:tc>
        <w:tc>
          <w:tcPr>
            <w:tcW w:type="dxa" w:w="1305"/>
          </w:tcPr>
          <w:p>
            <w:pPr>
              <w:spacing w:after="0"/>
              <w:jc w:val="right"/>
            </w:pPr>
            <w:r>
              <w:rPr>
                <w:sz w:val="16"/>
              </w:rPr>
              <w:t>0.0194%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$10,366,939,714</w:t>
            </w:r>
          </w:p>
        </w:tc>
        <w:tc>
          <w:tcPr>
            <w:tcW w:type="dxa" w:w="1130"/>
          </w:tcPr>
          <w:p>
            <w:pPr>
              <w:spacing w:after="0"/>
              <w:jc w:val="right"/>
            </w:pPr>
          </w:p>
        </w:tc>
        <w:tc>
          <w:tcPr>
            <w:tcW w:type="dxa" w:w="1040"/>
          </w:tcPr>
          <w:p>
            <w:pPr>
              <w:spacing w:after="0"/>
              <w:jc w:val="right"/>
            </w:pPr>
            <w:r>
              <w:rPr>
                <w:sz w:val="16"/>
              </w:rPr>
              <w:t>35,962</w:t>
            </w:r>
          </w:p>
        </w:tc>
        <w:tc>
          <w:tcPr>
            <w:tcW w:type="dxa" w:w="1126"/>
          </w:tcPr>
          <w:p>
            <w:pPr>
              <w:spacing w:after="0"/>
              <w:jc w:val="right"/>
            </w:pPr>
            <w:r>
              <w:rPr>
                <w:sz w:val="16"/>
              </w:rPr>
              <w:t>$127,063</w:t>
            </w:r>
          </w:p>
        </w:tc>
        <w:tc>
          <w:tcPr>
            <w:tcW w:type="dxa" w:w="1126"/>
          </w:tcPr>
          <w:p>
            <w:pPr>
              <w:spacing w:after="0"/>
              <w:jc w:val="right"/>
            </w:pPr>
          </w:p>
        </w:tc>
        <w:tc>
          <w:tcPr>
            <w:tcW w:type="dxa" w:w="1146"/>
          </w:tcPr>
          <w:p>
            <w:pPr>
              <w:spacing w:after="0"/>
              <w:jc w:val="right"/>
            </w:pPr>
            <w:r>
              <w:rPr>
                <w:sz w:val="16"/>
              </w:rPr>
              <w:t>$43,622</w:t>
            </w:r>
          </w:p>
        </w:tc>
        <w:tc>
          <w:tcPr>
            <w:tcW w:type="dxa" w:w="1305"/>
          </w:tcPr>
          <w:p>
            <w:pPr>
              <w:spacing w:after="0"/>
              <w:jc w:val="right"/>
            </w:pPr>
            <w:r>
              <w:rPr>
                <w:sz w:val="16"/>
              </w:rPr>
              <w:t>0.00123%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$6,048,798,791</w:t>
            </w:r>
          </w:p>
        </w:tc>
        <w:tc>
          <w:tcPr>
            <w:tcW w:type="dxa" w:w="1130"/>
          </w:tcPr>
          <w:p>
            <w:pPr>
              <w:spacing w:after="0"/>
              <w:jc w:val="right"/>
            </w:pPr>
            <w:r>
              <w:rPr>
                <w:sz w:val="16"/>
              </w:rPr>
              <w:t>$7,458,266</w:t>
            </w:r>
          </w:p>
        </w:tc>
        <w:tc>
          <w:tcPr>
            <w:tcW w:type="dxa" w:w="1040"/>
          </w:tcPr>
          <w:p>
            <w:pPr>
              <w:spacing w:after="0"/>
              <w:jc w:val="right"/>
            </w:pPr>
            <w:r>
              <w:rPr>
                <w:sz w:val="16"/>
              </w:rPr>
              <w:t>35,905</w:t>
            </w:r>
          </w:p>
        </w:tc>
        <w:tc>
          <w:tcPr>
            <w:tcW w:type="dxa" w:w="1126"/>
          </w:tcPr>
          <w:p>
            <w:pPr>
              <w:spacing w:after="0"/>
              <w:jc w:val="right"/>
            </w:pPr>
            <w:r>
              <w:rPr>
                <w:sz w:val="16"/>
              </w:rPr>
              <w:t>$53,358</w:t>
            </w:r>
          </w:p>
        </w:tc>
        <w:tc>
          <w:tcPr>
            <w:tcW w:type="dxa" w:w="1126"/>
          </w:tcPr>
          <w:p>
            <w:pPr>
              <w:spacing w:after="0"/>
              <w:jc w:val="right"/>
            </w:pPr>
            <w:r>
              <w:rPr>
                <w:sz w:val="16"/>
              </w:rPr>
              <w:t>$332</w:t>
            </w:r>
          </w:p>
        </w:tc>
        <w:tc>
          <w:tcPr>
            <w:tcW w:type="dxa" w:w="1146"/>
          </w:tcPr>
          <w:p>
            <w:pPr>
              <w:spacing w:after="0"/>
              <w:jc w:val="right"/>
            </w:pPr>
            <w:r>
              <w:rPr>
                <w:sz w:val="16"/>
              </w:rPr>
              <w:t>$642</w:t>
            </w:r>
          </w:p>
        </w:tc>
        <w:tc>
          <w:tcPr>
            <w:tcW w:type="dxa" w:w="1305"/>
          </w:tcPr>
          <w:p>
            <w:pPr>
              <w:spacing w:after="0"/>
              <w:jc w:val="right"/>
            </w:pPr>
            <w:r>
              <w:rPr>
                <w:sz w:val="16"/>
              </w:rPr>
              <w:t>0.000882%</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$6,048,798,791</w:t>
            </w:r>
          </w:p>
        </w:tc>
        <w:tc>
          <w:tcPr>
            <w:tcW w:type="dxa" w:w="1130"/>
          </w:tcPr>
          <w:p>
            <w:pPr>
              <w:spacing w:after="0"/>
              <w:jc w:val="right"/>
            </w:pPr>
            <w:r>
              <w:rPr>
                <w:sz w:val="16"/>
              </w:rPr>
              <w:t>$7,458,266</w:t>
            </w:r>
          </w:p>
        </w:tc>
        <w:tc>
          <w:tcPr>
            <w:tcW w:type="dxa" w:w="1040"/>
          </w:tcPr>
          <w:p>
            <w:pPr>
              <w:spacing w:after="0"/>
              <w:jc w:val="right"/>
            </w:pPr>
            <w:r>
              <w:rPr>
                <w:sz w:val="16"/>
              </w:rPr>
              <w:t>35,905</w:t>
            </w:r>
          </w:p>
        </w:tc>
        <w:tc>
          <w:tcPr>
            <w:tcW w:type="dxa" w:w="1126"/>
          </w:tcPr>
          <w:p>
            <w:pPr>
              <w:spacing w:after="0"/>
              <w:jc w:val="right"/>
            </w:pPr>
            <w:r>
              <w:rPr>
                <w:sz w:val="16"/>
              </w:rPr>
              <w:t>$19</w:t>
            </w:r>
          </w:p>
        </w:tc>
        <w:tc>
          <w:tcPr>
            <w:tcW w:type="dxa" w:w="1126"/>
          </w:tcPr>
          <w:p>
            <w:pPr>
              <w:spacing w:after="0"/>
              <w:jc w:val="right"/>
            </w:pPr>
            <w:r>
              <w:rPr>
                <w:sz w:val="16"/>
              </w:rPr>
              <w:t>$9</w:t>
            </w:r>
          </w:p>
        </w:tc>
        <w:tc>
          <w:tcPr>
            <w:tcW w:type="dxa" w:w="1146"/>
          </w:tcPr>
          <w:p>
            <w:pPr>
              <w:spacing w:after="0"/>
              <w:jc w:val="right"/>
            </w:pPr>
            <w:r>
              <w:rPr>
                <w:sz w:val="16"/>
              </w:rPr>
              <w:t>$2,373,220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$6,046,408,023</w:t>
            </w:r>
          </w:p>
        </w:tc>
        <w:tc>
          <w:tcPr>
            <w:tcW w:type="dxa" w:w="1130"/>
          </w:tcPr>
          <w:p>
            <w:pPr>
              <w:spacing w:after="0"/>
              <w:jc w:val="right"/>
            </w:pPr>
            <w:r>
              <w:rPr>
                <w:sz w:val="16"/>
              </w:rPr>
              <w:t>$7,441,180</w:t>
            </w:r>
          </w:p>
        </w:tc>
        <w:tc>
          <w:tcPr>
            <w:tcW w:type="dxa" w:w="1040"/>
          </w:tcPr>
          <w:p>
            <w:pPr>
              <w:spacing w:after="0"/>
              <w:jc w:val="right"/>
            </w:pPr>
            <w:r>
              <w:rPr>
                <w:sz w:val="16"/>
              </w:rPr>
              <w:t>35,881</w:t>
            </w:r>
          </w:p>
        </w:tc>
        <w:tc>
          <w:tcPr>
            <w:tcW w:type="dxa" w:w="1126"/>
          </w:tcPr>
          <w:p>
            <w:pPr>
              <w:spacing w:after="0"/>
              <w:jc w:val="right"/>
            </w:pPr>
            <w:r>
              <w:rPr>
                <w:sz w:val="16"/>
              </w:rPr>
              <w:t>$24,376</w:t>
            </w:r>
          </w:p>
        </w:tc>
        <w:tc>
          <w:tcPr>
            <w:tcW w:type="dxa" w:w="1126"/>
          </w:tcPr>
          <w:p>
            <w:pPr>
              <w:spacing w:after="0"/>
              <w:jc w:val="right"/>
            </w:pPr>
            <w:r>
              <w:rPr>
                <w:sz w:val="16"/>
              </w:rPr>
              <w:t>$1,008</w:t>
            </w:r>
          </w:p>
        </w:tc>
        <w:tc>
          <w:tcPr>
            <w:tcW w:type="dxa" w:w="1146"/>
          </w:tcPr>
          <w:p>
            <w:pPr>
              <w:spacing w:after="0"/>
              <w:jc w:val="right"/>
            </w:pPr>
            <w:r>
              <w:rPr>
                <w:sz w:val="16"/>
              </w:rPr>
              <w:t>$794</w:t>
            </w:r>
          </w:p>
        </w:tc>
        <w:tc>
          <w:tcPr>
            <w:tcW w:type="dxa" w:w="1305"/>
          </w:tcPr>
          <w:p>
            <w:pPr>
              <w:spacing w:after="0"/>
              <w:jc w:val="right"/>
            </w:pPr>
            <w:r>
              <w:rPr>
                <w:sz w:val="16"/>
              </w:rPr>
              <w:t>0.000403%</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$437,818.90</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$6,047,454,594</w:t>
            </w:r>
          </w:p>
        </w:tc>
        <w:tc>
          <w:tcPr>
            <w:tcW w:type="dxa" w:w="1130"/>
          </w:tcPr>
          <w:p>
            <w:pPr>
              <w:spacing w:after="0"/>
              <w:jc w:val="right"/>
            </w:pPr>
          </w:p>
        </w:tc>
        <w:tc>
          <w:tcPr>
            <w:tcW w:type="dxa" w:w="1040"/>
          </w:tcPr>
          <w:p>
            <w:pPr>
              <w:spacing w:after="0"/>
              <w:jc w:val="right"/>
            </w:pPr>
            <w:r>
              <w:rPr>
                <w:sz w:val="16"/>
              </w:rPr>
              <w:t>35,897</w:t>
            </w:r>
          </w:p>
        </w:tc>
        <w:tc>
          <w:tcPr>
            <w:tcW w:type="dxa" w:w="1126"/>
          </w:tcPr>
          <w:p>
            <w:pPr>
              <w:spacing w:after="0"/>
              <w:jc w:val="right"/>
            </w:pPr>
            <w:r>
              <w:rPr>
                <w:sz w:val="16"/>
              </w:rPr>
              <w:t>$66,705</w:t>
            </w:r>
          </w:p>
        </w:tc>
        <w:tc>
          <w:tcPr>
            <w:tcW w:type="dxa" w:w="1126"/>
          </w:tcPr>
          <w:p>
            <w:pPr>
              <w:spacing w:after="0"/>
              <w:jc w:val="right"/>
            </w:pPr>
          </w:p>
        </w:tc>
        <w:tc>
          <w:tcPr>
            <w:tcW w:type="dxa" w:w="1146"/>
          </w:tcPr>
          <w:p>
            <w:pPr>
              <w:spacing w:after="0"/>
              <w:jc w:val="right"/>
            </w:pPr>
            <w:r>
              <w:rPr>
                <w:sz w:val="16"/>
              </w:rPr>
              <w:t>$56,439</w:t>
            </w:r>
          </w:p>
        </w:tc>
        <w:tc>
          <w:tcPr>
            <w:tcW w:type="dxa" w:w="1305"/>
          </w:tcPr>
          <w:p>
            <w:pPr>
              <w:spacing w:after="0"/>
              <w:jc w:val="right"/>
            </w:pPr>
            <w:r>
              <w:rPr>
                <w:sz w:val="16"/>
              </w:rPr>
              <w:t>0.0011%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$6,042,013,237</w:t>
            </w:r>
          </w:p>
        </w:tc>
        <w:tc>
          <w:tcPr>
            <w:tcW w:type="dxa" w:w="1130"/>
          </w:tcPr>
          <w:p>
            <w:pPr>
              <w:spacing w:after="0"/>
              <w:jc w:val="right"/>
            </w:pPr>
            <w:r>
              <w:rPr>
                <w:sz w:val="16"/>
              </w:rPr>
              <w:t>$4,035,179</w:t>
            </w:r>
          </w:p>
        </w:tc>
        <w:tc>
          <w:tcPr>
            <w:tcW w:type="dxa" w:w="1040"/>
          </w:tcPr>
          <w:p>
            <w:pPr>
              <w:spacing w:after="0"/>
              <w:jc w:val="right"/>
            </w:pPr>
            <w:r>
              <w:rPr>
                <w:sz w:val="16"/>
              </w:rPr>
              <w:t>3,639</w:t>
            </w:r>
          </w:p>
        </w:tc>
        <w:tc>
          <w:tcPr>
            <w:tcW w:type="dxa" w:w="1126"/>
          </w:tcPr>
          <w:p>
            <w:pPr>
              <w:spacing w:after="0"/>
              <w:jc w:val="right"/>
            </w:pPr>
            <w:r>
              <w:rPr>
                <w:sz w:val="16"/>
              </w:rPr>
              <w:t>$10,994,539</w:t>
            </w:r>
          </w:p>
        </w:tc>
        <w:tc>
          <w:tcPr>
            <w:tcW w:type="dxa" w:w="1126"/>
          </w:tcPr>
          <w:p>
            <w:pPr>
              <w:spacing w:after="0"/>
              <w:jc w:val="right"/>
            </w:pPr>
            <w:r>
              <w:rPr>
                <w:sz w:val="16"/>
              </w:rPr>
              <w:t>$39,581</w:t>
            </w:r>
          </w:p>
        </w:tc>
        <w:tc>
          <w:tcPr>
            <w:tcW w:type="dxa" w:w="1146"/>
          </w:tcPr>
          <w:p>
            <w:pPr>
              <w:spacing w:after="0"/>
              <w:jc w:val="right"/>
            </w:pPr>
            <w:r>
              <w:rPr>
                <w:sz w:val="16"/>
              </w:rPr>
              <w:t>$299,640</w:t>
            </w:r>
          </w:p>
        </w:tc>
        <w:tc>
          <w:tcPr>
            <w:tcW w:type="dxa" w:w="1305"/>
          </w:tcPr>
          <w:p>
            <w:pPr>
              <w:spacing w:after="0"/>
              <w:jc w:val="right"/>
            </w:pPr>
            <w:r>
              <w:rPr>
                <w:sz w:val="16"/>
              </w:rPr>
              <w:t>n/a (see note)</w:t>
            </w:r>
          </w:p>
        </w:tc>
        <w:tc>
          <w:tcPr>
            <w:tcW w:type="dxa" w:w="1155"/>
          </w:tcPr>
          <w:p>
            <w:pPr>
              <w:spacing w:after="0"/>
              <w:jc w:val="right"/>
            </w:pPr>
            <w:r>
              <w:rPr>
                <w:sz w:val="16"/>
              </w:rPr>
              <w:t>$12,000</w:t>
            </w:r>
          </w:p>
        </w:tc>
        <w:tc>
          <w:tcPr>
            <w:tcW w:type="dxa" w:w="1066"/>
          </w:tcPr>
          <w:p>
            <w:pPr>
              <w:spacing w:after="0"/>
              <w:jc w:val="right"/>
            </w:pPr>
          </w:p>
        </w:tc>
        <w:tc>
          <w:tcPr>
            <w:tcW w:type="dxa" w:w="1321"/>
          </w:tcPr>
          <w:p>
            <w:pPr>
              <w:spacing w:after="0"/>
              <w:jc w:val="right"/>
            </w:pPr>
            <w:r>
              <w:rPr>
                <w:sz w:val="16"/>
              </w:rPr>
              <w:t>$1,227,982.95</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$774,797,265</w:t>
            </w:r>
          </w:p>
        </w:tc>
        <w:tc>
          <w:tcPr>
            <w:tcW w:type="dxa" w:w="1130"/>
          </w:tcPr>
          <w:p>
            <w:pPr>
              <w:spacing w:after="0"/>
              <w:jc w:val="right"/>
            </w:pPr>
          </w:p>
        </w:tc>
        <w:tc>
          <w:tcPr>
            <w:tcW w:type="dxa" w:w="1040"/>
          </w:tcPr>
          <w:p>
            <w:pPr>
              <w:spacing w:after="0"/>
              <w:jc w:val="right"/>
            </w:pPr>
            <w:r>
              <w:rPr>
                <w:sz w:val="16"/>
              </w:rPr>
              <w:t>5,257</w:t>
            </w:r>
          </w:p>
        </w:tc>
        <w:tc>
          <w:tcPr>
            <w:tcW w:type="dxa" w:w="1126"/>
          </w:tcPr>
          <w:p>
            <w:pPr>
              <w:spacing w:after="0"/>
              <w:jc w:val="right"/>
            </w:pPr>
            <w:r>
              <w:rPr>
                <w:sz w:val="16"/>
              </w:rPr>
              <w:t>$1,799</w:t>
            </w:r>
          </w:p>
        </w:tc>
        <w:tc>
          <w:tcPr>
            <w:tcW w:type="dxa" w:w="1126"/>
          </w:tcPr>
          <w:p>
            <w:pPr>
              <w:spacing w:after="0"/>
              <w:jc w:val="right"/>
            </w:pPr>
          </w:p>
        </w:tc>
        <w:tc>
          <w:tcPr>
            <w:tcW w:type="dxa" w:w="1146"/>
          </w:tcPr>
          <w:p>
            <w:pPr>
              <w:spacing w:after="0"/>
              <w:jc w:val="right"/>
            </w:pPr>
            <w:r>
              <w:rPr>
                <w:sz w:val="16"/>
              </w:rPr>
              <w:t>$25,300</w:t>
            </w:r>
          </w:p>
        </w:tc>
        <w:tc>
          <w:tcPr>
            <w:tcW w:type="dxa" w:w="1305"/>
          </w:tcPr>
          <w:p>
            <w:pPr>
              <w:spacing w:after="0"/>
              <w:jc w:val="right"/>
            </w:pPr>
            <w:r>
              <w:rPr>
                <w:sz w:val="16"/>
              </w:rPr>
              <w:t>0.000232%</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$1,227,982.95</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$6,048,798,791</w:t>
            </w:r>
          </w:p>
        </w:tc>
        <w:tc>
          <w:tcPr>
            <w:tcW w:type="dxa" w:w="1130"/>
          </w:tcPr>
          <w:p>
            <w:pPr>
              <w:spacing w:after="0"/>
              <w:jc w:val="right"/>
            </w:pPr>
          </w:p>
        </w:tc>
        <w:tc>
          <w:tcPr>
            <w:tcW w:type="dxa" w:w="1040"/>
          </w:tcPr>
          <w:p>
            <w:pPr>
              <w:spacing w:after="0"/>
              <w:jc w:val="right"/>
            </w:pPr>
            <w:r>
              <w:rPr>
                <w:sz w:val="16"/>
              </w:rPr>
              <w:t>35,905</w:t>
            </w:r>
          </w:p>
        </w:tc>
        <w:tc>
          <w:tcPr>
            <w:tcW w:type="dxa" w:w="1126"/>
          </w:tcPr>
          <w:p>
            <w:pPr>
              <w:spacing w:after="0"/>
              <w:jc w:val="right"/>
            </w:pPr>
            <w:r>
              <w:rPr>
                <w:sz w:val="16"/>
              </w:rPr>
              <w:t>$6,626</w:t>
            </w:r>
          </w:p>
        </w:tc>
        <w:tc>
          <w:tcPr>
            <w:tcW w:type="dxa" w:w="1126"/>
          </w:tcPr>
          <w:p>
            <w:pPr>
              <w:spacing w:after="0"/>
              <w:jc w:val="right"/>
            </w:pPr>
          </w:p>
        </w:tc>
        <w:tc>
          <w:tcPr>
            <w:tcW w:type="dxa" w:w="1146"/>
          </w:tcPr>
          <w:p>
            <w:pPr>
              <w:spacing w:after="0"/>
              <w:jc w:val="right"/>
            </w:pPr>
            <w:r>
              <w:rPr>
                <w:sz w:val="16"/>
              </w:rPr>
              <w:t>$203,850</w:t>
            </w:r>
          </w:p>
        </w:tc>
        <w:tc>
          <w:tcPr>
            <w:tcW w:type="dxa" w:w="1305"/>
          </w:tcPr>
          <w:p>
            <w:pPr>
              <w:spacing w:after="0"/>
              <w:jc w:val="right"/>
            </w:pPr>
            <w:r>
              <w:rPr>
                <w:sz w:val="16"/>
              </w:rPr>
              <w:t>0.00011%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$6,048,798,791</w:t>
            </w:r>
          </w:p>
        </w:tc>
        <w:tc>
          <w:tcPr>
            <w:tcW w:type="dxa" w:w="1130"/>
          </w:tcPr>
          <w:p>
            <w:pPr>
              <w:spacing w:after="0"/>
              <w:jc w:val="right"/>
            </w:pPr>
            <w:r>
              <w:rPr>
                <w:sz w:val="16"/>
              </w:rPr>
              <w:t>$7,458,266</w:t>
            </w:r>
          </w:p>
        </w:tc>
        <w:tc>
          <w:tcPr>
            <w:tcW w:type="dxa" w:w="1040"/>
          </w:tcPr>
          <w:p>
            <w:pPr>
              <w:spacing w:after="0"/>
              <w:jc w:val="right"/>
            </w:pPr>
            <w:r>
              <w:rPr>
                <w:sz w:val="16"/>
              </w:rPr>
              <w:t>35,905</w:t>
            </w:r>
          </w:p>
        </w:tc>
        <w:tc>
          <w:tcPr>
            <w:tcW w:type="dxa" w:w="1126"/>
          </w:tcPr>
          <w:p>
            <w:pPr>
              <w:spacing w:after="0"/>
              <w:jc w:val="right"/>
            </w:pPr>
            <w:r>
              <w:rPr>
                <w:sz w:val="16"/>
              </w:rPr>
              <w:t>$75,445</w:t>
            </w:r>
          </w:p>
        </w:tc>
        <w:tc>
          <w:tcPr>
            <w:tcW w:type="dxa" w:w="1126"/>
          </w:tcPr>
          <w:p>
            <w:pPr>
              <w:spacing w:after="0"/>
              <w:jc w:val="right"/>
            </w:pPr>
            <w:r>
              <w:rPr>
                <w:sz w:val="16"/>
              </w:rPr>
              <w:t>$3,043</w:t>
            </w:r>
          </w:p>
        </w:tc>
        <w:tc>
          <w:tcPr>
            <w:tcW w:type="dxa" w:w="1146"/>
          </w:tcPr>
          <w:p>
            <w:pPr>
              <w:spacing w:after="0"/>
              <w:jc w:val="right"/>
            </w:pPr>
            <w:r>
              <w:rPr>
                <w:sz w:val="16"/>
              </w:rPr>
              <w:t>$422,672</w:t>
            </w:r>
          </w:p>
        </w:tc>
        <w:tc>
          <w:tcPr>
            <w:tcW w:type="dxa" w:w="1305"/>
          </w:tcPr>
          <w:p>
            <w:pPr>
              <w:spacing w:after="0"/>
              <w:jc w:val="right"/>
            </w:pPr>
            <w:r>
              <w:rPr>
                <w:sz w:val="16"/>
              </w:rPr>
              <w:t>0.00125%</w:t>
            </w:r>
          </w:p>
        </w:tc>
        <w:tc>
          <w:tcPr>
            <w:tcW w:type="dxa" w:w="1155"/>
          </w:tcPr>
          <w:p>
            <w:pPr>
              <w:spacing w:after="0"/>
              <w:jc w:val="right"/>
            </w:pPr>
            <w:r>
              <w:rPr>
                <w:sz w:val="16"/>
              </w:rPr>
              <w:t>$133,800</w:t>
            </w:r>
          </w:p>
        </w:tc>
        <w:tc>
          <w:tcPr>
            <w:tcW w:type="dxa" w:w="1066"/>
          </w:tcPr>
          <w:p>
            <w:pPr>
              <w:spacing w:after="0"/>
              <w:jc w:val="right"/>
            </w:pPr>
            <w:r>
              <w:rPr>
                <w:sz w:val="16"/>
              </w:rPr>
              <w:t>$25,000</w:t>
            </w:r>
          </w:p>
        </w:tc>
        <w:tc>
          <w:tcPr>
            <w:tcW w:type="dxa" w:w="1321"/>
          </w:tcPr>
          <w:p>
            <w:pPr>
              <w:spacing w:after="0"/>
              <w:jc w:val="right"/>
            </w:pPr>
            <w:r>
              <w:rPr>
                <w:sz w:val="16"/>
              </w:rPr>
              <w:t>$1,227,982.95</w:t>
            </w:r>
          </w:p>
        </w:tc>
        <w:tc>
          <w:tcPr>
            <w:tcW w:type="dxa" w:w="1177"/>
          </w:tcPr>
          <w:p>
            <w:pPr>
              <w:spacing w:after="0"/>
              <w:jc w:val="left"/>
            </w:pPr>
            <w:r>
              <w:rPr>
                <w:sz w:val="16"/>
              </w:rPr>
              <w:t>Storm Events damage since the plan includes 11 zone-level Strong Wind records ($25,000),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$6,048,798,791</w:t>
            </w:r>
          </w:p>
        </w:tc>
        <w:tc>
          <w:tcPr>
            <w:tcW w:type="dxa" w:w="1130"/>
          </w:tcPr>
          <w:p>
            <w:pPr>
              <w:spacing w:after="0"/>
              <w:jc w:val="right"/>
            </w:pPr>
            <w:r>
              <w:rPr>
                <w:sz w:val="16"/>
              </w:rPr>
              <w:t>$7,458,266</w:t>
            </w:r>
          </w:p>
        </w:tc>
        <w:tc>
          <w:tcPr>
            <w:tcW w:type="dxa" w:w="1040"/>
          </w:tcPr>
          <w:p>
            <w:pPr>
              <w:spacing w:after="0"/>
              <w:jc w:val="right"/>
            </w:pPr>
            <w:r>
              <w:rPr>
                <w:sz w:val="16"/>
              </w:rPr>
              <w:t>35,905</w:t>
            </w:r>
          </w:p>
        </w:tc>
        <w:tc>
          <w:tcPr>
            <w:tcW w:type="dxa" w:w="1126"/>
          </w:tcPr>
          <w:p>
            <w:pPr>
              <w:spacing w:after="0"/>
              <w:jc w:val="right"/>
            </w:pPr>
            <w:r>
              <w:rPr>
                <w:sz w:val="16"/>
              </w:rPr>
              <w:t>$277,569</w:t>
            </w:r>
          </w:p>
        </w:tc>
        <w:tc>
          <w:tcPr>
            <w:tcW w:type="dxa" w:w="1126"/>
          </w:tcPr>
          <w:p>
            <w:pPr>
              <w:spacing w:after="0"/>
              <w:jc w:val="right"/>
            </w:pPr>
            <w:r>
              <w:rPr>
                <w:sz w:val="16"/>
              </w:rPr>
              <w:t>$142</w:t>
            </w:r>
          </w:p>
        </w:tc>
        <w:tc>
          <w:tcPr>
            <w:tcW w:type="dxa" w:w="1146"/>
          </w:tcPr>
          <w:p>
            <w:pPr>
              <w:spacing w:after="0"/>
              <w:jc w:val="right"/>
            </w:pPr>
            <w:r>
              <w:rPr>
                <w:sz w:val="16"/>
              </w:rPr>
              <w:t>$563,469</w:t>
            </w:r>
          </w:p>
        </w:tc>
        <w:tc>
          <w:tcPr>
            <w:tcW w:type="dxa" w:w="1305"/>
          </w:tcPr>
          <w:p>
            <w:pPr>
              <w:spacing w:after="0"/>
              <w:jc w:val="right"/>
            </w:pPr>
            <w:r>
              <w:rPr>
                <w:sz w:val="16"/>
              </w:rPr>
              <w:t>0.00459%</w:t>
            </w:r>
          </w:p>
        </w:tc>
        <w:tc>
          <w:tcPr>
            <w:tcW w:type="dxa" w:w="1155"/>
          </w:tcPr>
          <w:p>
            <w:pPr>
              <w:spacing w:after="0"/>
              <w:jc w:val="right"/>
            </w:pPr>
            <w:r>
              <w:rPr>
                <w:sz w:val="16"/>
              </w:rPr>
              <w:t>$2,000,000</w:t>
            </w:r>
          </w:p>
        </w:tc>
        <w:tc>
          <w:tcPr>
            <w:tcW w:type="dxa" w:w="1066"/>
          </w:tcPr>
          <w:p>
            <w:pPr>
              <w:spacing w:after="0"/>
              <w:jc w:val="right"/>
            </w:pPr>
          </w:p>
        </w:tc>
        <w:tc>
          <w:tcPr>
            <w:tcW w:type="dxa" w:w="1321"/>
          </w:tcPr>
          <w:p>
            <w:pPr>
              <w:spacing w:after="0"/>
              <w:jc w:val="right"/>
            </w:pPr>
            <w:r>
              <w:rPr>
                <w:sz w:val="16"/>
              </w:rPr>
              <w:t>$670,504.92</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$314,474,914</w:t>
            </w:r>
          </w:p>
        </w:tc>
        <w:tc>
          <w:tcPr>
            <w:tcW w:type="dxa" w:w="1130"/>
          </w:tcPr>
          <w:p>
            <w:pPr>
              <w:spacing w:after="0"/>
              <w:jc w:val="right"/>
            </w:pPr>
            <w:r>
              <w:rPr>
                <w:sz w:val="16"/>
              </w:rPr>
              <w:t>$1,939,038</w:t>
            </w:r>
          </w:p>
        </w:tc>
        <w:tc>
          <w:tcPr>
            <w:tcW w:type="dxa" w:w="1040"/>
          </w:tcPr>
          <w:p>
            <w:pPr>
              <w:spacing w:after="0"/>
              <w:jc w:val="right"/>
            </w:pPr>
            <w:r>
              <w:rPr>
                <w:sz w:val="16"/>
              </w:rPr>
              <w:t>5,671</w:t>
            </w:r>
          </w:p>
        </w:tc>
        <w:tc>
          <w:tcPr>
            <w:tcW w:type="dxa" w:w="1126"/>
          </w:tcPr>
          <w:p>
            <w:pPr>
              <w:spacing w:after="0"/>
              <w:jc w:val="right"/>
            </w:pPr>
            <w:r>
              <w:rPr>
                <w:sz w:val="16"/>
              </w:rPr>
              <w:t>$18,678</w:t>
            </w:r>
          </w:p>
        </w:tc>
        <w:tc>
          <w:tcPr>
            <w:tcW w:type="dxa" w:w="1126"/>
          </w:tcPr>
          <w:p>
            <w:pPr>
              <w:spacing w:after="0"/>
              <w:jc w:val="right"/>
            </w:pPr>
            <w:r>
              <w:rPr>
                <w:sz w:val="16"/>
              </w:rPr>
              <w:t>$10</w:t>
            </w:r>
          </w:p>
        </w:tc>
        <w:tc>
          <w:tcPr>
            <w:tcW w:type="dxa" w:w="1146"/>
          </w:tcPr>
          <w:p>
            <w:pPr>
              <w:spacing w:after="0"/>
              <w:jc w:val="right"/>
            </w:pPr>
            <w:r>
              <w:rPr>
                <w:sz w:val="16"/>
              </w:rPr>
              <w:t>$5,723</w:t>
            </w:r>
          </w:p>
        </w:tc>
        <w:tc>
          <w:tcPr>
            <w:tcW w:type="dxa" w:w="1305"/>
          </w:tcPr>
          <w:p>
            <w:pPr>
              <w:spacing w:after="0"/>
              <w:jc w:val="right"/>
            </w:pPr>
            <w:r>
              <w:rPr>
                <w:sz w:val="16"/>
              </w:rPr>
              <w:t>0.00594%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$6,048,798,791</w:t>
            </w:r>
          </w:p>
        </w:tc>
        <w:tc>
          <w:tcPr>
            <w:tcW w:type="dxa" w:w="1130"/>
          </w:tcPr>
          <w:p>
            <w:pPr>
              <w:spacing w:after="0"/>
              <w:jc w:val="right"/>
            </w:pPr>
            <w:r>
              <w:rPr>
                <w:sz w:val="16"/>
              </w:rPr>
              <w:t>$7,458,266</w:t>
            </w:r>
          </w:p>
        </w:tc>
        <w:tc>
          <w:tcPr>
            <w:tcW w:type="dxa" w:w="1040"/>
          </w:tcPr>
          <w:p>
            <w:pPr>
              <w:spacing w:after="0"/>
              <w:jc w:val="right"/>
            </w:pPr>
            <w:r>
              <w:rPr>
                <w:sz w:val="16"/>
              </w:rPr>
              <w:t>35,905</w:t>
            </w:r>
          </w:p>
        </w:tc>
        <w:tc>
          <w:tcPr>
            <w:tcW w:type="dxa" w:w="1126"/>
          </w:tcPr>
          <w:p>
            <w:pPr>
              <w:spacing w:after="0"/>
              <w:jc w:val="right"/>
            </w:pPr>
            <w:r>
              <w:rPr>
                <w:sz w:val="16"/>
              </w:rPr>
              <w:t>$12,575</w:t>
            </w:r>
          </w:p>
        </w:tc>
        <w:tc>
          <w:tcPr>
            <w:tcW w:type="dxa" w:w="1126"/>
          </w:tcPr>
          <w:p>
            <w:pPr>
              <w:spacing w:after="0"/>
              <w:jc w:val="right"/>
            </w:pPr>
            <w:r>
              <w:rPr>
                <w:sz w:val="16"/>
              </w:rPr>
              <w:t>$34</w:t>
            </w:r>
          </w:p>
        </w:tc>
        <w:tc>
          <w:tcPr>
            <w:tcW w:type="dxa" w:w="1146"/>
          </w:tcPr>
          <w:p>
            <w:pPr>
              <w:spacing w:after="0"/>
              <w:jc w:val="right"/>
            </w:pPr>
            <w:r>
              <w:rPr>
                <w:sz w:val="16"/>
              </w:rPr>
              <w:t>$41,054</w:t>
            </w:r>
          </w:p>
        </w:tc>
        <w:tc>
          <w:tcPr>
            <w:tcW w:type="dxa" w:w="1305"/>
          </w:tcPr>
          <w:p>
            <w:pPr>
              <w:spacing w:after="0"/>
              <w:jc w:val="right"/>
            </w:pPr>
            <w:r>
              <w:rPr>
                <w:sz w:val="16"/>
              </w:rPr>
              <w:t>0.000208%</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2023-01-27 (Storm Events through 2026-06-30): 104 county-coded records, 104 with a damage value recorded (including $0), $2,145,800; 29 zone-level records, 29 with a damage value recorded (including $0), $25,000 reported for the zone; Public Assistance on counted declarations $1,227,982.95 (8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35,905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$6,048,798,791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$7,458,266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$11,727,479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$4,192,725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19</w:t>
            </w:r>
          </w:p>
        </w:tc>
        <w:tc>
          <w:tcPr>
            <w:tcW w:type="dxa" w:w="1592"/>
          </w:tcPr>
          <w:p>
            <w:pPr>
              <w:spacing w:after="0"/>
              <w:jc w:val="right"/>
            </w:pPr>
            <w:r>
              <w:rPr>
                <w:sz w:val="16"/>
              </w:rPr>
              <w:t>31</w:t>
            </w:r>
          </w:p>
        </w:tc>
        <w:tc>
          <w:tcPr>
            <w:tcW w:type="dxa" w:w="1592"/>
          </w:tcPr>
          <w:p>
            <w:pPr>
              <w:spacing w:after="0"/>
              <w:jc w:val="right"/>
            </w:pPr>
            <w:r>
              <w:rPr>
                <w:sz w:val="16"/>
              </w:rPr>
              <w:t>67</w:t>
            </w:r>
          </w:p>
        </w:tc>
        <w:tc>
          <w:tcPr>
            <w:tcW w:type="dxa" w:w="1592"/>
          </w:tcPr>
          <w:p>
            <w:pPr>
              <w:spacing w:after="0"/>
              <w:jc w:val="right"/>
            </w:pPr>
            <w:r>
              <w:rPr>
                <w:sz w:val="16"/>
              </w:rPr>
              <w:t>30</w:t>
            </w:r>
          </w:p>
        </w:tc>
        <w:tc>
          <w:tcPr>
            <w:tcW w:type="dxa" w:w="1592"/>
          </w:tcPr>
          <w:p>
            <w:pPr>
              <w:spacing w:after="0"/>
              <w:jc w:val="right"/>
            </w:pPr>
            <w:r>
              <w:rPr>
                <w:sz w:val="16"/>
              </w:rPr>
              <w:t>67</w:t>
            </w:r>
          </w:p>
        </w:tc>
        <w:tc>
          <w:tcPr>
            <w:tcW w:type="dxa" w:w="1592"/>
          </w:tcPr>
          <w:p>
            <w:pPr>
              <w:spacing w:after="0"/>
              <w:jc w:val="right"/>
            </w:pPr>
            <w:r>
              <w:rPr>
                <w:sz w:val="16"/>
              </w:rPr>
              <w:t>0</w:t>
            </w:r>
          </w:p>
        </w:tc>
        <w:tc>
          <w:tcPr>
            <w:tcW w:type="dxa" w:w="1772"/>
          </w:tcPr>
          <w:p>
            <w:pPr>
              <w:spacing w:after="0"/>
              <w:jc w:val="right"/>
            </w:pPr>
            <w:r>
              <w:rPr>
                <w:sz w:val="16"/>
              </w:rPr>
              <w:t>15</w:t>
            </w:r>
          </w:p>
        </w:tc>
      </w:tr>
      <w:tr>
        <w:trPr>
          <w:cantSplit/>
        </w:trPr>
        <w:tc>
          <w:tcPr>
            <w:tcW w:type="dxa" w:w="2791"/>
          </w:tcPr>
          <w:p>
            <w:pPr>
              <w:spacing w:after="0"/>
              <w:jc w:val="left"/>
            </w:pPr>
            <w:r>
              <w:rPr>
                <w:sz w:val="16"/>
              </w:rPr>
              <w:t>FLATWOODS,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GREENUP, CITY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6</w:t>
            </w:r>
          </w:p>
        </w:tc>
        <w:tc>
          <w:tcPr>
            <w:tcW w:type="dxa" w:w="1592"/>
          </w:tcPr>
          <w:p>
            <w:pPr>
              <w:spacing w:after="0"/>
              <w:jc w:val="right"/>
            </w:pPr>
            <w:r>
              <w:rPr>
                <w:sz w:val="16"/>
              </w:rPr>
              <w:t>1</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RUSSELL, CITY OF</w:t>
            </w:r>
          </w:p>
        </w:tc>
        <w:tc>
          <w:tcPr>
            <w:tcW w:type="dxa" w:w="1592"/>
          </w:tcPr>
          <w:p>
            <w:pPr>
              <w:spacing w:after="0"/>
              <w:jc w:val="right"/>
            </w:pPr>
            <w:r>
              <w:rPr>
                <w:sz w:val="16"/>
              </w:rPr>
              <w:t>1</w:t>
            </w:r>
          </w:p>
        </w:tc>
        <w:tc>
          <w:tcPr>
            <w:tcW w:type="dxa" w:w="1592"/>
          </w:tcPr>
          <w:p>
            <w:pPr>
              <w:spacing w:after="0"/>
              <w:jc w:val="right"/>
            </w:pPr>
            <w:r>
              <w:rPr>
                <w:sz w:val="16"/>
              </w:rPr>
              <w:t>3</w:t>
            </w:r>
          </w:p>
        </w:tc>
        <w:tc>
          <w:tcPr>
            <w:tcW w:type="dxa" w:w="1592"/>
          </w:tcPr>
          <w:p>
            <w:pPr>
              <w:spacing w:after="0"/>
              <w:jc w:val="right"/>
            </w:pPr>
            <w:r>
              <w:rPr>
                <w:sz w:val="16"/>
              </w:rPr>
              <w:t>3</w:t>
            </w:r>
          </w:p>
        </w:tc>
        <w:tc>
          <w:tcPr>
            <w:tcW w:type="dxa" w:w="1592"/>
          </w:tcPr>
          <w:p>
            <w:pPr>
              <w:spacing w:after="0"/>
              <w:jc w:val="right"/>
            </w:pPr>
            <w:r>
              <w:rPr>
                <w:sz w:val="16"/>
              </w:rPr>
              <w:t>3</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WORTHINGTON,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GREENUP COUNTY*</w:t>
            </w:r>
          </w:p>
        </w:tc>
        <w:tc>
          <w:tcPr>
            <w:tcW w:type="dxa" w:w="1592"/>
          </w:tcPr>
          <w:p>
            <w:pPr>
              <w:spacing w:after="0"/>
              <w:jc w:val="right"/>
            </w:pPr>
            <w:r>
              <w:rPr>
                <w:sz w:val="16"/>
              </w:rPr>
              <w:t>16</w:t>
            </w:r>
          </w:p>
        </w:tc>
        <w:tc>
          <w:tcPr>
            <w:tcW w:type="dxa" w:w="1592"/>
          </w:tcPr>
          <w:p>
            <w:pPr>
              <w:spacing w:after="0"/>
              <w:jc w:val="right"/>
            </w:pPr>
            <w:r>
              <w:rPr>
                <w:sz w:val="16"/>
              </w:rPr>
              <w:t>26</w:t>
            </w:r>
          </w:p>
        </w:tc>
        <w:tc>
          <w:tcPr>
            <w:tcW w:type="dxa" w:w="1592"/>
          </w:tcPr>
          <w:p>
            <w:pPr>
              <w:spacing w:after="0"/>
              <w:jc w:val="right"/>
            </w:pPr>
            <w:r>
              <w:rPr>
                <w:sz w:val="16"/>
              </w:rPr>
              <w:t>53</w:t>
            </w:r>
          </w:p>
        </w:tc>
        <w:tc>
          <w:tcPr>
            <w:tcW w:type="dxa" w:w="1592"/>
          </w:tcPr>
          <w:p>
            <w:pPr>
              <w:spacing w:after="0"/>
              <w:jc w:val="right"/>
            </w:pPr>
            <w:r>
              <w:rPr>
                <w:sz w:val="16"/>
              </w:rPr>
              <w:t>25</w:t>
            </w:r>
          </w:p>
        </w:tc>
        <w:tc>
          <w:tcPr>
            <w:tcW w:type="dxa" w:w="1592"/>
          </w:tcPr>
          <w:p>
            <w:pPr>
              <w:spacing w:after="0"/>
              <w:jc w:val="right"/>
            </w:pPr>
            <w:r>
              <w:rPr>
                <w:sz w:val="16"/>
              </w:rPr>
              <w:t>53</w:t>
            </w:r>
          </w:p>
        </w:tc>
        <w:tc>
          <w:tcPr>
            <w:tcW w:type="dxa" w:w="1592"/>
          </w:tcPr>
          <w:p>
            <w:pPr>
              <w:spacing w:after="0"/>
              <w:jc w:val="right"/>
            </w:pPr>
            <w:r>
              <w:rPr>
                <w:sz w:val="16"/>
              </w:rPr>
              <w:t>0</w:t>
            </w:r>
          </w:p>
        </w:tc>
        <w:tc>
          <w:tcPr>
            <w:tcW w:type="dxa" w:w="1772"/>
          </w:tcPr>
          <w:p>
            <w:pPr>
              <w:spacing w:after="0"/>
              <w:jc w:val="right"/>
            </w:pPr>
            <w:r>
              <w:rPr>
                <w:sz w:val="16"/>
              </w:rPr>
              <w:t>13</w:t>
            </w:r>
          </w:p>
        </w:tc>
      </w:tr>
      <w:tr>
        <w:trPr>
          <w:cantSplit/>
        </w:trPr>
        <w:tc>
          <w:tcPr>
            <w:tcW w:type="dxa" w:w="2791"/>
          </w:tcPr>
          <w:p>
            <w:pPr>
              <w:spacing w:after="0"/>
              <w:jc w:val="left"/>
            </w:pPr>
            <w:r>
              <w:rPr>
                <w:sz w:val="16"/>
              </w:rPr>
              <w:t>WURTLAND, CITY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Greenup County (unincorporated area)</w:t>
            </w:r>
          </w:p>
        </w:tc>
        <w:tc>
          <w:tcPr>
            <w:tcW w:type="dxa" w:w="1486"/>
          </w:tcPr>
          <w:p>
            <w:pPr>
              <w:spacing w:after="0"/>
              <w:jc w:val="left"/>
            </w:pPr>
            <w:r>
              <w:rPr>
                <w:sz w:val="16"/>
              </w:rPr>
              <w:t>210284</w:t>
            </w:r>
          </w:p>
        </w:tc>
        <w:tc>
          <w:tcPr>
            <w:tcW w:type="dxa" w:w="1335"/>
          </w:tcPr>
          <w:p>
            <w:pPr>
              <w:spacing w:after="0"/>
              <w:jc w:val="right"/>
            </w:pPr>
            <w:r>
              <w:rPr>
                <w:sz w:val="16"/>
              </w:rPr>
              <w:t>16</w:t>
            </w:r>
          </w:p>
        </w:tc>
        <w:tc>
          <w:tcPr>
            <w:tcW w:type="dxa" w:w="1335"/>
          </w:tcPr>
          <w:p>
            <w:pPr>
              <w:spacing w:after="0"/>
              <w:jc w:val="right"/>
            </w:pPr>
            <w:r>
              <w:rPr>
                <w:sz w:val="16"/>
              </w:rPr>
              <w:t>26</w:t>
            </w:r>
          </w:p>
        </w:tc>
        <w:tc>
          <w:tcPr>
            <w:tcW w:type="dxa" w:w="1335"/>
          </w:tcPr>
          <w:p>
            <w:pPr>
              <w:spacing w:after="0"/>
              <w:jc w:val="right"/>
            </w:pPr>
            <w:r>
              <w:rPr>
                <w:sz w:val="16"/>
              </w:rPr>
              <w:t>53</w:t>
            </w:r>
          </w:p>
        </w:tc>
        <w:tc>
          <w:tcPr>
            <w:tcW w:type="dxa" w:w="1335"/>
          </w:tcPr>
          <w:p>
            <w:pPr>
              <w:spacing w:after="0"/>
              <w:jc w:val="right"/>
            </w:pPr>
            <w:r>
              <w:rPr>
                <w:sz w:val="16"/>
              </w:rPr>
              <w:t>25</w:t>
            </w:r>
          </w:p>
        </w:tc>
        <w:tc>
          <w:tcPr>
            <w:tcW w:type="dxa" w:w="1335"/>
          </w:tcPr>
          <w:p>
            <w:pPr>
              <w:spacing w:after="0"/>
              <w:jc w:val="right"/>
            </w:pPr>
            <w:r>
              <w:rPr>
                <w:sz w:val="16"/>
              </w:rPr>
              <w:t>53</w:t>
            </w:r>
          </w:p>
        </w:tc>
        <w:tc>
          <w:tcPr>
            <w:tcW w:type="dxa" w:w="1335"/>
          </w:tcPr>
          <w:p>
            <w:pPr>
              <w:spacing w:after="0"/>
              <w:jc w:val="right"/>
            </w:pPr>
            <w:r>
              <w:rPr>
                <w:sz w:val="16"/>
              </w:rPr>
              <w:t>0</w:t>
            </w:r>
          </w:p>
        </w:tc>
        <w:tc>
          <w:tcPr>
            <w:tcW w:type="dxa" w:w="1486"/>
          </w:tcPr>
          <w:p>
            <w:pPr>
              <w:spacing w:after="0"/>
              <w:jc w:val="right"/>
            </w:pPr>
            <w:r>
              <w:rPr>
                <w:sz w:val="16"/>
              </w:rPr>
              <w:t>13</w:t>
            </w:r>
          </w:p>
        </w:tc>
        <w:tc>
          <w:tcPr>
            <w:tcW w:type="dxa" w:w="913"/>
          </w:tcPr>
          <w:p>
            <w:pPr>
              <w:spacing w:after="0"/>
              <w:jc w:val="left"/>
            </w:pPr>
          </w:p>
        </w:tc>
      </w:tr>
      <w:tr>
        <w:trPr>
          <w:cantSplit/>
        </w:trPr>
        <w:tc>
          <w:tcPr>
            <w:tcW w:type="dxa" w:w="2216"/>
          </w:tcPr>
          <w:p>
            <w:pPr>
              <w:spacing w:after="0"/>
              <w:jc w:val="left"/>
            </w:pPr>
            <w:r>
              <w:rPr>
                <w:sz w:val="16"/>
              </w:rPr>
              <w:t>Bellefonte city</w:t>
            </w:r>
          </w:p>
        </w:tc>
        <w:tc>
          <w:tcPr>
            <w:tcW w:type="dxa" w:w="1486"/>
          </w:tcPr>
          <w:p>
            <w:pPr>
              <w:spacing w:after="0"/>
              <w:jc w:val="left"/>
            </w:pPr>
            <w:r>
              <w:rPr>
                <w:sz w:val="16"/>
              </w:rPr>
              <w:t>215231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Flatwoods city</w:t>
            </w:r>
          </w:p>
        </w:tc>
        <w:tc>
          <w:tcPr>
            <w:tcW w:type="dxa" w:w="1486"/>
          </w:tcPr>
          <w:p>
            <w:pPr>
              <w:spacing w:after="0"/>
              <w:jc w:val="left"/>
            </w:pPr>
            <w:r>
              <w:rPr>
                <w:sz w:val="16"/>
              </w:rPr>
              <w:t>210087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Greenup city</w:t>
            </w:r>
          </w:p>
        </w:tc>
        <w:tc>
          <w:tcPr>
            <w:tcW w:type="dxa" w:w="1486"/>
          </w:tcPr>
          <w:p>
            <w:pPr>
              <w:spacing w:after="0"/>
              <w:jc w:val="left"/>
            </w:pPr>
            <w:r>
              <w:rPr>
                <w:sz w:val="16"/>
              </w:rPr>
              <w:t>210088</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Raceland city</w:t>
            </w:r>
          </w:p>
        </w:tc>
        <w:tc>
          <w:tcPr>
            <w:tcW w:type="dxa" w:w="1486"/>
          </w:tcPr>
          <w:p>
            <w:pPr>
              <w:spacing w:after="0"/>
              <w:jc w:val="left"/>
            </w:pPr>
            <w:r>
              <w:rPr>
                <w:sz w:val="16"/>
              </w:rPr>
              <w:t>210089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Russell city</w:t>
            </w:r>
          </w:p>
        </w:tc>
        <w:tc>
          <w:tcPr>
            <w:tcW w:type="dxa" w:w="1486"/>
          </w:tcPr>
          <w:p>
            <w:pPr>
              <w:spacing w:after="0"/>
              <w:jc w:val="left"/>
            </w:pPr>
            <w:r>
              <w:rPr>
                <w:sz w:val="16"/>
              </w:rPr>
              <w:t>210090</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3</w:t>
            </w:r>
          </w:p>
        </w:tc>
        <w:tc>
          <w:tcPr>
            <w:tcW w:type="dxa" w:w="1335"/>
          </w:tcPr>
          <w:p>
            <w:pPr>
              <w:spacing w:after="0"/>
              <w:jc w:val="right"/>
            </w:pPr>
            <w:r>
              <w:rPr>
                <w:sz w:val="16"/>
              </w:rPr>
              <w:t>3</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South Shore city</w:t>
            </w:r>
          </w:p>
        </w:tc>
        <w:tc>
          <w:tcPr>
            <w:tcW w:type="dxa" w:w="1486"/>
          </w:tcPr>
          <w:p>
            <w:pPr>
              <w:spacing w:after="0"/>
              <w:jc w:val="left"/>
            </w:pPr>
            <w:r>
              <w:rPr>
                <w:sz w:val="16"/>
              </w:rPr>
              <w:t>210091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Worthington city</w:t>
            </w:r>
          </w:p>
        </w:tc>
        <w:tc>
          <w:tcPr>
            <w:tcW w:type="dxa" w:w="1486"/>
          </w:tcPr>
          <w:p>
            <w:pPr>
              <w:spacing w:after="0"/>
              <w:jc w:val="left"/>
            </w:pPr>
            <w:r>
              <w:rPr>
                <w:sz w:val="16"/>
              </w:rPr>
              <w:t>210092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Wurtland city</w:t>
            </w:r>
          </w:p>
        </w:tc>
        <w:tc>
          <w:tcPr>
            <w:tcW w:type="dxa" w:w="1486"/>
          </w:tcPr>
          <w:p>
            <w:pPr>
              <w:spacing w:after="0"/>
              <w:jc w:val="left"/>
            </w:pPr>
            <w:r>
              <w:rPr>
                <w:sz w:val="16"/>
              </w:rPr>
              <w:t>210285</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26</w:t>
            </w:r>
          </w:p>
        </w:tc>
        <w:tc>
          <w:tcPr>
            <w:tcW w:type="dxa" w:w="1496"/>
          </w:tcPr>
          <w:p>
            <w:pPr>
              <w:spacing w:after="0"/>
              <w:jc w:val="right"/>
            </w:pPr>
            <w:r>
              <w:rPr>
                <w:sz w:val="16"/>
              </w:rPr>
              <w:t>60</w:t>
            </w:r>
          </w:p>
        </w:tc>
        <w:tc>
          <w:tcPr>
            <w:tcW w:type="dxa" w:w="1496"/>
          </w:tcPr>
          <w:p>
            <w:pPr>
              <w:spacing w:after="0"/>
              <w:jc w:val="right"/>
            </w:pPr>
            <w:r>
              <w:rPr>
                <w:sz w:val="16"/>
              </w:rPr>
              <w:t>25</w:t>
            </w:r>
          </w:p>
        </w:tc>
        <w:tc>
          <w:tcPr>
            <w:tcW w:type="dxa" w:w="1496"/>
          </w:tcPr>
          <w:p>
            <w:pPr>
              <w:spacing w:after="0"/>
              <w:jc w:val="right"/>
            </w:pPr>
            <w:r>
              <w:rPr>
                <w:sz w:val="16"/>
              </w:rPr>
              <w:t>60</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Greenup County, KY: risk-assessment baseline packet, release 2026-10 (data as of 2026-09-28; County area 21089).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Greenup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Greenup County, KY: Risk-assessment baseline packet</dc:title>
  <dc:subject>Hazard Plain release 2026-10, as of 2026-09-28. Preview: automated baseline</dc:subject>
  <dc:creator>Hazard Plain</dc:creator>
  <cp:keywords>Hazard Plain; hazard mitigation; risk assessment; 21089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