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Graves County, KY</w:t>
      </w:r>
    </w:p>
    <w:p>
      <w:pPr>
        <w:spacing w:after="120" w:before="0"/>
      </w:pPr>
      <w:r>
        <w:rPr>
          <w:color w:val="555555"/>
          <w:sz w:val="24"/>
        </w:rPr>
        <w:t>Risk-assessment baseline packet</w:t>
      </w:r>
    </w:p>
    <w:p>
      <w:pPr>
        <w:spacing w:after="120" w:before="0"/>
      </w:pPr>
      <w:r>
        <w:rPr>
          <w:b/>
          <w:sz w:val="18"/>
        </w:rPr>
        <w:t xml:space="preserve">County FIPS: </w:t>
      </w:r>
      <w:r>
        <w:rPr>
          <w:sz w:val="18"/>
        </w:rPr>
        <w:t>21083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($22,882,305 a year), Inland Flooding ($6,159,461) and Cold Wave ($2,284,236).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Graves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Mayfield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Wingo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109787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5"/>
        <w:gridCol w:w="1425"/>
        <w:gridCol w:w="1126"/>
        <w:gridCol w:w="1126"/>
        <w:gridCol w:w="1583"/>
        <w:gridCol w:w="1169"/>
        <w:gridCol w:w="1641"/>
        <w:gridCol w:w="2890"/>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Earthquake</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$11,459,813</w:t>
            </w:r>
          </w:p>
        </w:tc>
        <w:tc>
          <w:tcPr>
            <w:tcW w:type="dxa" w:w="1126"/>
          </w:tcPr>
          <w:p>
            <w:pPr>
              <w:spacing w:after="0"/>
              <w:jc w:val="right"/>
            </w:pPr>
            <w:r>
              <w:rPr>
                <w:sz w:val="16"/>
              </w:rPr>
              <w:t>n/a</w:t>
            </w:r>
          </w:p>
        </w:tc>
        <w:tc>
          <w:tcPr>
            <w:tcW w:type="dxa" w:w="1583"/>
          </w:tcPr>
          <w:p>
            <w:pPr>
              <w:spacing w:after="0"/>
              <w:jc w:val="right"/>
            </w:pPr>
            <w:r>
              <w:rPr>
                <w:sz w:val="16"/>
              </w:rPr>
              <w:t>$11,422,491</w:t>
            </w:r>
          </w:p>
        </w:tc>
        <w:tc>
          <w:tcPr>
            <w:tcW w:type="dxa" w:w="1169"/>
          </w:tcPr>
          <w:p>
            <w:pPr>
              <w:spacing w:after="0"/>
              <w:jc w:val="right"/>
            </w:pPr>
            <w:r>
              <w:rPr>
                <w:sz w:val="16"/>
              </w:rPr>
              <w:t>$22,882,305</w:t>
            </w:r>
          </w:p>
        </w:tc>
        <w:tc>
          <w:tcPr>
            <w:tcW w:type="dxa" w:w="1641"/>
          </w:tcPr>
          <w:p>
            <w:pPr>
              <w:spacing w:after="0"/>
              <w:jc w:val="right"/>
            </w:pPr>
          </w:p>
        </w:tc>
        <w:tc>
          <w:tcPr>
            <w:tcW w:type="dxa" w:w="2890"/>
          </w:tcPr>
          <w:p>
            <w:pPr>
              <w:spacing w:after="0"/>
              <w:jc w:val="left"/>
            </w:pPr>
            <w:r>
              <w:rPr>
                <w:sz w:val="16"/>
              </w:rPr>
              <w:t>Storm Events does not record earthquakes.</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$6,078,872</w:t>
            </w:r>
          </w:p>
        </w:tc>
        <w:tc>
          <w:tcPr>
            <w:tcW w:type="dxa" w:w="1126"/>
          </w:tcPr>
          <w:p>
            <w:pPr>
              <w:spacing w:after="0"/>
              <w:jc w:val="right"/>
            </w:pPr>
            <w:r>
              <w:rPr>
                <w:sz w:val="16"/>
              </w:rPr>
              <w:t>$37,403</w:t>
            </w:r>
          </w:p>
        </w:tc>
        <w:tc>
          <w:tcPr>
            <w:tcW w:type="dxa" w:w="1583"/>
          </w:tcPr>
          <w:p>
            <w:pPr>
              <w:spacing w:after="0"/>
              <w:jc w:val="right"/>
            </w:pPr>
            <w:r>
              <w:rPr>
                <w:sz w:val="16"/>
              </w:rPr>
              <w:t>$43,186</w:t>
            </w:r>
          </w:p>
        </w:tc>
        <w:tc>
          <w:tcPr>
            <w:tcW w:type="dxa" w:w="1169"/>
          </w:tcPr>
          <w:p>
            <w:pPr>
              <w:spacing w:after="0"/>
              <w:jc w:val="right"/>
            </w:pPr>
            <w:r>
              <w:rPr>
                <w:sz w:val="16"/>
              </w:rPr>
              <w:t>$6,159,461</w:t>
            </w:r>
          </w:p>
        </w:tc>
        <w:tc>
          <w:tcPr>
            <w:tcW w:type="dxa" w:w="1641"/>
          </w:tcPr>
          <w:p>
            <w:pPr>
              <w:spacing w:after="0"/>
              <w:jc w:val="right"/>
            </w:pPr>
            <w:r>
              <w:rPr>
                <w:sz w:val="16"/>
              </w:rPr>
              <w:t>77</w:t>
            </w:r>
          </w:p>
        </w:tc>
        <w:tc>
          <w:tcPr>
            <w:tcW w:type="dxa" w:w="2890"/>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$93</w:t>
            </w:r>
          </w:p>
        </w:tc>
        <w:tc>
          <w:tcPr>
            <w:tcW w:type="dxa" w:w="1126"/>
          </w:tcPr>
          <w:p>
            <w:pPr>
              <w:spacing w:after="0"/>
              <w:jc w:val="right"/>
            </w:pPr>
            <w:r>
              <w:rPr>
                <w:sz w:val="16"/>
              </w:rPr>
              <w:t>$306,752</w:t>
            </w:r>
          </w:p>
        </w:tc>
        <w:tc>
          <w:tcPr>
            <w:tcW w:type="dxa" w:w="1583"/>
          </w:tcPr>
          <w:p>
            <w:pPr>
              <w:spacing w:after="0"/>
              <w:jc w:val="right"/>
            </w:pPr>
            <w:r>
              <w:rPr>
                <w:sz w:val="16"/>
              </w:rPr>
              <w:t>$1,977,391</w:t>
            </w:r>
          </w:p>
        </w:tc>
        <w:tc>
          <w:tcPr>
            <w:tcW w:type="dxa" w:w="1169"/>
          </w:tcPr>
          <w:p>
            <w:pPr>
              <w:spacing w:after="0"/>
              <w:jc w:val="right"/>
            </w:pPr>
            <w:r>
              <w:rPr>
                <w:sz w:val="16"/>
              </w:rPr>
              <w:t>$2,284,236</w:t>
            </w:r>
          </w:p>
        </w:tc>
        <w:tc>
          <w:tcPr>
            <w:tcW w:type="dxa" w:w="1641"/>
          </w:tcPr>
          <w:p>
            <w:pPr>
              <w:spacing w:after="0"/>
              <w:jc w:val="right"/>
            </w:pPr>
            <w:r>
              <w:rPr>
                <w:sz w:val="16"/>
              </w:rPr>
              <w:t>65</w:t>
            </w:r>
          </w:p>
        </w:tc>
        <w:tc>
          <w:tcPr>
            <w:tcW w:type="dxa" w:w="2890"/>
          </w:tcPr>
          <w:p>
            <w:pPr>
              <w:spacing w:after="0"/>
              <w:jc w:val="left"/>
            </w:pPr>
            <w:r>
              <w:rPr>
                <w:sz w:val="16"/>
              </w:rPr>
              <w:t>Includes 46 Frost/Freeze records (outside NRI's Cold Wave definition; counted in this table and in B1-d, not in the B1-e descriptor).</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425"/>
          </w:tcPr>
          <w:p>
            <w:pPr>
              <w:spacing w:after="0"/>
              <w:jc w:val="left"/>
            </w:pPr>
            <w:r>
              <w:rPr>
                <w:sz w:val="16"/>
              </w:rPr>
              <w:t>Relatively Moderate</w:t>
            </w:r>
          </w:p>
        </w:tc>
        <w:tc>
          <w:tcPr>
            <w:tcW w:type="dxa" w:w="1425"/>
          </w:tcPr>
          <w:p>
            <w:pPr>
              <w:spacing w:after="0"/>
              <w:jc w:val="left"/>
            </w:pPr>
            <w:r>
              <w:rPr>
                <w:sz w:val="16"/>
              </w:rPr>
              <w:t>Relatively Low</w:t>
            </w:r>
          </w:p>
        </w:tc>
        <w:tc>
          <w:tcPr>
            <w:tcW w:type="dxa" w:w="1126"/>
          </w:tcPr>
          <w:p>
            <w:pPr>
              <w:spacing w:after="0"/>
              <w:jc w:val="right"/>
            </w:pPr>
            <w:r>
              <w:rPr>
                <w:sz w:val="16"/>
              </w:rPr>
              <w:t>$987,190</w:t>
            </w:r>
          </w:p>
        </w:tc>
        <w:tc>
          <w:tcPr>
            <w:tcW w:type="dxa" w:w="1126"/>
          </w:tcPr>
          <w:p>
            <w:pPr>
              <w:spacing w:after="0"/>
              <w:jc w:val="right"/>
            </w:pPr>
            <w:r>
              <w:rPr>
                <w:sz w:val="16"/>
              </w:rPr>
              <w:t>$17,390</w:t>
            </w:r>
          </w:p>
        </w:tc>
        <w:tc>
          <w:tcPr>
            <w:tcW w:type="dxa" w:w="1583"/>
          </w:tcPr>
          <w:p>
            <w:pPr>
              <w:spacing w:after="0"/>
              <w:jc w:val="right"/>
            </w:pPr>
            <w:r>
              <w:rPr>
                <w:sz w:val="16"/>
              </w:rPr>
              <w:t>$939,504</w:t>
            </w:r>
          </w:p>
        </w:tc>
        <w:tc>
          <w:tcPr>
            <w:tcW w:type="dxa" w:w="1169"/>
          </w:tcPr>
          <w:p>
            <w:pPr>
              <w:spacing w:after="0"/>
              <w:jc w:val="right"/>
            </w:pPr>
            <w:r>
              <w:rPr>
                <w:sz w:val="16"/>
              </w:rPr>
              <w:t>$1,944,084</w:t>
            </w:r>
          </w:p>
        </w:tc>
        <w:tc>
          <w:tcPr>
            <w:tcW w:type="dxa" w:w="1641"/>
          </w:tcPr>
          <w:p>
            <w:pPr>
              <w:spacing w:after="0"/>
              <w:jc w:val="right"/>
            </w:pPr>
            <w:r>
              <w:rPr>
                <w:sz w:val="16"/>
              </w:rPr>
              <w:t>34</w:t>
            </w:r>
          </w:p>
        </w:tc>
        <w:tc>
          <w:tcPr>
            <w:tcW w:type="dxa" w:w="2890"/>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$643,447</w:t>
            </w:r>
          </w:p>
        </w:tc>
        <w:tc>
          <w:tcPr>
            <w:tcW w:type="dxa" w:w="1126"/>
          </w:tcPr>
          <w:p>
            <w:pPr>
              <w:spacing w:after="0"/>
              <w:jc w:val="right"/>
            </w:pPr>
            <w:r>
              <w:rPr>
                <w:sz w:val="16"/>
              </w:rPr>
              <w:t>$220,504</w:t>
            </w:r>
          </w:p>
        </w:tc>
        <w:tc>
          <w:tcPr>
            <w:tcW w:type="dxa" w:w="1583"/>
          </w:tcPr>
          <w:p>
            <w:pPr>
              <w:spacing w:after="0"/>
              <w:jc w:val="right"/>
            </w:pPr>
            <w:r>
              <w:rPr>
                <w:sz w:val="16"/>
              </w:rPr>
              <w:t>$848,849</w:t>
            </w:r>
          </w:p>
        </w:tc>
        <w:tc>
          <w:tcPr>
            <w:tcW w:type="dxa" w:w="1169"/>
          </w:tcPr>
          <w:p>
            <w:pPr>
              <w:spacing w:after="0"/>
              <w:jc w:val="right"/>
            </w:pPr>
            <w:r>
              <w:rPr>
                <w:sz w:val="16"/>
              </w:rPr>
              <w:t>$1,712,799</w:t>
            </w:r>
          </w:p>
        </w:tc>
        <w:tc>
          <w:tcPr>
            <w:tcW w:type="dxa" w:w="1641"/>
          </w:tcPr>
          <w:p>
            <w:pPr>
              <w:spacing w:after="0"/>
              <w:jc w:val="right"/>
            </w:pPr>
            <w:r>
              <w:rPr>
                <w:sz w:val="16"/>
              </w:rPr>
              <w:t>245</w:t>
            </w:r>
          </w:p>
        </w:tc>
        <w:tc>
          <w:tcPr>
            <w:tcW w:type="dxa" w:w="2890"/>
          </w:tcPr>
          <w:p>
            <w:pPr>
              <w:spacing w:after="0"/>
              <w:jc w:val="left"/>
            </w:pPr>
            <w:r>
              <w:rPr>
                <w:sz w:val="16"/>
              </w:rPr>
              <w:t>Includes 8 High Wind and 62 Strong Wind records (NOAA non-thunderstorm wind types,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$1,167,053</w:t>
            </w:r>
          </w:p>
        </w:tc>
        <w:tc>
          <w:tcPr>
            <w:tcW w:type="dxa" w:w="1583"/>
          </w:tcPr>
          <w:p>
            <w:pPr>
              <w:spacing w:after="0"/>
              <w:jc w:val="right"/>
            </w:pPr>
            <w:r>
              <w:rPr>
                <w:sz w:val="16"/>
              </w:rPr>
              <w:t>n/a</w:t>
            </w:r>
          </w:p>
        </w:tc>
        <w:tc>
          <w:tcPr>
            <w:tcW w:type="dxa" w:w="1169"/>
          </w:tcPr>
          <w:p>
            <w:pPr>
              <w:spacing w:after="0"/>
              <w:jc w:val="right"/>
            </w:pPr>
            <w:r>
              <w:rPr>
                <w:sz w:val="16"/>
              </w:rPr>
              <w:t>$1,167,053</w:t>
            </w:r>
          </w:p>
        </w:tc>
        <w:tc>
          <w:tcPr>
            <w:tcW w:type="dxa" w:w="1641"/>
          </w:tcPr>
          <w:p>
            <w:pPr>
              <w:spacing w:after="0"/>
              <w:jc w:val="right"/>
            </w:pPr>
            <w:r>
              <w:rPr>
                <w:sz w:val="16"/>
              </w:rPr>
              <w:t>42</w:t>
            </w:r>
          </w:p>
        </w:tc>
        <w:tc>
          <w:tcPr>
            <w:tcW w:type="dxa" w:w="2890"/>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$979,031</w:t>
            </w:r>
          </w:p>
        </w:tc>
        <w:tc>
          <w:tcPr>
            <w:tcW w:type="dxa" w:w="1126"/>
          </w:tcPr>
          <w:p>
            <w:pPr>
              <w:spacing w:after="0"/>
              <w:jc w:val="right"/>
            </w:pPr>
            <w:r>
              <w:rPr>
                <w:sz w:val="16"/>
              </w:rPr>
              <w:t>n/a</w:t>
            </w:r>
          </w:p>
        </w:tc>
        <w:tc>
          <w:tcPr>
            <w:tcW w:type="dxa" w:w="1583"/>
          </w:tcPr>
          <w:p>
            <w:pPr>
              <w:spacing w:after="0"/>
              <w:jc w:val="right"/>
            </w:pPr>
            <w:r>
              <w:rPr>
                <w:sz w:val="16"/>
              </w:rPr>
              <w:t>$103,026</w:t>
            </w:r>
          </w:p>
        </w:tc>
        <w:tc>
          <w:tcPr>
            <w:tcW w:type="dxa" w:w="1169"/>
          </w:tcPr>
          <w:p>
            <w:pPr>
              <w:spacing w:after="0"/>
              <w:jc w:val="right"/>
            </w:pPr>
            <w:r>
              <w:rPr>
                <w:sz w:val="16"/>
              </w:rPr>
              <w:t>$1,082,057</w:t>
            </w:r>
          </w:p>
        </w:tc>
        <w:tc>
          <w:tcPr>
            <w:tcW w:type="dxa" w:w="1641"/>
          </w:tcPr>
          <w:p>
            <w:pPr>
              <w:spacing w:after="0"/>
              <w:jc w:val="right"/>
            </w:pPr>
            <w:r>
              <w:rPr>
                <w:sz w:val="16"/>
              </w:rPr>
              <w:t>4</w:t>
            </w:r>
          </w:p>
        </w:tc>
        <w:tc>
          <w:tcPr>
            <w:tcW w:type="dxa" w:w="2890"/>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$63</w:t>
            </w:r>
          </w:p>
        </w:tc>
        <w:tc>
          <w:tcPr>
            <w:tcW w:type="dxa" w:w="1126"/>
          </w:tcPr>
          <w:p>
            <w:pPr>
              <w:spacing w:after="0"/>
              <w:jc w:val="right"/>
            </w:pPr>
            <w:r>
              <w:rPr>
                <w:sz w:val="16"/>
              </w:rPr>
              <w:t>$1,265</w:t>
            </w:r>
          </w:p>
        </w:tc>
        <w:tc>
          <w:tcPr>
            <w:tcW w:type="dxa" w:w="1583"/>
          </w:tcPr>
          <w:p>
            <w:pPr>
              <w:spacing w:after="0"/>
              <w:jc w:val="right"/>
            </w:pPr>
            <w:r>
              <w:rPr>
                <w:sz w:val="16"/>
              </w:rPr>
              <w:t>$879,868</w:t>
            </w:r>
          </w:p>
        </w:tc>
        <w:tc>
          <w:tcPr>
            <w:tcW w:type="dxa" w:w="1169"/>
          </w:tcPr>
          <w:p>
            <w:pPr>
              <w:spacing w:after="0"/>
              <w:jc w:val="right"/>
            </w:pPr>
            <w:r>
              <w:rPr>
                <w:sz w:val="16"/>
              </w:rPr>
              <w:t>$881,196</w:t>
            </w:r>
          </w:p>
        </w:tc>
        <w:tc>
          <w:tcPr>
            <w:tcW w:type="dxa" w:w="1641"/>
          </w:tcPr>
          <w:p>
            <w:pPr>
              <w:spacing w:after="0"/>
              <w:jc w:val="right"/>
            </w:pPr>
            <w:r>
              <w:rPr>
                <w:sz w:val="16"/>
              </w:rPr>
              <w:t>84</w:t>
            </w:r>
          </w:p>
        </w:tc>
        <w:tc>
          <w:tcPr>
            <w:tcW w:type="dxa" w:w="2890"/>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$10,873</w:t>
            </w:r>
          </w:p>
        </w:tc>
        <w:tc>
          <w:tcPr>
            <w:tcW w:type="dxa" w:w="1126"/>
          </w:tcPr>
          <w:p>
            <w:pPr>
              <w:spacing w:after="0"/>
              <w:jc w:val="right"/>
            </w:pPr>
            <w:r>
              <w:rPr>
                <w:sz w:val="16"/>
              </w:rPr>
              <w:t>n/a</w:t>
            </w:r>
          </w:p>
        </w:tc>
        <w:tc>
          <w:tcPr>
            <w:tcW w:type="dxa" w:w="1583"/>
          </w:tcPr>
          <w:p>
            <w:pPr>
              <w:spacing w:after="0"/>
              <w:jc w:val="right"/>
            </w:pPr>
            <w:r>
              <w:rPr>
                <w:sz w:val="16"/>
              </w:rPr>
              <w:t>$425,401</w:t>
            </w:r>
          </w:p>
        </w:tc>
        <w:tc>
          <w:tcPr>
            <w:tcW w:type="dxa" w:w="1169"/>
          </w:tcPr>
          <w:p>
            <w:pPr>
              <w:spacing w:after="0"/>
              <w:jc w:val="right"/>
            </w:pPr>
            <w:r>
              <w:rPr>
                <w:sz w:val="16"/>
              </w:rPr>
              <w:t>$436,274</w:t>
            </w:r>
          </w:p>
        </w:tc>
        <w:tc>
          <w:tcPr>
            <w:tcW w:type="dxa" w:w="1641"/>
          </w:tcPr>
          <w:p>
            <w:pPr>
              <w:spacing w:after="0"/>
              <w:jc w:val="right"/>
            </w:pPr>
            <w:r>
              <w:rPr>
                <w:sz w:val="16"/>
              </w:rPr>
              <w:t>3</w:t>
            </w:r>
          </w:p>
        </w:tc>
        <w:tc>
          <w:tcPr>
            <w:tcW w:type="dxa" w:w="2890"/>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$281,166</w:t>
            </w:r>
          </w:p>
        </w:tc>
        <w:tc>
          <w:tcPr>
            <w:tcW w:type="dxa" w:w="1126"/>
          </w:tcPr>
          <w:p>
            <w:pPr>
              <w:spacing w:after="0"/>
              <w:jc w:val="right"/>
            </w:pPr>
            <w:r>
              <w:rPr>
                <w:sz w:val="16"/>
              </w:rPr>
              <w:t>$5,080</w:t>
            </w:r>
          </w:p>
        </w:tc>
        <w:tc>
          <w:tcPr>
            <w:tcW w:type="dxa" w:w="1583"/>
          </w:tcPr>
          <w:p>
            <w:pPr>
              <w:spacing w:after="0"/>
              <w:jc w:val="right"/>
            </w:pPr>
            <w:r>
              <w:rPr>
                <w:sz w:val="16"/>
              </w:rPr>
              <w:t>$3,126</w:t>
            </w:r>
          </w:p>
        </w:tc>
        <w:tc>
          <w:tcPr>
            <w:tcW w:type="dxa" w:w="1169"/>
          </w:tcPr>
          <w:p>
            <w:pPr>
              <w:spacing w:after="0"/>
              <w:jc w:val="right"/>
            </w:pPr>
            <w:r>
              <w:rPr>
                <w:sz w:val="16"/>
              </w:rPr>
              <w:t>$289,372</w:t>
            </w:r>
          </w:p>
        </w:tc>
        <w:tc>
          <w:tcPr>
            <w:tcW w:type="dxa" w:w="1641"/>
          </w:tcPr>
          <w:p>
            <w:pPr>
              <w:spacing w:after="0"/>
              <w:jc w:val="right"/>
            </w:pPr>
            <w:r>
              <w:rPr>
                <w:sz w:val="16"/>
              </w:rPr>
              <w:t>84</w:t>
            </w:r>
          </w:p>
        </w:tc>
        <w:tc>
          <w:tcPr>
            <w:tcW w:type="dxa" w:w="2890"/>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$141,605</w:t>
            </w:r>
          </w:p>
        </w:tc>
        <w:tc>
          <w:tcPr>
            <w:tcW w:type="dxa" w:w="1126"/>
          </w:tcPr>
          <w:p>
            <w:pPr>
              <w:spacing w:after="0"/>
              <w:jc w:val="right"/>
            </w:pPr>
            <w:r>
              <w:rPr>
                <w:sz w:val="16"/>
              </w:rPr>
              <w:t>$1,584</w:t>
            </w:r>
          </w:p>
        </w:tc>
        <w:tc>
          <w:tcPr>
            <w:tcW w:type="dxa" w:w="1583"/>
          </w:tcPr>
          <w:p>
            <w:pPr>
              <w:spacing w:after="0"/>
              <w:jc w:val="right"/>
            </w:pPr>
            <w:r>
              <w:rPr>
                <w:sz w:val="16"/>
              </w:rPr>
              <w:t>$52,623</w:t>
            </w:r>
          </w:p>
        </w:tc>
        <w:tc>
          <w:tcPr>
            <w:tcW w:type="dxa" w:w="1169"/>
          </w:tcPr>
          <w:p>
            <w:pPr>
              <w:spacing w:after="0"/>
              <w:jc w:val="right"/>
            </w:pPr>
            <w:r>
              <w:rPr>
                <w:sz w:val="16"/>
              </w:rPr>
              <w:t>$195,812</w:t>
            </w:r>
          </w:p>
        </w:tc>
        <w:tc>
          <w:tcPr>
            <w:tcW w:type="dxa" w:w="1641"/>
          </w:tcPr>
          <w:p>
            <w:pPr>
              <w:spacing w:after="0"/>
              <w:jc w:val="right"/>
            </w:pPr>
            <w:r>
              <w:rPr>
                <w:sz w:val="16"/>
              </w:rPr>
              <w:t>94</w:t>
            </w:r>
          </w:p>
        </w:tc>
        <w:tc>
          <w:tcPr>
            <w:tcW w:type="dxa" w:w="2890"/>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$16,060</w:t>
            </w:r>
          </w:p>
        </w:tc>
        <w:tc>
          <w:tcPr>
            <w:tcW w:type="dxa" w:w="1126"/>
          </w:tcPr>
          <w:p>
            <w:pPr>
              <w:spacing w:after="0"/>
              <w:jc w:val="right"/>
            </w:pPr>
            <w:r>
              <w:rPr>
                <w:sz w:val="16"/>
              </w:rPr>
              <w:t>$32,186</w:t>
            </w:r>
          </w:p>
        </w:tc>
        <w:tc>
          <w:tcPr>
            <w:tcW w:type="dxa" w:w="1583"/>
          </w:tcPr>
          <w:p>
            <w:pPr>
              <w:spacing w:after="0"/>
              <w:jc w:val="right"/>
            </w:pPr>
            <w:r>
              <w:rPr>
                <w:sz w:val="16"/>
              </w:rPr>
              <w:t>$271</w:t>
            </w:r>
          </w:p>
        </w:tc>
        <w:tc>
          <w:tcPr>
            <w:tcW w:type="dxa" w:w="1169"/>
          </w:tcPr>
          <w:p>
            <w:pPr>
              <w:spacing w:after="0"/>
              <w:jc w:val="right"/>
            </w:pPr>
            <w:r>
              <w:rPr>
                <w:sz w:val="16"/>
              </w:rPr>
              <w:t>$48,517</w:t>
            </w:r>
          </w:p>
        </w:tc>
        <w:tc>
          <w:tcPr>
            <w:tcW w:type="dxa" w:w="1641"/>
          </w:tcPr>
          <w:p>
            <w:pPr>
              <w:spacing w:after="0"/>
              <w:jc w:val="right"/>
            </w:pPr>
            <w:r>
              <w:rPr>
                <w:sz w:val="16"/>
              </w:rPr>
              <w:t>0</w:t>
            </w:r>
          </w:p>
        </w:tc>
        <w:tc>
          <w:tcPr>
            <w:tcW w:type="dxa" w:w="2890"/>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$7,398</w:t>
            </w:r>
          </w:p>
        </w:tc>
        <w:tc>
          <w:tcPr>
            <w:tcW w:type="dxa" w:w="1126"/>
          </w:tcPr>
          <w:p>
            <w:pPr>
              <w:spacing w:after="0"/>
              <w:jc w:val="right"/>
            </w:pPr>
            <w:r>
              <w:rPr>
                <w:sz w:val="16"/>
              </w:rPr>
              <w:t>$85</w:t>
            </w:r>
          </w:p>
        </w:tc>
        <w:tc>
          <w:tcPr>
            <w:tcW w:type="dxa" w:w="1583"/>
          </w:tcPr>
          <w:p>
            <w:pPr>
              <w:spacing w:after="0"/>
              <w:jc w:val="right"/>
            </w:pPr>
            <w:r>
              <w:rPr>
                <w:sz w:val="16"/>
              </w:rPr>
              <w:t>$1,493</w:t>
            </w:r>
          </w:p>
        </w:tc>
        <w:tc>
          <w:tcPr>
            <w:tcW w:type="dxa" w:w="1169"/>
          </w:tcPr>
          <w:p>
            <w:pPr>
              <w:spacing w:after="0"/>
              <w:jc w:val="right"/>
            </w:pPr>
            <w:r>
              <w:rPr>
                <w:sz w:val="16"/>
              </w:rPr>
              <w:t>$8,975</w:t>
            </w:r>
          </w:p>
        </w:tc>
        <w:tc>
          <w:tcPr>
            <w:tcW w:type="dxa" w:w="1641"/>
          </w:tcPr>
          <w:p>
            <w:pPr>
              <w:spacing w:after="0"/>
              <w:jc w:val="right"/>
            </w:pPr>
            <w:r>
              <w:rPr>
                <w:sz w:val="16"/>
              </w:rPr>
              <w:t>1</w:t>
            </w:r>
          </w:p>
        </w:tc>
        <w:tc>
          <w:tcPr>
            <w:tcW w:type="dxa" w:w="2890"/>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425"/>
          </w:tcPr>
          <w:p>
            <w:pPr>
              <w:spacing w:after="0"/>
              <w:jc w:val="left"/>
            </w:pPr>
            <w:r>
              <w:rPr>
                <w:sz w:val="16"/>
              </w:rPr>
              <w:t>Relatively Low</w:t>
            </w:r>
          </w:p>
        </w:tc>
        <w:tc>
          <w:tcPr>
            <w:tcW w:type="dxa" w:w="1425"/>
          </w:tcPr>
          <w:p>
            <w:pPr>
              <w:spacing w:after="0"/>
              <w:jc w:val="left"/>
            </w:pPr>
            <w:r>
              <w:rPr>
                <w:sz w:val="16"/>
              </w:rPr>
              <w:t>Very Low</w:t>
            </w:r>
          </w:p>
        </w:tc>
        <w:tc>
          <w:tcPr>
            <w:tcW w:type="dxa" w:w="1126"/>
          </w:tcPr>
          <w:p>
            <w:pPr>
              <w:spacing w:after="0"/>
              <w:jc w:val="right"/>
            </w:pPr>
            <w:r>
              <w:rPr>
                <w:sz w:val="16"/>
              </w:rPr>
              <w:t>$3,710</w:t>
            </w:r>
          </w:p>
        </w:tc>
        <w:tc>
          <w:tcPr>
            <w:tcW w:type="dxa" w:w="1126"/>
          </w:tcPr>
          <w:p>
            <w:pPr>
              <w:spacing w:after="0"/>
              <w:jc w:val="right"/>
            </w:pPr>
            <w:r>
              <w:rPr>
                <w:sz w:val="16"/>
              </w:rPr>
              <w:t>n/a</w:t>
            </w:r>
          </w:p>
        </w:tc>
        <w:tc>
          <w:tcPr>
            <w:tcW w:type="dxa" w:w="1583"/>
          </w:tcPr>
          <w:p>
            <w:pPr>
              <w:spacing w:after="0"/>
              <w:jc w:val="right"/>
            </w:pPr>
            <w:r>
              <w:rPr>
                <w:sz w:val="16"/>
              </w:rPr>
              <w:t>$165</w:t>
            </w:r>
          </w:p>
        </w:tc>
        <w:tc>
          <w:tcPr>
            <w:tcW w:type="dxa" w:w="1169"/>
          </w:tcPr>
          <w:p>
            <w:pPr>
              <w:spacing w:after="0"/>
              <w:jc w:val="right"/>
            </w:pPr>
            <w:r>
              <w:rPr>
                <w:sz w:val="16"/>
              </w:rPr>
              <w:t>$3,876</w:t>
            </w:r>
          </w:p>
        </w:tc>
        <w:tc>
          <w:tcPr>
            <w:tcW w:type="dxa" w:w="1641"/>
          </w:tcPr>
          <w:p>
            <w:pPr>
              <w:spacing w:after="0"/>
              <w:jc w:val="right"/>
            </w:pPr>
            <w:r>
              <w:rPr>
                <w:sz w:val="16"/>
              </w:rPr>
              <w:t>0</w:t>
            </w:r>
          </w:p>
        </w:tc>
        <w:tc>
          <w:tcPr>
            <w:tcW w:type="dxa" w:w="2890"/>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207 (Very High, 99.0); tract 201 (Very High, 98.8); tract 205 (Very High, 98.4)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205 (Relatively Low, 53.3); tract 207 (Relatively Low, 52.9); tract 208 (Relatively Low, 51.6)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208 (Relatively Low, 93.7); tract 204 (Relatively Low, 92.4); tract 205 (Relatively Low, 92.2)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207 (Relatively High, 90.5); tract 208 (Relatively High, 85.2); tract 202 (Relatively High, 83.6)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208 (Relatively Low, 73.6); tract 207 (Relatively Low, 72.7); tract 202 (Relatively Low, 72.3)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 is Census Tract 207).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858"/>
        <w:gridCol w:w="1766"/>
        <w:gridCol w:w="1962"/>
        <w:gridCol w:w="1636"/>
        <w:gridCol w:w="1623"/>
        <w:gridCol w:w="1533"/>
        <w:gridCol w:w="1901"/>
      </w:tblGrid>
      <w:tr>
        <w:trPr>
          <w:cantSplit/>
          <w:tblHeader/>
        </w:trPr>
        <w:tc>
          <w:tcPr>
            <w:tcW w:type="dxa" w:w="183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33"/>
            <w:shd w:val="clear" w:color="auto" w:fill="E8E8E8"/>
          </w:tcPr>
          <w:p>
            <w:pPr>
              <w:spacing w:after="0"/>
              <w:jc w:val="left"/>
            </w:pPr>
            <w:r>
              <w:rPr>
                <w:b/>
                <w:sz w:val="16"/>
              </w:rPr>
              <w:t>How it applies to jurisdictions</w:t>
            </w:r>
          </w:p>
        </w:tc>
        <w:tc>
          <w:tcPr>
            <w:tcW w:type="dxa" w:w="1901"/>
            <w:shd w:val="clear" w:color="auto" w:fill="E8E8E8"/>
          </w:tcPr>
          <w:p>
            <w:pPr>
              <w:spacing w:after="0"/>
              <w:jc w:val="left"/>
            </w:pPr>
            <w:r>
              <w:rPr>
                <w:b/>
                <w:sz w:val="16"/>
              </w:rPr>
              <w:t>Note</w:t>
            </w:r>
          </w:p>
        </w:tc>
      </w:tr>
      <w:tr>
        <w:trPr>
          <w:cantSplit/>
        </w:trPr>
        <w:tc>
          <w:tcPr>
            <w:tcW w:type="dxa" w:w="183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66"/>
          </w:tcPr>
          <w:p>
            <w:pPr>
              <w:spacing w:after="0"/>
              <w:jc w:val="right"/>
            </w:pPr>
            <w:r>
              <w:rPr>
                <w:sz w:val="16"/>
              </w:rPr>
              <w:t>19 records, 1996 to 2026 (19 zone-level)</w:t>
            </w:r>
          </w:p>
        </w:tc>
        <w:tc>
          <w:tcPr>
            <w:tcW w:type="dxa" w:w="1962"/>
          </w:tcPr>
          <w:p>
            <w:pPr>
              <w:spacing w:after="0"/>
              <w:jc w:val="left"/>
            </w:pPr>
            <w:r>
              <w:rPr>
                <w:sz w:val="16"/>
              </w:rPr>
              <w:t>1 day to 24 days (median 2 days); 16 with a recorded value</w:t>
            </w:r>
          </w:p>
        </w:tc>
        <w:tc>
          <w:tcPr>
            <w:tcW w:type="dxa" w:w="1636"/>
          </w:tcPr>
          <w:p>
            <w:pPr>
              <w:spacing w:after="0"/>
              <w:jc w:val="left"/>
            </w:pPr>
            <w:r>
              <w:rPr>
                <w:sz w:val="16"/>
              </w:rPr>
              <w:t>2000-12-12 to 2001-01-04 (2 records, 1 of them a monthly summary record), zone-level</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66"/>
          </w:tcPr>
          <w:p>
            <w:pPr>
              <w:spacing w:after="0"/>
              <w:jc w:val="right"/>
            </w:pPr>
            <w:r>
              <w:rPr>
                <w:sz w:val="16"/>
              </w:rPr>
              <w:t>46 records, 1997 to 2024 (46 zone-level)</w:t>
            </w:r>
          </w:p>
        </w:tc>
        <w:tc>
          <w:tcPr>
            <w:tcW w:type="dxa" w:w="1962"/>
          </w:tcPr>
          <w:p>
            <w:pPr>
              <w:spacing w:after="0"/>
              <w:jc w:val="left"/>
            </w:pPr>
          </w:p>
        </w:tc>
        <w:tc>
          <w:tcPr>
            <w:tcW w:type="dxa" w:w="1636"/>
          </w:tcPr>
          <w:p>
            <w:pPr>
              <w:spacing w:after="0"/>
              <w:jc w:val="left"/>
            </w:pPr>
            <w:r>
              <w:rPr>
                <w:sz w:val="16"/>
              </w:rPr>
              <w:t>Frost/Freeze, 2007-04-08, $4,000,000 crop damage (2007 dollars); NWS zone KYZ006</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Drought</w:t>
            </w:r>
          </w:p>
        </w:tc>
        <w:tc>
          <w:tcPr>
            <w:tcW w:type="dxa" w:w="1858"/>
          </w:tcPr>
          <w:p>
            <w:pPr>
              <w:spacing w:after="0"/>
              <w:jc w:val="left"/>
            </w:pPr>
            <w:r>
              <w:rPr>
                <w:sz w:val="16"/>
              </w:rPr>
              <w:t>U.S. Drought Monitor scale (D0 to D4)</w:t>
            </w:r>
          </w:p>
        </w:tc>
        <w:tc>
          <w:tcPr>
            <w:tcW w:type="dxa" w:w="1766"/>
          </w:tcPr>
          <w:p>
            <w:pPr>
              <w:spacing w:after="0"/>
              <w:jc w:val="right"/>
            </w:pPr>
            <w:r>
              <w:rPr>
                <w:sz w:val="16"/>
              </w:rPr>
              <w:t>42 records, 1996 to 2026 (42 zone-level)</w:t>
            </w:r>
          </w:p>
        </w:tc>
        <w:tc>
          <w:tcPr>
            <w:tcW w:type="dxa" w:w="1962"/>
          </w:tcPr>
          <w:p>
            <w:pPr>
              <w:spacing w:after="0"/>
              <w:jc w:val="left"/>
            </w:pPr>
            <w:r>
              <w:rPr>
                <w:sz w:val="16"/>
              </w:rPr>
              <w:t>9 days to 245 days (median 30 days); 16 with a recorded value</w:t>
            </w:r>
          </w:p>
        </w:tc>
        <w:tc>
          <w:tcPr>
            <w:tcW w:type="dxa" w:w="1636"/>
          </w:tcPr>
          <w:p>
            <w:pPr>
              <w:spacing w:after="0"/>
              <w:jc w:val="left"/>
            </w:pPr>
            <w:r>
              <w:rPr>
                <w:sz w:val="16"/>
              </w:rPr>
              <w:t>245 days (about 8.0 months), 2012-05-12 to 2013-01-11, a run of 9 consecutive Storm Events drought records, zone-level</w:t>
            </w:r>
          </w:p>
        </w:tc>
        <w:tc>
          <w:tcPr>
            <w:tcW w:type="dxa" w:w="1623"/>
          </w:tcPr>
          <w:p>
            <w:pPr>
              <w:spacing w:after="0"/>
              <w:jc w:val="left"/>
            </w:pPr>
            <w:r>
              <w:rPr>
                <w:sz w:val="16"/>
              </w:rPr>
              <w:t>Drought, 1999-09-01, property not reported; $7,000,000 crops (zone total, 1999 dollars)</w:t>
            </w:r>
          </w:p>
        </w:tc>
        <w:tc>
          <w:tcPr>
            <w:tcW w:type="dxa" w:w="1533"/>
          </w:tcPr>
          <w:p>
            <w:pPr>
              <w:spacing w:after="0"/>
              <w:jc w:val="left"/>
            </w:pPr>
            <w:r>
              <w:rPr>
                <w:sz w:val="16"/>
              </w:rPr>
              <w:t>Countywide (zone-level records).</w:t>
            </w:r>
          </w:p>
        </w:tc>
        <w:tc>
          <w:tcPr>
            <w:tcW w:type="dxa" w:w="19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858"/>
          </w:tcPr>
          <w:p>
            <w:pPr>
              <w:spacing w:after="0"/>
              <w:jc w:val="left"/>
            </w:pPr>
            <w:r>
              <w:rPr>
                <w:sz w:val="16"/>
              </w:rPr>
              <w:t>Modified Mercalli (local data)</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r>
              <w:rPr>
                <w:sz w:val="16"/>
              </w:rPr>
              <w:t>Storm Events does not record earthquakes; the USGS earthquake catalog is the source.</w:t>
            </w:r>
          </w:p>
        </w:tc>
      </w:tr>
      <w:tr>
        <w:trPr>
          <w:cantSplit/>
        </w:trPr>
        <w:tc>
          <w:tcPr>
            <w:tcW w:type="dxa" w:w="1834"/>
          </w:tcPr>
          <w:p>
            <w:pPr>
              <w:spacing w:after="0"/>
              <w:jc w:val="left"/>
            </w:pPr>
            <w:r>
              <w:rPr>
                <w:sz w:val="16"/>
              </w:rPr>
              <w:t>Hail</w:t>
            </w:r>
          </w:p>
        </w:tc>
        <w:tc>
          <w:tcPr>
            <w:tcW w:type="dxa" w:w="1858"/>
          </w:tcPr>
          <w:p>
            <w:pPr>
              <w:spacing w:after="0"/>
              <w:jc w:val="left"/>
            </w:pPr>
            <w:r>
              <w:rPr>
                <w:sz w:val="16"/>
              </w:rPr>
              <w:t>hail size (inches)</w:t>
            </w:r>
          </w:p>
        </w:tc>
        <w:tc>
          <w:tcPr>
            <w:tcW w:type="dxa" w:w="1766"/>
          </w:tcPr>
          <w:p>
            <w:pPr>
              <w:spacing w:after="0"/>
              <w:jc w:val="right"/>
            </w:pPr>
            <w:r>
              <w:rPr>
                <w:sz w:val="16"/>
              </w:rPr>
              <w:t>100 records, 1964 to 2026</w:t>
            </w:r>
          </w:p>
        </w:tc>
        <w:tc>
          <w:tcPr>
            <w:tcW w:type="dxa" w:w="1962"/>
          </w:tcPr>
          <w:p>
            <w:pPr>
              <w:spacing w:after="0"/>
              <w:jc w:val="left"/>
            </w:pPr>
            <w:r>
              <w:rPr>
                <w:sz w:val="16"/>
              </w:rPr>
              <w:t>0.75 in to 2.75 in (median 1 in); 100 with a recorded value</w:t>
            </w:r>
          </w:p>
        </w:tc>
        <w:tc>
          <w:tcPr>
            <w:tcW w:type="dxa" w:w="1636"/>
          </w:tcPr>
          <w:p>
            <w:pPr>
              <w:spacing w:after="0"/>
              <w:jc w:val="left"/>
            </w:pPr>
            <w:r>
              <w:rPr>
                <w:sz w:val="16"/>
              </w:rPr>
              <w:t>2.75 in hail, 2000-01-03; same size also recorded on 1985-06-03</w:t>
            </w:r>
          </w:p>
        </w:tc>
        <w:tc>
          <w:tcPr>
            <w:tcW w:type="dxa" w:w="1623"/>
          </w:tcPr>
          <w:p>
            <w:pPr>
              <w:spacing w:after="0"/>
              <w:jc w:val="left"/>
            </w:pPr>
            <w:r>
              <w:rPr>
                <w:sz w:val="16"/>
              </w:rPr>
              <w:t>Hail, 2014-05-13, $15,000 property; $0 crops (2014 dollars)</w:t>
            </w:r>
          </w:p>
        </w:tc>
        <w:tc>
          <w:tcPr>
            <w:tcW w:type="dxa" w:w="1533"/>
          </w:tcPr>
          <w:p>
            <w:pPr>
              <w:spacing w:after="0"/>
              <w:jc w:val="left"/>
            </w:pPr>
            <w:r>
              <w:rPr>
                <w:sz w:val="16"/>
              </w:rPr>
              <w:t>Event records naming jurisdictions in the plan: Mayfield city (28 records), Wingo city (13 records).</w:t>
            </w:r>
          </w:p>
        </w:tc>
        <w:tc>
          <w:tcPr>
            <w:tcW w:type="dxa" w:w="1901"/>
          </w:tcPr>
          <w:p>
            <w:pPr>
              <w:spacing w:after="0"/>
              <w:jc w:val="left"/>
            </w:pPr>
          </w:p>
        </w:tc>
      </w:tr>
      <w:tr>
        <w:trPr>
          <w:cantSplit/>
        </w:trPr>
        <w:tc>
          <w:tcPr>
            <w:tcW w:type="dxa" w:w="183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66"/>
          </w:tcPr>
          <w:p>
            <w:pPr>
              <w:spacing w:after="0"/>
              <w:jc w:val="right"/>
            </w:pPr>
            <w:r>
              <w:rPr>
                <w:sz w:val="16"/>
              </w:rPr>
              <w:t>84 records, 1997 to 2025 (84 zone-level)</w:t>
            </w:r>
          </w:p>
        </w:tc>
        <w:tc>
          <w:tcPr>
            <w:tcW w:type="dxa" w:w="1962"/>
          </w:tcPr>
          <w:p>
            <w:pPr>
              <w:spacing w:after="0"/>
              <w:jc w:val="left"/>
            </w:pPr>
            <w:r>
              <w:rPr>
                <w:sz w:val="16"/>
              </w:rPr>
              <w:t>1 day to 15 days (median 2 days); 72 with a recorded value</w:t>
            </w:r>
          </w:p>
        </w:tc>
        <w:tc>
          <w:tcPr>
            <w:tcW w:type="dxa" w:w="1636"/>
          </w:tcPr>
          <w:p>
            <w:pPr>
              <w:spacing w:after="0"/>
              <w:jc w:val="left"/>
            </w:pPr>
            <w:r>
              <w:rPr>
                <w:sz w:val="16"/>
              </w:rPr>
              <w:t>15 consecutive days, 2025-07-16 to 2025-07-30, zone-level</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r>
              <w:rPr>
                <w:sz w:val="16"/>
              </w:rPr>
              <w:t>Heat records from November to March (unseasonable warmth, not a heat wave) are counted but not used for the longest run.</w:t>
            </w:r>
          </w:p>
        </w:tc>
      </w:tr>
      <w:tr>
        <w:trPr>
          <w:cantSplit/>
        </w:trPr>
        <w:tc>
          <w:tcPr>
            <w:tcW w:type="dxa" w:w="183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4"/>
          </w:tcPr>
          <w:p>
            <w:pPr>
              <w:spacing w:after="0"/>
              <w:jc w:val="left"/>
            </w:pPr>
            <w:r>
              <w:rPr>
                <w:sz w:val="16"/>
              </w:rPr>
              <w:t>Ice Storm</w:t>
            </w:r>
          </w:p>
        </w:tc>
        <w:tc>
          <w:tcPr>
            <w:tcW w:type="dxa" w:w="1858"/>
          </w:tcPr>
          <w:p>
            <w:pPr>
              <w:spacing w:after="0"/>
              <w:jc w:val="left"/>
            </w:pPr>
            <w:r>
              <w:rPr>
                <w:sz w:val="16"/>
              </w:rPr>
              <w:t>Sperry-Piltz ice scale (local data)</w:t>
            </w:r>
          </w:p>
        </w:tc>
        <w:tc>
          <w:tcPr>
            <w:tcW w:type="dxa" w:w="1766"/>
          </w:tcPr>
          <w:p>
            <w:pPr>
              <w:spacing w:after="0"/>
              <w:jc w:val="right"/>
            </w:pPr>
            <w:r>
              <w:rPr>
                <w:sz w:val="16"/>
              </w:rPr>
              <w:t>4 records, 1997 to 2009 (4 zone-level)</w:t>
            </w:r>
          </w:p>
        </w:tc>
        <w:tc>
          <w:tcPr>
            <w:tcW w:type="dxa" w:w="1962"/>
          </w:tcPr>
          <w:p>
            <w:pPr>
              <w:spacing w:after="0"/>
              <w:jc w:val="left"/>
            </w:pPr>
          </w:p>
        </w:tc>
        <w:tc>
          <w:tcPr>
            <w:tcW w:type="dxa" w:w="1636"/>
          </w:tcPr>
          <w:p>
            <w:pPr>
              <w:spacing w:after="0"/>
              <w:jc w:val="left"/>
            </w:pPr>
            <w:r>
              <w:rPr>
                <w:sz w:val="16"/>
              </w:rPr>
              <w:t>Ice Storm, 2009-01-26, $22,200,000 property; $0 crops (2009 dollars); NWS zone KYZ006</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66"/>
          </w:tcPr>
          <w:p>
            <w:pPr>
              <w:spacing w:after="0"/>
              <w:jc w:val="right"/>
            </w:pPr>
            <w:r>
              <w:rPr>
                <w:sz w:val="16"/>
              </w:rPr>
              <w:t>77 records, 1996 to 2025 (4 zone-level)</w:t>
            </w:r>
          </w:p>
        </w:tc>
        <w:tc>
          <w:tcPr>
            <w:tcW w:type="dxa" w:w="1962"/>
          </w:tcPr>
          <w:p>
            <w:pPr>
              <w:spacing w:after="0"/>
              <w:jc w:val="left"/>
            </w:pPr>
          </w:p>
        </w:tc>
        <w:tc>
          <w:tcPr>
            <w:tcW w:type="dxa" w:w="1636"/>
          </w:tcPr>
          <w:p>
            <w:pPr>
              <w:spacing w:after="0"/>
              <w:jc w:val="left"/>
            </w:pPr>
            <w:r>
              <w:rPr>
                <w:sz w:val="16"/>
              </w:rPr>
              <w:t>Flash Flood, 2023-07-19, $2,000,000 property; $1,000,000 crops (2023 dollars)</w:t>
            </w:r>
          </w:p>
        </w:tc>
        <w:tc>
          <w:tcPr>
            <w:tcW w:type="dxa" w:w="1623"/>
          </w:tcPr>
          <w:p>
            <w:pPr>
              <w:spacing w:after="0"/>
              <w:jc w:val="left"/>
            </w:pPr>
          </w:p>
        </w:tc>
        <w:tc>
          <w:tcPr>
            <w:tcW w:type="dxa" w:w="1533"/>
          </w:tcPr>
          <w:p>
            <w:pPr>
              <w:spacing w:after="0"/>
              <w:jc w:val="left"/>
            </w:pPr>
            <w:r>
              <w:rPr>
                <w:sz w:val="16"/>
              </w:rPr>
              <w:t>Event records naming jurisdictions in the plan: Mayfield city (17 records), Wingo city (6 records). Zone-level records (4) apply countywide.</w:t>
            </w:r>
          </w:p>
        </w:tc>
        <w:tc>
          <w:tcPr>
            <w:tcW w:type="dxa" w:w="19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4"/>
          </w:tcPr>
          <w:p>
            <w:pPr>
              <w:spacing w:after="0"/>
              <w:jc w:val="left"/>
            </w:pPr>
            <w:r>
              <w:rPr>
                <w:sz w:val="16"/>
              </w:rPr>
              <w:t>Debris Flow</w:t>
            </w:r>
          </w:p>
        </w:tc>
        <w:tc>
          <w:tcPr>
            <w:tcW w:type="dxa" w:w="1858"/>
          </w:tcPr>
          <w:p>
            <w:pPr>
              <w:spacing w:after="0"/>
              <w:jc w:val="left"/>
            </w:pPr>
            <w:r>
              <w:rPr>
                <w:sz w:val="16"/>
              </w:rPr>
              <w:t>none (count and damage only)</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p>
        </w:tc>
      </w:tr>
      <w:tr>
        <w:trPr>
          <w:cantSplit/>
        </w:trPr>
        <w:tc>
          <w:tcPr>
            <w:tcW w:type="dxa" w:w="183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66"/>
          </w:tcPr>
          <w:p>
            <w:pPr>
              <w:spacing w:after="0"/>
              <w:jc w:val="right"/>
            </w:pPr>
            <w:r>
              <w:rPr>
                <w:sz w:val="16"/>
              </w:rPr>
              <w:t>3 records, 1997 to 2023</w:t>
            </w:r>
          </w:p>
        </w:tc>
        <w:tc>
          <w:tcPr>
            <w:tcW w:type="dxa" w:w="1962"/>
          </w:tcPr>
          <w:p>
            <w:pPr>
              <w:spacing w:after="0"/>
              <w:jc w:val="left"/>
            </w:pPr>
          </w:p>
        </w:tc>
        <w:tc>
          <w:tcPr>
            <w:tcW w:type="dxa" w:w="1636"/>
          </w:tcPr>
          <w:p>
            <w:pPr>
              <w:spacing w:after="0"/>
              <w:jc w:val="left"/>
            </w:pPr>
            <w:r>
              <w:rPr>
                <w:sz w:val="16"/>
              </w:rPr>
              <w:t>Lightning, 2010-05-16, $35,000 property; $0 crops (2010 dollars)</w:t>
            </w:r>
          </w:p>
        </w:tc>
        <w:tc>
          <w:tcPr>
            <w:tcW w:type="dxa" w:w="1623"/>
          </w:tcPr>
          <w:p>
            <w:pPr>
              <w:spacing w:after="0"/>
              <w:jc w:val="left"/>
            </w:pPr>
          </w:p>
        </w:tc>
        <w:tc>
          <w:tcPr>
            <w:tcW w:type="dxa" w:w="1533"/>
          </w:tcPr>
          <w:p>
            <w:pPr>
              <w:spacing w:after="0"/>
              <w:jc w:val="left"/>
            </w:pPr>
            <w:r>
              <w:rPr>
                <w:sz w:val="16"/>
              </w:rPr>
              <w:t>Event records naming jurisdictions in the plan: Wingo city (1 record).</w:t>
            </w:r>
          </w:p>
        </w:tc>
        <w:tc>
          <w:tcPr>
            <w:tcW w:type="dxa" w:w="1901"/>
          </w:tcPr>
          <w:p>
            <w:pPr>
              <w:spacing w:after="0"/>
              <w:jc w:val="left"/>
            </w:pPr>
            <w:r>
              <w:rPr>
                <w:sz w:val="16"/>
              </w:rPr>
              <w:t>Storm Events lists lightning with damage or casualties.</w:t>
            </w:r>
          </w:p>
        </w:tc>
      </w:tr>
      <w:tr>
        <w:trPr>
          <w:cantSplit/>
        </w:trPr>
        <w:tc>
          <w:tcPr>
            <w:tcW w:type="dxa" w:w="183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66"/>
          </w:tcPr>
          <w:p>
            <w:pPr>
              <w:spacing w:after="0"/>
              <w:jc w:val="right"/>
            </w:pPr>
            <w:r>
              <w:rPr>
                <w:sz w:val="16"/>
              </w:rPr>
              <w:t>70 records, 1997 to 2025 (70 zone-level)</w:t>
            </w:r>
          </w:p>
        </w:tc>
        <w:tc>
          <w:tcPr>
            <w:tcW w:type="dxa" w:w="1962"/>
          </w:tcPr>
          <w:p>
            <w:pPr>
              <w:spacing w:after="0"/>
              <w:jc w:val="left"/>
            </w:pPr>
            <w:r>
              <w:rPr>
                <w:sz w:val="16"/>
              </w:rPr>
              <w:t>26 kt (30 mph) to 56 kt (64 mph) (median 38.5 kt (44 mph)); 64 with a recorded value</w:t>
            </w:r>
          </w:p>
        </w:tc>
        <w:tc>
          <w:tcPr>
            <w:tcW w:type="dxa" w:w="1636"/>
          </w:tcPr>
          <w:p>
            <w:pPr>
              <w:spacing w:after="0"/>
              <w:jc w:val="left"/>
            </w:pPr>
            <w:r>
              <w:rPr>
                <w:sz w:val="16"/>
              </w:rPr>
              <w:t>56 kt (64 mph) estimated gust, High Wind, 2008-09-14, 1 direct injury (reported for the zone); NWS zone KYZ006</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Thunderstorm Wind</w:t>
            </w:r>
          </w:p>
        </w:tc>
        <w:tc>
          <w:tcPr>
            <w:tcW w:type="dxa" w:w="1858"/>
          </w:tcPr>
          <w:p>
            <w:pPr>
              <w:spacing w:after="0"/>
              <w:jc w:val="left"/>
            </w:pPr>
            <w:r>
              <w:rPr>
                <w:sz w:val="16"/>
              </w:rPr>
              <w:t>wind speed (kt and mph)</w:t>
            </w:r>
          </w:p>
        </w:tc>
        <w:tc>
          <w:tcPr>
            <w:tcW w:type="dxa" w:w="1766"/>
          </w:tcPr>
          <w:p>
            <w:pPr>
              <w:spacing w:after="0"/>
              <w:jc w:val="right"/>
            </w:pPr>
            <w:r>
              <w:rPr>
                <w:sz w:val="16"/>
              </w:rPr>
              <w:t>217 records, 1961 to 2026</w:t>
            </w:r>
          </w:p>
        </w:tc>
        <w:tc>
          <w:tcPr>
            <w:tcW w:type="dxa" w:w="1962"/>
          </w:tcPr>
          <w:p>
            <w:pPr>
              <w:spacing w:after="0"/>
              <w:jc w:val="left"/>
            </w:pPr>
            <w:r>
              <w:rPr>
                <w:sz w:val="16"/>
              </w:rPr>
              <w:t>50 kt (58 mph) to 87 kt (100 mph) (median 54.5 kt (63 mph)); 172 with a recorded value</w:t>
            </w:r>
          </w:p>
        </w:tc>
        <w:tc>
          <w:tcPr>
            <w:tcW w:type="dxa" w:w="1636"/>
          </w:tcPr>
          <w:p>
            <w:pPr>
              <w:spacing w:after="0"/>
              <w:jc w:val="left"/>
            </w:pPr>
            <w:r>
              <w:rPr>
                <w:sz w:val="16"/>
              </w:rPr>
              <w:t>87 kt (100 mph) estimated gust, Thunderstorm Wind, 2024-05-26</w:t>
            </w:r>
          </w:p>
        </w:tc>
        <w:tc>
          <w:tcPr>
            <w:tcW w:type="dxa" w:w="1623"/>
          </w:tcPr>
          <w:p>
            <w:pPr>
              <w:spacing w:after="0"/>
              <w:jc w:val="left"/>
            </w:pPr>
            <w:r>
              <w:rPr>
                <w:sz w:val="16"/>
              </w:rPr>
              <w:t>Thunderstorm Wind, 2023-06-25, $600,000 property; $0 crops (2023 dollars)</w:t>
            </w:r>
          </w:p>
        </w:tc>
        <w:tc>
          <w:tcPr>
            <w:tcW w:type="dxa" w:w="1533"/>
          </w:tcPr>
          <w:p>
            <w:pPr>
              <w:spacing w:after="0"/>
              <w:jc w:val="left"/>
            </w:pPr>
            <w:r>
              <w:rPr>
                <w:sz w:val="16"/>
              </w:rPr>
              <w:t>Event records naming jurisdictions in the plan: Mayfield city (49 records), Wingo city (20 records).</w:t>
            </w:r>
          </w:p>
        </w:tc>
        <w:tc>
          <w:tcPr>
            <w:tcW w:type="dxa" w:w="1901"/>
          </w:tcPr>
          <w:p>
            <w:pPr>
              <w:spacing w:after="0"/>
              <w:jc w:val="left"/>
            </w:pPr>
          </w:p>
        </w:tc>
      </w:tr>
      <w:tr>
        <w:trPr>
          <w:cantSplit/>
        </w:trPr>
        <w:tc>
          <w:tcPr>
            <w:tcW w:type="dxa" w:w="183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66"/>
          </w:tcPr>
          <w:p>
            <w:pPr>
              <w:spacing w:after="0"/>
              <w:jc w:val="right"/>
            </w:pPr>
            <w:r>
              <w:rPr>
                <w:sz w:val="16"/>
              </w:rPr>
              <w:t>38 records, 1967 to 2024</w:t>
            </w:r>
          </w:p>
        </w:tc>
        <w:tc>
          <w:tcPr>
            <w:tcW w:type="dxa" w:w="1962"/>
          </w:tcPr>
          <w:p>
            <w:pPr>
              <w:spacing w:after="0"/>
              <w:jc w:val="left"/>
            </w:pPr>
            <w:r>
              <w:rPr>
                <w:sz w:val="16"/>
              </w:rPr>
              <w:t>F/EF0 to F/EF4 (median F/EF1); 37 with a recorded value</w:t>
            </w:r>
          </w:p>
        </w:tc>
        <w:tc>
          <w:tcPr>
            <w:tcW w:type="dxa" w:w="1636"/>
          </w:tcPr>
          <w:p>
            <w:pPr>
              <w:spacing w:after="0"/>
              <w:jc w:val="left"/>
            </w:pPr>
            <w:r>
              <w:rPr>
                <w:sz w:val="16"/>
              </w:rPr>
              <w:t>EF4 tornado, 2021-12-10, 21.09 mi within this county, 2,300 yd wide, property not reported; $0 crops (2021 dollars), 24 direct deaths, 210 direct injuries</w:t>
            </w:r>
          </w:p>
        </w:tc>
        <w:tc>
          <w:tcPr>
            <w:tcW w:type="dxa" w:w="1623"/>
          </w:tcPr>
          <w:p>
            <w:pPr>
              <w:spacing w:after="0"/>
              <w:jc w:val="left"/>
            </w:pPr>
            <w:r>
              <w:rPr>
                <w:sz w:val="16"/>
              </w:rPr>
              <w:t>Tornado, 2016-05-10, $3,500,000 property; $0 crops (2016 dollars)</w:t>
            </w:r>
          </w:p>
        </w:tc>
        <w:tc>
          <w:tcPr>
            <w:tcW w:type="dxa" w:w="1533"/>
          </w:tcPr>
          <w:p>
            <w:pPr>
              <w:spacing w:after="0"/>
              <w:jc w:val="left"/>
            </w:pPr>
            <w:r>
              <w:rPr>
                <w:sz w:val="16"/>
              </w:rPr>
              <w:t>Event records naming jurisdictions in the plan: Mayfield city (3 records), Wingo city (2 records).</w:t>
            </w:r>
          </w:p>
        </w:tc>
        <w:tc>
          <w:tcPr>
            <w:tcW w:type="dxa" w:w="19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4"/>
          </w:tcPr>
          <w:p>
            <w:pPr>
              <w:spacing w:after="0"/>
              <w:jc w:val="left"/>
            </w:pPr>
            <w:r>
              <w:rPr>
                <w:sz w:val="16"/>
              </w:rPr>
              <w:t>Wildfire</w:t>
            </w:r>
          </w:p>
        </w:tc>
        <w:tc>
          <w:tcPr>
            <w:tcW w:type="dxa" w:w="1858"/>
          </w:tcPr>
          <w:p>
            <w:pPr>
              <w:spacing w:after="0"/>
              <w:jc w:val="left"/>
            </w:pPr>
            <w:r>
              <w:rPr>
                <w:sz w:val="16"/>
              </w:rPr>
              <w:t>acres burned (local data)</w:t>
            </w:r>
          </w:p>
        </w:tc>
        <w:tc>
          <w:tcPr>
            <w:tcW w:type="dxa" w:w="1766"/>
          </w:tcPr>
          <w:p>
            <w:pPr>
              <w:spacing w:after="0"/>
              <w:jc w:val="right"/>
            </w:pPr>
            <w:r>
              <w:rPr>
                <w:sz w:val="16"/>
              </w:rPr>
              <w:t>1 record, 2004 (1 zone-level)</w:t>
            </w:r>
          </w:p>
        </w:tc>
        <w:tc>
          <w:tcPr>
            <w:tcW w:type="dxa" w:w="1962"/>
          </w:tcPr>
          <w:p>
            <w:pPr>
              <w:spacing w:after="0"/>
              <w:jc w:val="left"/>
            </w:pPr>
          </w:p>
        </w:tc>
        <w:tc>
          <w:tcPr>
            <w:tcW w:type="dxa" w:w="1636"/>
          </w:tcPr>
          <w:p>
            <w:pPr>
              <w:spacing w:after="0"/>
              <w:jc w:val="left"/>
            </w:pPr>
            <w:r>
              <w:rPr>
                <w:sz w:val="16"/>
              </w:rPr>
              <w:t>No damage reported in 1 record.</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66"/>
          </w:tcPr>
          <w:p>
            <w:pPr>
              <w:spacing w:after="0"/>
              <w:jc w:val="right"/>
            </w:pPr>
            <w:r>
              <w:rPr>
                <w:sz w:val="16"/>
              </w:rPr>
              <w:t>94 records, 1996 to 2026 (94 zone-level)</w:t>
            </w:r>
          </w:p>
        </w:tc>
        <w:tc>
          <w:tcPr>
            <w:tcW w:type="dxa" w:w="1962"/>
          </w:tcPr>
          <w:p>
            <w:pPr>
              <w:spacing w:after="0"/>
              <w:jc w:val="left"/>
            </w:pPr>
          </w:p>
        </w:tc>
        <w:tc>
          <w:tcPr>
            <w:tcW w:type="dxa" w:w="1636"/>
          </w:tcPr>
          <w:p>
            <w:pPr>
              <w:spacing w:after="0"/>
              <w:jc w:val="left"/>
            </w:pPr>
            <w:r>
              <w:rPr>
                <w:sz w:val="16"/>
              </w:rPr>
              <w:t>Winter Storm, 2014-03-02, $40,000 property; $0 crops (2014 dollars); NWS zone KYZ006</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8"/>
        <w:gridCol w:w="3058"/>
        <w:gridCol w:w="2588"/>
        <w:gridCol w:w="1966"/>
        <w:gridCol w:w="1378"/>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8"/>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9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8"/>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8"/>
          </w:tcPr>
          <w:p>
            <w:pPr>
              <w:spacing w:after="0"/>
              <w:jc w:val="left"/>
            </w:pPr>
            <w:r>
              <w:rPr>
                <w:sz w:val="16"/>
              </w:rPr>
              <w:t>Emergency</w:t>
            </w:r>
          </w:p>
        </w:tc>
        <w:tc>
          <w:tcPr>
            <w:tcW w:type="dxa" w:w="3058"/>
          </w:tcPr>
          <w:p>
            <w:pPr>
              <w:spacing w:after="0"/>
              <w:jc w:val="left"/>
            </w:pPr>
            <w:r>
              <w:rPr>
                <w:sz w:val="16"/>
              </w:rPr>
              <w:t>Severe Winter Storm</w:t>
            </w:r>
          </w:p>
        </w:tc>
        <w:tc>
          <w:tcPr>
            <w:tcW w:type="dxa" w:w="2588"/>
          </w:tcPr>
          <w:p>
            <w:pPr>
              <w:spacing w:after="0"/>
              <w:jc w:val="left"/>
            </w:pPr>
            <w:r>
              <w:rPr>
                <w:sz w:val="16"/>
              </w:rPr>
              <w:t>Winter Weather</w:t>
            </w:r>
          </w:p>
        </w:tc>
        <w:tc>
          <w:tcPr>
            <w:tcW w:type="dxa" w:w="1966"/>
          </w:tcPr>
          <w:p>
            <w:pPr>
              <w:spacing w:after="0"/>
              <w:jc w:val="right"/>
            </w:pPr>
            <w:r>
              <w:rPr>
                <w:sz w:val="16"/>
              </w:rPr>
              <w:t>no Public Assistance recorded</w:t>
            </w:r>
          </w:p>
        </w:tc>
        <w:tc>
          <w:tcPr>
            <w:tcW w:type="dxa" w:w="1378"/>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8"/>
          </w:tcPr>
          <w:p>
            <w:pPr>
              <w:spacing w:after="0"/>
              <w:jc w:val="left"/>
            </w:pPr>
            <w:r>
              <w:rPr>
                <w:sz w:val="16"/>
              </w:rPr>
              <w:t>Major disaster</w:t>
            </w:r>
          </w:p>
        </w:tc>
        <w:tc>
          <w:tcPr>
            <w:tcW w:type="dxa" w:w="3058"/>
          </w:tcPr>
          <w:p>
            <w:pPr>
              <w:spacing w:after="0"/>
              <w:jc w:val="left"/>
            </w:pPr>
            <w:r>
              <w:rPr>
                <w:sz w:val="16"/>
              </w:rPr>
              <w:t>Severe Storms, Straight-Line Winds, Tornadoes, Flooding, Landslides, and Mudslides</w:t>
            </w:r>
          </w:p>
        </w:tc>
        <w:tc>
          <w:tcPr>
            <w:tcW w:type="dxa" w:w="2588"/>
          </w:tcPr>
          <w:p>
            <w:pPr>
              <w:spacing w:after="0"/>
              <w:jc w:val="left"/>
            </w:pPr>
            <w:r>
              <w:rPr>
                <w:sz w:val="16"/>
              </w:rPr>
              <w:t>Inland Flooding; Landslide; Strong Wind; Tornado</w:t>
            </w:r>
          </w:p>
        </w:tc>
        <w:tc>
          <w:tcPr>
            <w:tcW w:type="dxa" w:w="1966"/>
          </w:tcPr>
          <w:p>
            <w:pPr>
              <w:spacing w:after="0"/>
              <w:jc w:val="right"/>
            </w:pPr>
            <w:r>
              <w:rPr>
                <w:sz w:val="16"/>
              </w:rPr>
              <w:t>$51,848.14</w:t>
            </w:r>
          </w:p>
        </w:tc>
        <w:tc>
          <w:tcPr>
            <w:tcW w:type="dxa" w:w="1378"/>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8"/>
          </w:tcPr>
          <w:p>
            <w:pPr>
              <w:spacing w:after="0"/>
              <w:jc w:val="left"/>
            </w:pPr>
            <w:r>
              <w:rPr>
                <w:sz w:val="16"/>
              </w:rPr>
              <w:t>Emergency</w:t>
            </w:r>
          </w:p>
        </w:tc>
        <w:tc>
          <w:tcPr>
            <w:tcW w:type="dxa" w:w="3058"/>
          </w:tcPr>
          <w:p>
            <w:pPr>
              <w:spacing w:after="0"/>
              <w:jc w:val="left"/>
            </w:pPr>
            <w:r>
              <w:rPr>
                <w:sz w:val="16"/>
              </w:rPr>
              <w:t>Severe Storms, Straight-Line Winds, Tornadoes, and Flooding</w:t>
            </w:r>
          </w:p>
        </w:tc>
        <w:tc>
          <w:tcPr>
            <w:tcW w:type="dxa" w:w="2588"/>
          </w:tcPr>
          <w:p>
            <w:pPr>
              <w:spacing w:after="0"/>
              <w:jc w:val="left"/>
            </w:pPr>
            <w:r>
              <w:rPr>
                <w:sz w:val="16"/>
              </w:rPr>
              <w:t>Inland Flooding; Strong Wind; Tornado</w:t>
            </w:r>
          </w:p>
        </w:tc>
        <w:tc>
          <w:tcPr>
            <w:tcW w:type="dxa" w:w="1966"/>
          </w:tcPr>
          <w:p>
            <w:pPr>
              <w:spacing w:after="0"/>
              <w:jc w:val="right"/>
            </w:pPr>
            <w:r>
              <w:rPr>
                <w:sz w:val="16"/>
              </w:rPr>
              <w:t>no Public Assistance recorded</w:t>
            </w:r>
          </w:p>
        </w:tc>
        <w:tc>
          <w:tcPr>
            <w:tcW w:type="dxa" w:w="1378"/>
          </w:tcPr>
          <w:p>
            <w:pPr>
              <w:spacing w:after="0"/>
              <w:jc w:val="left"/>
            </w:pPr>
            <w:r>
              <w:rPr>
                <w:sz w:val="16"/>
              </w:rPr>
              <w:t>in the 12 months before plan approval;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8"/>
          </w:tcPr>
          <w:p>
            <w:pPr>
              <w:spacing w:after="0"/>
              <w:jc w:val="left"/>
            </w:pPr>
            <w:r>
              <w:rPr>
                <w:sz w:val="16"/>
              </w:rPr>
              <w:t>Emergency</w:t>
            </w:r>
          </w:p>
        </w:tc>
        <w:tc>
          <w:tcPr>
            <w:tcW w:type="dxa" w:w="3058"/>
          </w:tcPr>
          <w:p>
            <w:pPr>
              <w:spacing w:after="0"/>
              <w:jc w:val="left"/>
            </w:pPr>
            <w:r>
              <w:rPr>
                <w:sz w:val="16"/>
              </w:rPr>
              <w:t>Severe Storms, Straight-Line Winds, Flooding, and Landslides</w:t>
            </w:r>
          </w:p>
        </w:tc>
        <w:tc>
          <w:tcPr>
            <w:tcW w:type="dxa" w:w="2588"/>
          </w:tcPr>
          <w:p>
            <w:pPr>
              <w:spacing w:after="0"/>
              <w:jc w:val="left"/>
            </w:pPr>
            <w:r>
              <w:rPr>
                <w:sz w:val="16"/>
              </w:rPr>
              <w:t>Inland Flooding; Landslide; Strong Wind</w:t>
            </w:r>
          </w:p>
        </w:tc>
        <w:tc>
          <w:tcPr>
            <w:tcW w:type="dxa" w:w="1966"/>
          </w:tcPr>
          <w:p>
            <w:pPr>
              <w:spacing w:after="0"/>
              <w:jc w:val="right"/>
            </w:pPr>
            <w:r>
              <w:rPr>
                <w:sz w:val="16"/>
              </w:rPr>
              <w:t>no Public Assistance recorded</w:t>
            </w:r>
          </w:p>
        </w:tc>
        <w:tc>
          <w:tcPr>
            <w:tcW w:type="dxa" w:w="1378"/>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8"/>
          </w:tcPr>
          <w:p>
            <w:pPr>
              <w:spacing w:after="0"/>
              <w:jc w:val="left"/>
            </w:pPr>
            <w:r>
              <w:rPr>
                <w:sz w:val="16"/>
              </w:rPr>
              <w:t>Major disaster</w:t>
            </w:r>
          </w:p>
        </w:tc>
        <w:tc>
          <w:tcPr>
            <w:tcW w:type="dxa" w:w="3058"/>
          </w:tcPr>
          <w:p>
            <w:pPr>
              <w:spacing w:after="0"/>
              <w:jc w:val="left"/>
            </w:pPr>
            <w:r>
              <w:rPr>
                <w:sz w:val="16"/>
              </w:rPr>
              <w:t>Severe Storms, Straight-Line Winds, Tornadoes, Landslides, and Mudslides</w:t>
            </w:r>
          </w:p>
        </w:tc>
        <w:tc>
          <w:tcPr>
            <w:tcW w:type="dxa" w:w="2588"/>
          </w:tcPr>
          <w:p>
            <w:pPr>
              <w:spacing w:after="0"/>
              <w:jc w:val="left"/>
            </w:pPr>
            <w:r>
              <w:rPr>
                <w:sz w:val="16"/>
              </w:rPr>
              <w:t>Landslide; Strong Wind; Tornado</w:t>
            </w:r>
          </w:p>
        </w:tc>
        <w:tc>
          <w:tcPr>
            <w:tcW w:type="dxa" w:w="1966"/>
          </w:tcPr>
          <w:p>
            <w:pPr>
              <w:spacing w:after="0"/>
              <w:jc w:val="right"/>
            </w:pPr>
            <w:r>
              <w:rPr>
                <w:sz w:val="16"/>
              </w:rPr>
              <w:t>$35,336.94</w:t>
            </w:r>
          </w:p>
        </w:tc>
        <w:tc>
          <w:tcPr>
            <w:tcW w:type="dxa" w:w="1378"/>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8"/>
          </w:tcPr>
          <w:p>
            <w:pPr>
              <w:spacing w:after="0"/>
              <w:jc w:val="left"/>
            </w:pPr>
            <w:r>
              <w:rPr>
                <w:sz w:val="16"/>
              </w:rPr>
              <w:t>Major disaster</w:t>
            </w:r>
          </w:p>
        </w:tc>
        <w:tc>
          <w:tcPr>
            <w:tcW w:type="dxa" w:w="3058"/>
          </w:tcPr>
          <w:p>
            <w:pPr>
              <w:spacing w:after="0"/>
              <w:jc w:val="left"/>
            </w:pPr>
            <w:r>
              <w:rPr>
                <w:sz w:val="16"/>
              </w:rPr>
              <w:t>Severe Storms, Straight-Line Winds, Tornadoes, Flooding, Landslides, and Mudslides</w:t>
            </w:r>
          </w:p>
        </w:tc>
        <w:tc>
          <w:tcPr>
            <w:tcW w:type="dxa" w:w="2588"/>
          </w:tcPr>
          <w:p>
            <w:pPr>
              <w:spacing w:after="0"/>
              <w:jc w:val="left"/>
            </w:pPr>
            <w:r>
              <w:rPr>
                <w:sz w:val="16"/>
              </w:rPr>
              <w:t>Inland Flooding; Landslide; Strong Wind; Tornado</w:t>
            </w:r>
          </w:p>
        </w:tc>
        <w:tc>
          <w:tcPr>
            <w:tcW w:type="dxa" w:w="1966"/>
          </w:tcPr>
          <w:p>
            <w:pPr>
              <w:spacing w:after="0"/>
              <w:jc w:val="right"/>
            </w:pPr>
            <w:r>
              <w:rPr>
                <w:sz w:val="16"/>
              </w:rPr>
              <w:t>no Public Assistance recorded</w:t>
            </w:r>
          </w:p>
        </w:tc>
        <w:tc>
          <w:tcPr>
            <w:tcW w:type="dxa" w:w="1378"/>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38"/>
          </w:tcPr>
          <w:p>
            <w:pPr>
              <w:spacing w:after="0"/>
              <w:jc w:val="left"/>
            </w:pPr>
            <w:r>
              <w:rPr>
                <w:sz w:val="16"/>
              </w:rPr>
              <w:t>Major disaster</w:t>
            </w:r>
          </w:p>
        </w:tc>
        <w:tc>
          <w:tcPr>
            <w:tcW w:type="dxa" w:w="3058"/>
          </w:tcPr>
          <w:p>
            <w:pPr>
              <w:spacing w:after="0"/>
              <w:jc w:val="left"/>
            </w:pPr>
            <w:r>
              <w:rPr>
                <w:sz w:val="16"/>
              </w:rPr>
              <w:t>Severe Storms, Straight-Line Winds, Flooding, and Tornadoes</w:t>
            </w:r>
          </w:p>
        </w:tc>
        <w:tc>
          <w:tcPr>
            <w:tcW w:type="dxa" w:w="2588"/>
          </w:tcPr>
          <w:p>
            <w:pPr>
              <w:spacing w:after="0"/>
              <w:jc w:val="left"/>
            </w:pPr>
            <w:r>
              <w:rPr>
                <w:sz w:val="16"/>
              </w:rPr>
              <w:t>Tornado (primary); also designated: Inland Flooding, Strong Wind</w:t>
            </w:r>
          </w:p>
        </w:tc>
        <w:tc>
          <w:tcPr>
            <w:tcW w:type="dxa" w:w="1966"/>
          </w:tcPr>
          <w:p>
            <w:pPr>
              <w:spacing w:after="0"/>
              <w:jc w:val="right"/>
            </w:pPr>
            <w:r>
              <w:rPr>
                <w:sz w:val="16"/>
              </w:rPr>
              <w:t>$65,117,951.77</w:t>
            </w:r>
          </w:p>
        </w:tc>
        <w:tc>
          <w:tcPr>
            <w:tcW w:type="dxa" w:w="1378"/>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38"/>
          </w:tcPr>
          <w:p>
            <w:pPr>
              <w:spacing w:after="0"/>
              <w:jc w:val="left"/>
            </w:pPr>
            <w:r>
              <w:rPr>
                <w:sz w:val="16"/>
              </w:rPr>
              <w:t>Emergency</w:t>
            </w:r>
          </w:p>
        </w:tc>
        <w:tc>
          <w:tcPr>
            <w:tcW w:type="dxa" w:w="3058"/>
          </w:tcPr>
          <w:p>
            <w:pPr>
              <w:spacing w:after="0"/>
              <w:jc w:val="left"/>
            </w:pPr>
            <w:r>
              <w:rPr>
                <w:sz w:val="16"/>
              </w:rPr>
              <w:t>Severe Storms, Straight-Line Winds, Flooding, and Tornadoes</w:t>
            </w:r>
          </w:p>
        </w:tc>
        <w:tc>
          <w:tcPr>
            <w:tcW w:type="dxa" w:w="2588"/>
          </w:tcPr>
          <w:p>
            <w:pPr>
              <w:spacing w:after="0"/>
              <w:jc w:val="left"/>
            </w:pPr>
            <w:r>
              <w:rPr>
                <w:sz w:val="16"/>
              </w:rPr>
              <w:t>Tornado (primary); also designated: Inland Flooding, Strong Wind</w:t>
            </w:r>
          </w:p>
        </w:tc>
        <w:tc>
          <w:tcPr>
            <w:tcW w:type="dxa" w:w="1966"/>
          </w:tcPr>
          <w:p>
            <w:pPr>
              <w:spacing w:after="0"/>
              <w:jc w:val="right"/>
            </w:pPr>
            <w:r>
              <w:rPr>
                <w:sz w:val="16"/>
              </w:rPr>
              <w:t>no Public Assistance recorded</w:t>
            </w:r>
          </w:p>
        </w:tc>
        <w:tc>
          <w:tcPr>
            <w:tcW w:type="dxa" w:w="1378"/>
          </w:tcPr>
          <w:p>
            <w:pPr>
              <w:spacing w:after="0"/>
              <w:jc w:val="left"/>
            </w:pPr>
            <w:r>
              <w:rPr>
                <w:sz w:val="16"/>
              </w:rPr>
              <w:t>within last 5 years</w:t>
            </w:r>
          </w:p>
        </w:tc>
        <w:tc>
          <w:tcPr>
            <w:tcW w:type="dxa" w:w="873"/>
          </w:tcPr>
          <w:p>
            <w:pPr>
              <w:spacing w:after="0"/>
              <w:jc w:val="left"/>
            </w:pPr>
            <w:r>
              <w:rPr>
                <w:sz w:val="16"/>
              </w:rPr>
              <w:t>same incident as DR-4630</w:t>
            </w: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38"/>
          </w:tcPr>
          <w:p>
            <w:pPr>
              <w:spacing w:after="0"/>
              <w:jc w:val="left"/>
            </w:pPr>
            <w:r>
              <w:rPr>
                <w:sz w:val="16"/>
              </w:rPr>
              <w:t>Major disaster</w:t>
            </w:r>
          </w:p>
        </w:tc>
        <w:tc>
          <w:tcPr>
            <w:tcW w:type="dxa" w:w="3058"/>
          </w:tcPr>
          <w:p>
            <w:pPr>
              <w:spacing w:after="0"/>
              <w:jc w:val="left"/>
            </w:pPr>
            <w:r>
              <w:rPr>
                <w:sz w:val="16"/>
              </w:rPr>
              <w:t>Severe, Storms, Flooding, Landslides, and Mudslides</w:t>
            </w:r>
          </w:p>
        </w:tc>
        <w:tc>
          <w:tcPr>
            <w:tcW w:type="dxa" w:w="2588"/>
          </w:tcPr>
          <w:p>
            <w:pPr>
              <w:spacing w:after="0"/>
              <w:jc w:val="left"/>
            </w:pPr>
            <w:r>
              <w:rPr>
                <w:sz w:val="16"/>
              </w:rPr>
              <w:t>Inland Flooding (primary); also designated: Landslide</w:t>
            </w:r>
          </w:p>
        </w:tc>
        <w:tc>
          <w:tcPr>
            <w:tcW w:type="dxa" w:w="1966"/>
          </w:tcPr>
          <w:p>
            <w:pPr>
              <w:spacing w:after="0"/>
              <w:jc w:val="right"/>
            </w:pPr>
            <w:r>
              <w:rPr>
                <w:sz w:val="16"/>
              </w:rPr>
              <w:t>$215,193.15</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8"/>
          </w:tcPr>
          <w:p>
            <w:pPr>
              <w:spacing w:after="0"/>
              <w:jc w:val="left"/>
            </w:pPr>
            <w:r>
              <w:rPr>
                <w:sz w:val="16"/>
              </w:rPr>
              <w:t>Major disaster</w:t>
            </w:r>
          </w:p>
        </w:tc>
        <w:tc>
          <w:tcPr>
            <w:tcW w:type="dxa" w:w="3058"/>
          </w:tcPr>
          <w:p>
            <w:pPr>
              <w:spacing w:after="0"/>
              <w:jc w:val="left"/>
            </w:pPr>
            <w:r>
              <w:rPr>
                <w:sz w:val="16"/>
              </w:rPr>
              <w:t>COVID-19 Pandemic</w:t>
            </w:r>
          </w:p>
        </w:tc>
        <w:tc>
          <w:tcPr>
            <w:tcW w:type="dxa" w:w="2588"/>
          </w:tcPr>
          <w:p>
            <w:pPr>
              <w:spacing w:after="0"/>
              <w:jc w:val="left"/>
            </w:pPr>
            <w:r>
              <w:rPr>
                <w:sz w:val="16"/>
              </w:rPr>
              <w:t>Non-natural, not counted</w:t>
            </w:r>
          </w:p>
        </w:tc>
        <w:tc>
          <w:tcPr>
            <w:tcW w:type="dxa" w:w="1966"/>
          </w:tcPr>
          <w:p>
            <w:pPr>
              <w:spacing w:after="0"/>
              <w:jc w:val="right"/>
            </w:pPr>
            <w:r>
              <w:rPr>
                <w:sz w:val="16"/>
              </w:rPr>
              <w:t>$26,679.78</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8"/>
          </w:tcPr>
          <w:p>
            <w:pPr>
              <w:spacing w:after="0"/>
              <w:jc w:val="left"/>
            </w:pPr>
            <w:r>
              <w:rPr>
                <w:sz w:val="16"/>
              </w:rPr>
              <w:t>Emergency</w:t>
            </w:r>
          </w:p>
        </w:tc>
        <w:tc>
          <w:tcPr>
            <w:tcW w:type="dxa" w:w="3058"/>
          </w:tcPr>
          <w:p>
            <w:pPr>
              <w:spacing w:after="0"/>
              <w:jc w:val="left"/>
            </w:pPr>
            <w:r>
              <w:rPr>
                <w:sz w:val="16"/>
              </w:rPr>
              <w:t>COVID-19</w:t>
            </w:r>
          </w:p>
        </w:tc>
        <w:tc>
          <w:tcPr>
            <w:tcW w:type="dxa" w:w="2588"/>
          </w:tcPr>
          <w:p>
            <w:pPr>
              <w:spacing w:after="0"/>
              <w:jc w:val="left"/>
            </w:pPr>
            <w:r>
              <w:rPr>
                <w:sz w:val="16"/>
              </w:rPr>
              <w:t>Non-natural, not counted</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38"/>
          </w:tcPr>
          <w:p>
            <w:pPr>
              <w:spacing w:after="0"/>
              <w:jc w:val="left"/>
            </w:pPr>
            <w:r>
              <w:rPr>
                <w:sz w:val="16"/>
              </w:rPr>
              <w:t>Major disaster</w:t>
            </w:r>
          </w:p>
        </w:tc>
        <w:tc>
          <w:tcPr>
            <w:tcW w:type="dxa" w:w="3058"/>
          </w:tcPr>
          <w:p>
            <w:pPr>
              <w:spacing w:after="0"/>
              <w:jc w:val="left"/>
            </w:pPr>
            <w:r>
              <w:rPr>
                <w:sz w:val="16"/>
              </w:rPr>
              <w:t>Severe Storms, Tornadoes, Flooding, Landslides, and Mudslides</w:t>
            </w:r>
          </w:p>
        </w:tc>
        <w:tc>
          <w:tcPr>
            <w:tcW w:type="dxa" w:w="2588"/>
          </w:tcPr>
          <w:p>
            <w:pPr>
              <w:spacing w:after="0"/>
              <w:jc w:val="left"/>
            </w:pPr>
            <w:r>
              <w:rPr>
                <w:sz w:val="16"/>
              </w:rPr>
              <w:t>Inland Flooding (primary); also designated: Landslide, Tornado</w:t>
            </w:r>
          </w:p>
        </w:tc>
        <w:tc>
          <w:tcPr>
            <w:tcW w:type="dxa" w:w="1966"/>
          </w:tcPr>
          <w:p>
            <w:pPr>
              <w:spacing w:after="0"/>
              <w:jc w:val="right"/>
            </w:pPr>
            <w:r>
              <w:rPr>
                <w:sz w:val="16"/>
              </w:rPr>
              <w:t>$1,079,111.10</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8"/>
          </w:tcPr>
          <w:p>
            <w:pPr>
              <w:spacing w:after="0"/>
              <w:jc w:val="left"/>
            </w:pPr>
            <w:r>
              <w:rPr>
                <w:sz w:val="16"/>
              </w:rPr>
              <w:t>Major disaster</w:t>
            </w:r>
          </w:p>
        </w:tc>
        <w:tc>
          <w:tcPr>
            <w:tcW w:type="dxa" w:w="3058"/>
          </w:tcPr>
          <w:p>
            <w:pPr>
              <w:spacing w:after="0"/>
              <w:jc w:val="left"/>
            </w:pPr>
            <w:r>
              <w:rPr>
                <w:sz w:val="16"/>
              </w:rPr>
              <w:t>Severe Storms, Tornadoes, and Flooding</w:t>
            </w:r>
          </w:p>
        </w:tc>
        <w:tc>
          <w:tcPr>
            <w:tcW w:type="dxa" w:w="2588"/>
          </w:tcPr>
          <w:p>
            <w:pPr>
              <w:spacing w:after="0"/>
              <w:jc w:val="left"/>
            </w:pPr>
            <w:r>
              <w:rPr>
                <w:sz w:val="16"/>
              </w:rPr>
              <w:t>Inland Flooding; Tornado</w:t>
            </w:r>
          </w:p>
        </w:tc>
        <w:tc>
          <w:tcPr>
            <w:tcW w:type="dxa" w:w="1966"/>
          </w:tcPr>
          <w:p>
            <w:pPr>
              <w:spacing w:after="0"/>
              <w:jc w:val="right"/>
            </w:pPr>
            <w:r>
              <w:rPr>
                <w:sz w:val="16"/>
              </w:rPr>
              <w:t>$1,465</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8"/>
          </w:tcPr>
          <w:p>
            <w:pPr>
              <w:spacing w:after="0"/>
              <w:jc w:val="left"/>
            </w:pPr>
            <w:r>
              <w:rPr>
                <w:sz w:val="16"/>
              </w:rPr>
              <w:t>Major disaster</w:t>
            </w:r>
          </w:p>
        </w:tc>
        <w:tc>
          <w:tcPr>
            <w:tcW w:type="dxa" w:w="3058"/>
          </w:tcPr>
          <w:p>
            <w:pPr>
              <w:spacing w:after="0"/>
              <w:jc w:val="left"/>
            </w:pPr>
            <w:r>
              <w:rPr>
                <w:sz w:val="16"/>
              </w:rPr>
              <w:t>Severe Winter Storm and Flooding</w:t>
            </w:r>
          </w:p>
        </w:tc>
        <w:tc>
          <w:tcPr>
            <w:tcW w:type="dxa" w:w="2588"/>
          </w:tcPr>
          <w:p>
            <w:pPr>
              <w:spacing w:after="0"/>
              <w:jc w:val="left"/>
            </w:pPr>
            <w:r>
              <w:rPr>
                <w:sz w:val="16"/>
              </w:rPr>
              <w:t>Ice Storm</w:t>
            </w:r>
          </w:p>
        </w:tc>
        <w:tc>
          <w:tcPr>
            <w:tcW w:type="dxa" w:w="1966"/>
          </w:tcPr>
          <w:p>
            <w:pPr>
              <w:spacing w:after="0"/>
              <w:jc w:val="right"/>
            </w:pPr>
            <w:r>
              <w:rPr>
                <w:sz w:val="16"/>
              </w:rPr>
              <w:t>$5,215,866.28</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8"/>
          </w:tcPr>
          <w:p>
            <w:pPr>
              <w:spacing w:after="0"/>
              <w:jc w:val="left"/>
            </w:pPr>
            <w:r>
              <w:rPr>
                <w:sz w:val="16"/>
              </w:rPr>
              <w:t>Emergency</w:t>
            </w:r>
          </w:p>
        </w:tc>
        <w:tc>
          <w:tcPr>
            <w:tcW w:type="dxa" w:w="3058"/>
          </w:tcPr>
          <w:p>
            <w:pPr>
              <w:spacing w:after="0"/>
              <w:jc w:val="left"/>
            </w:pPr>
            <w:r>
              <w:rPr>
                <w:sz w:val="16"/>
              </w:rPr>
              <w:t>Severe Winter Storm</w:t>
            </w:r>
          </w:p>
        </w:tc>
        <w:tc>
          <w:tcPr>
            <w:tcW w:type="dxa" w:w="2588"/>
          </w:tcPr>
          <w:p>
            <w:pPr>
              <w:spacing w:after="0"/>
              <w:jc w:val="left"/>
            </w:pPr>
            <w:r>
              <w:rPr>
                <w:sz w:val="16"/>
              </w:rPr>
              <w:t>Ice Storm</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38"/>
          </w:tcPr>
          <w:p>
            <w:pPr>
              <w:spacing w:after="0"/>
              <w:jc w:val="left"/>
            </w:pPr>
            <w:r>
              <w:rPr>
                <w:sz w:val="16"/>
              </w:rPr>
              <w:t>Major disaster</w:t>
            </w:r>
          </w:p>
        </w:tc>
        <w:tc>
          <w:tcPr>
            <w:tcW w:type="dxa" w:w="3058"/>
          </w:tcPr>
          <w:p>
            <w:pPr>
              <w:spacing w:after="0"/>
              <w:jc w:val="left"/>
            </w:pPr>
            <w:r>
              <w:rPr>
                <w:sz w:val="16"/>
              </w:rPr>
              <w:t>Severe Wind Storm Associated with Tropical Depression Ike</w:t>
            </w:r>
          </w:p>
        </w:tc>
        <w:tc>
          <w:tcPr>
            <w:tcW w:type="dxa" w:w="2588"/>
          </w:tcPr>
          <w:p>
            <w:pPr>
              <w:spacing w:after="0"/>
              <w:jc w:val="left"/>
            </w:pPr>
            <w:r>
              <w:rPr>
                <w:sz w:val="16"/>
              </w:rPr>
              <w:t>Hurricane; Strong Wind</w:t>
            </w:r>
          </w:p>
        </w:tc>
        <w:tc>
          <w:tcPr>
            <w:tcW w:type="dxa" w:w="1966"/>
          </w:tcPr>
          <w:p>
            <w:pPr>
              <w:spacing w:after="0"/>
              <w:jc w:val="right"/>
            </w:pPr>
            <w:r>
              <w:rPr>
                <w:sz w:val="16"/>
              </w:rPr>
              <w:t>$247,483.40</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8"/>
          </w:tcPr>
          <w:p>
            <w:pPr>
              <w:spacing w:after="0"/>
              <w:jc w:val="left"/>
            </w:pPr>
            <w:r>
              <w:rPr>
                <w:sz w:val="16"/>
              </w:rPr>
              <w:t>Emergency</w:t>
            </w:r>
          </w:p>
        </w:tc>
        <w:tc>
          <w:tcPr>
            <w:tcW w:type="dxa" w:w="3058"/>
          </w:tcPr>
          <w:p>
            <w:pPr>
              <w:spacing w:after="0"/>
              <w:jc w:val="left"/>
            </w:pPr>
            <w:r>
              <w:rPr>
                <w:sz w:val="16"/>
              </w:rPr>
              <w:t>Hurricane Katrina</w:t>
            </w:r>
          </w:p>
        </w:tc>
        <w:tc>
          <w:tcPr>
            <w:tcW w:type="dxa" w:w="2588"/>
          </w:tcPr>
          <w:p>
            <w:pPr>
              <w:spacing w:after="0"/>
              <w:jc w:val="left"/>
            </w:pPr>
            <w:r>
              <w:rPr>
                <w:sz w:val="16"/>
              </w:rPr>
              <w:t>Hurricane: evacuation support, not a local hazard event; not counted</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8"/>
          </w:tcPr>
          <w:p>
            <w:pPr>
              <w:spacing w:after="0"/>
              <w:jc w:val="left"/>
            </w:pPr>
            <w:r>
              <w:rPr>
                <w:sz w:val="16"/>
              </w:rPr>
              <w:t>Major disaster</w:t>
            </w:r>
          </w:p>
        </w:tc>
        <w:tc>
          <w:tcPr>
            <w:tcW w:type="dxa" w:w="3058"/>
          </w:tcPr>
          <w:p>
            <w:pPr>
              <w:spacing w:after="0"/>
              <w:jc w:val="left"/>
            </w:pPr>
            <w:r>
              <w:rPr>
                <w:sz w:val="16"/>
              </w:rPr>
              <w:t>Severe Storms, Flooding, Mud and Rock Slides, and Tornadoes</w:t>
            </w:r>
          </w:p>
        </w:tc>
        <w:tc>
          <w:tcPr>
            <w:tcW w:type="dxa" w:w="2588"/>
          </w:tcPr>
          <w:p>
            <w:pPr>
              <w:spacing w:after="0"/>
              <w:jc w:val="left"/>
            </w:pPr>
            <w:r>
              <w:rPr>
                <w:sz w:val="16"/>
              </w:rPr>
              <w:t>Inland Flooding; Tornado</w:t>
            </w:r>
          </w:p>
        </w:tc>
        <w:tc>
          <w:tcPr>
            <w:tcW w:type="dxa" w:w="1966"/>
          </w:tcPr>
          <w:p>
            <w:pPr>
              <w:spacing w:after="0"/>
              <w:jc w:val="right"/>
            </w:pPr>
            <w:r>
              <w:rPr>
                <w:sz w:val="16"/>
              </w:rPr>
              <w:t>$68,009.55</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8"/>
          </w:tcPr>
          <w:p>
            <w:pPr>
              <w:spacing w:after="0"/>
              <w:jc w:val="left"/>
            </w:pPr>
            <w:r>
              <w:rPr>
                <w:sz w:val="16"/>
              </w:rPr>
              <w:t>Major disaster</w:t>
            </w:r>
          </w:p>
        </w:tc>
        <w:tc>
          <w:tcPr>
            <w:tcW w:type="dxa" w:w="3058"/>
          </w:tcPr>
          <w:p>
            <w:pPr>
              <w:spacing w:after="0"/>
              <w:jc w:val="left"/>
            </w:pPr>
            <w:r>
              <w:rPr>
                <w:sz w:val="16"/>
              </w:rPr>
              <w:t>Severe Storm, Flooding, and Tornadoes</w:t>
            </w:r>
          </w:p>
        </w:tc>
        <w:tc>
          <w:tcPr>
            <w:tcW w:type="dxa" w:w="2588"/>
          </w:tcPr>
          <w:p>
            <w:pPr>
              <w:spacing w:after="0"/>
              <w:jc w:val="left"/>
            </w:pPr>
            <w:r>
              <w:rPr>
                <w:sz w:val="16"/>
              </w:rPr>
              <w:t>Inland Flooding; Tornado</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8"/>
          </w:tcPr>
          <w:p>
            <w:pPr>
              <w:spacing w:after="0"/>
              <w:jc w:val="left"/>
            </w:pPr>
            <w:r>
              <w:rPr>
                <w:sz w:val="16"/>
              </w:rPr>
              <w:t>Major disaster</w:t>
            </w:r>
          </w:p>
        </w:tc>
        <w:tc>
          <w:tcPr>
            <w:tcW w:type="dxa" w:w="3058"/>
          </w:tcPr>
          <w:p>
            <w:pPr>
              <w:spacing w:after="0"/>
              <w:jc w:val="left"/>
            </w:pPr>
            <w:r>
              <w:rPr>
                <w:sz w:val="16"/>
              </w:rPr>
              <w:t>Blizzard of 96</w:t>
            </w:r>
          </w:p>
        </w:tc>
        <w:tc>
          <w:tcPr>
            <w:tcW w:type="dxa" w:w="2588"/>
          </w:tcPr>
          <w:p>
            <w:pPr>
              <w:spacing w:after="0"/>
              <w:jc w:val="left"/>
            </w:pPr>
            <w:r>
              <w:rPr>
                <w:sz w:val="16"/>
              </w:rPr>
              <w:t>Winter Weather</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38"/>
          </w:tcPr>
          <w:p>
            <w:pPr>
              <w:spacing w:after="0"/>
              <w:jc w:val="left"/>
            </w:pPr>
            <w:r>
              <w:rPr>
                <w:sz w:val="16"/>
              </w:rPr>
              <w:t>Major disaster</w:t>
            </w:r>
          </w:p>
        </w:tc>
        <w:tc>
          <w:tcPr>
            <w:tcW w:type="dxa" w:w="3058"/>
          </w:tcPr>
          <w:p>
            <w:pPr>
              <w:spacing w:after="0"/>
              <w:jc w:val="left"/>
            </w:pPr>
            <w:r>
              <w:rPr>
                <w:sz w:val="16"/>
              </w:rPr>
              <w:t>Severe Storms &amp; Flooding</w:t>
            </w:r>
          </w:p>
        </w:tc>
        <w:tc>
          <w:tcPr>
            <w:tcW w:type="dxa" w:w="2588"/>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38"/>
          </w:tcPr>
          <w:p>
            <w:pPr>
              <w:spacing w:after="0"/>
              <w:jc w:val="left"/>
            </w:pPr>
            <w:r>
              <w:rPr>
                <w:sz w:val="16"/>
              </w:rPr>
              <w:t>Major disaster</w:t>
            </w:r>
          </w:p>
        </w:tc>
        <w:tc>
          <w:tcPr>
            <w:tcW w:type="dxa" w:w="3058"/>
          </w:tcPr>
          <w:p>
            <w:pPr>
              <w:spacing w:after="0"/>
              <w:jc w:val="left"/>
            </w:pPr>
            <w:r>
              <w:rPr>
                <w:sz w:val="16"/>
              </w:rPr>
              <w:t>Severe Storms &amp; Flooding</w:t>
            </w:r>
          </w:p>
        </w:tc>
        <w:tc>
          <w:tcPr>
            <w:tcW w:type="dxa" w:w="2588"/>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378"/>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65</w:t>
            </w:r>
          </w:p>
        </w:tc>
        <w:tc>
          <w:tcPr>
            <w:tcW w:type="dxa" w:w="1110"/>
          </w:tcPr>
          <w:p>
            <w:pPr>
              <w:spacing w:after="0"/>
              <w:jc w:val="right"/>
            </w:pPr>
            <w:r>
              <w:rPr>
                <w:sz w:val="16"/>
              </w:rPr>
              <w:t>3</w:t>
            </w:r>
          </w:p>
        </w:tc>
        <w:tc>
          <w:tcPr>
            <w:tcW w:type="dxa" w:w="1912"/>
          </w:tcPr>
          <w:p>
            <w:pPr>
              <w:spacing w:after="0"/>
              <w:jc w:val="right"/>
            </w:pPr>
            <w:r>
              <w:rPr>
                <w:sz w:val="16"/>
              </w:rPr>
              <w:t>4</w:t>
            </w:r>
          </w:p>
        </w:tc>
        <w:tc>
          <w:tcPr>
            <w:tcW w:type="dxa" w:w="773"/>
          </w:tcPr>
          <w:p>
            <w:pPr>
              <w:spacing w:after="0"/>
              <w:jc w:val="right"/>
            </w:pPr>
            <w:r>
              <w:rPr>
                <w:sz w:val="16"/>
              </w:rPr>
              <w:t>12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42</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100</w:t>
            </w:r>
          </w:p>
        </w:tc>
        <w:tc>
          <w:tcPr>
            <w:tcW w:type="dxa" w:w="1110"/>
          </w:tcPr>
          <w:p>
            <w:pPr>
              <w:spacing w:after="0"/>
              <w:jc w:val="right"/>
            </w:pPr>
            <w:r>
              <w:rPr>
                <w:sz w:val="16"/>
              </w:rPr>
              <w:t>4</w:t>
            </w:r>
          </w:p>
        </w:tc>
        <w:tc>
          <w:tcPr>
            <w:tcW w:type="dxa" w:w="1912"/>
          </w:tcPr>
          <w:p>
            <w:pPr>
              <w:spacing w:after="0"/>
              <w:jc w:val="right"/>
            </w:pPr>
            <w:r>
              <w:rPr>
                <w:sz w:val="16"/>
              </w:rPr>
              <w:t>6</w:t>
            </w:r>
          </w:p>
        </w:tc>
        <w:tc>
          <w:tcPr>
            <w:tcW w:type="dxa" w:w="773"/>
          </w:tcPr>
          <w:p>
            <w:pPr>
              <w:spacing w:after="0"/>
              <w:jc w:val="right"/>
            </w:pPr>
            <w:r>
              <w:rPr>
                <w:sz w:val="16"/>
              </w:rPr>
              <w:t>14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84</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20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77</w:t>
            </w:r>
          </w:p>
        </w:tc>
        <w:tc>
          <w:tcPr>
            <w:tcW w:type="dxa" w:w="1110"/>
          </w:tcPr>
          <w:p>
            <w:pPr>
              <w:spacing w:after="0"/>
              <w:jc w:val="right"/>
            </w:pPr>
            <w:r>
              <w:rPr>
                <w:sz w:val="16"/>
              </w:rPr>
              <w:t>1</w:t>
            </w:r>
          </w:p>
        </w:tc>
        <w:tc>
          <w:tcPr>
            <w:tcW w:type="dxa" w:w="1912"/>
          </w:tcPr>
          <w:p>
            <w:pPr>
              <w:spacing w:after="0"/>
              <w:jc w:val="right"/>
            </w:pPr>
            <w:r>
              <w:rPr>
                <w:sz w:val="16"/>
              </w:rPr>
              <w:t>8</w:t>
            </w:r>
          </w:p>
        </w:tc>
        <w:tc>
          <w:tcPr>
            <w:tcW w:type="dxa" w:w="773"/>
          </w:tcPr>
          <w:p>
            <w:pPr>
              <w:spacing w:after="0"/>
              <w:jc w:val="right"/>
            </w:pPr>
            <w:r>
              <w:rPr>
                <w:sz w:val="16"/>
              </w:rPr>
              <w:t>13</w:t>
            </w:r>
          </w:p>
        </w:tc>
        <w:tc>
          <w:tcPr>
            <w:tcW w:type="dxa" w:w="1586"/>
          </w:tcPr>
          <w:p>
            <w:pPr>
              <w:spacing w:after="0"/>
              <w:jc w:val="right"/>
            </w:pPr>
            <w:r>
              <w:rPr>
                <w:sz w:val="16"/>
              </w:rPr>
              <w:t>11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287</w:t>
            </w:r>
          </w:p>
        </w:tc>
        <w:tc>
          <w:tcPr>
            <w:tcW w:type="dxa" w:w="1110"/>
          </w:tcPr>
          <w:p>
            <w:pPr>
              <w:spacing w:after="0"/>
              <w:jc w:val="right"/>
            </w:pPr>
            <w:r>
              <w:rPr>
                <w:sz w:val="16"/>
              </w:rPr>
              <w:t>8</w:t>
            </w:r>
          </w:p>
        </w:tc>
        <w:tc>
          <w:tcPr>
            <w:tcW w:type="dxa" w:w="1912"/>
          </w:tcPr>
          <w:p>
            <w:pPr>
              <w:spacing w:after="0"/>
              <w:jc w:val="right"/>
            </w:pPr>
            <w:r>
              <w:rPr>
                <w:sz w:val="16"/>
              </w:rPr>
              <w:t>10</w:t>
            </w:r>
          </w:p>
        </w:tc>
        <w:tc>
          <w:tcPr>
            <w:tcW w:type="dxa" w:w="773"/>
          </w:tcPr>
          <w:p>
            <w:pPr>
              <w:spacing w:after="0"/>
              <w:jc w:val="right"/>
            </w:pPr>
            <w:r>
              <w:rPr>
                <w:sz w:val="16"/>
              </w:rPr>
              <w:t>55</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8 High Wind and 62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6</w:t>
            </w:r>
          </w:p>
        </w:tc>
        <w:tc>
          <w:tcPr>
            <w:tcW w:type="dxa" w:w="1586"/>
          </w:tcPr>
          <w:p>
            <w:pPr>
              <w:spacing w:after="0"/>
              <w:jc w:val="right"/>
            </w:pPr>
            <w:r>
              <w:rPr>
                <w:sz w:val="16"/>
              </w:rPr>
              <w:t>8</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94</w:t>
            </w:r>
          </w:p>
        </w:tc>
        <w:tc>
          <w:tcPr>
            <w:tcW w:type="dxa" w:w="1110"/>
          </w:tcPr>
          <w:p>
            <w:pPr>
              <w:spacing w:after="0"/>
              <w:jc w:val="right"/>
            </w:pPr>
            <w:r>
              <w:rPr>
                <w:sz w:val="16"/>
              </w:rPr>
              <w:t>1</w:t>
            </w:r>
          </w:p>
        </w:tc>
        <w:tc>
          <w:tcPr>
            <w:tcW w:type="dxa" w:w="1912"/>
          </w:tcPr>
          <w:p>
            <w:pPr>
              <w:spacing w:after="0"/>
              <w:jc w:val="right"/>
            </w:pPr>
            <w:r>
              <w:rPr>
                <w:sz w:val="16"/>
              </w:rPr>
              <w:t>5</w:t>
            </w:r>
          </w:p>
        </w:tc>
        <w:tc>
          <w:tcPr>
            <w:tcW w:type="dxa" w:w="773"/>
          </w:tcPr>
          <w:p>
            <w:pPr>
              <w:spacing w:after="0"/>
              <w:jc w:val="right"/>
            </w:pPr>
            <w:r>
              <w:rPr>
                <w:sz w:val="16"/>
              </w:rPr>
              <w:t>16</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23"/>
        <w:gridCol w:w="2920"/>
        <w:gridCol w:w="928"/>
        <w:gridCol w:w="2175"/>
        <w:gridCol w:w="1442"/>
        <w:gridCol w:w="2484"/>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23"/>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5"/>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4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303"/>
          </w:tcPr>
          <w:p>
            <w:pPr>
              <w:spacing w:after="0"/>
              <w:jc w:val="left"/>
            </w:pPr>
            <w:r>
              <w:rPr>
                <w:sz w:val="16"/>
              </w:rPr>
              <w:t>Excessive Heat</w:t>
            </w:r>
          </w:p>
        </w:tc>
        <w:tc>
          <w:tcPr>
            <w:tcW w:type="dxa" w:w="1823"/>
          </w:tcPr>
          <w:p>
            <w:pPr>
              <w:spacing w:after="0"/>
              <w:jc w:val="left"/>
            </w:pPr>
          </w:p>
        </w:tc>
        <w:tc>
          <w:tcPr>
            <w:tcW w:type="dxa" w:w="2920"/>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175"/>
          </w:tcPr>
          <w:p>
            <w:pPr>
              <w:spacing w:after="0"/>
              <w:jc w:val="left"/>
            </w:pPr>
            <w:r>
              <w:rPr>
                <w:sz w:val="16"/>
              </w:rPr>
              <w:t>NWS zone KYZ006 (GRAVES), zone-level</w:t>
            </w:r>
          </w:p>
        </w:tc>
        <w:tc>
          <w:tcPr>
            <w:tcW w:type="dxa" w:w="1442"/>
          </w:tcPr>
          <w:p>
            <w:pPr>
              <w:spacing w:after="0"/>
              <w:jc w:val="left"/>
            </w:pPr>
            <w:r>
              <w:rPr>
                <w:sz w:val="16"/>
              </w:rPr>
              <w:t>in the 12 months before plan approval; within last 5 years</w:t>
            </w:r>
          </w:p>
        </w:tc>
        <w:tc>
          <w:tcPr>
            <w:tcW w:type="dxa" w:w="2484"/>
          </w:tcPr>
          <w:p>
            <w:pPr>
              <w:spacing w:after="0"/>
              <w:jc w:val="left"/>
            </w:pPr>
            <w:r>
              <w:rPr>
                <w:sz w:val="16"/>
              </w:rPr>
              <w:t>B1-c worst recorded: Excessive Heat, Heat</w:t>
            </w:r>
          </w:p>
        </w:tc>
      </w:tr>
      <w:tr>
        <w:trPr>
          <w:cantSplit/>
        </w:trPr>
        <w:tc>
          <w:tcPr>
            <w:tcW w:type="dxa" w:w="1037"/>
          </w:tcPr>
          <w:p>
            <w:pPr>
              <w:spacing w:after="0"/>
              <w:jc w:val="left"/>
            </w:pPr>
            <w:r>
              <w:rPr>
                <w:sz w:val="16"/>
              </w:rPr>
              <w:t>2025-02-16</w:t>
            </w:r>
          </w:p>
        </w:tc>
        <w:tc>
          <w:tcPr>
            <w:tcW w:type="dxa" w:w="1303"/>
          </w:tcPr>
          <w:p>
            <w:pPr>
              <w:spacing w:after="0"/>
              <w:jc w:val="left"/>
            </w:pPr>
            <w:r>
              <w:rPr>
                <w:sz w:val="16"/>
              </w:rPr>
              <w:t>Flood</w:t>
            </w:r>
          </w:p>
        </w:tc>
        <w:tc>
          <w:tcPr>
            <w:tcW w:type="dxa" w:w="1823"/>
          </w:tcPr>
          <w:p>
            <w:pPr>
              <w:spacing w:after="0"/>
              <w:jc w:val="left"/>
            </w:pPr>
          </w:p>
        </w:tc>
        <w:tc>
          <w:tcPr>
            <w:tcW w:type="dxa" w:w="2920"/>
          </w:tcPr>
          <w:p>
            <w:pPr>
              <w:spacing w:after="0"/>
              <w:jc w:val="left"/>
            </w:pPr>
            <w:r>
              <w:rPr>
                <w:sz w:val="16"/>
              </w:rPr>
              <w:t>$0 property; $0 crops (2025 dollars)</w:t>
            </w:r>
          </w:p>
        </w:tc>
        <w:tc>
          <w:tcPr>
            <w:tcW w:type="dxa" w:w="928"/>
          </w:tcPr>
          <w:p>
            <w:pPr>
              <w:spacing w:after="0"/>
              <w:jc w:val="right"/>
            </w:pPr>
            <w:r>
              <w:rPr>
                <w:sz w:val="16"/>
              </w:rPr>
              <w:t>1, 0</w:t>
            </w:r>
          </w:p>
        </w:tc>
        <w:tc>
          <w:tcPr>
            <w:tcW w:type="dxa" w:w="2175"/>
          </w:tcPr>
          <w:p>
            <w:pPr>
              <w:spacing w:after="0"/>
              <w:jc w:val="left"/>
            </w:pPr>
            <w:r>
              <w:rPr>
                <w:sz w:val="16"/>
              </w:rPr>
              <w:t>VIOLA to KALER</w:t>
            </w:r>
          </w:p>
        </w:tc>
        <w:tc>
          <w:tcPr>
            <w:tcW w:type="dxa" w:w="1442"/>
          </w:tcPr>
          <w:p>
            <w:pPr>
              <w:spacing w:after="0"/>
              <w:jc w:val="left"/>
            </w:pPr>
            <w:r>
              <w:rPr>
                <w:sz w:val="16"/>
              </w:rPr>
              <w:t>in the 12 months before plan approval; within last 5 years</w:t>
            </w: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303"/>
          </w:tcPr>
          <w:p>
            <w:pPr>
              <w:spacing w:after="0"/>
              <w:jc w:val="left"/>
            </w:pPr>
            <w:r>
              <w:rPr>
                <w:sz w:val="16"/>
              </w:rPr>
              <w:t>Thunderstorm Wind</w:t>
            </w:r>
          </w:p>
        </w:tc>
        <w:tc>
          <w:tcPr>
            <w:tcW w:type="dxa" w:w="1823"/>
          </w:tcPr>
          <w:p>
            <w:pPr>
              <w:spacing w:after="0"/>
              <w:jc w:val="left"/>
            </w:pPr>
            <w:r>
              <w:rPr>
                <w:sz w:val="16"/>
              </w:rPr>
              <w:t>87 kt (100 mph) estimated gust</w:t>
            </w:r>
          </w:p>
        </w:tc>
        <w:tc>
          <w:tcPr>
            <w:tcW w:type="dxa" w:w="2920"/>
          </w:tcPr>
          <w:p>
            <w:pPr>
              <w:spacing w:after="0"/>
              <w:jc w:val="left"/>
            </w:pPr>
            <w:r>
              <w:rPr>
                <w:sz w:val="16"/>
              </w:rPr>
              <w:t>$10,000 property; $0 crops (2024 dollars)</w:t>
            </w:r>
          </w:p>
        </w:tc>
        <w:tc>
          <w:tcPr>
            <w:tcW w:type="dxa" w:w="928"/>
          </w:tcPr>
          <w:p>
            <w:pPr>
              <w:spacing w:after="0"/>
              <w:jc w:val="right"/>
            </w:pPr>
            <w:r>
              <w:rPr>
                <w:sz w:val="16"/>
              </w:rPr>
              <w:t>0, 0</w:t>
            </w:r>
          </w:p>
        </w:tc>
        <w:tc>
          <w:tcPr>
            <w:tcW w:type="dxa" w:w="2175"/>
          </w:tcPr>
          <w:p>
            <w:pPr>
              <w:spacing w:after="0"/>
              <w:jc w:val="left"/>
            </w:pPr>
            <w:r>
              <w:rPr>
                <w:sz w:val="16"/>
              </w:rPr>
              <w:t>BALTIMORE</w:t>
            </w:r>
          </w:p>
        </w:tc>
        <w:tc>
          <w:tcPr>
            <w:tcW w:type="dxa" w:w="1442"/>
          </w:tcPr>
          <w:p>
            <w:pPr>
              <w:spacing w:after="0"/>
              <w:jc w:val="left"/>
            </w:pPr>
            <w:r>
              <w:rPr>
                <w:sz w:val="16"/>
              </w:rPr>
              <w:t>within last 5 years</w:t>
            </w:r>
          </w:p>
        </w:tc>
        <w:tc>
          <w:tcPr>
            <w:tcW w:type="dxa" w:w="2484"/>
          </w:tcPr>
          <w:p>
            <w:pPr>
              <w:spacing w:after="0"/>
              <w:jc w:val="left"/>
            </w:pPr>
            <w:r>
              <w:rPr>
                <w:sz w:val="16"/>
              </w:rPr>
              <w:t>B1-c worst recorded: Thunderstorm Wind</w:t>
            </w:r>
          </w:p>
        </w:tc>
      </w:tr>
      <w:tr>
        <w:trPr>
          <w:cantSplit/>
        </w:trPr>
        <w:tc>
          <w:tcPr>
            <w:tcW w:type="dxa" w:w="1037"/>
          </w:tcPr>
          <w:p>
            <w:pPr>
              <w:spacing w:after="0"/>
              <w:jc w:val="left"/>
            </w:pPr>
            <w:r>
              <w:rPr>
                <w:sz w:val="16"/>
              </w:rPr>
              <w:t>2023-07-29</w:t>
            </w:r>
          </w:p>
        </w:tc>
        <w:tc>
          <w:tcPr>
            <w:tcW w:type="dxa" w:w="1303"/>
          </w:tcPr>
          <w:p>
            <w:pPr>
              <w:spacing w:after="0"/>
              <w:jc w:val="left"/>
            </w:pPr>
            <w:r>
              <w:rPr>
                <w:sz w:val="16"/>
              </w:rPr>
              <w:t>Thunderstorm Wind</w:t>
            </w:r>
          </w:p>
        </w:tc>
        <w:tc>
          <w:tcPr>
            <w:tcW w:type="dxa" w:w="1823"/>
          </w:tcPr>
          <w:p>
            <w:pPr>
              <w:spacing w:after="0"/>
              <w:jc w:val="left"/>
            </w:pPr>
            <w:r>
              <w:rPr>
                <w:sz w:val="16"/>
              </w:rPr>
              <w:t>52 kt (60 mph) estimated gust</w:t>
            </w:r>
          </w:p>
        </w:tc>
        <w:tc>
          <w:tcPr>
            <w:tcW w:type="dxa" w:w="2920"/>
          </w:tcPr>
          <w:p>
            <w:pPr>
              <w:spacing w:after="0"/>
              <w:jc w:val="left"/>
            </w:pPr>
            <w:r>
              <w:rPr>
                <w:sz w:val="16"/>
              </w:rPr>
              <w:t>$5,000 property; $0 crops (2023 dollars)</w:t>
            </w:r>
          </w:p>
        </w:tc>
        <w:tc>
          <w:tcPr>
            <w:tcW w:type="dxa" w:w="928"/>
          </w:tcPr>
          <w:p>
            <w:pPr>
              <w:spacing w:after="0"/>
              <w:jc w:val="right"/>
            </w:pPr>
            <w:r>
              <w:rPr>
                <w:sz w:val="16"/>
              </w:rPr>
              <w:t>1, 0</w:t>
            </w:r>
          </w:p>
        </w:tc>
        <w:tc>
          <w:tcPr>
            <w:tcW w:type="dxa" w:w="2175"/>
          </w:tcPr>
          <w:p>
            <w:pPr>
              <w:spacing w:after="0"/>
              <w:jc w:val="left"/>
            </w:pPr>
            <w:r>
              <w:rPr>
                <w:sz w:val="16"/>
              </w:rPr>
              <w:t>SYMSONIA</w:t>
            </w:r>
          </w:p>
        </w:tc>
        <w:tc>
          <w:tcPr>
            <w:tcW w:type="dxa" w:w="1442"/>
          </w:tcPr>
          <w:p>
            <w:pPr>
              <w:spacing w:after="0"/>
              <w:jc w:val="left"/>
            </w:pPr>
            <w:r>
              <w:rPr>
                <w:sz w:val="16"/>
              </w:rPr>
              <w:t>within last 5 years</w:t>
            </w: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2023-07-19</w:t>
            </w:r>
          </w:p>
        </w:tc>
        <w:tc>
          <w:tcPr>
            <w:tcW w:type="dxa" w:w="1303"/>
          </w:tcPr>
          <w:p>
            <w:pPr>
              <w:spacing w:after="0"/>
              <w:jc w:val="left"/>
            </w:pPr>
            <w:r>
              <w:rPr>
                <w:sz w:val="16"/>
              </w:rPr>
              <w:t>Flash Flood</w:t>
            </w:r>
          </w:p>
        </w:tc>
        <w:tc>
          <w:tcPr>
            <w:tcW w:type="dxa" w:w="1823"/>
          </w:tcPr>
          <w:p>
            <w:pPr>
              <w:spacing w:after="0"/>
              <w:jc w:val="left"/>
            </w:pPr>
          </w:p>
        </w:tc>
        <w:tc>
          <w:tcPr>
            <w:tcW w:type="dxa" w:w="2920"/>
          </w:tcPr>
          <w:p>
            <w:pPr>
              <w:spacing w:after="0"/>
              <w:jc w:val="left"/>
            </w:pPr>
            <w:r>
              <w:rPr>
                <w:sz w:val="16"/>
              </w:rPr>
              <w:t>$2,000,000 property; $1,000,000 crops (2023 dollars)</w:t>
            </w:r>
          </w:p>
        </w:tc>
        <w:tc>
          <w:tcPr>
            <w:tcW w:type="dxa" w:w="928"/>
          </w:tcPr>
          <w:p>
            <w:pPr>
              <w:spacing w:after="0"/>
              <w:jc w:val="right"/>
            </w:pPr>
            <w:r>
              <w:rPr>
                <w:sz w:val="16"/>
              </w:rPr>
              <w:t>0, 0</w:t>
            </w:r>
          </w:p>
        </w:tc>
        <w:tc>
          <w:tcPr>
            <w:tcW w:type="dxa" w:w="2175"/>
          </w:tcPr>
          <w:p>
            <w:pPr>
              <w:spacing w:after="0"/>
              <w:jc w:val="left"/>
            </w:pPr>
            <w:r>
              <w:rPr>
                <w:sz w:val="16"/>
              </w:rPr>
              <w:t>LOWES to BOAZ</w:t>
            </w:r>
          </w:p>
        </w:tc>
        <w:tc>
          <w:tcPr>
            <w:tcW w:type="dxa" w:w="1442"/>
          </w:tcPr>
          <w:p>
            <w:pPr>
              <w:spacing w:after="0"/>
              <w:jc w:val="left"/>
            </w:pPr>
            <w:r>
              <w:rPr>
                <w:sz w:val="16"/>
              </w:rPr>
              <w:t>within last 5 years</w:t>
            </w:r>
          </w:p>
        </w:tc>
        <w:tc>
          <w:tcPr>
            <w:tcW w:type="dxa" w:w="24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2021-12-10</w:t>
            </w:r>
          </w:p>
        </w:tc>
        <w:tc>
          <w:tcPr>
            <w:tcW w:type="dxa" w:w="1303"/>
          </w:tcPr>
          <w:p>
            <w:pPr>
              <w:spacing w:after="0"/>
              <w:jc w:val="left"/>
            </w:pPr>
            <w:r>
              <w:rPr>
                <w:sz w:val="16"/>
              </w:rPr>
              <w:t>Tornado</w:t>
            </w:r>
          </w:p>
        </w:tc>
        <w:tc>
          <w:tcPr>
            <w:tcW w:type="dxa" w:w="1823"/>
          </w:tcPr>
          <w:p>
            <w:pPr>
              <w:spacing w:after="0"/>
              <w:jc w:val="left"/>
            </w:pPr>
            <w:r>
              <w:rPr>
                <w:sz w:val="16"/>
              </w:rPr>
              <w:t>EF4, 21.09 mi within this county, 2,300 yd wide</w:t>
            </w:r>
          </w:p>
        </w:tc>
        <w:tc>
          <w:tcPr>
            <w:tcW w:type="dxa" w:w="2920"/>
          </w:tcPr>
          <w:p>
            <w:pPr>
              <w:spacing w:after="0"/>
              <w:jc w:val="left"/>
            </w:pPr>
            <w:r>
              <w:rPr>
                <w:sz w:val="16"/>
              </w:rPr>
              <w:t>property not reported; $0 crops (2021 dollars)</w:t>
            </w:r>
          </w:p>
        </w:tc>
        <w:tc>
          <w:tcPr>
            <w:tcW w:type="dxa" w:w="928"/>
          </w:tcPr>
          <w:p>
            <w:pPr>
              <w:spacing w:after="0"/>
              <w:jc w:val="right"/>
            </w:pPr>
            <w:r>
              <w:rPr>
                <w:sz w:val="16"/>
              </w:rPr>
              <w:t>24, 210</w:t>
            </w:r>
          </w:p>
        </w:tc>
        <w:tc>
          <w:tcPr>
            <w:tcW w:type="dxa" w:w="2175"/>
          </w:tcPr>
          <w:p>
            <w:pPr>
              <w:spacing w:after="0"/>
              <w:jc w:val="left"/>
            </w:pPr>
            <w:r>
              <w:rPr>
                <w:sz w:val="16"/>
              </w:rPr>
              <w:t>BALTIMORE to HICKSVILLE</w:t>
            </w:r>
          </w:p>
        </w:tc>
        <w:tc>
          <w:tcPr>
            <w:tcW w:type="dxa" w:w="1442"/>
          </w:tcPr>
          <w:p>
            <w:pPr>
              <w:spacing w:after="0"/>
              <w:jc w:val="left"/>
            </w:pPr>
            <w:r>
              <w:rPr>
                <w:sz w:val="16"/>
              </w:rPr>
              <w:t>within last 5 years</w:t>
            </w: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303"/>
          </w:tcPr>
          <w:p>
            <w:pPr>
              <w:spacing w:after="0"/>
              <w:jc w:val="left"/>
            </w:pPr>
            <w:r>
              <w:rPr>
                <w:sz w:val="16"/>
              </w:rPr>
              <w:t>Drought</w:t>
            </w:r>
          </w:p>
        </w:tc>
        <w:tc>
          <w:tcPr>
            <w:tcW w:type="dxa" w:w="1823"/>
          </w:tcPr>
          <w:p>
            <w:pPr>
              <w:spacing w:after="0"/>
              <w:jc w:val="left"/>
            </w:pPr>
          </w:p>
        </w:tc>
        <w:tc>
          <w:tcPr>
            <w:tcW w:type="dxa" w:w="2920"/>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175"/>
          </w:tcPr>
          <w:p>
            <w:pPr>
              <w:spacing w:after="0"/>
              <w:jc w:val="left"/>
            </w:pPr>
            <w:r>
              <w:rPr>
                <w:sz w:val="16"/>
              </w:rPr>
              <w:t>NWS zone KYZ006 (GRAVES), zone-level</w:t>
            </w:r>
          </w:p>
        </w:tc>
        <w:tc>
          <w:tcPr>
            <w:tcW w:type="dxa" w:w="1442"/>
          </w:tcPr>
          <w:p>
            <w:pPr>
              <w:spacing w:after="0"/>
              <w:jc w:val="left"/>
            </w:pPr>
          </w:p>
        </w:tc>
        <w:tc>
          <w:tcPr>
            <w:tcW w:type="dxa" w:w="2484"/>
          </w:tcPr>
          <w:p>
            <w:pPr>
              <w:spacing w:after="0"/>
              <w:jc w:val="left"/>
            </w:pPr>
            <w:r>
              <w:rPr>
                <w:sz w:val="16"/>
              </w:rPr>
              <w:t>B1-c worst recorded: Drought</w:t>
            </w:r>
          </w:p>
        </w:tc>
      </w:tr>
      <w:tr>
        <w:trPr>
          <w:cantSplit/>
        </w:trPr>
        <w:tc>
          <w:tcPr>
            <w:tcW w:type="dxa" w:w="1037"/>
          </w:tcPr>
          <w:p>
            <w:pPr>
              <w:spacing w:after="0"/>
              <w:jc w:val="left"/>
            </w:pPr>
            <w:r>
              <w:rPr>
                <w:sz w:val="16"/>
              </w:rPr>
              <w:t>2010-05-16</w:t>
            </w:r>
          </w:p>
        </w:tc>
        <w:tc>
          <w:tcPr>
            <w:tcW w:type="dxa" w:w="1303"/>
          </w:tcPr>
          <w:p>
            <w:pPr>
              <w:spacing w:after="0"/>
              <w:jc w:val="left"/>
            </w:pPr>
            <w:r>
              <w:rPr>
                <w:sz w:val="16"/>
              </w:rPr>
              <w:t>Lightning</w:t>
            </w:r>
          </w:p>
        </w:tc>
        <w:tc>
          <w:tcPr>
            <w:tcW w:type="dxa" w:w="1823"/>
          </w:tcPr>
          <w:p>
            <w:pPr>
              <w:spacing w:after="0"/>
              <w:jc w:val="left"/>
            </w:pPr>
          </w:p>
        </w:tc>
        <w:tc>
          <w:tcPr>
            <w:tcW w:type="dxa" w:w="2920"/>
          </w:tcPr>
          <w:p>
            <w:pPr>
              <w:spacing w:after="0"/>
              <w:jc w:val="left"/>
            </w:pPr>
            <w:r>
              <w:rPr>
                <w:sz w:val="16"/>
              </w:rPr>
              <w:t>$35,000 property; $0 crops (2010 dollars)</w:t>
            </w:r>
          </w:p>
        </w:tc>
        <w:tc>
          <w:tcPr>
            <w:tcW w:type="dxa" w:w="928"/>
          </w:tcPr>
          <w:p>
            <w:pPr>
              <w:spacing w:after="0"/>
              <w:jc w:val="right"/>
            </w:pPr>
            <w:r>
              <w:rPr>
                <w:sz w:val="16"/>
              </w:rPr>
              <w:t>0, 0</w:t>
            </w:r>
          </w:p>
        </w:tc>
        <w:tc>
          <w:tcPr>
            <w:tcW w:type="dxa" w:w="2175"/>
          </w:tcPr>
          <w:p>
            <w:pPr>
              <w:spacing w:after="0"/>
              <w:jc w:val="left"/>
            </w:pPr>
            <w:r>
              <w:rPr>
                <w:sz w:val="16"/>
              </w:rPr>
              <w:t>DUBLIN</w:t>
            </w:r>
          </w:p>
        </w:tc>
        <w:tc>
          <w:tcPr>
            <w:tcW w:type="dxa" w:w="1442"/>
          </w:tcPr>
          <w:p>
            <w:pPr>
              <w:spacing w:after="0"/>
              <w:jc w:val="left"/>
            </w:pPr>
          </w:p>
        </w:tc>
        <w:tc>
          <w:tcPr>
            <w:tcW w:type="dxa" w:w="2484"/>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303"/>
          </w:tcPr>
          <w:p>
            <w:pPr>
              <w:spacing w:after="0"/>
              <w:jc w:val="left"/>
            </w:pPr>
            <w:r>
              <w:rPr>
                <w:sz w:val="16"/>
              </w:rPr>
              <w:t>Ice Storm</w:t>
            </w:r>
          </w:p>
        </w:tc>
        <w:tc>
          <w:tcPr>
            <w:tcW w:type="dxa" w:w="1823"/>
          </w:tcPr>
          <w:p>
            <w:pPr>
              <w:spacing w:after="0"/>
              <w:jc w:val="left"/>
            </w:pPr>
          </w:p>
        </w:tc>
        <w:tc>
          <w:tcPr>
            <w:tcW w:type="dxa" w:w="2920"/>
          </w:tcPr>
          <w:p>
            <w:pPr>
              <w:spacing w:after="0"/>
              <w:jc w:val="left"/>
            </w:pPr>
            <w:r>
              <w:rPr>
                <w:sz w:val="16"/>
              </w:rPr>
              <w:t>$22,200,000 property; $0 crops (zone total, 2009 dollars)</w:t>
            </w:r>
          </w:p>
        </w:tc>
        <w:tc>
          <w:tcPr>
            <w:tcW w:type="dxa" w:w="928"/>
          </w:tcPr>
          <w:p>
            <w:pPr>
              <w:spacing w:after="0"/>
              <w:jc w:val="right"/>
            </w:pPr>
            <w:r>
              <w:rPr>
                <w:sz w:val="16"/>
              </w:rPr>
              <w:t>0, 0</w:t>
            </w:r>
          </w:p>
        </w:tc>
        <w:tc>
          <w:tcPr>
            <w:tcW w:type="dxa" w:w="2175"/>
          </w:tcPr>
          <w:p>
            <w:pPr>
              <w:spacing w:after="0"/>
              <w:jc w:val="left"/>
            </w:pPr>
            <w:r>
              <w:rPr>
                <w:sz w:val="16"/>
              </w:rPr>
              <w:t>NWS zone KYZ006 (GRAVES), zone-level</w:t>
            </w:r>
          </w:p>
        </w:tc>
        <w:tc>
          <w:tcPr>
            <w:tcW w:type="dxa" w:w="1442"/>
          </w:tcPr>
          <w:p>
            <w:pPr>
              <w:spacing w:after="0"/>
              <w:jc w:val="left"/>
            </w:pPr>
          </w:p>
        </w:tc>
        <w:tc>
          <w:tcPr>
            <w:tcW w:type="dxa" w:w="2484"/>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303"/>
          </w:tcPr>
          <w:p>
            <w:pPr>
              <w:spacing w:after="0"/>
              <w:jc w:val="left"/>
            </w:pPr>
            <w:r>
              <w:rPr>
                <w:sz w:val="16"/>
              </w:rPr>
              <w:t>High Wind</w:t>
            </w:r>
          </w:p>
        </w:tc>
        <w:tc>
          <w:tcPr>
            <w:tcW w:type="dxa" w:w="1823"/>
          </w:tcPr>
          <w:p>
            <w:pPr>
              <w:spacing w:after="0"/>
              <w:jc w:val="left"/>
            </w:pPr>
            <w:r>
              <w:rPr>
                <w:sz w:val="16"/>
              </w:rPr>
              <w:t>56 kt (64 mph) estimated gust</w:t>
            </w:r>
          </w:p>
        </w:tc>
        <w:tc>
          <w:tcPr>
            <w:tcW w:type="dxa" w:w="2920"/>
          </w:tcPr>
          <w:p>
            <w:pPr>
              <w:spacing w:after="0"/>
              <w:jc w:val="left"/>
            </w:pPr>
            <w:r>
              <w:rPr>
                <w:sz w:val="16"/>
              </w:rPr>
              <w:t>$8,000,000 property; $5,000,000 crops (zone total, 2008 dollars)</w:t>
            </w:r>
          </w:p>
        </w:tc>
        <w:tc>
          <w:tcPr>
            <w:tcW w:type="dxa" w:w="928"/>
          </w:tcPr>
          <w:p>
            <w:pPr>
              <w:spacing w:after="0"/>
              <w:jc w:val="right"/>
            </w:pPr>
            <w:r>
              <w:rPr>
                <w:sz w:val="16"/>
              </w:rPr>
              <w:t>0, 1</w:t>
            </w:r>
          </w:p>
        </w:tc>
        <w:tc>
          <w:tcPr>
            <w:tcW w:type="dxa" w:w="2175"/>
          </w:tcPr>
          <w:p>
            <w:pPr>
              <w:spacing w:after="0"/>
              <w:jc w:val="left"/>
            </w:pPr>
            <w:r>
              <w:rPr>
                <w:sz w:val="16"/>
              </w:rPr>
              <w:t>NWS zone KYZ006 (GRAVES), zone-level</w:t>
            </w:r>
          </w:p>
        </w:tc>
        <w:tc>
          <w:tcPr>
            <w:tcW w:type="dxa" w:w="1442"/>
          </w:tcPr>
          <w:p>
            <w:pPr>
              <w:spacing w:after="0"/>
              <w:jc w:val="left"/>
            </w:pPr>
          </w:p>
        </w:tc>
        <w:tc>
          <w:tcPr>
            <w:tcW w:type="dxa" w:w="2484"/>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303"/>
          </w:tcPr>
          <w:p>
            <w:pPr>
              <w:spacing w:after="0"/>
              <w:jc w:val="left"/>
            </w:pPr>
            <w:r>
              <w:rPr>
                <w:sz w:val="16"/>
              </w:rPr>
              <w:t>Frost/Freeze</w:t>
            </w:r>
          </w:p>
        </w:tc>
        <w:tc>
          <w:tcPr>
            <w:tcW w:type="dxa" w:w="1823"/>
          </w:tcPr>
          <w:p>
            <w:pPr>
              <w:spacing w:after="0"/>
              <w:jc w:val="left"/>
            </w:pPr>
          </w:p>
        </w:tc>
        <w:tc>
          <w:tcPr>
            <w:tcW w:type="dxa" w:w="2920"/>
          </w:tcPr>
          <w:p>
            <w:pPr>
              <w:spacing w:after="0"/>
              <w:jc w:val="left"/>
            </w:pPr>
            <w:r>
              <w:rPr>
                <w:sz w:val="16"/>
              </w:rPr>
              <w:t>$0 property; $4,000,000 crops (zone total, 2007 dollars)</w:t>
            </w:r>
          </w:p>
        </w:tc>
        <w:tc>
          <w:tcPr>
            <w:tcW w:type="dxa" w:w="928"/>
          </w:tcPr>
          <w:p>
            <w:pPr>
              <w:spacing w:after="0"/>
              <w:jc w:val="right"/>
            </w:pPr>
            <w:r>
              <w:rPr>
                <w:sz w:val="16"/>
              </w:rPr>
              <w:t>0, 0</w:t>
            </w:r>
          </w:p>
        </w:tc>
        <w:tc>
          <w:tcPr>
            <w:tcW w:type="dxa" w:w="2175"/>
          </w:tcPr>
          <w:p>
            <w:pPr>
              <w:spacing w:after="0"/>
              <w:jc w:val="left"/>
            </w:pPr>
            <w:r>
              <w:rPr>
                <w:sz w:val="16"/>
              </w:rPr>
              <w:t>NWS zone KYZ006 (GRAVES), zone-level</w:t>
            </w:r>
          </w:p>
        </w:tc>
        <w:tc>
          <w:tcPr>
            <w:tcW w:type="dxa" w:w="1442"/>
          </w:tcPr>
          <w:p>
            <w:pPr>
              <w:spacing w:after="0"/>
              <w:jc w:val="left"/>
            </w:pPr>
          </w:p>
        </w:tc>
        <w:tc>
          <w:tcPr>
            <w:tcW w:type="dxa" w:w="2484"/>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303"/>
          </w:tcPr>
          <w:p>
            <w:pPr>
              <w:spacing w:after="0"/>
              <w:jc w:val="left"/>
            </w:pPr>
            <w:r>
              <w:rPr>
                <w:sz w:val="16"/>
              </w:rPr>
              <w:t>Extreme Cold/Wind Chill</w:t>
            </w:r>
          </w:p>
        </w:tc>
        <w:tc>
          <w:tcPr>
            <w:tcW w:type="dxa" w:w="1823"/>
          </w:tcPr>
          <w:p>
            <w:pPr>
              <w:spacing w:after="0"/>
              <w:jc w:val="left"/>
            </w:pPr>
          </w:p>
        </w:tc>
        <w:tc>
          <w:tcPr>
            <w:tcW w:type="dxa" w:w="2920"/>
          </w:tcPr>
          <w:p>
            <w:pPr>
              <w:spacing w:after="0"/>
              <w:jc w:val="left"/>
            </w:pPr>
            <w:r>
              <w:rPr>
                <w:sz w:val="16"/>
              </w:rPr>
              <w:t>damage not reported</w:t>
            </w:r>
          </w:p>
        </w:tc>
        <w:tc>
          <w:tcPr>
            <w:tcW w:type="dxa" w:w="928"/>
          </w:tcPr>
          <w:p>
            <w:pPr>
              <w:spacing w:after="0"/>
              <w:jc w:val="right"/>
            </w:pPr>
            <w:r>
              <w:rPr>
                <w:sz w:val="16"/>
              </w:rPr>
              <w:t>0, 0</w:t>
            </w:r>
          </w:p>
        </w:tc>
        <w:tc>
          <w:tcPr>
            <w:tcW w:type="dxa" w:w="2175"/>
          </w:tcPr>
          <w:p>
            <w:pPr>
              <w:spacing w:after="0"/>
              <w:jc w:val="left"/>
            </w:pPr>
            <w:r>
              <w:rPr>
                <w:sz w:val="16"/>
              </w:rPr>
              <w:t>NWS zone KYZ006 (GRAVES), zone-level</w:t>
            </w:r>
          </w:p>
        </w:tc>
        <w:tc>
          <w:tcPr>
            <w:tcW w:type="dxa" w:w="1442"/>
          </w:tcPr>
          <w:p>
            <w:pPr>
              <w:spacing w:after="0"/>
              <w:jc w:val="left"/>
            </w:pPr>
          </w:p>
        </w:tc>
        <w:tc>
          <w:tcPr>
            <w:tcW w:type="dxa" w:w="2484"/>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0.895</w:t>
            </w:r>
          </w:p>
        </w:tc>
        <w:tc>
          <w:tcPr>
            <w:tcW w:type="dxa" w:w="1330"/>
          </w:tcPr>
          <w:p>
            <w:pPr>
              <w:spacing w:after="0"/>
              <w:jc w:val="left"/>
            </w:pPr>
            <w:r>
              <w:rPr>
                <w:sz w:val="16"/>
              </w:rPr>
              <w:t>event-days per year</w:t>
            </w:r>
          </w:p>
        </w:tc>
        <w:tc>
          <w:tcPr>
            <w:tcW w:type="dxa" w:w="1703"/>
          </w:tcPr>
          <w:p>
            <w:pPr>
              <w:spacing w:after="0"/>
              <w:jc w:val="left"/>
            </w:pPr>
            <w:r>
              <w:rPr>
                <w:sz w:val="16"/>
              </w:rPr>
              <w:t>about 0.895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13 of 30 years, 1996 to 2025 (43.3%)</w:t>
            </w:r>
          </w:p>
        </w:tc>
        <w:tc>
          <w:tcPr>
            <w:tcW w:type="dxa" w:w="1567"/>
          </w:tcPr>
          <w:p>
            <w:pPr>
              <w:spacing w:after="0"/>
              <w:jc w:val="right"/>
            </w:pPr>
            <w:r>
              <w:rPr>
                <w:sz w:val="16"/>
              </w:rPr>
              <w:t>17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8.33</w:t>
            </w:r>
          </w:p>
        </w:tc>
        <w:tc>
          <w:tcPr>
            <w:tcW w:type="dxa" w:w="1330"/>
          </w:tcPr>
          <w:p>
            <w:pPr>
              <w:spacing w:after="0"/>
              <w:jc w:val="left"/>
            </w:pPr>
            <w:r>
              <w:rPr>
                <w:sz w:val="16"/>
              </w:rPr>
              <w:t>event-days per year</w:t>
            </w:r>
          </w:p>
        </w:tc>
        <w:tc>
          <w:tcPr>
            <w:tcW w:type="dxa" w:w="1703"/>
          </w:tcPr>
          <w:p>
            <w:pPr>
              <w:spacing w:after="0"/>
              <w:jc w:val="left"/>
            </w:pPr>
            <w:r>
              <w:rPr>
                <w:sz w:val="16"/>
              </w:rPr>
              <w:t>about 8.33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16 of 30 years, 1996 to 2025 (53.3%)</w:t>
            </w:r>
          </w:p>
        </w:tc>
        <w:tc>
          <w:tcPr>
            <w:tcW w:type="dxa" w:w="1567"/>
          </w:tcPr>
          <w:p>
            <w:pPr>
              <w:spacing w:after="0"/>
              <w:jc w:val="right"/>
            </w:pPr>
            <w:r>
              <w:rPr>
                <w:sz w:val="16"/>
              </w:rPr>
              <w:t>238</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0.00982</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0.982%</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2.82</w:t>
            </w:r>
          </w:p>
        </w:tc>
        <w:tc>
          <w:tcPr>
            <w:tcW w:type="dxa" w:w="1330"/>
          </w:tcPr>
          <w:p>
            <w:pPr>
              <w:spacing w:after="0"/>
              <w:jc w:val="left"/>
            </w:pPr>
            <w:r>
              <w:rPr>
                <w:sz w:val="16"/>
              </w:rPr>
              <w:t>events per year</w:t>
            </w:r>
          </w:p>
        </w:tc>
        <w:tc>
          <w:tcPr>
            <w:tcW w:type="dxa" w:w="1703"/>
          </w:tcPr>
          <w:p>
            <w:pPr>
              <w:spacing w:after="0"/>
              <w:jc w:val="left"/>
            </w:pPr>
            <w:r>
              <w:rPr>
                <w:sz w:val="16"/>
              </w:rPr>
              <w:t>about 2.82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107.3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10.4</w:t>
            </w:r>
          </w:p>
        </w:tc>
        <w:tc>
          <w:tcPr>
            <w:tcW w:type="dxa" w:w="1330"/>
          </w:tcPr>
          <w:p>
            <w:pPr>
              <w:spacing w:after="0"/>
              <w:jc w:val="left"/>
            </w:pPr>
            <w:r>
              <w:rPr>
                <w:sz w:val="16"/>
              </w:rPr>
              <w:t>event-days per year</w:t>
            </w:r>
          </w:p>
        </w:tc>
        <w:tc>
          <w:tcPr>
            <w:tcW w:type="dxa" w:w="1703"/>
          </w:tcPr>
          <w:p>
            <w:pPr>
              <w:spacing w:after="0"/>
              <w:jc w:val="left"/>
            </w:pPr>
            <w:r>
              <w:rPr>
                <w:sz w:val="16"/>
              </w:rPr>
              <w:t>about 10.4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26 of 30 years, 1996 to 2025 (86.7%)</w:t>
            </w:r>
          </w:p>
        </w:tc>
        <w:tc>
          <w:tcPr>
            <w:tcW w:type="dxa" w:w="1567"/>
          </w:tcPr>
          <w:p>
            <w:pPr>
              <w:spacing w:after="0"/>
              <w:jc w:val="right"/>
            </w:pPr>
            <w:r>
              <w:rPr>
                <w:sz w:val="16"/>
              </w:rPr>
              <w:t>144</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0.0117</w:t>
            </w:r>
          </w:p>
        </w:tc>
        <w:tc>
          <w:tcPr>
            <w:tcW w:type="dxa" w:w="1330"/>
          </w:tcPr>
          <w:p>
            <w:pPr>
              <w:spacing w:after="0"/>
              <w:jc w:val="left"/>
            </w:pPr>
            <w:r>
              <w:rPr>
                <w:sz w:val="16"/>
              </w:rPr>
              <w:t>events per year</w:t>
            </w:r>
          </w:p>
        </w:tc>
        <w:tc>
          <w:tcPr>
            <w:tcW w:type="dxa" w:w="1703"/>
          </w:tcPr>
          <w:p>
            <w:pPr>
              <w:spacing w:after="0"/>
              <w:jc w:val="left"/>
            </w:pPr>
            <w:r>
              <w:rPr>
                <w:sz w:val="16"/>
              </w:rPr>
              <w:t>about 1 in 86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4</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1.61</w:t>
            </w:r>
          </w:p>
        </w:tc>
        <w:tc>
          <w:tcPr>
            <w:tcW w:type="dxa" w:w="1330"/>
          </w:tcPr>
          <w:p>
            <w:pPr>
              <w:spacing w:after="0"/>
              <w:jc w:val="left"/>
            </w:pPr>
            <w:r>
              <w:rPr>
                <w:sz w:val="16"/>
              </w:rPr>
              <w:t>event-days per year</w:t>
            </w:r>
          </w:p>
        </w:tc>
        <w:tc>
          <w:tcPr>
            <w:tcW w:type="dxa" w:w="1703"/>
          </w:tcPr>
          <w:p>
            <w:pPr>
              <w:spacing w:after="0"/>
              <w:jc w:val="left"/>
            </w:pPr>
            <w:r>
              <w:rPr>
                <w:sz w:val="16"/>
              </w:rPr>
              <w:t>about 1.61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3 of 30 years, 1996 to 2025 (10%)</w:t>
            </w:r>
          </w:p>
        </w:tc>
        <w:tc>
          <w:tcPr>
            <w:tcW w:type="dxa" w:w="1567"/>
          </w:tcPr>
          <w:p>
            <w:pPr>
              <w:spacing w:after="0"/>
              <w:jc w:val="right"/>
            </w:pPr>
            <w:r>
              <w:rPr>
                <w:sz w:val="16"/>
              </w:rPr>
              <w:t>109</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2.29</w:t>
            </w:r>
          </w:p>
        </w:tc>
        <w:tc>
          <w:tcPr>
            <w:tcW w:type="dxa" w:w="1330"/>
          </w:tcPr>
          <w:p>
            <w:pPr>
              <w:spacing w:after="0"/>
              <w:jc w:val="left"/>
            </w:pPr>
            <w:r>
              <w:rPr>
                <w:sz w:val="16"/>
              </w:rPr>
              <w:t>event-days per year</w:t>
            </w:r>
          </w:p>
        </w:tc>
        <w:tc>
          <w:tcPr>
            <w:tcW w:type="dxa" w:w="1703"/>
          </w:tcPr>
          <w:p>
            <w:pPr>
              <w:spacing w:after="0"/>
              <w:jc w:val="left"/>
            </w:pPr>
            <w:r>
              <w:rPr>
                <w:sz w:val="16"/>
              </w:rPr>
              <w:t>about 2.29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64</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0.84</w:t>
            </w:r>
          </w:p>
        </w:tc>
        <w:tc>
          <w:tcPr>
            <w:tcW w:type="dxa" w:w="1330"/>
          </w:tcPr>
          <w:p>
            <w:pPr>
              <w:spacing w:after="0"/>
              <w:jc w:val="left"/>
            </w:pPr>
            <w:r>
              <w:rPr>
                <w:sz w:val="16"/>
              </w:rPr>
              <w:t>events per year (modeled)</w:t>
            </w:r>
          </w:p>
        </w:tc>
        <w:tc>
          <w:tcPr>
            <w:tcW w:type="dxa" w:w="1703"/>
          </w:tcPr>
          <w:p>
            <w:pPr>
              <w:spacing w:after="0"/>
              <w:jc w:val="left"/>
            </w:pPr>
            <w:r>
              <w:rPr>
                <w:sz w:val="16"/>
              </w:rPr>
              <w:t>about 0.84 per year</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56.6</w:t>
            </w:r>
          </w:p>
        </w:tc>
        <w:tc>
          <w:tcPr>
            <w:tcW w:type="dxa" w:w="1330"/>
          </w:tcPr>
          <w:p>
            <w:pPr>
              <w:spacing w:after="0"/>
              <w:jc w:val="left"/>
            </w:pPr>
            <w:r>
              <w:rPr>
                <w:sz w:val="16"/>
              </w:rPr>
              <w:t>days per year with a strike</w:t>
            </w:r>
          </w:p>
        </w:tc>
        <w:tc>
          <w:tcPr>
            <w:tcW w:type="dxa" w:w="1703"/>
          </w:tcPr>
          <w:p>
            <w:pPr>
              <w:spacing w:after="0"/>
              <w:jc w:val="left"/>
            </w:pPr>
            <w:r>
              <w:rPr>
                <w:sz w:val="16"/>
              </w:rPr>
              <w:t>about 56.6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3.62</w:t>
            </w:r>
          </w:p>
        </w:tc>
        <w:tc>
          <w:tcPr>
            <w:tcW w:type="dxa" w:w="1330"/>
          </w:tcPr>
          <w:p>
            <w:pPr>
              <w:spacing w:after="0"/>
              <w:jc w:val="left"/>
            </w:pPr>
            <w:r>
              <w:rPr>
                <w:sz w:val="16"/>
              </w:rPr>
              <w:t>events per year</w:t>
            </w:r>
          </w:p>
        </w:tc>
        <w:tc>
          <w:tcPr>
            <w:tcW w:type="dxa" w:w="1703"/>
          </w:tcPr>
          <w:p>
            <w:pPr>
              <w:spacing w:after="0"/>
              <w:jc w:val="left"/>
            </w:pPr>
            <w:r>
              <w:rPr>
                <w:sz w:val="16"/>
              </w:rPr>
              <w:t>about 3.62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138</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0.487</w:t>
            </w:r>
          </w:p>
        </w:tc>
        <w:tc>
          <w:tcPr>
            <w:tcW w:type="dxa" w:w="1330"/>
          </w:tcPr>
          <w:p>
            <w:pPr>
              <w:spacing w:after="0"/>
              <w:jc w:val="left"/>
            </w:pPr>
            <w:r>
              <w:rPr>
                <w:sz w:val="16"/>
              </w:rPr>
              <w:t>events per year</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0.000128</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0.0128%</w:t>
            </w:r>
          </w:p>
        </w:tc>
        <w:tc>
          <w:tcPr>
            <w:tcW w:type="dxa" w:w="1113"/>
          </w:tcPr>
          <w:p>
            <w:pPr>
              <w:spacing w:after="0"/>
              <w:jc w:val="left"/>
            </w:pPr>
            <w:r>
              <w:rPr>
                <w:sz w:val="16"/>
              </w:rPr>
              <w:t>Possible</w:t>
            </w:r>
          </w:p>
        </w:tc>
        <w:tc>
          <w:tcPr>
            <w:tcW w:type="dxa" w:w="1300"/>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6.58</w:t>
            </w:r>
          </w:p>
        </w:tc>
        <w:tc>
          <w:tcPr>
            <w:tcW w:type="dxa" w:w="1330"/>
          </w:tcPr>
          <w:p>
            <w:pPr>
              <w:spacing w:after="0"/>
              <w:jc w:val="left"/>
            </w:pPr>
            <w:r>
              <w:rPr>
                <w:sz w:val="16"/>
              </w:rPr>
              <w:t>event-days per year</w:t>
            </w:r>
          </w:p>
        </w:tc>
        <w:tc>
          <w:tcPr>
            <w:tcW w:type="dxa" w:w="1703"/>
          </w:tcPr>
          <w:p>
            <w:pPr>
              <w:spacing w:after="0"/>
              <w:jc w:val="left"/>
            </w:pPr>
            <w:r>
              <w:rPr>
                <w:sz w:val="16"/>
              </w:rPr>
              <w:t>about 6.58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125</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66.9</w:t>
            </w:r>
          </w:p>
        </w:tc>
        <w:tc>
          <w:tcPr>
            <w:tcW w:type="dxa" w:w="1264"/>
          </w:tcPr>
          <w:p>
            <w:pPr>
              <w:spacing w:after="0"/>
              <w:jc w:val="right"/>
            </w:pPr>
            <w:r>
              <w:rPr>
                <w:sz w:val="16"/>
              </w:rPr>
              <w:t>88.1</w:t>
            </w:r>
          </w:p>
        </w:tc>
        <w:tc>
          <w:tcPr>
            <w:tcW w:type="dxa" w:w="1205"/>
          </w:tcPr>
          <w:p>
            <w:pPr>
              <w:spacing w:after="0"/>
              <w:jc w:val="right"/>
            </w:pPr>
            <w:r>
              <w:rPr>
                <w:sz w:val="16"/>
              </w:rPr>
              <w:t>93.9</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85.0</w:t>
            </w:r>
          </w:p>
        </w:tc>
        <w:tc>
          <w:tcPr>
            <w:tcW w:type="dxa" w:w="1264"/>
          </w:tcPr>
          <w:p>
            <w:pPr>
              <w:spacing w:after="0"/>
              <w:jc w:val="right"/>
            </w:pPr>
            <w:r>
              <w:rPr>
                <w:sz w:val="16"/>
              </w:rPr>
              <w:t>96.6</w:t>
            </w:r>
          </w:p>
        </w:tc>
        <w:tc>
          <w:tcPr>
            <w:tcW w:type="dxa" w:w="1205"/>
          </w:tcPr>
          <w:p>
            <w:pPr>
              <w:spacing w:after="0"/>
              <w:jc w:val="right"/>
            </w:pPr>
            <w:r>
              <w:rPr>
                <w:sz w:val="16"/>
              </w:rPr>
              <w:t>98.1</w:t>
            </w:r>
          </w:p>
        </w:tc>
        <w:tc>
          <w:tcPr>
            <w:tcW w:type="dxa" w:w="6911"/>
          </w:tcPr>
          <w:p>
            <w:pPr>
              <w:spacing w:after="0"/>
              <w:jc w:val="left"/>
            </w:pPr>
            <w:r>
              <w:rPr>
                <w:sz w:val="16"/>
              </w:rPr>
              <w:t>Relatively High 2, Relatively Moderate 5, Relatively Low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93.6</w:t>
            </w:r>
          </w:p>
        </w:tc>
        <w:tc>
          <w:tcPr>
            <w:tcW w:type="dxa" w:w="1264"/>
          </w:tcPr>
          <w:p>
            <w:pPr>
              <w:spacing w:after="0"/>
              <w:jc w:val="right"/>
            </w:pPr>
            <w:r>
              <w:rPr>
                <w:sz w:val="16"/>
              </w:rPr>
              <w:t>97.8</w:t>
            </w:r>
          </w:p>
        </w:tc>
        <w:tc>
          <w:tcPr>
            <w:tcW w:type="dxa" w:w="1205"/>
          </w:tcPr>
          <w:p>
            <w:pPr>
              <w:spacing w:after="0"/>
              <w:jc w:val="right"/>
            </w:pPr>
            <w:r>
              <w:rPr>
                <w:sz w:val="16"/>
              </w:rPr>
              <w:t>99.0</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64.2</w:t>
            </w:r>
          </w:p>
        </w:tc>
        <w:tc>
          <w:tcPr>
            <w:tcW w:type="dxa" w:w="1264"/>
          </w:tcPr>
          <w:p>
            <w:pPr>
              <w:spacing w:after="0"/>
              <w:jc w:val="right"/>
            </w:pPr>
            <w:r>
              <w:rPr>
                <w:sz w:val="16"/>
              </w:rPr>
              <w:t>78.4</w:t>
            </w:r>
          </w:p>
        </w:tc>
        <w:tc>
          <w:tcPr>
            <w:tcW w:type="dxa" w:w="1205"/>
          </w:tcPr>
          <w:p>
            <w:pPr>
              <w:spacing w:after="0"/>
              <w:jc w:val="right"/>
            </w:pPr>
            <w:r>
              <w:rPr>
                <w:sz w:val="16"/>
              </w:rPr>
              <w:t>85.5</w:t>
            </w:r>
          </w:p>
        </w:tc>
        <w:tc>
          <w:tcPr>
            <w:tcW w:type="dxa" w:w="6911"/>
          </w:tcPr>
          <w:p>
            <w:pPr>
              <w:spacing w:after="0"/>
              <w:jc w:val="left"/>
            </w:pPr>
            <w:r>
              <w:rPr>
                <w:sz w:val="16"/>
              </w:rPr>
              <w:t>Relatively Moderate 9, Relatively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54.1</w:t>
            </w:r>
          </w:p>
        </w:tc>
        <w:tc>
          <w:tcPr>
            <w:tcW w:type="dxa" w:w="1264"/>
          </w:tcPr>
          <w:p>
            <w:pPr>
              <w:spacing w:after="0"/>
              <w:jc w:val="right"/>
            </w:pPr>
            <w:r>
              <w:rPr>
                <w:sz w:val="16"/>
              </w:rPr>
              <w:t>81.3</w:t>
            </w:r>
          </w:p>
        </w:tc>
        <w:tc>
          <w:tcPr>
            <w:tcW w:type="dxa" w:w="1205"/>
          </w:tcPr>
          <w:p>
            <w:pPr>
              <w:spacing w:after="0"/>
              <w:jc w:val="right"/>
            </w:pPr>
            <w:r>
              <w:rPr>
                <w:sz w:val="16"/>
              </w:rPr>
              <w:t>88.1</w:t>
            </w:r>
          </w:p>
        </w:tc>
        <w:tc>
          <w:tcPr>
            <w:tcW w:type="dxa" w:w="6911"/>
          </w:tcPr>
          <w:p>
            <w:pPr>
              <w:spacing w:after="0"/>
              <w:jc w:val="left"/>
            </w:pPr>
            <w:r>
              <w:rPr>
                <w:sz w:val="16"/>
              </w:rPr>
              <w:t>Relatively High 4, Relatively Moderate 5, Relatively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33.9</w:t>
            </w:r>
          </w:p>
        </w:tc>
        <w:tc>
          <w:tcPr>
            <w:tcW w:type="dxa" w:w="1264"/>
          </w:tcPr>
          <w:p>
            <w:pPr>
              <w:spacing w:after="0"/>
              <w:jc w:val="right"/>
            </w:pPr>
            <w:r>
              <w:rPr>
                <w:sz w:val="16"/>
              </w:rPr>
              <w:t>47.9</w:t>
            </w:r>
          </w:p>
        </w:tc>
        <w:tc>
          <w:tcPr>
            <w:tcW w:type="dxa" w:w="1205"/>
          </w:tcPr>
          <w:p>
            <w:pPr>
              <w:spacing w:after="0"/>
              <w:jc w:val="right"/>
            </w:pPr>
            <w:r>
              <w:rPr>
                <w:sz w:val="16"/>
              </w:rPr>
              <w:t>53.3</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94.5</w:t>
            </w:r>
          </w:p>
        </w:tc>
        <w:tc>
          <w:tcPr>
            <w:tcW w:type="dxa" w:w="1264"/>
          </w:tcPr>
          <w:p>
            <w:pPr>
              <w:spacing w:after="0"/>
              <w:jc w:val="right"/>
            </w:pPr>
            <w:r>
              <w:rPr>
                <w:sz w:val="16"/>
              </w:rPr>
              <w:t>98.2</w:t>
            </w:r>
          </w:p>
        </w:tc>
        <w:tc>
          <w:tcPr>
            <w:tcW w:type="dxa" w:w="1205"/>
          </w:tcPr>
          <w:p>
            <w:pPr>
              <w:spacing w:after="0"/>
              <w:jc w:val="right"/>
            </w:pPr>
            <w:r>
              <w:rPr>
                <w:sz w:val="16"/>
              </w:rPr>
              <w:t>99.4</w:t>
            </w:r>
          </w:p>
        </w:tc>
        <w:tc>
          <w:tcPr>
            <w:tcW w:type="dxa" w:w="6911"/>
          </w:tcPr>
          <w:p>
            <w:pPr>
              <w:spacing w:after="0"/>
              <w:jc w:val="left"/>
            </w:pPr>
            <w:r>
              <w:rPr>
                <w:sz w:val="16"/>
              </w:rPr>
              <w:t>Very High 7, Relatively High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24.5</w:t>
            </w:r>
          </w:p>
        </w:tc>
        <w:tc>
          <w:tcPr>
            <w:tcW w:type="dxa" w:w="1264"/>
          </w:tcPr>
          <w:p>
            <w:pPr>
              <w:spacing w:after="0"/>
              <w:jc w:val="right"/>
            </w:pPr>
            <w:r>
              <w:rPr>
                <w:sz w:val="16"/>
              </w:rPr>
              <w:t>66.2</w:t>
            </w:r>
          </w:p>
        </w:tc>
        <w:tc>
          <w:tcPr>
            <w:tcW w:type="dxa" w:w="1205"/>
          </w:tcPr>
          <w:p>
            <w:pPr>
              <w:spacing w:after="0"/>
              <w:jc w:val="right"/>
            </w:pPr>
            <w:r>
              <w:rPr>
                <w:sz w:val="16"/>
              </w:rPr>
              <w:t>80.6</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30.6</w:t>
            </w:r>
          </w:p>
        </w:tc>
        <w:tc>
          <w:tcPr>
            <w:tcW w:type="dxa" w:w="1264"/>
          </w:tcPr>
          <w:p>
            <w:pPr>
              <w:spacing w:after="0"/>
              <w:jc w:val="right"/>
            </w:pPr>
            <w:r>
              <w:rPr>
                <w:sz w:val="16"/>
              </w:rPr>
              <w:t>85.5</w:t>
            </w:r>
          </w:p>
        </w:tc>
        <w:tc>
          <w:tcPr>
            <w:tcW w:type="dxa" w:w="1205"/>
          </w:tcPr>
          <w:p>
            <w:pPr>
              <w:spacing w:after="0"/>
              <w:jc w:val="right"/>
            </w:pPr>
            <w:r>
              <w:rPr>
                <w:sz w:val="16"/>
              </w:rPr>
              <w:t>93.7</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70.3</w:t>
            </w:r>
          </w:p>
        </w:tc>
        <w:tc>
          <w:tcPr>
            <w:tcW w:type="dxa" w:w="1264"/>
          </w:tcPr>
          <w:p>
            <w:pPr>
              <w:spacing w:after="0"/>
              <w:jc w:val="right"/>
            </w:pPr>
            <w:r>
              <w:rPr>
                <w:sz w:val="16"/>
              </w:rPr>
              <w:t>93.1</w:t>
            </w:r>
          </w:p>
        </w:tc>
        <w:tc>
          <w:tcPr>
            <w:tcW w:type="dxa" w:w="1205"/>
          </w:tcPr>
          <w:p>
            <w:pPr>
              <w:spacing w:after="0"/>
              <w:jc w:val="right"/>
            </w:pPr>
            <w:r>
              <w:rPr>
                <w:sz w:val="16"/>
              </w:rPr>
              <w:t>96.9</w:t>
            </w:r>
          </w:p>
        </w:tc>
        <w:tc>
          <w:tcPr>
            <w:tcW w:type="dxa" w:w="6911"/>
          </w:tcPr>
          <w:p>
            <w:pPr>
              <w:spacing w:after="0"/>
              <w:jc w:val="left"/>
            </w:pPr>
            <w:r>
              <w:rPr>
                <w:sz w:val="16"/>
              </w:rPr>
              <w:t>Very High 4, Relatively High 5, Relatively Moderate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87.0</w:t>
            </w:r>
          </w:p>
        </w:tc>
        <w:tc>
          <w:tcPr>
            <w:tcW w:type="dxa" w:w="1264"/>
          </w:tcPr>
          <w:p>
            <w:pPr>
              <w:spacing w:after="0"/>
              <w:jc w:val="right"/>
            </w:pPr>
            <w:r>
              <w:rPr>
                <w:sz w:val="16"/>
              </w:rPr>
              <w:t>97.5</w:t>
            </w:r>
          </w:p>
        </w:tc>
        <w:tc>
          <w:tcPr>
            <w:tcW w:type="dxa" w:w="1205"/>
          </w:tcPr>
          <w:p>
            <w:pPr>
              <w:spacing w:after="0"/>
              <w:jc w:val="right"/>
            </w:pPr>
            <w:r>
              <w:rPr>
                <w:sz w:val="16"/>
              </w:rPr>
              <w:t>99.1</w:t>
            </w:r>
          </w:p>
        </w:tc>
        <w:tc>
          <w:tcPr>
            <w:tcW w:type="dxa" w:w="6911"/>
          </w:tcPr>
          <w:p>
            <w:pPr>
              <w:spacing w:after="0"/>
              <w:jc w:val="left"/>
            </w:pPr>
            <w:r>
              <w:rPr>
                <w:sz w:val="16"/>
              </w:rPr>
              <w:t>Very High 7, Relatively High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58.7</w:t>
            </w:r>
          </w:p>
        </w:tc>
        <w:tc>
          <w:tcPr>
            <w:tcW w:type="dxa" w:w="1264"/>
          </w:tcPr>
          <w:p>
            <w:pPr>
              <w:spacing w:after="0"/>
              <w:jc w:val="right"/>
            </w:pPr>
            <w:r>
              <w:rPr>
                <w:sz w:val="16"/>
              </w:rPr>
              <w:t>81.3</w:t>
            </w:r>
          </w:p>
        </w:tc>
        <w:tc>
          <w:tcPr>
            <w:tcW w:type="dxa" w:w="1205"/>
          </w:tcPr>
          <w:p>
            <w:pPr>
              <w:spacing w:after="0"/>
              <w:jc w:val="right"/>
            </w:pPr>
            <w:r>
              <w:rPr>
                <w:sz w:val="16"/>
              </w:rPr>
              <w:t>90.5</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48.9</w:t>
            </w:r>
          </w:p>
        </w:tc>
        <w:tc>
          <w:tcPr>
            <w:tcW w:type="dxa" w:w="1264"/>
          </w:tcPr>
          <w:p>
            <w:pPr>
              <w:spacing w:after="0"/>
              <w:jc w:val="right"/>
            </w:pPr>
            <w:r>
              <w:rPr>
                <w:sz w:val="16"/>
              </w:rPr>
              <w:t>66.5</w:t>
            </w:r>
          </w:p>
        </w:tc>
        <w:tc>
          <w:tcPr>
            <w:tcW w:type="dxa" w:w="1205"/>
          </w:tcPr>
          <w:p>
            <w:pPr>
              <w:spacing w:after="0"/>
              <w:jc w:val="right"/>
            </w:pPr>
            <w:r>
              <w:rPr>
                <w:sz w:val="16"/>
              </w:rPr>
              <w:t>73.6</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82.2</w:t>
            </w:r>
          </w:p>
        </w:tc>
        <w:tc>
          <w:tcPr>
            <w:tcW w:type="dxa" w:w="1264"/>
          </w:tcPr>
          <w:p>
            <w:pPr>
              <w:spacing w:after="0"/>
              <w:jc w:val="right"/>
            </w:pPr>
            <w:r>
              <w:rPr>
                <w:sz w:val="16"/>
              </w:rPr>
              <w:t>94.9</w:t>
            </w:r>
          </w:p>
        </w:tc>
        <w:tc>
          <w:tcPr>
            <w:tcW w:type="dxa" w:w="1205"/>
          </w:tcPr>
          <w:p>
            <w:pPr>
              <w:spacing w:after="0"/>
              <w:jc w:val="right"/>
            </w:pPr>
            <w:r>
              <w:rPr>
                <w:sz w:val="16"/>
              </w:rPr>
              <w:t>97.5</w:t>
            </w:r>
          </w:p>
        </w:tc>
        <w:tc>
          <w:tcPr>
            <w:tcW w:type="dxa" w:w="6911"/>
          </w:tcPr>
          <w:p>
            <w:pPr>
              <w:spacing w:after="0"/>
              <w:jc w:val="left"/>
            </w:pPr>
            <w:r>
              <w:rPr>
                <w:sz w:val="16"/>
              </w:rPr>
              <w:t>Very High 2, 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Graves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2030-09-11</w:t>
            </w:r>
          </w:p>
        </w:tc>
        <w:tc>
          <w:tcPr>
            <w:tcW w:type="dxa" w:w="2424"/>
          </w:tcPr>
          <w:p>
            <w:pPr>
              <w:spacing w:after="0"/>
              <w:jc w:val="right"/>
            </w:pPr>
            <w:r>
              <w:rPr>
                <w:sz w:val="16"/>
              </w:rPr>
              <w:t>FMA RL 0, SRL 1; any 3</w:t>
            </w:r>
          </w:p>
        </w:tc>
        <w:tc>
          <w:tcPr>
            <w:tcW w:type="dxa" w:w="2506"/>
          </w:tcPr>
          <w:p>
            <w:pPr>
              <w:spacing w:after="0"/>
              <w:jc w:val="right"/>
            </w:pPr>
            <w:r>
              <w:rPr>
                <w:sz w:val="16"/>
              </w:rPr>
              <w:t>$3,092,652.43</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Mayfield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1; any 8</w:t>
            </w:r>
          </w:p>
        </w:tc>
        <w:tc>
          <w:tcPr>
            <w:tcW w:type="dxa" w:w="2506"/>
          </w:tcPr>
          <w:p>
            <w:pPr>
              <w:spacing w:after="0"/>
              <w:jc w:val="right"/>
            </w:pPr>
            <w:r>
              <w:rPr>
                <w:sz w:val="16"/>
              </w:rPr>
              <w:t>$16,296,590.55</w:t>
            </w:r>
          </w:p>
        </w:tc>
        <w:tc>
          <w:tcPr>
            <w:tcW w:type="dxa" w:w="2834"/>
          </w:tcPr>
          <w:p>
            <w:pPr>
              <w:spacing w:after="0"/>
              <w:jc w:val="right"/>
            </w:pPr>
            <w:r>
              <w:rPr>
                <w:sz w:val="16"/>
              </w:rPr>
              <w:t>97 total; 1 since its plan</w:t>
            </w:r>
          </w:p>
        </w:tc>
      </w:tr>
      <w:tr>
        <w:trPr>
          <w:cantSplit/>
        </w:trPr>
        <w:tc>
          <w:tcPr>
            <w:tcW w:type="dxa" w:w="1705"/>
          </w:tcPr>
          <w:p>
            <w:pPr>
              <w:spacing w:after="0"/>
              <w:jc w:val="left"/>
            </w:pPr>
            <w:r>
              <w:rPr>
                <w:sz w:val="16"/>
              </w:rPr>
              <w:t>Wingo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$40,887.01</w:t>
            </w:r>
          </w:p>
        </w:tc>
        <w:tc>
          <w:tcPr>
            <w:tcW w:type="dxa" w:w="2834"/>
          </w:tcPr>
          <w:p>
            <w:pPr>
              <w:spacing w:after="0"/>
              <w:jc w:val="right"/>
            </w:pPr>
            <w:r>
              <w:rPr>
                <w:sz w:val="16"/>
              </w:rPr>
              <w:t>42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48"/>
        <w:gridCol w:w="1305"/>
        <w:gridCol w:w="1131"/>
        <w:gridCol w:w="1051"/>
        <w:gridCol w:w="122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$93</w:t>
            </w:r>
          </w:p>
        </w:tc>
        <w:tc>
          <w:tcPr>
            <w:tcW w:type="dxa" w:w="1126"/>
          </w:tcPr>
          <w:p>
            <w:pPr>
              <w:spacing w:after="0"/>
              <w:jc w:val="right"/>
            </w:pPr>
            <w:r>
              <w:rPr>
                <w:sz w:val="16"/>
              </w:rPr>
              <w:t>$306,752</w:t>
            </w:r>
          </w:p>
        </w:tc>
        <w:tc>
          <w:tcPr>
            <w:tcW w:type="dxa" w:w="1148"/>
          </w:tcPr>
          <w:p>
            <w:pPr>
              <w:spacing w:after="0"/>
              <w:jc w:val="right"/>
            </w:pPr>
            <w:r>
              <w:rPr>
                <w:sz w:val="16"/>
              </w:rPr>
              <w:t>$1,977,391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$118,168,134</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$1,167,053</w:t>
            </w:r>
          </w:p>
        </w:tc>
        <w:tc>
          <w:tcPr>
            <w:tcW w:type="dxa" w:w="1148"/>
          </w:tcPr>
          <w:p>
            <w:pPr>
              <w:spacing w:after="0"/>
              <w:jc w:val="right"/>
            </w:pPr>
            <w:r>
              <w:rPr>
                <w:sz w:val="16"/>
              </w:rPr>
              <w:t>n/a</w:t>
            </w:r>
          </w:p>
        </w:tc>
        <w:tc>
          <w:tcPr>
            <w:tcW w:type="dxa" w:w="1305"/>
          </w:tcPr>
          <w:p>
            <w:pPr>
              <w:spacing w:after="0"/>
              <w:jc w:val="right"/>
            </w:pPr>
            <w:r>
              <w:rPr>
                <w:sz w:val="16"/>
              </w:rPr>
              <w:t>0.988% (agriculture)</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$16,142,747,625</w:t>
            </w:r>
          </w:p>
        </w:tc>
        <w:tc>
          <w:tcPr>
            <w:tcW w:type="dxa" w:w="1215"/>
          </w:tcPr>
          <w:p>
            <w:pPr>
              <w:spacing w:after="0"/>
              <w:jc w:val="right"/>
            </w:pPr>
            <w:r>
              <w:rPr>
                <w:sz w:val="16"/>
              </w:rPr>
              <w:t>n/a</w:t>
            </w:r>
          </w:p>
        </w:tc>
        <w:tc>
          <w:tcPr>
            <w:tcW w:type="dxa" w:w="1038"/>
          </w:tcPr>
          <w:p>
            <w:pPr>
              <w:spacing w:after="0"/>
              <w:jc w:val="right"/>
            </w:pPr>
            <w:r>
              <w:rPr>
                <w:sz w:val="16"/>
              </w:rPr>
              <w:t>36,649</w:t>
            </w:r>
          </w:p>
        </w:tc>
        <w:tc>
          <w:tcPr>
            <w:tcW w:type="dxa" w:w="1126"/>
          </w:tcPr>
          <w:p>
            <w:pPr>
              <w:spacing w:after="0"/>
              <w:jc w:val="right"/>
            </w:pPr>
            <w:r>
              <w:rPr>
                <w:sz w:val="16"/>
              </w:rPr>
              <w:t>$11,459,813</w:t>
            </w:r>
          </w:p>
        </w:tc>
        <w:tc>
          <w:tcPr>
            <w:tcW w:type="dxa" w:w="1126"/>
          </w:tcPr>
          <w:p>
            <w:pPr>
              <w:spacing w:after="0"/>
              <w:jc w:val="right"/>
            </w:pPr>
            <w:r>
              <w:rPr>
                <w:sz w:val="16"/>
              </w:rPr>
              <w:t>n/a</w:t>
            </w:r>
          </w:p>
        </w:tc>
        <w:tc>
          <w:tcPr>
            <w:tcW w:type="dxa" w:w="1148"/>
          </w:tcPr>
          <w:p>
            <w:pPr>
              <w:spacing w:after="0"/>
              <w:jc w:val="right"/>
            </w:pPr>
            <w:r>
              <w:rPr>
                <w:sz w:val="16"/>
              </w:rPr>
              <w:t>$11,422,491</w:t>
            </w:r>
          </w:p>
        </w:tc>
        <w:tc>
          <w:tcPr>
            <w:tcW w:type="dxa" w:w="1305"/>
          </w:tcPr>
          <w:p>
            <w:pPr>
              <w:spacing w:after="0"/>
              <w:jc w:val="right"/>
            </w:pPr>
            <w:r>
              <w:rPr>
                <w:sz w:val="16"/>
              </w:rPr>
              <w:t>0.071%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$281,166</w:t>
            </w:r>
          </w:p>
        </w:tc>
        <w:tc>
          <w:tcPr>
            <w:tcW w:type="dxa" w:w="1126"/>
          </w:tcPr>
          <w:p>
            <w:pPr>
              <w:spacing w:after="0"/>
              <w:jc w:val="right"/>
            </w:pPr>
            <w:r>
              <w:rPr>
                <w:sz w:val="16"/>
              </w:rPr>
              <w:t>$5,080</w:t>
            </w:r>
          </w:p>
        </w:tc>
        <w:tc>
          <w:tcPr>
            <w:tcW w:type="dxa" w:w="1148"/>
          </w:tcPr>
          <w:p>
            <w:pPr>
              <w:spacing w:after="0"/>
              <w:jc w:val="right"/>
            </w:pPr>
            <w:r>
              <w:rPr>
                <w:sz w:val="16"/>
              </w:rPr>
              <w:t>$3,126</w:t>
            </w:r>
          </w:p>
        </w:tc>
        <w:tc>
          <w:tcPr>
            <w:tcW w:type="dxa" w:w="1305"/>
          </w:tcPr>
          <w:p>
            <w:pPr>
              <w:spacing w:after="0"/>
              <w:jc w:val="right"/>
            </w:pPr>
            <w:r>
              <w:rPr>
                <w:sz w:val="16"/>
              </w:rPr>
              <w:t>0.00309%</w:t>
            </w:r>
          </w:p>
        </w:tc>
        <w:tc>
          <w:tcPr>
            <w:tcW w:type="dxa" w:w="1131"/>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$63</w:t>
            </w:r>
          </w:p>
        </w:tc>
        <w:tc>
          <w:tcPr>
            <w:tcW w:type="dxa" w:w="1126"/>
          </w:tcPr>
          <w:p>
            <w:pPr>
              <w:spacing w:after="0"/>
              <w:jc w:val="right"/>
            </w:pPr>
            <w:r>
              <w:rPr>
                <w:sz w:val="16"/>
              </w:rPr>
              <w:t>$1,265</w:t>
            </w:r>
          </w:p>
        </w:tc>
        <w:tc>
          <w:tcPr>
            <w:tcW w:type="dxa" w:w="1148"/>
          </w:tcPr>
          <w:p>
            <w:pPr>
              <w:spacing w:after="0"/>
              <w:jc w:val="right"/>
            </w:pPr>
            <w:r>
              <w:rPr>
                <w:sz w:val="16"/>
              </w:rPr>
              <w:t>$879,868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$9,044,452,012</w:t>
            </w:r>
          </w:p>
        </w:tc>
        <w:tc>
          <w:tcPr>
            <w:tcW w:type="dxa" w:w="1215"/>
          </w:tcPr>
          <w:p>
            <w:pPr>
              <w:spacing w:after="0"/>
              <w:jc w:val="right"/>
            </w:pPr>
            <w:r>
              <w:rPr>
                <w:sz w:val="16"/>
              </w:rPr>
              <w:t>$433,927,846</w:t>
            </w:r>
          </w:p>
        </w:tc>
        <w:tc>
          <w:tcPr>
            <w:tcW w:type="dxa" w:w="1038"/>
          </w:tcPr>
          <w:p>
            <w:pPr>
              <w:spacing w:after="0"/>
              <w:jc w:val="right"/>
            </w:pPr>
            <w:r>
              <w:rPr>
                <w:sz w:val="16"/>
              </w:rPr>
              <w:t>36,309</w:t>
            </w:r>
          </w:p>
        </w:tc>
        <w:tc>
          <w:tcPr>
            <w:tcW w:type="dxa" w:w="1126"/>
          </w:tcPr>
          <w:p>
            <w:pPr>
              <w:spacing w:after="0"/>
              <w:jc w:val="right"/>
            </w:pPr>
            <w:r>
              <w:rPr>
                <w:sz w:val="16"/>
              </w:rPr>
              <w:t>$16,060</w:t>
            </w:r>
          </w:p>
        </w:tc>
        <w:tc>
          <w:tcPr>
            <w:tcW w:type="dxa" w:w="1126"/>
          </w:tcPr>
          <w:p>
            <w:pPr>
              <w:spacing w:after="0"/>
              <w:jc w:val="right"/>
            </w:pPr>
            <w:r>
              <w:rPr>
                <w:sz w:val="16"/>
              </w:rPr>
              <w:t>$32,186</w:t>
            </w:r>
          </w:p>
        </w:tc>
        <w:tc>
          <w:tcPr>
            <w:tcW w:type="dxa" w:w="1148"/>
          </w:tcPr>
          <w:p>
            <w:pPr>
              <w:spacing w:after="0"/>
              <w:jc w:val="right"/>
            </w:pPr>
            <w:r>
              <w:rPr>
                <w:sz w:val="16"/>
              </w:rPr>
              <w:t>$271</w:t>
            </w:r>
          </w:p>
        </w:tc>
        <w:tc>
          <w:tcPr>
            <w:tcW w:type="dxa" w:w="1305"/>
          </w:tcPr>
          <w:p>
            <w:pPr>
              <w:spacing w:after="0"/>
              <w:jc w:val="right"/>
            </w:pPr>
            <w:r>
              <w:rPr>
                <w:sz w:val="16"/>
              </w:rPr>
              <w:t>0.000178%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$9,107,016,411</w:t>
            </w:r>
          </w:p>
        </w:tc>
        <w:tc>
          <w:tcPr>
            <w:tcW w:type="dxa" w:w="1215"/>
          </w:tcPr>
          <w:p>
            <w:pPr>
              <w:spacing w:after="0"/>
              <w:jc w:val="right"/>
            </w:pPr>
            <w:r>
              <w:rPr>
                <w:sz w:val="16"/>
              </w:rPr>
              <w:t>n/a</w:t>
            </w:r>
          </w:p>
        </w:tc>
        <w:tc>
          <w:tcPr>
            <w:tcW w:type="dxa" w:w="1038"/>
          </w:tcPr>
          <w:p>
            <w:pPr>
              <w:spacing w:after="0"/>
              <w:jc w:val="right"/>
            </w:pPr>
            <w:r>
              <w:rPr>
                <w:sz w:val="16"/>
              </w:rPr>
              <w:t>36,623</w:t>
            </w:r>
          </w:p>
        </w:tc>
        <w:tc>
          <w:tcPr>
            <w:tcW w:type="dxa" w:w="1126"/>
          </w:tcPr>
          <w:p>
            <w:pPr>
              <w:spacing w:after="0"/>
              <w:jc w:val="right"/>
            </w:pPr>
            <w:r>
              <w:rPr>
                <w:sz w:val="16"/>
              </w:rPr>
              <w:t>$979,031</w:t>
            </w:r>
          </w:p>
        </w:tc>
        <w:tc>
          <w:tcPr>
            <w:tcW w:type="dxa" w:w="1126"/>
          </w:tcPr>
          <w:p>
            <w:pPr>
              <w:spacing w:after="0"/>
              <w:jc w:val="right"/>
            </w:pPr>
            <w:r>
              <w:rPr>
                <w:sz w:val="16"/>
              </w:rPr>
              <w:t>n/a</w:t>
            </w:r>
          </w:p>
        </w:tc>
        <w:tc>
          <w:tcPr>
            <w:tcW w:type="dxa" w:w="1148"/>
          </w:tcPr>
          <w:p>
            <w:pPr>
              <w:spacing w:after="0"/>
              <w:jc w:val="right"/>
            </w:pPr>
            <w:r>
              <w:rPr>
                <w:sz w:val="16"/>
              </w:rPr>
              <w:t>$103,026</w:t>
            </w:r>
          </w:p>
        </w:tc>
        <w:tc>
          <w:tcPr>
            <w:tcW w:type="dxa" w:w="1305"/>
          </w:tcPr>
          <w:p>
            <w:pPr>
              <w:spacing w:after="0"/>
              <w:jc w:val="right"/>
            </w:pPr>
            <w:r>
              <w:rPr>
                <w:sz w:val="16"/>
              </w:rPr>
              <w:t>0.0108%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$9,105,230,897</w:t>
            </w:r>
          </w:p>
        </w:tc>
        <w:tc>
          <w:tcPr>
            <w:tcW w:type="dxa" w:w="1215"/>
          </w:tcPr>
          <w:p>
            <w:pPr>
              <w:spacing w:after="0"/>
              <w:jc w:val="right"/>
            </w:pPr>
            <w:r>
              <w:rPr>
                <w:sz w:val="16"/>
              </w:rPr>
              <w:t>$41,316,786</w:t>
            </w:r>
          </w:p>
        </w:tc>
        <w:tc>
          <w:tcPr>
            <w:tcW w:type="dxa" w:w="1038"/>
          </w:tcPr>
          <w:p>
            <w:pPr>
              <w:spacing w:after="0"/>
              <w:jc w:val="right"/>
            </w:pPr>
            <w:r>
              <w:rPr>
                <w:sz w:val="16"/>
              </w:rPr>
              <w:t>1,033</w:t>
            </w:r>
          </w:p>
        </w:tc>
        <w:tc>
          <w:tcPr>
            <w:tcW w:type="dxa" w:w="1126"/>
          </w:tcPr>
          <w:p>
            <w:pPr>
              <w:spacing w:after="0"/>
              <w:jc w:val="right"/>
            </w:pPr>
            <w:r>
              <w:rPr>
                <w:sz w:val="16"/>
              </w:rPr>
              <w:t>$6,078,872</w:t>
            </w:r>
          </w:p>
        </w:tc>
        <w:tc>
          <w:tcPr>
            <w:tcW w:type="dxa" w:w="1126"/>
          </w:tcPr>
          <w:p>
            <w:pPr>
              <w:spacing w:after="0"/>
              <w:jc w:val="right"/>
            </w:pPr>
            <w:r>
              <w:rPr>
                <w:sz w:val="16"/>
              </w:rPr>
              <w:t>$37,403</w:t>
            </w:r>
          </w:p>
        </w:tc>
        <w:tc>
          <w:tcPr>
            <w:tcW w:type="dxa" w:w="1148"/>
          </w:tcPr>
          <w:p>
            <w:pPr>
              <w:spacing w:after="0"/>
              <w:jc w:val="right"/>
            </w:pPr>
            <w:r>
              <w:rPr>
                <w:sz w:val="16"/>
              </w:rPr>
              <w:t>$43,186</w:t>
            </w:r>
          </w:p>
        </w:tc>
        <w:tc>
          <w:tcPr>
            <w:tcW w:type="dxa" w:w="1305"/>
          </w:tcPr>
          <w:p>
            <w:pPr>
              <w:spacing w:after="0"/>
              <w:jc w:val="right"/>
            </w:pPr>
            <w:r>
              <w:rPr>
                <w:sz w:val="16"/>
              </w:rPr>
              <w:t>n/a (see note)</w:t>
            </w:r>
          </w:p>
        </w:tc>
        <w:tc>
          <w:tcPr>
            <w:tcW w:type="dxa" w:w="1131"/>
          </w:tcPr>
          <w:p>
            <w:pPr>
              <w:spacing w:after="0"/>
              <w:jc w:val="right"/>
            </w:pPr>
            <w:r>
              <w:rPr>
                <w:sz w:val="16"/>
              </w:rPr>
              <w:t>$15,000</w:t>
            </w:r>
          </w:p>
        </w:tc>
        <w:tc>
          <w:tcPr>
            <w:tcW w:type="dxa" w:w="1051"/>
          </w:tcPr>
          <w:p>
            <w:pPr>
              <w:spacing w:after="0"/>
              <w:jc w:val="right"/>
            </w:pPr>
          </w:p>
        </w:tc>
        <w:tc>
          <w:tcPr>
            <w:tcW w:type="dxa" w:w="122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$80,919,214</w:t>
            </w:r>
          </w:p>
        </w:tc>
        <w:tc>
          <w:tcPr>
            <w:tcW w:type="dxa" w:w="1215"/>
          </w:tcPr>
          <w:p>
            <w:pPr>
              <w:spacing w:after="0"/>
              <w:jc w:val="right"/>
            </w:pPr>
            <w:r>
              <w:rPr>
                <w:sz w:val="16"/>
              </w:rPr>
              <w:t>n/a</w:t>
            </w:r>
          </w:p>
        </w:tc>
        <w:tc>
          <w:tcPr>
            <w:tcW w:type="dxa" w:w="1038"/>
          </w:tcPr>
          <w:p>
            <w:pPr>
              <w:spacing w:after="0"/>
              <w:jc w:val="right"/>
            </w:pPr>
            <w:r>
              <w:rPr>
                <w:sz w:val="16"/>
              </w:rPr>
              <w:t>318</w:t>
            </w:r>
          </w:p>
        </w:tc>
        <w:tc>
          <w:tcPr>
            <w:tcW w:type="dxa" w:w="1126"/>
          </w:tcPr>
          <w:p>
            <w:pPr>
              <w:spacing w:after="0"/>
              <w:jc w:val="right"/>
            </w:pPr>
            <w:r>
              <w:rPr>
                <w:sz w:val="16"/>
              </w:rPr>
              <w:t>$3,710</w:t>
            </w:r>
          </w:p>
        </w:tc>
        <w:tc>
          <w:tcPr>
            <w:tcW w:type="dxa" w:w="1126"/>
          </w:tcPr>
          <w:p>
            <w:pPr>
              <w:spacing w:after="0"/>
              <w:jc w:val="right"/>
            </w:pPr>
            <w:r>
              <w:rPr>
                <w:sz w:val="16"/>
              </w:rPr>
              <w:t>n/a</w:t>
            </w:r>
          </w:p>
        </w:tc>
        <w:tc>
          <w:tcPr>
            <w:tcW w:type="dxa" w:w="1148"/>
          </w:tcPr>
          <w:p>
            <w:pPr>
              <w:spacing w:after="0"/>
              <w:jc w:val="right"/>
            </w:pPr>
            <w:r>
              <w:rPr>
                <w:sz w:val="16"/>
              </w:rPr>
              <w:t>$165</w:t>
            </w:r>
          </w:p>
        </w:tc>
        <w:tc>
          <w:tcPr>
            <w:tcW w:type="dxa" w:w="1305"/>
          </w:tcPr>
          <w:p>
            <w:pPr>
              <w:spacing w:after="0"/>
              <w:jc w:val="right"/>
            </w:pPr>
            <w:r>
              <w:rPr>
                <w:sz w:val="16"/>
              </w:rPr>
              <w:t>0.00459%</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$9,107,016,411</w:t>
            </w:r>
          </w:p>
        </w:tc>
        <w:tc>
          <w:tcPr>
            <w:tcW w:type="dxa" w:w="1215"/>
          </w:tcPr>
          <w:p>
            <w:pPr>
              <w:spacing w:after="0"/>
              <w:jc w:val="right"/>
            </w:pPr>
            <w:r>
              <w:rPr>
                <w:sz w:val="16"/>
              </w:rPr>
              <w:t>n/a</w:t>
            </w:r>
          </w:p>
        </w:tc>
        <w:tc>
          <w:tcPr>
            <w:tcW w:type="dxa" w:w="1038"/>
          </w:tcPr>
          <w:p>
            <w:pPr>
              <w:spacing w:after="0"/>
              <w:jc w:val="right"/>
            </w:pPr>
            <w:r>
              <w:rPr>
                <w:sz w:val="16"/>
              </w:rPr>
              <w:t>36,623</w:t>
            </w:r>
          </w:p>
        </w:tc>
        <w:tc>
          <w:tcPr>
            <w:tcW w:type="dxa" w:w="1126"/>
          </w:tcPr>
          <w:p>
            <w:pPr>
              <w:spacing w:after="0"/>
              <w:jc w:val="right"/>
            </w:pPr>
            <w:r>
              <w:rPr>
                <w:sz w:val="16"/>
              </w:rPr>
              <w:t>$10,873</w:t>
            </w:r>
          </w:p>
        </w:tc>
        <w:tc>
          <w:tcPr>
            <w:tcW w:type="dxa" w:w="1126"/>
          </w:tcPr>
          <w:p>
            <w:pPr>
              <w:spacing w:after="0"/>
              <w:jc w:val="right"/>
            </w:pPr>
            <w:r>
              <w:rPr>
                <w:sz w:val="16"/>
              </w:rPr>
              <w:t>n/a</w:t>
            </w:r>
          </w:p>
        </w:tc>
        <w:tc>
          <w:tcPr>
            <w:tcW w:type="dxa" w:w="1148"/>
          </w:tcPr>
          <w:p>
            <w:pPr>
              <w:spacing w:after="0"/>
              <w:jc w:val="right"/>
            </w:pPr>
            <w:r>
              <w:rPr>
                <w:sz w:val="16"/>
              </w:rPr>
              <w:t>$425,401</w:t>
            </w:r>
          </w:p>
        </w:tc>
        <w:tc>
          <w:tcPr>
            <w:tcW w:type="dxa" w:w="1305"/>
          </w:tcPr>
          <w:p>
            <w:pPr>
              <w:spacing w:after="0"/>
              <w:jc w:val="right"/>
            </w:pPr>
            <w:r>
              <w:rPr>
                <w:sz w:val="16"/>
              </w:rPr>
              <w:t>0.000119%</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$643,447</w:t>
            </w:r>
          </w:p>
        </w:tc>
        <w:tc>
          <w:tcPr>
            <w:tcW w:type="dxa" w:w="1126"/>
          </w:tcPr>
          <w:p>
            <w:pPr>
              <w:spacing w:after="0"/>
              <w:jc w:val="right"/>
            </w:pPr>
            <w:r>
              <w:rPr>
                <w:sz w:val="16"/>
              </w:rPr>
              <w:t>$220,504</w:t>
            </w:r>
          </w:p>
        </w:tc>
        <w:tc>
          <w:tcPr>
            <w:tcW w:type="dxa" w:w="1148"/>
          </w:tcPr>
          <w:p>
            <w:pPr>
              <w:spacing w:after="0"/>
              <w:jc w:val="right"/>
            </w:pPr>
            <w:r>
              <w:rPr>
                <w:sz w:val="16"/>
              </w:rPr>
              <w:t>$848,849</w:t>
            </w:r>
          </w:p>
        </w:tc>
        <w:tc>
          <w:tcPr>
            <w:tcW w:type="dxa" w:w="1305"/>
          </w:tcPr>
          <w:p>
            <w:pPr>
              <w:spacing w:after="0"/>
              <w:jc w:val="right"/>
            </w:pPr>
            <w:r>
              <w:rPr>
                <w:sz w:val="16"/>
              </w:rPr>
              <w:t>0.00707%</w:t>
            </w:r>
          </w:p>
        </w:tc>
        <w:tc>
          <w:tcPr>
            <w:tcW w:type="dxa" w:w="1131"/>
          </w:tcPr>
          <w:p>
            <w:pPr>
              <w:spacing w:after="0"/>
              <w:jc w:val="right"/>
            </w:pPr>
            <w:r>
              <w:rPr>
                <w:sz w:val="16"/>
              </w:rPr>
              <w:t>$21,000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$987,190</w:t>
            </w:r>
          </w:p>
        </w:tc>
        <w:tc>
          <w:tcPr>
            <w:tcW w:type="dxa" w:w="1126"/>
          </w:tcPr>
          <w:p>
            <w:pPr>
              <w:spacing w:after="0"/>
              <w:jc w:val="right"/>
            </w:pPr>
            <w:r>
              <w:rPr>
                <w:sz w:val="16"/>
              </w:rPr>
              <w:t>$17,390</w:t>
            </w:r>
          </w:p>
        </w:tc>
        <w:tc>
          <w:tcPr>
            <w:tcW w:type="dxa" w:w="1148"/>
          </w:tcPr>
          <w:p>
            <w:pPr>
              <w:spacing w:after="0"/>
              <w:jc w:val="right"/>
            </w:pPr>
            <w:r>
              <w:rPr>
                <w:sz w:val="16"/>
              </w:rPr>
              <w:t>$939,504</w:t>
            </w:r>
          </w:p>
        </w:tc>
        <w:tc>
          <w:tcPr>
            <w:tcW w:type="dxa" w:w="1305"/>
          </w:tcPr>
          <w:p>
            <w:pPr>
              <w:spacing w:after="0"/>
              <w:jc w:val="right"/>
            </w:pPr>
            <w:r>
              <w:rPr>
                <w:sz w:val="16"/>
              </w:rPr>
              <w:t>0.0108%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$1,279,166,005</w:t>
            </w:r>
          </w:p>
        </w:tc>
        <w:tc>
          <w:tcPr>
            <w:tcW w:type="dxa" w:w="1215"/>
          </w:tcPr>
          <w:p>
            <w:pPr>
              <w:spacing w:after="0"/>
              <w:jc w:val="right"/>
            </w:pPr>
            <w:r>
              <w:rPr>
                <w:sz w:val="16"/>
              </w:rPr>
              <w:t>$76,267,599</w:t>
            </w:r>
          </w:p>
        </w:tc>
        <w:tc>
          <w:tcPr>
            <w:tcW w:type="dxa" w:w="1038"/>
          </w:tcPr>
          <w:p>
            <w:pPr>
              <w:spacing w:after="0"/>
              <w:jc w:val="right"/>
            </w:pPr>
            <w:r>
              <w:rPr>
                <w:sz w:val="16"/>
              </w:rPr>
              <w:t>7,931</w:t>
            </w:r>
          </w:p>
        </w:tc>
        <w:tc>
          <w:tcPr>
            <w:tcW w:type="dxa" w:w="1126"/>
          </w:tcPr>
          <w:p>
            <w:pPr>
              <w:spacing w:after="0"/>
              <w:jc w:val="right"/>
            </w:pPr>
            <w:r>
              <w:rPr>
                <w:sz w:val="16"/>
              </w:rPr>
              <w:t>$7,398</w:t>
            </w:r>
          </w:p>
        </w:tc>
        <w:tc>
          <w:tcPr>
            <w:tcW w:type="dxa" w:w="1126"/>
          </w:tcPr>
          <w:p>
            <w:pPr>
              <w:spacing w:after="0"/>
              <w:jc w:val="right"/>
            </w:pPr>
            <w:r>
              <w:rPr>
                <w:sz w:val="16"/>
              </w:rPr>
              <w:t>$85</w:t>
            </w:r>
          </w:p>
        </w:tc>
        <w:tc>
          <w:tcPr>
            <w:tcW w:type="dxa" w:w="1148"/>
          </w:tcPr>
          <w:p>
            <w:pPr>
              <w:spacing w:after="0"/>
              <w:jc w:val="right"/>
            </w:pPr>
            <w:r>
              <w:rPr>
                <w:sz w:val="16"/>
              </w:rPr>
              <w:t>$1,493</w:t>
            </w:r>
          </w:p>
        </w:tc>
        <w:tc>
          <w:tcPr>
            <w:tcW w:type="dxa" w:w="1305"/>
          </w:tcPr>
          <w:p>
            <w:pPr>
              <w:spacing w:after="0"/>
              <w:jc w:val="right"/>
            </w:pPr>
            <w:r>
              <w:rPr>
                <w:sz w:val="16"/>
              </w:rPr>
              <w:t>0.000578%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$9,107,016,411</w:t>
            </w:r>
          </w:p>
        </w:tc>
        <w:tc>
          <w:tcPr>
            <w:tcW w:type="dxa" w:w="1215"/>
          </w:tcPr>
          <w:p>
            <w:pPr>
              <w:spacing w:after="0"/>
              <w:jc w:val="right"/>
            </w:pPr>
            <w:r>
              <w:rPr>
                <w:sz w:val="16"/>
              </w:rPr>
              <w:t>$445,666,348</w:t>
            </w:r>
          </w:p>
        </w:tc>
        <w:tc>
          <w:tcPr>
            <w:tcW w:type="dxa" w:w="1038"/>
          </w:tcPr>
          <w:p>
            <w:pPr>
              <w:spacing w:after="0"/>
              <w:jc w:val="right"/>
            </w:pPr>
            <w:r>
              <w:rPr>
                <w:sz w:val="16"/>
              </w:rPr>
              <w:t>36,623</w:t>
            </w:r>
          </w:p>
        </w:tc>
        <w:tc>
          <w:tcPr>
            <w:tcW w:type="dxa" w:w="1126"/>
          </w:tcPr>
          <w:p>
            <w:pPr>
              <w:spacing w:after="0"/>
              <w:jc w:val="right"/>
            </w:pPr>
            <w:r>
              <w:rPr>
                <w:sz w:val="16"/>
              </w:rPr>
              <w:t>$141,605</w:t>
            </w:r>
          </w:p>
        </w:tc>
        <w:tc>
          <w:tcPr>
            <w:tcW w:type="dxa" w:w="1126"/>
          </w:tcPr>
          <w:p>
            <w:pPr>
              <w:spacing w:after="0"/>
              <w:jc w:val="right"/>
            </w:pPr>
            <w:r>
              <w:rPr>
                <w:sz w:val="16"/>
              </w:rPr>
              <w:t>$1,584</w:t>
            </w:r>
          </w:p>
        </w:tc>
        <w:tc>
          <w:tcPr>
            <w:tcW w:type="dxa" w:w="1148"/>
          </w:tcPr>
          <w:p>
            <w:pPr>
              <w:spacing w:after="0"/>
              <w:jc w:val="right"/>
            </w:pPr>
            <w:r>
              <w:rPr>
                <w:sz w:val="16"/>
              </w:rPr>
              <w:t>$52,623</w:t>
            </w:r>
          </w:p>
        </w:tc>
        <w:tc>
          <w:tcPr>
            <w:tcW w:type="dxa" w:w="1305"/>
          </w:tcPr>
          <w:p>
            <w:pPr>
              <w:spacing w:after="0"/>
              <w:jc w:val="right"/>
            </w:pPr>
            <w:r>
              <w:rPr>
                <w:sz w:val="16"/>
              </w:rPr>
              <w:t>0.00155%</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13 county-coded records, 13 with a damage value recorded (including $0), $36,000;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36,623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$9,107,016,411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$445,666,348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$22,398,624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$16,697,393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Mayfield city</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Graves County (unincorporated area)</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Graves County (unincorporated area)</w:t>
            </w:r>
          </w:p>
        </w:tc>
        <w:tc>
          <w:tcPr>
            <w:tcW w:type="dxa" w:w="1604"/>
          </w:tcPr>
          <w:p>
            <w:pPr>
              <w:spacing w:after="0"/>
              <w:jc w:val="left"/>
            </w:pPr>
            <w:r>
              <w:rPr>
                <w:sz w:val="16"/>
              </w:rPr>
              <w:t>210282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Mayfield city</w:t>
            </w:r>
          </w:p>
        </w:tc>
        <w:tc>
          <w:tcPr>
            <w:tcW w:type="dxa" w:w="1604"/>
          </w:tcPr>
          <w:p>
            <w:pPr>
              <w:spacing w:after="0"/>
              <w:jc w:val="left"/>
            </w:pPr>
            <w:r>
              <w:rPr>
                <w:sz w:val="16"/>
              </w:rPr>
              <w:t>210083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Wingo city</w:t>
            </w:r>
          </w:p>
        </w:tc>
        <w:tc>
          <w:tcPr>
            <w:tcW w:type="dxa" w:w="1604"/>
          </w:tcPr>
          <w:p>
            <w:pPr>
              <w:spacing w:after="0"/>
              <w:jc w:val="left"/>
            </w:pPr>
            <w:r>
              <w:rPr>
                <w:sz w:val="16"/>
              </w:rPr>
              <w:t>210351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Graves County, KY: risk-assessment baseline packet, release 2026-10 (data as of 2026-09-30; County FIPS 21083). Automated baseline. </w:t>
      </w:r>
      <w:hyperlink r:id="rId15">
        <w:r>
          <w:rPr>
            <w:color w:val="1F4E99"/>
            <w:sz w:val="17"/>
            <w:u w:val="single"/>
          </w:rPr>
          <w:t>https://hazardplain.org/ky/21083/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Graves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Graves County, KY: Risk-assessment baseline packet</dc:title>
  <dc:subject>Hazard Plain release 2026-10, as of 2026-09-30. Automated baseline</dc:subject>
  <dc:creator>Hazard Plain</dc:creator>
  <cp:keywords>Hazard Plain; hazard mitigation; risk assessment; 21083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