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KY</w:t>
      </w:r>
    </w:p>
    <w:p>
      <w:pPr>
        <w:spacing w:after="120" w:before="0"/>
      </w:pPr>
      <w:r>
        <w:rPr>
          <w:color w:val="555555"/>
          <w:sz w:val="24"/>
        </w:rPr>
        <w:t>Risk-assessment baseline packet</w:t>
      </w:r>
    </w:p>
    <w:p>
      <w:pPr>
        <w:spacing w:after="120" w:before="0"/>
      </w:pPr>
      <w:r>
        <w:rPr>
          <w:b/>
          <w:sz w:val="18"/>
        </w:rPr>
        <w:t xml:space="preserve">County FIPS: </w:t>
      </w:r>
      <w:r>
        <w:rPr>
          <w:sz w:val="18"/>
        </w:rPr>
        <w:t>21073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7 new hazard declarations (5 incidents): DR-4702-KY (Severe Storms, Straight-Line Winds, Tornadoes, Flooding,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($14,360,806 a year), Tornado ($5,541,289) and Strong Wind ($2,688,510).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15, SRL 52 (44 CFR 77.2); any definition: 131.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DR-4702-KY (Severe Storms, Straight-Line Winds, Tornadoes, Flooding,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 SRL 52 (44 CFR 77.2); any definition: 131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59"/>
        <w:gridCol w:w="3121"/>
        <w:gridCol w:w="1037"/>
        <w:gridCol w:w="1037"/>
        <w:gridCol w:w="868"/>
        <w:gridCol w:w="29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Status</w:t>
            </w:r>
          </w:p>
        </w:tc>
        <w:tc>
          <w:tcPr>
            <w:tcW w:type="dxa" w:w="31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3"/>
            <w:shd w:val="clear" w:color="auto" w:fill="E8E8E8"/>
          </w:tcPr>
          <w:p>
            <w:pPr>
              <w:spacing w:after="0"/>
              <w:jc w:val="left"/>
            </w:pPr>
            <w:r>
              <w:rPr>
                <w:b/>
                <w:sz w:val="16"/>
              </w:rPr>
              <w:t>Notes</w:t>
            </w:r>
          </w:p>
        </w:tc>
      </w:tr>
      <w:tr>
        <w:trPr>
          <w:cantSplit/>
        </w:trPr>
        <w:tc>
          <w:tcPr>
            <w:tcW w:type="dxa" w:w="1483"/>
          </w:tcPr>
          <w:p>
            <w:pPr>
              <w:spacing w:after="0"/>
              <w:jc w:val="left"/>
            </w:pPr>
            <w:r>
              <w:rPr>
                <w:sz w:val="16"/>
              </w:rPr>
              <w:t>Franklin County (unincorporated area)</w:t>
            </w:r>
          </w:p>
        </w:tc>
        <w:tc>
          <w:tcPr>
            <w:tcW w:type="dxa" w:w="1394"/>
          </w:tcPr>
          <w:p>
            <w:pPr>
              <w:spacing w:after="0"/>
              <w:jc w:val="left"/>
            </w:pPr>
            <w:r>
              <w:rPr>
                <w:sz w:val="16"/>
              </w:rPr>
              <w:t>Unincorporated</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2022-11-01</w:t>
            </w:r>
          </w:p>
        </w:tc>
      </w:tr>
      <w:tr>
        <w:trPr>
          <w:cantSplit/>
        </w:trPr>
        <w:tc>
          <w:tcPr>
            <w:tcW w:type="dxa" w:w="1483"/>
          </w:tcPr>
          <w:p>
            <w:pPr>
              <w:spacing w:after="0"/>
              <w:jc w:val="left"/>
            </w:pPr>
            <w:r>
              <w:rPr>
                <w:sz w:val="16"/>
              </w:rPr>
              <w:t>Frankfort city</w:t>
            </w:r>
          </w:p>
        </w:tc>
        <w:tc>
          <w:tcPr>
            <w:tcW w:type="dxa" w:w="1394"/>
          </w:tcPr>
          <w:p>
            <w:pPr>
              <w:spacing w:after="0"/>
              <w:jc w:val="left"/>
            </w:pPr>
            <w:r>
              <w:rPr>
                <w:sz w:val="16"/>
              </w:rPr>
              <w:t>City</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2022-11-01</w:t>
            </w:r>
          </w:p>
        </w:tc>
      </w:tr>
    </w:tbl>
    <w:p>
      <w:pPr>
        <w:spacing w:after="40" w:before="60"/>
      </w:pPr>
      <w:r>
        <w:rPr>
          <w:sz w:val="15"/>
        </w:rPr>
        <w:t>Plan 108257 covers 45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3"/>
        <w:gridCol w:w="1641"/>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6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$13,074,922</w:t>
            </w:r>
          </w:p>
        </w:tc>
        <w:tc>
          <w:tcPr>
            <w:tcW w:type="dxa" w:w="1126"/>
          </w:tcPr>
          <w:p>
            <w:pPr>
              <w:spacing w:after="0"/>
              <w:jc w:val="right"/>
            </w:pPr>
            <w:r>
              <w:rPr>
                <w:sz w:val="16"/>
              </w:rPr>
              <w:t>$50,045</w:t>
            </w:r>
          </w:p>
        </w:tc>
        <w:tc>
          <w:tcPr>
            <w:tcW w:type="dxa" w:w="1816"/>
          </w:tcPr>
          <w:p>
            <w:pPr>
              <w:spacing w:after="0"/>
              <w:jc w:val="right"/>
            </w:pPr>
            <w:r>
              <w:rPr>
                <w:sz w:val="16"/>
              </w:rPr>
              <w:t>$1,235,840</w:t>
            </w:r>
          </w:p>
        </w:tc>
        <w:tc>
          <w:tcPr>
            <w:tcW w:type="dxa" w:w="1193"/>
          </w:tcPr>
          <w:p>
            <w:pPr>
              <w:spacing w:after="0"/>
              <w:jc w:val="right"/>
            </w:pPr>
            <w:r>
              <w:rPr>
                <w:sz w:val="16"/>
              </w:rPr>
              <w:t>$14,360,806</w:t>
            </w:r>
          </w:p>
        </w:tc>
        <w:tc>
          <w:tcPr>
            <w:tcW w:type="dxa" w:w="1977"/>
          </w:tcPr>
          <w:p>
            <w:pPr>
              <w:spacing w:after="0"/>
              <w:jc w:val="right"/>
            </w:pPr>
            <w:r>
              <w:rPr>
                <w:sz w:val="16"/>
              </w:rPr>
              <w:t>56</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$1,913,730</w:t>
            </w:r>
          </w:p>
        </w:tc>
        <w:tc>
          <w:tcPr>
            <w:tcW w:type="dxa" w:w="1126"/>
          </w:tcPr>
          <w:p>
            <w:pPr>
              <w:spacing w:after="0"/>
              <w:jc w:val="right"/>
            </w:pPr>
            <w:r>
              <w:rPr>
                <w:sz w:val="16"/>
              </w:rPr>
              <w:t>$1,167</w:t>
            </w:r>
          </w:p>
        </w:tc>
        <w:tc>
          <w:tcPr>
            <w:tcW w:type="dxa" w:w="1816"/>
          </w:tcPr>
          <w:p>
            <w:pPr>
              <w:spacing w:after="0"/>
              <w:jc w:val="right"/>
            </w:pPr>
            <w:r>
              <w:rPr>
                <w:sz w:val="16"/>
              </w:rPr>
              <w:t>$3,626,392</w:t>
            </w:r>
          </w:p>
        </w:tc>
        <w:tc>
          <w:tcPr>
            <w:tcW w:type="dxa" w:w="1193"/>
          </w:tcPr>
          <w:p>
            <w:pPr>
              <w:spacing w:after="0"/>
              <w:jc w:val="right"/>
            </w:pPr>
            <w:r>
              <w:rPr>
                <w:sz w:val="16"/>
              </w:rPr>
              <w:t>$5,541,289</w:t>
            </w:r>
          </w:p>
        </w:tc>
        <w:tc>
          <w:tcPr>
            <w:tcW w:type="dxa" w:w="1977"/>
          </w:tcPr>
          <w:p>
            <w:pPr>
              <w:spacing w:after="0"/>
              <w:jc w:val="right"/>
            </w:pPr>
            <w:r>
              <w:rPr>
                <w:sz w:val="16"/>
              </w:rPr>
              <w:t>4</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Strong Wind</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$726,162</w:t>
            </w:r>
          </w:p>
        </w:tc>
        <w:tc>
          <w:tcPr>
            <w:tcW w:type="dxa" w:w="1126"/>
          </w:tcPr>
          <w:p>
            <w:pPr>
              <w:spacing w:after="0"/>
              <w:jc w:val="right"/>
            </w:pPr>
            <w:r>
              <w:rPr>
                <w:sz w:val="16"/>
              </w:rPr>
              <w:t>$3,813</w:t>
            </w:r>
          </w:p>
        </w:tc>
        <w:tc>
          <w:tcPr>
            <w:tcW w:type="dxa" w:w="1816"/>
          </w:tcPr>
          <w:p>
            <w:pPr>
              <w:spacing w:after="0"/>
              <w:jc w:val="right"/>
            </w:pPr>
            <w:r>
              <w:rPr>
                <w:sz w:val="16"/>
              </w:rPr>
              <w:t>$1,958,534</w:t>
            </w:r>
          </w:p>
        </w:tc>
        <w:tc>
          <w:tcPr>
            <w:tcW w:type="dxa" w:w="1193"/>
          </w:tcPr>
          <w:p>
            <w:pPr>
              <w:spacing w:after="0"/>
              <w:jc w:val="right"/>
            </w:pPr>
            <w:r>
              <w:rPr>
                <w:sz w:val="16"/>
              </w:rPr>
              <w:t>$2,688,510</w:t>
            </w:r>
          </w:p>
        </w:tc>
        <w:tc>
          <w:tcPr>
            <w:tcW w:type="dxa" w:w="1977"/>
          </w:tcPr>
          <w:p>
            <w:pPr>
              <w:spacing w:after="0"/>
              <w:jc w:val="right"/>
            </w:pPr>
            <w:r>
              <w:rPr>
                <w:sz w:val="16"/>
              </w:rPr>
              <w:t>128</w:t>
            </w:r>
          </w:p>
        </w:tc>
        <w:tc>
          <w:tcPr>
            <w:tcW w:type="dxa" w:w="2110"/>
          </w:tcPr>
          <w:p>
            <w:pPr>
              <w:spacing w:after="0"/>
              <w:jc w:val="left"/>
            </w:pPr>
            <w:r>
              <w:rPr>
                <w:sz w:val="16"/>
              </w:rPr>
              <w:t>Includes 9 High Wind and 2 Strong Wind records (NOAA non-thunderstorm wind types, outside NRI's Strong Wind definition).</w:t>
            </w:r>
          </w:p>
        </w:tc>
      </w:tr>
      <w:tr>
        <w:trPr>
          <w:cantSplit/>
        </w:trPr>
        <w:tc>
          <w:tcPr>
            <w:tcW w:type="dxa" w:w="712"/>
          </w:tcPr>
          <w:p>
            <w:pPr>
              <w:spacing w:after="0"/>
              <w:jc w:val="right"/>
            </w:pPr>
            <w:r>
              <w:rPr>
                <w:sz w:val="16"/>
              </w:rPr>
              <w:t>4</w:t>
            </w:r>
          </w:p>
        </w:tc>
        <w:tc>
          <w:tcPr>
            <w:tcW w:type="dxa" w:w="1037"/>
          </w:tcPr>
          <w:p>
            <w:pPr>
              <w:spacing w:after="0"/>
              <w:jc w:val="left"/>
            </w:pPr>
            <w:r>
              <w:rPr>
                <w:sz w:val="16"/>
              </w:rPr>
              <w:t>Cold Wave</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$872</w:t>
            </w:r>
          </w:p>
        </w:tc>
        <w:tc>
          <w:tcPr>
            <w:tcW w:type="dxa" w:w="1126"/>
          </w:tcPr>
          <w:p>
            <w:pPr>
              <w:spacing w:after="0"/>
              <w:jc w:val="right"/>
            </w:pPr>
            <w:r>
              <w:rPr>
                <w:sz w:val="16"/>
              </w:rPr>
              <w:t>$19,821</w:t>
            </w:r>
          </w:p>
        </w:tc>
        <w:tc>
          <w:tcPr>
            <w:tcW w:type="dxa" w:w="1816"/>
          </w:tcPr>
          <w:p>
            <w:pPr>
              <w:spacing w:after="0"/>
              <w:jc w:val="right"/>
            </w:pPr>
            <w:r>
              <w:rPr>
                <w:sz w:val="16"/>
              </w:rPr>
              <w:t>$1,050,234</w:t>
            </w:r>
          </w:p>
        </w:tc>
        <w:tc>
          <w:tcPr>
            <w:tcW w:type="dxa" w:w="1193"/>
          </w:tcPr>
          <w:p>
            <w:pPr>
              <w:spacing w:after="0"/>
              <w:jc w:val="right"/>
            </w:pPr>
            <w:r>
              <w:rPr>
                <w:sz w:val="16"/>
              </w:rPr>
              <w:t>$1,070,927</w:t>
            </w:r>
          </w:p>
        </w:tc>
        <w:tc>
          <w:tcPr>
            <w:tcW w:type="dxa" w:w="1977"/>
          </w:tcPr>
          <w:p>
            <w:pPr>
              <w:spacing w:after="0"/>
              <w:jc w:val="right"/>
            </w:pPr>
            <w:r>
              <w:rPr>
                <w:sz w:val="16"/>
              </w:rPr>
              <w:t>7</w:t>
            </w:r>
          </w:p>
        </w:tc>
        <w:tc>
          <w:tcPr>
            <w:tcW w:type="dxa" w:w="2110"/>
          </w:tcPr>
          <w:p>
            <w:pPr>
              <w:spacing w:after="0"/>
              <w:jc w:val="left"/>
            </w:pPr>
            <w:r>
              <w:rPr>
                <w:sz w:val="16"/>
              </w:rPr>
              <w:t>Includes 6 Frost/Freeze records (outside NRI's Cold Wave definition; counted in this table and in B1-d, not in the B1-e descriptor).</w:t>
            </w:r>
          </w:p>
        </w:tc>
      </w:tr>
      <w:tr>
        <w:trPr>
          <w:cantSplit/>
        </w:trPr>
        <w:tc>
          <w:tcPr>
            <w:tcW w:type="dxa" w:w="712"/>
          </w:tcPr>
          <w:p>
            <w:pPr>
              <w:spacing w:after="0"/>
              <w:jc w:val="right"/>
            </w:pPr>
            <w:r>
              <w:rPr>
                <w:sz w:val="16"/>
              </w:rPr>
              <w:t>5</w:t>
            </w:r>
          </w:p>
        </w:tc>
        <w:tc>
          <w:tcPr>
            <w:tcW w:type="dxa" w:w="1037"/>
          </w:tcPr>
          <w:p>
            <w:pPr>
              <w:spacing w:after="0"/>
              <w:jc w:val="left"/>
            </w:pPr>
            <w:r>
              <w:rPr>
                <w:sz w:val="16"/>
              </w:rPr>
              <w:t>Earthquake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$431,915</w:t>
            </w:r>
          </w:p>
        </w:tc>
        <w:tc>
          <w:tcPr>
            <w:tcW w:type="dxa" w:w="1126"/>
          </w:tcPr>
          <w:p>
            <w:pPr>
              <w:spacing w:after="0"/>
              <w:jc w:val="right"/>
            </w:pPr>
            <w:r>
              <w:rPr>
                <w:sz w:val="16"/>
              </w:rPr>
              <w:t>n/a</w:t>
            </w:r>
          </w:p>
        </w:tc>
        <w:tc>
          <w:tcPr>
            <w:tcW w:type="dxa" w:w="1816"/>
          </w:tcPr>
          <w:p>
            <w:pPr>
              <w:spacing w:after="0"/>
              <w:jc w:val="right"/>
            </w:pPr>
            <w:r>
              <w:rPr>
                <w:sz w:val="16"/>
              </w:rPr>
              <w:t>$138,344</w:t>
            </w:r>
          </w:p>
        </w:tc>
        <w:tc>
          <w:tcPr>
            <w:tcW w:type="dxa" w:w="1193"/>
          </w:tcPr>
          <w:p>
            <w:pPr>
              <w:spacing w:after="0"/>
              <w:jc w:val="right"/>
            </w:pPr>
            <w:r>
              <w:rPr>
                <w:sz w:val="16"/>
              </w:rPr>
              <w:t>$570,259</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6</w:t>
            </w:r>
          </w:p>
        </w:tc>
        <w:tc>
          <w:tcPr>
            <w:tcW w:type="dxa" w:w="1037"/>
          </w:tcPr>
          <w:p>
            <w:pPr>
              <w:spacing w:after="0"/>
              <w:jc w:val="left"/>
            </w:pPr>
            <w:r>
              <w:rPr>
                <w:sz w:val="16"/>
              </w:rPr>
              <w:t>Lightning</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$12,518</w:t>
            </w:r>
          </w:p>
        </w:tc>
        <w:tc>
          <w:tcPr>
            <w:tcW w:type="dxa" w:w="1126"/>
          </w:tcPr>
          <w:p>
            <w:pPr>
              <w:spacing w:after="0"/>
              <w:jc w:val="right"/>
            </w:pPr>
            <w:r>
              <w:rPr>
                <w:sz w:val="16"/>
              </w:rPr>
              <w:t>n/a</w:t>
            </w:r>
          </w:p>
        </w:tc>
        <w:tc>
          <w:tcPr>
            <w:tcW w:type="dxa" w:w="1816"/>
          </w:tcPr>
          <w:p>
            <w:pPr>
              <w:spacing w:after="0"/>
              <w:jc w:val="right"/>
            </w:pPr>
            <w:r>
              <w:rPr>
                <w:sz w:val="16"/>
              </w:rPr>
              <w:t>$424,177</w:t>
            </w:r>
          </w:p>
        </w:tc>
        <w:tc>
          <w:tcPr>
            <w:tcW w:type="dxa" w:w="1193"/>
          </w:tcPr>
          <w:p>
            <w:pPr>
              <w:spacing w:after="0"/>
              <w:jc w:val="right"/>
            </w:pPr>
            <w:r>
              <w:rPr>
                <w:sz w:val="16"/>
              </w:rPr>
              <w:t>$436,695</w:t>
            </w:r>
          </w:p>
        </w:tc>
        <w:tc>
          <w:tcPr>
            <w:tcW w:type="dxa" w:w="1977"/>
          </w:tcPr>
          <w:p>
            <w:pPr>
              <w:spacing w:after="0"/>
              <w:jc w:val="right"/>
            </w:pPr>
            <w:r>
              <w:rPr>
                <w:sz w:val="16"/>
              </w:rPr>
              <w:t>3</w:t>
            </w:r>
          </w:p>
        </w:tc>
        <w:tc>
          <w:tcPr>
            <w:tcW w:type="dxa" w:w="2110"/>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Heat Wave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$26</w:t>
            </w:r>
          </w:p>
        </w:tc>
        <w:tc>
          <w:tcPr>
            <w:tcW w:type="dxa" w:w="1126"/>
          </w:tcPr>
          <w:p>
            <w:pPr>
              <w:spacing w:after="0"/>
              <w:jc w:val="right"/>
            </w:pPr>
            <w:r>
              <w:rPr>
                <w:sz w:val="16"/>
              </w:rPr>
              <w:t>$22</w:t>
            </w:r>
          </w:p>
        </w:tc>
        <w:tc>
          <w:tcPr>
            <w:tcW w:type="dxa" w:w="1816"/>
          </w:tcPr>
          <w:p>
            <w:pPr>
              <w:spacing w:after="0"/>
              <w:jc w:val="right"/>
            </w:pPr>
            <w:r>
              <w:rPr>
                <w:sz w:val="16"/>
              </w:rPr>
              <w:t>$244,140</w:t>
            </w:r>
          </w:p>
        </w:tc>
        <w:tc>
          <w:tcPr>
            <w:tcW w:type="dxa" w:w="1193"/>
          </w:tcPr>
          <w:p>
            <w:pPr>
              <w:spacing w:after="0"/>
              <w:jc w:val="right"/>
            </w:pPr>
            <w:r>
              <w:rPr>
                <w:sz w:val="16"/>
              </w:rPr>
              <w:t>$244,187</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8</w:t>
            </w:r>
          </w:p>
        </w:tc>
        <w:tc>
          <w:tcPr>
            <w:tcW w:type="dxa" w:w="1037"/>
          </w:tcPr>
          <w:p>
            <w:pPr>
              <w:spacing w:after="0"/>
              <w:jc w:val="left"/>
            </w:pPr>
            <w:r>
              <w:rPr>
                <w:sz w:val="16"/>
              </w:rPr>
              <w:t>Ice Storm</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$104,191</w:t>
            </w:r>
          </w:p>
        </w:tc>
        <w:tc>
          <w:tcPr>
            <w:tcW w:type="dxa" w:w="1126"/>
          </w:tcPr>
          <w:p>
            <w:pPr>
              <w:spacing w:after="0"/>
              <w:jc w:val="right"/>
            </w:pPr>
            <w:r>
              <w:rPr>
                <w:sz w:val="16"/>
              </w:rPr>
              <w:t>n/a</w:t>
            </w:r>
          </w:p>
        </w:tc>
        <w:tc>
          <w:tcPr>
            <w:tcW w:type="dxa" w:w="1816"/>
          </w:tcPr>
          <w:p>
            <w:pPr>
              <w:spacing w:after="0"/>
              <w:jc w:val="right"/>
            </w:pPr>
            <w:r>
              <w:rPr>
                <w:sz w:val="16"/>
              </w:rPr>
              <w:t>$101,640</w:t>
            </w:r>
          </w:p>
        </w:tc>
        <w:tc>
          <w:tcPr>
            <w:tcW w:type="dxa" w:w="1193"/>
          </w:tcPr>
          <w:p>
            <w:pPr>
              <w:spacing w:after="0"/>
              <w:jc w:val="right"/>
            </w:pPr>
            <w:r>
              <w:rPr>
                <w:sz w:val="16"/>
              </w:rPr>
              <w:t>$205,831</w:t>
            </w:r>
          </w:p>
        </w:tc>
        <w:tc>
          <w:tcPr>
            <w:tcW w:type="dxa" w:w="1977"/>
          </w:tcPr>
          <w:p>
            <w:pPr>
              <w:spacing w:after="0"/>
              <w:jc w:val="right"/>
            </w:pPr>
            <w:r>
              <w:rPr>
                <w:sz w:val="16"/>
              </w:rPr>
              <w:t>3</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Hail</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$113,299</w:t>
            </w:r>
          </w:p>
        </w:tc>
        <w:tc>
          <w:tcPr>
            <w:tcW w:type="dxa" w:w="1126"/>
          </w:tcPr>
          <w:p>
            <w:pPr>
              <w:spacing w:after="0"/>
              <w:jc w:val="right"/>
            </w:pPr>
            <w:r>
              <w:rPr>
                <w:sz w:val="16"/>
              </w:rPr>
              <w:t>$9,603</w:t>
            </w:r>
          </w:p>
        </w:tc>
        <w:tc>
          <w:tcPr>
            <w:tcW w:type="dxa" w:w="1816"/>
          </w:tcPr>
          <w:p>
            <w:pPr>
              <w:spacing w:after="0"/>
              <w:jc w:val="right"/>
            </w:pPr>
            <w:r>
              <w:rPr>
                <w:sz w:val="16"/>
              </w:rPr>
              <w:t>$67,736</w:t>
            </w:r>
          </w:p>
        </w:tc>
        <w:tc>
          <w:tcPr>
            <w:tcW w:type="dxa" w:w="1193"/>
          </w:tcPr>
          <w:p>
            <w:pPr>
              <w:spacing w:after="0"/>
              <w:jc w:val="right"/>
            </w:pPr>
            <w:r>
              <w:rPr>
                <w:sz w:val="16"/>
              </w:rPr>
              <w:t>$190,638</w:t>
            </w:r>
          </w:p>
        </w:tc>
        <w:tc>
          <w:tcPr>
            <w:tcW w:type="dxa" w:w="1977"/>
          </w:tcPr>
          <w:p>
            <w:pPr>
              <w:spacing w:after="0"/>
              <w:jc w:val="right"/>
            </w:pPr>
            <w:r>
              <w:rPr>
                <w:sz w:val="16"/>
              </w:rPr>
              <w:t>37</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Winter Weather</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$27,020</w:t>
            </w:r>
          </w:p>
        </w:tc>
        <w:tc>
          <w:tcPr>
            <w:tcW w:type="dxa" w:w="1126"/>
          </w:tcPr>
          <w:p>
            <w:pPr>
              <w:spacing w:after="0"/>
              <w:jc w:val="right"/>
            </w:pPr>
            <w:r>
              <w:rPr>
                <w:sz w:val="16"/>
              </w:rPr>
              <w:t>$1</w:t>
            </w:r>
          </w:p>
        </w:tc>
        <w:tc>
          <w:tcPr>
            <w:tcW w:type="dxa" w:w="1816"/>
          </w:tcPr>
          <w:p>
            <w:pPr>
              <w:spacing w:after="0"/>
              <w:jc w:val="right"/>
            </w:pPr>
            <w:r>
              <w:rPr>
                <w:sz w:val="16"/>
              </w:rPr>
              <w:t>$97,734</w:t>
            </w:r>
          </w:p>
        </w:tc>
        <w:tc>
          <w:tcPr>
            <w:tcW w:type="dxa" w:w="1193"/>
          </w:tcPr>
          <w:p>
            <w:pPr>
              <w:spacing w:after="0"/>
              <w:jc w:val="right"/>
            </w:pPr>
            <w:r>
              <w:rPr>
                <w:sz w:val="16"/>
              </w:rPr>
              <w:t>$124,754</w:t>
            </w:r>
          </w:p>
        </w:tc>
        <w:tc>
          <w:tcPr>
            <w:tcW w:type="dxa" w:w="1977"/>
          </w:tcPr>
          <w:p>
            <w:pPr>
              <w:spacing w:after="0"/>
              <w:jc w:val="right"/>
            </w:pPr>
            <w:r>
              <w:rPr>
                <w:sz w:val="16"/>
              </w:rPr>
              <w:t>29</w:t>
            </w:r>
          </w:p>
        </w:tc>
        <w:tc>
          <w:tcPr>
            <w:tcW w:type="dxa" w:w="2110"/>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Hurricane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$11,927</w:t>
            </w:r>
          </w:p>
        </w:tc>
        <w:tc>
          <w:tcPr>
            <w:tcW w:type="dxa" w:w="1126"/>
          </w:tcPr>
          <w:p>
            <w:pPr>
              <w:spacing w:after="0"/>
              <w:jc w:val="right"/>
            </w:pPr>
            <w:r>
              <w:rPr>
                <w:sz w:val="16"/>
              </w:rPr>
              <w:t>$1,187</w:t>
            </w:r>
          </w:p>
        </w:tc>
        <w:tc>
          <w:tcPr>
            <w:tcW w:type="dxa" w:w="1816"/>
          </w:tcPr>
          <w:p>
            <w:pPr>
              <w:spacing w:after="0"/>
              <w:jc w:val="right"/>
            </w:pPr>
            <w:r>
              <w:rPr>
                <w:sz w:val="16"/>
              </w:rPr>
              <w:t>$101</w:t>
            </w:r>
          </w:p>
        </w:tc>
        <w:tc>
          <w:tcPr>
            <w:tcW w:type="dxa" w:w="1193"/>
          </w:tcPr>
          <w:p>
            <w:pPr>
              <w:spacing w:after="0"/>
              <w:jc w:val="right"/>
            </w:pPr>
            <w:r>
              <w:rPr>
                <w:sz w:val="16"/>
              </w:rPr>
              <w:t>$13,215</w:t>
            </w:r>
          </w:p>
        </w:tc>
        <w:tc>
          <w:tcPr>
            <w:tcW w:type="dxa" w:w="1977"/>
          </w:tcPr>
          <w:p>
            <w:pPr>
              <w:spacing w:after="0"/>
              <w:jc w:val="right"/>
            </w:pPr>
            <w:r>
              <w:rPr>
                <w:sz w:val="16"/>
              </w:rPr>
              <w:t>0</w:t>
            </w:r>
          </w:p>
        </w:tc>
        <w:tc>
          <w:tcPr>
            <w:tcW w:type="dxa" w:w="2110"/>
          </w:tcPr>
          <w:p>
            <w:pPr>
              <w:spacing w:after="0"/>
              <w:jc w:val="left"/>
            </w:pPr>
            <w:r>
              <w:rPr>
                <w:sz w:val="16"/>
              </w:rPr>
              <w:t>Declared 1 time; no Storm Events record of this type.</w:t>
            </w:r>
          </w:p>
        </w:tc>
      </w:tr>
      <w:tr>
        <w:trPr>
          <w:cantSplit/>
        </w:trPr>
        <w:tc>
          <w:tcPr>
            <w:tcW w:type="dxa" w:w="712"/>
          </w:tcPr>
          <w:p>
            <w:pPr>
              <w:spacing w:after="0"/>
              <w:jc w:val="right"/>
            </w:pPr>
            <w:r>
              <w:rPr>
                <w:sz w:val="16"/>
              </w:rPr>
              <w:t>12</w:t>
            </w:r>
          </w:p>
        </w:tc>
        <w:tc>
          <w:tcPr>
            <w:tcW w:type="dxa" w:w="1037"/>
          </w:tcPr>
          <w:p>
            <w:pPr>
              <w:spacing w:after="0"/>
              <w:jc w:val="left"/>
            </w:pPr>
            <w:r>
              <w:rPr>
                <w:sz w:val="16"/>
              </w:rPr>
              <w:t>Wildfire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$4,798</w:t>
            </w:r>
          </w:p>
        </w:tc>
        <w:tc>
          <w:tcPr>
            <w:tcW w:type="dxa" w:w="1126"/>
          </w:tcPr>
          <w:p>
            <w:pPr>
              <w:spacing w:after="0"/>
              <w:jc w:val="right"/>
            </w:pPr>
            <w:r>
              <w:rPr>
                <w:sz w:val="16"/>
              </w:rPr>
              <w:t>$3</w:t>
            </w:r>
          </w:p>
        </w:tc>
        <w:tc>
          <w:tcPr>
            <w:tcW w:type="dxa" w:w="1816"/>
          </w:tcPr>
          <w:p>
            <w:pPr>
              <w:spacing w:after="0"/>
              <w:jc w:val="right"/>
            </w:pPr>
            <w:r>
              <w:rPr>
                <w:sz w:val="16"/>
              </w:rPr>
              <w:t>$549</w:t>
            </w:r>
          </w:p>
        </w:tc>
        <w:tc>
          <w:tcPr>
            <w:tcW w:type="dxa" w:w="1193"/>
          </w:tcPr>
          <w:p>
            <w:pPr>
              <w:spacing w:after="0"/>
              <w:jc w:val="right"/>
            </w:pPr>
            <w:r>
              <w:rPr>
                <w:sz w:val="16"/>
              </w:rPr>
              <w:t>$5,350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Drought</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$3,543</w:t>
            </w:r>
          </w:p>
        </w:tc>
        <w:tc>
          <w:tcPr>
            <w:tcW w:type="dxa" w:w="1816"/>
          </w:tcPr>
          <w:p>
            <w:pPr>
              <w:spacing w:after="0"/>
              <w:jc w:val="right"/>
            </w:pPr>
            <w:r>
              <w:rPr>
                <w:sz w:val="16"/>
              </w:rPr>
              <w:t>n/a</w:t>
            </w:r>
          </w:p>
        </w:tc>
        <w:tc>
          <w:tcPr>
            <w:tcW w:type="dxa" w:w="1193"/>
          </w:tcPr>
          <w:p>
            <w:pPr>
              <w:spacing w:after="0"/>
              <w:jc w:val="right"/>
            </w:pPr>
            <w:r>
              <w:rPr>
                <w:sz w:val="16"/>
              </w:rPr>
              <w:t>$3,543</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$125</w:t>
            </w:r>
          </w:p>
        </w:tc>
        <w:tc>
          <w:tcPr>
            <w:tcW w:type="dxa" w:w="1126"/>
          </w:tcPr>
          <w:p>
            <w:pPr>
              <w:spacing w:after="0"/>
              <w:jc w:val="right"/>
            </w:pPr>
            <w:r>
              <w:rPr>
                <w:sz w:val="16"/>
              </w:rPr>
              <w:t>n/a</w:t>
            </w:r>
          </w:p>
        </w:tc>
        <w:tc>
          <w:tcPr>
            <w:tcW w:type="dxa" w:w="1816"/>
          </w:tcPr>
          <w:p>
            <w:pPr>
              <w:spacing w:after="0"/>
              <w:jc w:val="right"/>
            </w:pPr>
            <w:r>
              <w:rPr>
                <w:sz w:val="16"/>
              </w:rPr>
              <w:t>$591</w:t>
            </w:r>
          </w:p>
        </w:tc>
        <w:tc>
          <w:tcPr>
            <w:tcW w:type="dxa" w:w="1193"/>
          </w:tcPr>
          <w:p>
            <w:pPr>
              <w:spacing w:after="0"/>
              <w:jc w:val="right"/>
            </w:pPr>
            <w:r>
              <w:rPr>
                <w:sz w:val="16"/>
              </w:rPr>
              <w:t>$716</w:t>
            </w:r>
          </w:p>
        </w:tc>
        <w:tc>
          <w:tcPr>
            <w:tcW w:type="dxa" w:w="1977"/>
          </w:tcPr>
          <w:p>
            <w:pPr>
              <w:spacing w:after="0"/>
              <w:jc w:val="right"/>
            </w:pPr>
            <w:r>
              <w:rPr>
                <w:sz w:val="16"/>
              </w:rPr>
              <w:t>0</w:t>
            </w:r>
          </w:p>
        </w:tc>
        <w:tc>
          <w:tcPr>
            <w:tcW w:type="dxa" w:w="2110"/>
          </w:tcPr>
          <w:p>
            <w:pPr>
              <w:spacing w:after="0"/>
              <w:jc w:val="left"/>
            </w:pPr>
            <w:r>
              <w:rPr>
                <w:sz w:val="16"/>
              </w:rPr>
              <w:t>Declared 10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712 (Relatively Low, 70.3); tract 707.03 (Relatively Low, 66.5); tract 706.01 (Relatively Low, 60.9)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707.03 (Very Low, 38.5); tract 712 (Very Low, 34.8); tract 710.01 (Very Low, 34.5)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711.01 (Relatively Low, 89.5); tract 708.01 (Relatively Low, 84.5); tract 711.02 (Very Low, 71.7)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707.03 (Relatively High, 92.8); tract 710.01 (Relatively High, 91.2); tract 712 (Relatively High, 90.6)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707.03 (Very Low, 62.3); tract 710.01 (Very Low, 60.2); tract 711.02 (Very Low, 59.6)</w:t>
            </w:r>
          </w:p>
        </w:tc>
      </w:tr>
    </w:tbl>
    <w:p>
      <w:pPr>
        <w:spacing w:after="40" w:before="60"/>
      </w:pPr>
      <w:r>
        <w:rPr>
          <w:sz w:val="15"/>
        </w:rPr>
        <w:t xml:space="preserve">Up to 3 census tracts per hazard, highest National Risk Index rating first, then highest score; a tract number is the Census tract number (for example 712 is Census Tract 712).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6"/>
        <w:gridCol w:w="1964"/>
        <w:gridCol w:w="1860"/>
        <w:gridCol w:w="1456"/>
        <w:gridCol w:w="1541"/>
        <w:gridCol w:w="1736"/>
        <w:gridCol w:w="1622"/>
        <w:gridCol w:w="1958"/>
      </w:tblGrid>
      <w:tr>
        <w:trPr>
          <w:cantSplit/>
          <w:tblHeader/>
        </w:trPr>
        <w:tc>
          <w:tcPr>
            <w:tcW w:type="dxa" w:w="1976"/>
            <w:shd w:val="clear" w:color="auto" w:fill="E8E8E8"/>
          </w:tcPr>
          <w:p>
            <w:pPr>
              <w:spacing w:after="0"/>
              <w:jc w:val="left"/>
            </w:pPr>
            <w:r>
              <w:rPr>
                <w:b/>
                <w:sz w:val="16"/>
              </w:rPr>
              <w:t>Hazard</w:t>
            </w:r>
          </w:p>
        </w:tc>
        <w:tc>
          <w:tcPr>
            <w:tcW w:type="dxa" w:w="1964"/>
            <w:shd w:val="clear" w:color="auto" w:fill="E8E8E8"/>
          </w:tcPr>
          <w:p>
            <w:pPr>
              <w:spacing w:after="0"/>
              <w:jc w:val="left"/>
            </w:pPr>
            <w:r>
              <w:rPr>
                <w:b/>
                <w:sz w:val="16"/>
              </w:rPr>
              <w:t>Scale</w:t>
            </w:r>
          </w:p>
        </w:tc>
        <w:tc>
          <w:tcPr>
            <w:tcW w:type="dxa" w:w="18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6"/>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736"/>
            <w:shd w:val="clear" w:color="auto" w:fill="E8E8E8"/>
          </w:tcPr>
          <w:p>
            <w:pPr>
              <w:spacing w:after="0"/>
              <w:jc w:val="left"/>
            </w:pPr>
            <w:r>
              <w:rPr>
                <w:b/>
                <w:sz w:val="16"/>
              </w:rPr>
              <w:t>Most damaging (when different)</w:t>
            </w:r>
          </w:p>
        </w:tc>
        <w:tc>
          <w:tcPr>
            <w:tcW w:type="dxa" w:w="1622"/>
            <w:shd w:val="clear" w:color="auto" w:fill="E8E8E8"/>
          </w:tcPr>
          <w:p>
            <w:pPr>
              <w:spacing w:after="0"/>
              <w:jc w:val="left"/>
            </w:pPr>
            <w:r>
              <w:rPr>
                <w:b/>
                <w:sz w:val="16"/>
              </w:rPr>
              <w:t>How it applies to jurisdictions</w:t>
            </w:r>
          </w:p>
        </w:tc>
        <w:tc>
          <w:tcPr>
            <w:tcW w:type="dxa" w:w="1958"/>
            <w:shd w:val="clear" w:color="auto" w:fill="E8E8E8"/>
          </w:tcPr>
          <w:p>
            <w:pPr>
              <w:spacing w:after="0"/>
              <w:jc w:val="left"/>
            </w:pPr>
            <w:r>
              <w:rPr>
                <w:b/>
                <w:sz w:val="16"/>
              </w:rPr>
              <w:t>Note</w:t>
            </w:r>
          </w:p>
        </w:tc>
      </w:tr>
      <w:tr>
        <w:trPr>
          <w:cantSplit/>
        </w:trPr>
        <w:tc>
          <w:tcPr>
            <w:tcW w:type="dxa" w:w="1976"/>
          </w:tcPr>
          <w:p>
            <w:pPr>
              <w:spacing w:after="0"/>
              <w:jc w:val="left"/>
            </w:pPr>
            <w:r>
              <w:rPr>
                <w:sz w:val="16"/>
              </w:rPr>
              <w:t>Cold/Wind Chill, Extreme Cold/Wind Chill</w:t>
            </w:r>
          </w:p>
        </w:tc>
        <w:tc>
          <w:tcPr>
            <w:tcW w:type="dxa" w:w="1964"/>
          </w:tcPr>
          <w:p>
            <w:pPr>
              <w:spacing w:after="0"/>
              <w:jc w:val="left"/>
            </w:pPr>
            <w:r>
              <w:rPr>
                <w:sz w:val="16"/>
              </w:rPr>
              <w:t>wind chill</w:t>
            </w:r>
          </w:p>
        </w:tc>
        <w:tc>
          <w:tcPr>
            <w:tcW w:type="dxa" w:w="1860"/>
          </w:tcPr>
          <w:p>
            <w:pPr>
              <w:spacing w:after="0"/>
              <w:jc w:val="right"/>
            </w:pPr>
            <w:r>
              <w:rPr>
                <w:sz w:val="16"/>
              </w:rPr>
              <w:t>1 record, 2010 (1 zone-level)</w:t>
            </w:r>
          </w:p>
        </w:tc>
        <w:tc>
          <w:tcPr>
            <w:tcW w:type="dxa" w:w="1456"/>
          </w:tcPr>
          <w:p>
            <w:pPr>
              <w:spacing w:after="0"/>
              <w:jc w:val="left"/>
            </w:pPr>
            <w:r>
              <w:rPr>
                <w:sz w:val="16"/>
              </w:rPr>
              <w:t>1 day; 1 with a recorded value</w:t>
            </w:r>
          </w:p>
        </w:tc>
        <w:tc>
          <w:tcPr>
            <w:tcW w:type="dxa" w:w="1541"/>
          </w:tcPr>
          <w:p>
            <w:pPr>
              <w:spacing w:after="0"/>
              <w:jc w:val="left"/>
            </w:pPr>
            <w:r>
              <w:rPr>
                <w:sz w:val="16"/>
              </w:rPr>
              <w:t>1 consecutive day, 2010-01-26, zone-level</w:t>
            </w:r>
          </w:p>
        </w:tc>
        <w:tc>
          <w:tcPr>
            <w:tcW w:type="dxa" w:w="1736"/>
          </w:tcPr>
          <w:p>
            <w:pPr>
              <w:spacing w:after="0"/>
              <w:jc w:val="left"/>
            </w:pPr>
          </w:p>
        </w:tc>
        <w:tc>
          <w:tcPr>
            <w:tcW w:type="dxa" w:w="1622"/>
          </w:tcPr>
          <w:p>
            <w:pPr>
              <w:spacing w:after="0"/>
              <w:jc w:val="left"/>
            </w:pPr>
            <w:r>
              <w:rPr>
                <w:sz w:val="16"/>
              </w:rPr>
              <w:t>Countywide (zone-level records).</w:t>
            </w:r>
          </w:p>
        </w:tc>
        <w:tc>
          <w:tcPr>
            <w:tcW w:type="dxa" w:w="1958"/>
          </w:tcPr>
          <w:p>
            <w:pPr>
              <w:spacing w:after="0"/>
              <w:jc w:val="left"/>
            </w:pPr>
            <w:r>
              <w:rPr>
                <w:sz w:val="16"/>
              </w:rPr>
              <w:t>Wind chill: in event narratives only (local data needed).</w:t>
            </w:r>
          </w:p>
        </w:tc>
      </w:tr>
      <w:tr>
        <w:trPr>
          <w:cantSplit/>
        </w:trPr>
        <w:tc>
          <w:tcPr>
            <w:tcW w:type="dxa" w:w="1976"/>
          </w:tcPr>
          <w:p>
            <w:pPr>
              <w:spacing w:after="0"/>
              <w:jc w:val="left"/>
            </w:pPr>
            <w:r>
              <w:rPr>
                <w:sz w:val="16"/>
              </w:rPr>
              <w:t>Frost/Freeze (outside NRI's Cold Wave definition)</w:t>
            </w:r>
          </w:p>
        </w:tc>
        <w:tc>
          <w:tcPr>
            <w:tcW w:type="dxa" w:w="1964"/>
          </w:tcPr>
          <w:p>
            <w:pPr>
              <w:spacing w:after="0"/>
              <w:jc w:val="left"/>
            </w:pPr>
            <w:r>
              <w:rPr>
                <w:sz w:val="16"/>
              </w:rPr>
              <w:t>crop damage</w:t>
            </w:r>
          </w:p>
        </w:tc>
        <w:tc>
          <w:tcPr>
            <w:tcW w:type="dxa" w:w="1860"/>
          </w:tcPr>
          <w:p>
            <w:pPr>
              <w:spacing w:after="0"/>
              <w:jc w:val="right"/>
            </w:pPr>
            <w:r>
              <w:rPr>
                <w:sz w:val="16"/>
              </w:rPr>
              <w:t>6 records, 2016 to 2025 (6 zone-level)</w:t>
            </w:r>
          </w:p>
        </w:tc>
        <w:tc>
          <w:tcPr>
            <w:tcW w:type="dxa" w:w="1456"/>
          </w:tcPr>
          <w:p>
            <w:pPr>
              <w:spacing w:after="0"/>
              <w:jc w:val="left"/>
            </w:pPr>
          </w:p>
        </w:tc>
        <w:tc>
          <w:tcPr>
            <w:tcW w:type="dxa" w:w="1541"/>
          </w:tcPr>
          <w:p>
            <w:pPr>
              <w:spacing w:after="0"/>
              <w:jc w:val="left"/>
            </w:pPr>
            <w:r>
              <w:rPr>
                <w:sz w:val="16"/>
              </w:rPr>
              <w:t>No crop damage reported in 6 records.</w:t>
            </w:r>
          </w:p>
        </w:tc>
        <w:tc>
          <w:tcPr>
            <w:tcW w:type="dxa" w:w="1736"/>
          </w:tcPr>
          <w:p>
            <w:pPr>
              <w:spacing w:after="0"/>
              <w:jc w:val="left"/>
            </w:pPr>
          </w:p>
        </w:tc>
        <w:tc>
          <w:tcPr>
            <w:tcW w:type="dxa" w:w="1622"/>
          </w:tcPr>
          <w:p>
            <w:pPr>
              <w:spacing w:after="0"/>
              <w:jc w:val="left"/>
            </w:pPr>
            <w:r>
              <w:rPr>
                <w:sz w:val="16"/>
              </w:rPr>
              <w:t>Countywide (zone-level records).</w:t>
            </w:r>
          </w:p>
        </w:tc>
        <w:tc>
          <w:tcPr>
            <w:tcW w:type="dxa" w:w="1958"/>
          </w:tcPr>
          <w:p>
            <w:pPr>
              <w:spacing w:after="0"/>
              <w:jc w:val="left"/>
            </w:pPr>
            <w:r>
              <w:rPr>
                <w:sz w:val="16"/>
              </w:rPr>
              <w:t>Temperature: in event narratives only (local data needed).</w:t>
            </w:r>
          </w:p>
        </w:tc>
      </w:tr>
      <w:tr>
        <w:trPr>
          <w:cantSplit/>
        </w:trPr>
        <w:tc>
          <w:tcPr>
            <w:tcW w:type="dxa" w:w="1976"/>
          </w:tcPr>
          <w:p>
            <w:pPr>
              <w:spacing w:after="0"/>
              <w:jc w:val="left"/>
            </w:pPr>
            <w:r>
              <w:rPr>
                <w:sz w:val="16"/>
              </w:rPr>
              <w:t>Drought</w:t>
            </w:r>
          </w:p>
        </w:tc>
        <w:tc>
          <w:tcPr>
            <w:tcW w:type="dxa" w:w="1964"/>
          </w:tcPr>
          <w:p>
            <w:pPr>
              <w:spacing w:after="0"/>
              <w:jc w:val="left"/>
            </w:pPr>
            <w:r>
              <w:rPr>
                <w:sz w:val="16"/>
              </w:rPr>
              <w:t>U.S. Drought Monitor scale (D0 to D4)</w:t>
            </w:r>
          </w:p>
        </w:tc>
        <w:tc>
          <w:tcPr>
            <w:tcW w:type="dxa" w:w="1860"/>
          </w:tcPr>
          <w:p>
            <w:pPr>
              <w:spacing w:after="0"/>
              <w:jc w:val="right"/>
            </w:pPr>
            <w:r>
              <w:rPr>
                <w:sz w:val="16"/>
              </w:rPr>
              <w:t>0</w:t>
            </w:r>
          </w:p>
        </w:tc>
        <w:tc>
          <w:tcPr>
            <w:tcW w:type="dxa" w:w="1456"/>
          </w:tcPr>
          <w:p>
            <w:pPr>
              <w:spacing w:after="0"/>
              <w:jc w:val="left"/>
            </w:pPr>
          </w:p>
        </w:tc>
        <w:tc>
          <w:tcPr>
            <w:tcW w:type="dxa" w:w="1541"/>
          </w:tcPr>
          <w:p>
            <w:pPr>
              <w:spacing w:after="0"/>
              <w:jc w:val="left"/>
            </w:pPr>
          </w:p>
        </w:tc>
        <w:tc>
          <w:tcPr>
            <w:tcW w:type="dxa" w:w="1736"/>
          </w:tcPr>
          <w:p>
            <w:pPr>
              <w:spacing w:after="0"/>
              <w:jc w:val="left"/>
            </w:pPr>
          </w:p>
        </w:tc>
        <w:tc>
          <w:tcPr>
            <w:tcW w:type="dxa" w:w="1622"/>
          </w:tcPr>
          <w:p>
            <w:pPr>
              <w:spacing w:after="0"/>
              <w:jc w:val="left"/>
            </w:pPr>
          </w:p>
        </w:tc>
        <w:tc>
          <w:tcPr>
            <w:tcW w:type="dxa" w:w="19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6"/>
          </w:tcPr>
          <w:p>
            <w:pPr>
              <w:spacing w:after="0"/>
              <w:jc w:val="left"/>
            </w:pPr>
            <w:r>
              <w:rPr>
                <w:sz w:val="16"/>
              </w:rPr>
              <w:t>Earthquake</w:t>
            </w:r>
          </w:p>
        </w:tc>
        <w:tc>
          <w:tcPr>
            <w:tcW w:type="dxa" w:w="1964"/>
          </w:tcPr>
          <w:p>
            <w:pPr>
              <w:spacing w:after="0"/>
              <w:jc w:val="left"/>
            </w:pPr>
            <w:r>
              <w:rPr>
                <w:sz w:val="16"/>
              </w:rPr>
              <w:t>Modified Mercalli (local data)</w:t>
            </w:r>
          </w:p>
        </w:tc>
        <w:tc>
          <w:tcPr>
            <w:tcW w:type="dxa" w:w="1860"/>
          </w:tcPr>
          <w:p>
            <w:pPr>
              <w:spacing w:after="0"/>
              <w:jc w:val="right"/>
            </w:pPr>
            <w:r>
              <w:rPr>
                <w:sz w:val="16"/>
              </w:rPr>
              <w:t>0</w:t>
            </w:r>
          </w:p>
        </w:tc>
        <w:tc>
          <w:tcPr>
            <w:tcW w:type="dxa" w:w="1456"/>
          </w:tcPr>
          <w:p>
            <w:pPr>
              <w:spacing w:after="0"/>
              <w:jc w:val="left"/>
            </w:pPr>
          </w:p>
        </w:tc>
        <w:tc>
          <w:tcPr>
            <w:tcW w:type="dxa" w:w="1541"/>
          </w:tcPr>
          <w:p>
            <w:pPr>
              <w:spacing w:after="0"/>
              <w:jc w:val="left"/>
            </w:pPr>
          </w:p>
        </w:tc>
        <w:tc>
          <w:tcPr>
            <w:tcW w:type="dxa" w:w="1736"/>
          </w:tcPr>
          <w:p>
            <w:pPr>
              <w:spacing w:after="0"/>
              <w:jc w:val="left"/>
            </w:pPr>
          </w:p>
        </w:tc>
        <w:tc>
          <w:tcPr>
            <w:tcW w:type="dxa" w:w="1622"/>
          </w:tcPr>
          <w:p>
            <w:pPr>
              <w:spacing w:after="0"/>
              <w:jc w:val="left"/>
            </w:pPr>
          </w:p>
        </w:tc>
        <w:tc>
          <w:tcPr>
            <w:tcW w:type="dxa" w:w="1958"/>
          </w:tcPr>
          <w:p>
            <w:pPr>
              <w:spacing w:after="0"/>
              <w:jc w:val="left"/>
            </w:pPr>
            <w:r>
              <w:rPr>
                <w:sz w:val="16"/>
              </w:rPr>
              <w:t>Storm Events does not record earthquakes; the USGS earthquake catalog is the source.</w:t>
            </w:r>
          </w:p>
        </w:tc>
      </w:tr>
      <w:tr>
        <w:trPr>
          <w:cantSplit/>
        </w:trPr>
        <w:tc>
          <w:tcPr>
            <w:tcW w:type="dxa" w:w="1976"/>
          </w:tcPr>
          <w:p>
            <w:pPr>
              <w:spacing w:after="0"/>
              <w:jc w:val="left"/>
            </w:pPr>
            <w:r>
              <w:rPr>
                <w:sz w:val="16"/>
              </w:rPr>
              <w:t>Hail</w:t>
            </w:r>
          </w:p>
        </w:tc>
        <w:tc>
          <w:tcPr>
            <w:tcW w:type="dxa" w:w="1964"/>
          </w:tcPr>
          <w:p>
            <w:pPr>
              <w:spacing w:after="0"/>
              <w:jc w:val="left"/>
            </w:pPr>
            <w:r>
              <w:rPr>
                <w:sz w:val="16"/>
              </w:rPr>
              <w:t>hail size (inches)</w:t>
            </w:r>
          </w:p>
        </w:tc>
        <w:tc>
          <w:tcPr>
            <w:tcW w:type="dxa" w:w="1860"/>
          </w:tcPr>
          <w:p>
            <w:pPr>
              <w:spacing w:after="0"/>
              <w:jc w:val="right"/>
            </w:pPr>
            <w:r>
              <w:rPr>
                <w:sz w:val="16"/>
              </w:rPr>
              <w:t>42 records, 1982 to 2025</w:t>
            </w:r>
          </w:p>
        </w:tc>
        <w:tc>
          <w:tcPr>
            <w:tcW w:type="dxa" w:w="1456"/>
          </w:tcPr>
          <w:p>
            <w:pPr>
              <w:spacing w:after="0"/>
              <w:jc w:val="left"/>
            </w:pPr>
            <w:r>
              <w:rPr>
                <w:sz w:val="16"/>
              </w:rPr>
              <w:t>0.75 in to 2 in (median 1 in); 42 with a recorded value</w:t>
            </w:r>
          </w:p>
        </w:tc>
        <w:tc>
          <w:tcPr>
            <w:tcW w:type="dxa" w:w="1541"/>
          </w:tcPr>
          <w:p>
            <w:pPr>
              <w:spacing w:after="0"/>
              <w:jc w:val="left"/>
            </w:pPr>
            <w:r>
              <w:rPr>
                <w:sz w:val="16"/>
              </w:rPr>
              <w:t>2 in hail, 2022-05-19; same size also recorded on 1982-05-29, 1996-05-05</w:t>
            </w:r>
          </w:p>
        </w:tc>
        <w:tc>
          <w:tcPr>
            <w:tcW w:type="dxa" w:w="1736"/>
          </w:tcPr>
          <w:p>
            <w:pPr>
              <w:spacing w:after="0"/>
              <w:jc w:val="left"/>
            </w:pPr>
          </w:p>
        </w:tc>
        <w:tc>
          <w:tcPr>
            <w:tcW w:type="dxa" w:w="1622"/>
          </w:tcPr>
          <w:p>
            <w:pPr>
              <w:spacing w:after="0"/>
              <w:jc w:val="left"/>
            </w:pPr>
            <w:r>
              <w:rPr>
                <w:sz w:val="16"/>
              </w:rPr>
              <w:t>Event records naming jurisdictions in the plan: Frankfort city (21 records).</w:t>
            </w:r>
          </w:p>
        </w:tc>
        <w:tc>
          <w:tcPr>
            <w:tcW w:type="dxa" w:w="1958"/>
          </w:tcPr>
          <w:p>
            <w:pPr>
              <w:spacing w:after="0"/>
              <w:jc w:val="left"/>
            </w:pPr>
          </w:p>
        </w:tc>
      </w:tr>
      <w:tr>
        <w:trPr>
          <w:cantSplit/>
        </w:trPr>
        <w:tc>
          <w:tcPr>
            <w:tcW w:type="dxa" w:w="1976"/>
          </w:tcPr>
          <w:p>
            <w:pPr>
              <w:spacing w:after="0"/>
              <w:jc w:val="left"/>
            </w:pPr>
            <w:r>
              <w:rPr>
                <w:sz w:val="16"/>
              </w:rPr>
              <w:t>Excessive Heat, Heat</w:t>
            </w:r>
          </w:p>
        </w:tc>
        <w:tc>
          <w:tcPr>
            <w:tcW w:type="dxa" w:w="1964"/>
          </w:tcPr>
          <w:p>
            <w:pPr>
              <w:spacing w:after="0"/>
              <w:jc w:val="left"/>
            </w:pPr>
            <w:r>
              <w:rPr>
                <w:sz w:val="16"/>
              </w:rPr>
              <w:t>heat index (in event narratives)</w:t>
            </w:r>
          </w:p>
        </w:tc>
        <w:tc>
          <w:tcPr>
            <w:tcW w:type="dxa" w:w="1860"/>
          </w:tcPr>
          <w:p>
            <w:pPr>
              <w:spacing w:after="0"/>
              <w:jc w:val="right"/>
            </w:pPr>
            <w:r>
              <w:rPr>
                <w:sz w:val="16"/>
              </w:rPr>
              <w:t>0</w:t>
            </w:r>
          </w:p>
        </w:tc>
        <w:tc>
          <w:tcPr>
            <w:tcW w:type="dxa" w:w="1456"/>
          </w:tcPr>
          <w:p>
            <w:pPr>
              <w:spacing w:after="0"/>
              <w:jc w:val="left"/>
            </w:pPr>
          </w:p>
        </w:tc>
        <w:tc>
          <w:tcPr>
            <w:tcW w:type="dxa" w:w="1541"/>
          </w:tcPr>
          <w:p>
            <w:pPr>
              <w:spacing w:after="0"/>
              <w:jc w:val="left"/>
            </w:pPr>
          </w:p>
        </w:tc>
        <w:tc>
          <w:tcPr>
            <w:tcW w:type="dxa" w:w="1736"/>
          </w:tcPr>
          <w:p>
            <w:pPr>
              <w:spacing w:after="0"/>
              <w:jc w:val="left"/>
            </w:pPr>
          </w:p>
        </w:tc>
        <w:tc>
          <w:tcPr>
            <w:tcW w:type="dxa" w:w="1622"/>
          </w:tcPr>
          <w:p>
            <w:pPr>
              <w:spacing w:after="0"/>
              <w:jc w:val="left"/>
            </w:pPr>
          </w:p>
        </w:tc>
        <w:tc>
          <w:tcPr>
            <w:tcW w:type="dxa" w:w="1958"/>
          </w:tcPr>
          <w:p>
            <w:pPr>
              <w:spacing w:after="0"/>
              <w:jc w:val="left"/>
            </w:pPr>
            <w:r>
              <w:rPr>
                <w:sz w:val="16"/>
              </w:rPr>
              <w:t>Heat index: in event narratives only (local data needed).</w:t>
            </w:r>
          </w:p>
        </w:tc>
      </w:tr>
      <w:tr>
        <w:trPr>
          <w:cantSplit/>
        </w:trPr>
        <w:tc>
          <w:tcPr>
            <w:tcW w:type="dxa" w:w="1976"/>
          </w:tcPr>
          <w:p>
            <w:pPr>
              <w:spacing w:after="0"/>
              <w:jc w:val="left"/>
            </w:pPr>
            <w:r>
              <w:rPr>
                <w:sz w:val="16"/>
              </w:rPr>
              <w:t>Hurricane, Tropical Storm, Tropical Depression</w:t>
            </w:r>
          </w:p>
        </w:tc>
        <w:tc>
          <w:tcPr>
            <w:tcW w:type="dxa" w:w="1964"/>
          </w:tcPr>
          <w:p>
            <w:pPr>
              <w:spacing w:after="0"/>
              <w:jc w:val="left"/>
            </w:pPr>
            <w:r>
              <w:rPr>
                <w:sz w:val="16"/>
              </w:rPr>
              <w:t>Saffir-Simpson</w:t>
            </w:r>
          </w:p>
        </w:tc>
        <w:tc>
          <w:tcPr>
            <w:tcW w:type="dxa" w:w="1860"/>
          </w:tcPr>
          <w:p>
            <w:pPr>
              <w:spacing w:after="0"/>
              <w:jc w:val="right"/>
            </w:pPr>
            <w:r>
              <w:rPr>
                <w:sz w:val="16"/>
              </w:rPr>
              <w:t>0</w:t>
            </w:r>
          </w:p>
        </w:tc>
        <w:tc>
          <w:tcPr>
            <w:tcW w:type="dxa" w:w="1456"/>
          </w:tcPr>
          <w:p>
            <w:pPr>
              <w:spacing w:after="0"/>
              <w:jc w:val="left"/>
            </w:pPr>
          </w:p>
        </w:tc>
        <w:tc>
          <w:tcPr>
            <w:tcW w:type="dxa" w:w="1541"/>
          </w:tcPr>
          <w:p>
            <w:pPr>
              <w:spacing w:after="0"/>
              <w:jc w:val="left"/>
            </w:pPr>
          </w:p>
        </w:tc>
        <w:tc>
          <w:tcPr>
            <w:tcW w:type="dxa" w:w="1736"/>
          </w:tcPr>
          <w:p>
            <w:pPr>
              <w:spacing w:after="0"/>
              <w:jc w:val="left"/>
            </w:pPr>
          </w:p>
        </w:tc>
        <w:tc>
          <w:tcPr>
            <w:tcW w:type="dxa" w:w="1622"/>
          </w:tcPr>
          <w:p>
            <w:pPr>
              <w:spacing w:after="0"/>
              <w:jc w:val="left"/>
            </w:pPr>
          </w:p>
        </w:tc>
        <w:tc>
          <w:tcPr>
            <w:tcW w:type="dxa" w:w="19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6"/>
          </w:tcPr>
          <w:p>
            <w:pPr>
              <w:spacing w:after="0"/>
              <w:jc w:val="left"/>
            </w:pPr>
            <w:r>
              <w:rPr>
                <w:sz w:val="16"/>
              </w:rPr>
              <w:t>Ice Storm</w:t>
            </w:r>
          </w:p>
        </w:tc>
        <w:tc>
          <w:tcPr>
            <w:tcW w:type="dxa" w:w="1964"/>
          </w:tcPr>
          <w:p>
            <w:pPr>
              <w:spacing w:after="0"/>
              <w:jc w:val="left"/>
            </w:pPr>
            <w:r>
              <w:rPr>
                <w:sz w:val="16"/>
              </w:rPr>
              <w:t>Sperry-Piltz ice scale (local data)</w:t>
            </w:r>
          </w:p>
        </w:tc>
        <w:tc>
          <w:tcPr>
            <w:tcW w:type="dxa" w:w="1860"/>
          </w:tcPr>
          <w:p>
            <w:pPr>
              <w:spacing w:after="0"/>
              <w:jc w:val="right"/>
            </w:pPr>
            <w:r>
              <w:rPr>
                <w:sz w:val="16"/>
              </w:rPr>
              <w:t>3 records, 2003 to 2008 (3 zone-level)</w:t>
            </w:r>
          </w:p>
        </w:tc>
        <w:tc>
          <w:tcPr>
            <w:tcW w:type="dxa" w:w="1456"/>
          </w:tcPr>
          <w:p>
            <w:pPr>
              <w:spacing w:after="0"/>
              <w:jc w:val="left"/>
            </w:pPr>
          </w:p>
        </w:tc>
        <w:tc>
          <w:tcPr>
            <w:tcW w:type="dxa" w:w="1541"/>
          </w:tcPr>
          <w:p>
            <w:pPr>
              <w:spacing w:after="0"/>
              <w:jc w:val="left"/>
            </w:pPr>
            <w:r>
              <w:rPr>
                <w:sz w:val="16"/>
              </w:rPr>
              <w:t>Ice Storm, 2003-02-15, $100,000 property; crops not reported (2003 dollars); NWS zone KYZ035</w:t>
            </w:r>
          </w:p>
        </w:tc>
        <w:tc>
          <w:tcPr>
            <w:tcW w:type="dxa" w:w="1736"/>
          </w:tcPr>
          <w:p>
            <w:pPr>
              <w:spacing w:after="0"/>
              <w:jc w:val="left"/>
            </w:pPr>
          </w:p>
        </w:tc>
        <w:tc>
          <w:tcPr>
            <w:tcW w:type="dxa" w:w="1622"/>
          </w:tcPr>
          <w:p>
            <w:pPr>
              <w:spacing w:after="0"/>
              <w:jc w:val="left"/>
            </w:pPr>
            <w:r>
              <w:rPr>
                <w:sz w:val="16"/>
              </w:rPr>
              <w:t>Countywide (zone-level records).</w:t>
            </w:r>
          </w:p>
        </w:tc>
        <w:tc>
          <w:tcPr>
            <w:tcW w:type="dxa" w:w="1958"/>
          </w:tcPr>
          <w:p>
            <w:pPr>
              <w:spacing w:after="0"/>
              <w:jc w:val="left"/>
            </w:pPr>
            <w:r>
              <w:rPr>
                <w:sz w:val="16"/>
              </w:rPr>
              <w:t>Ice thickness: in event narratives only (local data needed).</w:t>
            </w:r>
          </w:p>
        </w:tc>
      </w:tr>
      <w:tr>
        <w:trPr>
          <w:cantSplit/>
        </w:trPr>
        <w:tc>
          <w:tcPr>
            <w:tcW w:type="dxa" w:w="1976"/>
          </w:tcPr>
          <w:p>
            <w:pPr>
              <w:spacing w:after="0"/>
              <w:jc w:val="left"/>
            </w:pPr>
            <w:r>
              <w:rPr>
                <w:sz w:val="16"/>
              </w:rPr>
              <w:t>Flash Flood, Flood, Lakeshore Flood</w:t>
            </w:r>
          </w:p>
        </w:tc>
        <w:tc>
          <w:tcPr>
            <w:tcW w:type="dxa" w:w="1964"/>
          </w:tcPr>
          <w:p>
            <w:pPr>
              <w:spacing w:after="0"/>
              <w:jc w:val="left"/>
            </w:pPr>
            <w:r>
              <w:rPr>
                <w:sz w:val="16"/>
              </w:rPr>
              <w:t>damage and flood days (flood depth: FIRM)</w:t>
            </w:r>
          </w:p>
        </w:tc>
        <w:tc>
          <w:tcPr>
            <w:tcW w:type="dxa" w:w="1860"/>
          </w:tcPr>
          <w:p>
            <w:pPr>
              <w:spacing w:after="0"/>
              <w:jc w:val="right"/>
            </w:pPr>
            <w:r>
              <w:rPr>
                <w:sz w:val="16"/>
              </w:rPr>
              <w:t>56 records, 1997 to 2025 (7 zone-level)</w:t>
            </w:r>
          </w:p>
        </w:tc>
        <w:tc>
          <w:tcPr>
            <w:tcW w:type="dxa" w:w="1456"/>
          </w:tcPr>
          <w:p>
            <w:pPr>
              <w:spacing w:after="0"/>
              <w:jc w:val="left"/>
            </w:pPr>
          </w:p>
        </w:tc>
        <w:tc>
          <w:tcPr>
            <w:tcW w:type="dxa" w:w="1541"/>
          </w:tcPr>
          <w:p>
            <w:pPr>
              <w:spacing w:after="0"/>
              <w:jc w:val="left"/>
            </w:pPr>
            <w:r>
              <w:rPr>
                <w:sz w:val="16"/>
              </w:rPr>
              <w:t>Flood, 1997-03-02, $6,500,000 property; crops not reported (1997 dollars), 1 direct death (reported for the zone); NWS zone KYZ035</w:t>
            </w:r>
          </w:p>
        </w:tc>
        <w:tc>
          <w:tcPr>
            <w:tcW w:type="dxa" w:w="1736"/>
          </w:tcPr>
          <w:p>
            <w:pPr>
              <w:spacing w:after="0"/>
              <w:jc w:val="left"/>
            </w:pPr>
          </w:p>
        </w:tc>
        <w:tc>
          <w:tcPr>
            <w:tcW w:type="dxa" w:w="1622"/>
          </w:tcPr>
          <w:p>
            <w:pPr>
              <w:spacing w:after="0"/>
              <w:jc w:val="left"/>
            </w:pPr>
            <w:r>
              <w:rPr>
                <w:sz w:val="16"/>
              </w:rPr>
              <w:t>Event records naming jurisdictions in the plan: Frankfort city (11 records). Zone-level records (7) apply countywide.</w:t>
            </w:r>
          </w:p>
        </w:tc>
        <w:tc>
          <w:tcPr>
            <w:tcW w:type="dxa" w:w="19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6"/>
          </w:tcPr>
          <w:p>
            <w:pPr>
              <w:spacing w:after="0"/>
              <w:jc w:val="left"/>
            </w:pPr>
            <w:r>
              <w:rPr>
                <w:sz w:val="16"/>
              </w:rPr>
              <w:t>Debris Flow</w:t>
            </w:r>
          </w:p>
        </w:tc>
        <w:tc>
          <w:tcPr>
            <w:tcW w:type="dxa" w:w="1964"/>
          </w:tcPr>
          <w:p>
            <w:pPr>
              <w:spacing w:after="0"/>
              <w:jc w:val="left"/>
            </w:pPr>
            <w:r>
              <w:rPr>
                <w:sz w:val="16"/>
              </w:rPr>
              <w:t>none (count and damage only)</w:t>
            </w:r>
          </w:p>
        </w:tc>
        <w:tc>
          <w:tcPr>
            <w:tcW w:type="dxa" w:w="1860"/>
          </w:tcPr>
          <w:p>
            <w:pPr>
              <w:spacing w:after="0"/>
              <w:jc w:val="right"/>
            </w:pPr>
            <w:r>
              <w:rPr>
                <w:sz w:val="16"/>
              </w:rPr>
              <w:t>0</w:t>
            </w:r>
          </w:p>
        </w:tc>
        <w:tc>
          <w:tcPr>
            <w:tcW w:type="dxa" w:w="1456"/>
          </w:tcPr>
          <w:p>
            <w:pPr>
              <w:spacing w:after="0"/>
              <w:jc w:val="left"/>
            </w:pPr>
          </w:p>
        </w:tc>
        <w:tc>
          <w:tcPr>
            <w:tcW w:type="dxa" w:w="1541"/>
          </w:tcPr>
          <w:p>
            <w:pPr>
              <w:spacing w:after="0"/>
              <w:jc w:val="left"/>
            </w:pPr>
          </w:p>
        </w:tc>
        <w:tc>
          <w:tcPr>
            <w:tcW w:type="dxa" w:w="1736"/>
          </w:tcPr>
          <w:p>
            <w:pPr>
              <w:spacing w:after="0"/>
              <w:jc w:val="left"/>
            </w:pPr>
          </w:p>
        </w:tc>
        <w:tc>
          <w:tcPr>
            <w:tcW w:type="dxa" w:w="162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976"/>
          </w:tcPr>
          <w:p>
            <w:pPr>
              <w:spacing w:after="0"/>
              <w:jc w:val="left"/>
            </w:pPr>
            <w:r>
              <w:rPr>
                <w:sz w:val="16"/>
              </w:rPr>
              <w:t>Lightning</w:t>
            </w:r>
          </w:p>
        </w:tc>
        <w:tc>
          <w:tcPr>
            <w:tcW w:type="dxa" w:w="1964"/>
          </w:tcPr>
          <w:p>
            <w:pPr>
              <w:spacing w:after="0"/>
              <w:jc w:val="left"/>
            </w:pPr>
            <w:r>
              <w:rPr>
                <w:sz w:val="16"/>
              </w:rPr>
              <w:t>annualized frequency (the measure FEMA's Local Mitigation Planning Handbook names)</w:t>
            </w:r>
          </w:p>
        </w:tc>
        <w:tc>
          <w:tcPr>
            <w:tcW w:type="dxa" w:w="1860"/>
          </w:tcPr>
          <w:p>
            <w:pPr>
              <w:spacing w:after="0"/>
              <w:jc w:val="right"/>
            </w:pPr>
            <w:r>
              <w:rPr>
                <w:sz w:val="16"/>
              </w:rPr>
              <w:t>3 records, 2003 to 2016</w:t>
            </w:r>
          </w:p>
        </w:tc>
        <w:tc>
          <w:tcPr>
            <w:tcW w:type="dxa" w:w="1456"/>
          </w:tcPr>
          <w:p>
            <w:pPr>
              <w:spacing w:after="0"/>
              <w:jc w:val="left"/>
            </w:pPr>
          </w:p>
        </w:tc>
        <w:tc>
          <w:tcPr>
            <w:tcW w:type="dxa" w:w="1541"/>
          </w:tcPr>
          <w:p>
            <w:pPr>
              <w:spacing w:after="0"/>
              <w:jc w:val="left"/>
            </w:pPr>
            <w:r>
              <w:rPr>
                <w:sz w:val="16"/>
              </w:rPr>
              <w:t>Lightning, 2011-03-23, $100,000 property; $0 crops (2011 dollars)</w:t>
            </w:r>
          </w:p>
        </w:tc>
        <w:tc>
          <w:tcPr>
            <w:tcW w:type="dxa" w:w="1736"/>
          </w:tcPr>
          <w:p>
            <w:pPr>
              <w:spacing w:after="0"/>
              <w:jc w:val="left"/>
            </w:pPr>
          </w:p>
        </w:tc>
        <w:tc>
          <w:tcPr>
            <w:tcW w:type="dxa" w:w="1622"/>
          </w:tcPr>
          <w:p>
            <w:pPr>
              <w:spacing w:after="0"/>
              <w:jc w:val="left"/>
            </w:pPr>
            <w:r>
              <w:rPr>
                <w:sz w:val="16"/>
              </w:rPr>
              <w:t>Event records naming jurisdictions in the plan: Frankfort city (1 record).</w:t>
            </w:r>
          </w:p>
        </w:tc>
        <w:tc>
          <w:tcPr>
            <w:tcW w:type="dxa" w:w="1958"/>
          </w:tcPr>
          <w:p>
            <w:pPr>
              <w:spacing w:after="0"/>
              <w:jc w:val="left"/>
            </w:pPr>
            <w:r>
              <w:rPr>
                <w:sz w:val="16"/>
              </w:rPr>
              <w:t>Storm Events lists lightning with damage or casualties; physical measure in event narratives only (local data needed).</w:t>
            </w:r>
          </w:p>
        </w:tc>
      </w:tr>
      <w:tr>
        <w:trPr>
          <w:cantSplit/>
        </w:trPr>
        <w:tc>
          <w:tcPr>
            <w:tcW w:type="dxa" w:w="1976"/>
          </w:tcPr>
          <w:p>
            <w:pPr>
              <w:spacing w:after="0"/>
              <w:jc w:val="left"/>
            </w:pPr>
            <w:r>
              <w:rPr>
                <w:sz w:val="16"/>
              </w:rPr>
              <w:t>High Wind and Strong Wind (outside NRI's Strong Wind definition)</w:t>
            </w:r>
          </w:p>
        </w:tc>
        <w:tc>
          <w:tcPr>
            <w:tcW w:type="dxa" w:w="1964"/>
          </w:tcPr>
          <w:p>
            <w:pPr>
              <w:spacing w:after="0"/>
              <w:jc w:val="left"/>
            </w:pPr>
            <w:r>
              <w:rPr>
                <w:sz w:val="16"/>
              </w:rPr>
              <w:t>wind speed (kt and mph)</w:t>
            </w:r>
          </w:p>
        </w:tc>
        <w:tc>
          <w:tcPr>
            <w:tcW w:type="dxa" w:w="1860"/>
          </w:tcPr>
          <w:p>
            <w:pPr>
              <w:spacing w:after="0"/>
              <w:jc w:val="right"/>
            </w:pPr>
            <w:r>
              <w:rPr>
                <w:sz w:val="16"/>
              </w:rPr>
              <w:t>11 records, 1997 to 2024 (11 zone-level)</w:t>
            </w:r>
          </w:p>
        </w:tc>
        <w:tc>
          <w:tcPr>
            <w:tcW w:type="dxa" w:w="1456"/>
          </w:tcPr>
          <w:p>
            <w:pPr>
              <w:spacing w:after="0"/>
              <w:jc w:val="left"/>
            </w:pPr>
            <w:r>
              <w:rPr>
                <w:sz w:val="16"/>
              </w:rPr>
              <w:t>41 kt (47 mph) to 62 kt (71 mph) (median 51.5 kt (59 mph)); 10 with a recorded value</w:t>
            </w:r>
          </w:p>
        </w:tc>
        <w:tc>
          <w:tcPr>
            <w:tcW w:type="dxa" w:w="1541"/>
          </w:tcPr>
          <w:p>
            <w:pPr>
              <w:spacing w:after="0"/>
              <w:jc w:val="left"/>
            </w:pPr>
            <w:r>
              <w:rPr>
                <w:sz w:val="16"/>
              </w:rPr>
              <w:t>62 kt (71 mph) measured gust, High Wind, 2023-02-09; NWS zone KYZ035</w:t>
            </w:r>
          </w:p>
        </w:tc>
        <w:tc>
          <w:tcPr>
            <w:tcW w:type="dxa" w:w="1736"/>
          </w:tcPr>
          <w:p>
            <w:pPr>
              <w:spacing w:after="0"/>
              <w:jc w:val="left"/>
            </w:pPr>
            <w:r>
              <w:rPr>
                <w:sz w:val="16"/>
              </w:rPr>
              <w:t>Strong Wind, 2014-11-24, $15,000 property; $0 crops, reported for the zone (2014 dollars)</w:t>
            </w:r>
          </w:p>
        </w:tc>
        <w:tc>
          <w:tcPr>
            <w:tcW w:type="dxa" w:w="1622"/>
          </w:tcPr>
          <w:p>
            <w:pPr>
              <w:spacing w:after="0"/>
              <w:jc w:val="left"/>
            </w:pPr>
            <w:r>
              <w:rPr>
                <w:sz w:val="16"/>
              </w:rPr>
              <w:t>Countywide (zone-level records).</w:t>
            </w:r>
          </w:p>
        </w:tc>
        <w:tc>
          <w:tcPr>
            <w:tcW w:type="dxa" w:w="1958"/>
          </w:tcPr>
          <w:p>
            <w:pPr>
              <w:spacing w:after="0"/>
              <w:jc w:val="left"/>
            </w:pPr>
          </w:p>
        </w:tc>
      </w:tr>
      <w:tr>
        <w:trPr>
          <w:cantSplit/>
        </w:trPr>
        <w:tc>
          <w:tcPr>
            <w:tcW w:type="dxa" w:w="1976"/>
          </w:tcPr>
          <w:p>
            <w:pPr>
              <w:spacing w:after="0"/>
              <w:jc w:val="left"/>
            </w:pPr>
            <w:r>
              <w:rPr>
                <w:sz w:val="16"/>
              </w:rPr>
              <w:t>Thunderstorm Wind</w:t>
            </w:r>
          </w:p>
        </w:tc>
        <w:tc>
          <w:tcPr>
            <w:tcW w:type="dxa" w:w="1964"/>
          </w:tcPr>
          <w:p>
            <w:pPr>
              <w:spacing w:after="0"/>
              <w:jc w:val="left"/>
            </w:pPr>
            <w:r>
              <w:rPr>
                <w:sz w:val="16"/>
              </w:rPr>
              <w:t>wind speed (kt and mph)</w:t>
            </w:r>
          </w:p>
        </w:tc>
        <w:tc>
          <w:tcPr>
            <w:tcW w:type="dxa" w:w="1860"/>
          </w:tcPr>
          <w:p>
            <w:pPr>
              <w:spacing w:after="0"/>
              <w:jc w:val="right"/>
            </w:pPr>
            <w:r>
              <w:rPr>
                <w:sz w:val="16"/>
              </w:rPr>
              <w:t>146 records, 1970 to 2025</w:t>
            </w:r>
          </w:p>
        </w:tc>
        <w:tc>
          <w:tcPr>
            <w:tcW w:type="dxa" w:w="1456"/>
          </w:tcPr>
          <w:p>
            <w:pPr>
              <w:spacing w:after="0"/>
              <w:jc w:val="left"/>
            </w:pPr>
            <w:r>
              <w:rPr>
                <w:sz w:val="16"/>
              </w:rPr>
              <w:t>50 kt (58 mph) to 85 kt (98 mph) (median 52 kt (60 mph)); 119 with a recorded value</w:t>
            </w:r>
          </w:p>
        </w:tc>
        <w:tc>
          <w:tcPr>
            <w:tcW w:type="dxa" w:w="1541"/>
          </w:tcPr>
          <w:p>
            <w:pPr>
              <w:spacing w:after="0"/>
              <w:jc w:val="left"/>
            </w:pPr>
            <w:r>
              <w:rPr>
                <w:sz w:val="16"/>
              </w:rPr>
              <w:t>85 kt (98 mph), measurement type not recorded, Thunderstorm Wind, 1974-04-03</w:t>
            </w:r>
          </w:p>
        </w:tc>
        <w:tc>
          <w:tcPr>
            <w:tcW w:type="dxa" w:w="1736"/>
          </w:tcPr>
          <w:p>
            <w:pPr>
              <w:spacing w:after="0"/>
              <w:jc w:val="left"/>
            </w:pPr>
            <w:r>
              <w:rPr>
                <w:sz w:val="16"/>
              </w:rPr>
              <w:t>Thunderstorm Wind, 1995-05-14, $5,000,000 property; crops not recorded (1995 dollars)</w:t>
            </w:r>
          </w:p>
        </w:tc>
        <w:tc>
          <w:tcPr>
            <w:tcW w:type="dxa" w:w="1622"/>
          </w:tcPr>
          <w:p>
            <w:pPr>
              <w:spacing w:after="0"/>
              <w:jc w:val="left"/>
            </w:pPr>
            <w:r>
              <w:rPr>
                <w:sz w:val="16"/>
              </w:rPr>
              <w:t>Event records naming jurisdictions in the plan: Frankfort city (50 records).</w:t>
            </w:r>
          </w:p>
        </w:tc>
        <w:tc>
          <w:tcPr>
            <w:tcW w:type="dxa" w:w="1958"/>
          </w:tcPr>
          <w:p>
            <w:pPr>
              <w:spacing w:after="0"/>
              <w:jc w:val="left"/>
            </w:pPr>
          </w:p>
        </w:tc>
      </w:tr>
      <w:tr>
        <w:trPr>
          <w:cantSplit/>
        </w:trPr>
        <w:tc>
          <w:tcPr>
            <w:tcW w:type="dxa" w:w="1976"/>
          </w:tcPr>
          <w:p>
            <w:pPr>
              <w:spacing w:after="0"/>
              <w:jc w:val="left"/>
            </w:pPr>
            <w:r>
              <w:rPr>
                <w:sz w:val="16"/>
              </w:rPr>
              <w:t>Tornado</w:t>
            </w:r>
          </w:p>
        </w:tc>
        <w:tc>
          <w:tcPr>
            <w:tcW w:type="dxa" w:w="1964"/>
          </w:tcPr>
          <w:p>
            <w:pPr>
              <w:spacing w:after="0"/>
              <w:jc w:val="left"/>
            </w:pPr>
            <w:r>
              <w:rPr>
                <w:sz w:val="16"/>
              </w:rPr>
              <w:t>Enhanced Fujita (Fujita before Feb 2007)</w:t>
            </w:r>
          </w:p>
        </w:tc>
        <w:tc>
          <w:tcPr>
            <w:tcW w:type="dxa" w:w="1860"/>
          </w:tcPr>
          <w:p>
            <w:pPr>
              <w:spacing w:after="0"/>
              <w:jc w:val="right"/>
            </w:pPr>
            <w:r>
              <w:rPr>
                <w:sz w:val="16"/>
              </w:rPr>
              <w:t>10 records, 1964 to 2025</w:t>
            </w:r>
          </w:p>
        </w:tc>
        <w:tc>
          <w:tcPr>
            <w:tcW w:type="dxa" w:w="1456"/>
          </w:tcPr>
          <w:p>
            <w:pPr>
              <w:spacing w:after="0"/>
              <w:jc w:val="left"/>
            </w:pPr>
            <w:r>
              <w:rPr>
                <w:sz w:val="16"/>
              </w:rPr>
              <w:t>F/EF0 to F/EF4 (median F/EF1); 9 with a recorded value</w:t>
            </w:r>
          </w:p>
        </w:tc>
        <w:tc>
          <w:tcPr>
            <w:tcW w:type="dxa" w:w="1541"/>
          </w:tcPr>
          <w:p>
            <w:pPr>
              <w:spacing w:after="0"/>
              <w:jc w:val="left"/>
            </w:pPr>
            <w:r>
              <w:rPr>
                <w:sz w:val="16"/>
              </w:rPr>
              <w:t>F4 tornado, 1974-04-03, 18.9 mi path length (whole path, pre-1996), 33 yd wide, $250,000 property; crops not recorded (1974 dollars), 4 direct deaths, 85 direct injuries</w:t>
            </w:r>
          </w:p>
        </w:tc>
        <w:tc>
          <w:tcPr>
            <w:tcW w:type="dxa" w:w="1736"/>
          </w:tcPr>
          <w:p>
            <w:pPr>
              <w:spacing w:after="0"/>
              <w:jc w:val="left"/>
            </w:pPr>
            <w:r>
              <w:rPr>
                <w:sz w:val="16"/>
              </w:rPr>
              <w:t>Tornado, 1982-03-20, $2,500,000 property; crops not recorded (1982 dollars)</w:t>
            </w:r>
          </w:p>
        </w:tc>
        <w:tc>
          <w:tcPr>
            <w:tcW w:type="dxa" w:w="1622"/>
          </w:tcPr>
          <w:p>
            <w:pPr>
              <w:spacing w:after="0"/>
              <w:jc w:val="left"/>
            </w:pPr>
            <w:r>
              <w:rPr>
                <w:sz w:val="16"/>
              </w:rPr>
              <w:t>Event records naming jurisdictions in the plan: Frankfort city (1 record).</w:t>
            </w:r>
          </w:p>
        </w:tc>
        <w:tc>
          <w:tcPr>
            <w:tcW w:type="dxa" w:w="19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6"/>
          </w:tcPr>
          <w:p>
            <w:pPr>
              <w:spacing w:after="0"/>
              <w:jc w:val="left"/>
            </w:pPr>
            <w:r>
              <w:rPr>
                <w:sz w:val="16"/>
              </w:rPr>
              <w:t>Wildfire</w:t>
            </w:r>
          </w:p>
        </w:tc>
        <w:tc>
          <w:tcPr>
            <w:tcW w:type="dxa" w:w="1964"/>
          </w:tcPr>
          <w:p>
            <w:pPr>
              <w:spacing w:after="0"/>
              <w:jc w:val="left"/>
            </w:pPr>
            <w:r>
              <w:rPr>
                <w:sz w:val="16"/>
              </w:rPr>
              <w:t>acres burned (local data)</w:t>
            </w:r>
          </w:p>
        </w:tc>
        <w:tc>
          <w:tcPr>
            <w:tcW w:type="dxa" w:w="1860"/>
          </w:tcPr>
          <w:p>
            <w:pPr>
              <w:spacing w:after="0"/>
              <w:jc w:val="right"/>
            </w:pPr>
            <w:r>
              <w:rPr>
                <w:sz w:val="16"/>
              </w:rPr>
              <w:t>0</w:t>
            </w:r>
          </w:p>
        </w:tc>
        <w:tc>
          <w:tcPr>
            <w:tcW w:type="dxa" w:w="1456"/>
          </w:tcPr>
          <w:p>
            <w:pPr>
              <w:spacing w:after="0"/>
              <w:jc w:val="left"/>
            </w:pPr>
          </w:p>
        </w:tc>
        <w:tc>
          <w:tcPr>
            <w:tcW w:type="dxa" w:w="1541"/>
          </w:tcPr>
          <w:p>
            <w:pPr>
              <w:spacing w:after="0"/>
              <w:jc w:val="left"/>
            </w:pPr>
          </w:p>
        </w:tc>
        <w:tc>
          <w:tcPr>
            <w:tcW w:type="dxa" w:w="1736"/>
          </w:tcPr>
          <w:p>
            <w:pPr>
              <w:spacing w:after="0"/>
              <w:jc w:val="left"/>
            </w:pPr>
          </w:p>
        </w:tc>
        <w:tc>
          <w:tcPr>
            <w:tcW w:type="dxa" w:w="1622"/>
          </w:tcPr>
          <w:p>
            <w:pPr>
              <w:spacing w:after="0"/>
              <w:jc w:val="left"/>
            </w:pPr>
          </w:p>
        </w:tc>
        <w:tc>
          <w:tcPr>
            <w:tcW w:type="dxa" w:w="1958"/>
          </w:tcPr>
          <w:p>
            <w:pPr>
              <w:spacing w:after="0"/>
              <w:jc w:val="left"/>
            </w:pPr>
            <w:r>
              <w:rPr>
                <w:sz w:val="16"/>
              </w:rPr>
              <w:t>Acres burned: in event narratives only (local data needed).</w:t>
            </w:r>
          </w:p>
        </w:tc>
      </w:tr>
      <w:tr>
        <w:trPr>
          <w:cantSplit/>
        </w:trPr>
        <w:tc>
          <w:tcPr>
            <w:tcW w:type="dxa" w:w="1976"/>
          </w:tcPr>
          <w:p>
            <w:pPr>
              <w:spacing w:after="0"/>
              <w:jc w:val="left"/>
            </w:pPr>
            <w:r>
              <w:rPr>
                <w:sz w:val="16"/>
              </w:rPr>
              <w:t>Winter Storm, Heavy Snow, Blizzard, Lake-Effect Snow, Winter Weather, Sleet</w:t>
            </w:r>
          </w:p>
        </w:tc>
        <w:tc>
          <w:tcPr>
            <w:tcW w:type="dxa" w:w="1964"/>
          </w:tcPr>
          <w:p>
            <w:pPr>
              <w:spacing w:after="0"/>
              <w:jc w:val="left"/>
            </w:pPr>
            <w:r>
              <w:rPr>
                <w:sz w:val="16"/>
              </w:rPr>
              <w:t>none in data (snowfall: local data)</w:t>
            </w:r>
          </w:p>
        </w:tc>
        <w:tc>
          <w:tcPr>
            <w:tcW w:type="dxa" w:w="1860"/>
          </w:tcPr>
          <w:p>
            <w:pPr>
              <w:spacing w:after="0"/>
              <w:jc w:val="right"/>
            </w:pPr>
            <w:r>
              <w:rPr>
                <w:sz w:val="16"/>
              </w:rPr>
              <w:t>29 records, 1996 to 2026 (29 zone-level)</w:t>
            </w:r>
          </w:p>
        </w:tc>
        <w:tc>
          <w:tcPr>
            <w:tcW w:type="dxa" w:w="1456"/>
          </w:tcPr>
          <w:p>
            <w:pPr>
              <w:spacing w:after="0"/>
              <w:jc w:val="left"/>
            </w:pPr>
          </w:p>
        </w:tc>
        <w:tc>
          <w:tcPr>
            <w:tcW w:type="dxa" w:w="1541"/>
          </w:tcPr>
          <w:p>
            <w:pPr>
              <w:spacing w:after="0"/>
              <w:jc w:val="left"/>
            </w:pPr>
            <w:r>
              <w:rPr>
                <w:sz w:val="16"/>
              </w:rPr>
              <w:t>No damage reported in 29 records.</w:t>
            </w:r>
          </w:p>
        </w:tc>
        <w:tc>
          <w:tcPr>
            <w:tcW w:type="dxa" w:w="1736"/>
          </w:tcPr>
          <w:p>
            <w:pPr>
              <w:spacing w:after="0"/>
              <w:jc w:val="left"/>
            </w:pPr>
          </w:p>
        </w:tc>
        <w:tc>
          <w:tcPr>
            <w:tcW w:type="dxa" w:w="1622"/>
          </w:tcPr>
          <w:p>
            <w:pPr>
              <w:spacing w:after="0"/>
              <w:jc w:val="left"/>
            </w:pPr>
            <w:r>
              <w:rPr>
                <w:sz w:val="16"/>
              </w:rPr>
              <w:t>Countywide (zone-level records).</w:t>
            </w:r>
          </w:p>
        </w:tc>
        <w:tc>
          <w:tcPr>
            <w:tcW w:type="dxa" w:w="19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6"/>
        <w:gridCol w:w="3222"/>
        <w:gridCol w:w="2716"/>
        <w:gridCol w:w="2019"/>
        <w:gridCol w:w="1013"/>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6"/>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716"/>
            <w:shd w:val="clear" w:color="auto" w:fill="E8E8E8"/>
          </w:tcPr>
          <w:p>
            <w:pPr>
              <w:spacing w:after="0"/>
              <w:jc w:val="left"/>
            </w:pPr>
            <w:r>
              <w:rPr>
                <w:b/>
                <w:sz w:val="16"/>
              </w:rPr>
              <w:t>Mapped hazard</w:t>
            </w:r>
          </w:p>
        </w:tc>
        <w:tc>
          <w:tcPr>
            <w:tcW w:type="dxa" w:w="20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3"/>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6"/>
          </w:tcPr>
          <w:p>
            <w:pPr>
              <w:spacing w:after="0"/>
              <w:jc w:val="left"/>
            </w:pPr>
            <w:r>
              <w:rPr>
                <w:sz w:val="16"/>
              </w:rPr>
              <w:t>Emergency</w:t>
            </w:r>
          </w:p>
        </w:tc>
        <w:tc>
          <w:tcPr>
            <w:tcW w:type="dxa" w:w="3222"/>
          </w:tcPr>
          <w:p>
            <w:pPr>
              <w:spacing w:after="0"/>
              <w:jc w:val="left"/>
            </w:pPr>
            <w:r>
              <w:rPr>
                <w:sz w:val="16"/>
              </w:rPr>
              <w:t>Severe Winter Storm</w:t>
            </w:r>
          </w:p>
        </w:tc>
        <w:tc>
          <w:tcPr>
            <w:tcW w:type="dxa" w:w="2716"/>
          </w:tcPr>
          <w:p>
            <w:pPr>
              <w:spacing w:after="0"/>
              <w:jc w:val="left"/>
            </w:pPr>
            <w:r>
              <w:rPr>
                <w:sz w:val="16"/>
              </w:rPr>
              <w:t>Winter Weather</w:t>
            </w:r>
          </w:p>
        </w:tc>
        <w:tc>
          <w:tcPr>
            <w:tcW w:type="dxa" w:w="2019"/>
          </w:tcPr>
          <w:p>
            <w:pPr>
              <w:spacing w:after="0"/>
              <w:jc w:val="right"/>
            </w:pPr>
            <w:r>
              <w:rPr>
                <w:sz w:val="16"/>
              </w:rPr>
              <w:t>no Public Assistance recorded</w:t>
            </w:r>
          </w:p>
        </w:tc>
        <w:tc>
          <w:tcPr>
            <w:tcW w:type="dxa" w:w="1013"/>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6"/>
          </w:tcPr>
          <w:p>
            <w:pPr>
              <w:spacing w:after="0"/>
              <w:jc w:val="left"/>
            </w:pPr>
            <w:r>
              <w:rPr>
                <w:sz w:val="16"/>
              </w:rPr>
              <w:t>Major disaster</w:t>
            </w:r>
          </w:p>
        </w:tc>
        <w:tc>
          <w:tcPr>
            <w:tcW w:type="dxa" w:w="3222"/>
          </w:tcPr>
          <w:p>
            <w:pPr>
              <w:spacing w:after="0"/>
              <w:jc w:val="left"/>
            </w:pPr>
            <w:r>
              <w:rPr>
                <w:sz w:val="16"/>
              </w:rPr>
              <w:t>Severe Storms, Straight-Line Winds, Tornadoes, Flooding, Landslides, and Mudslides</w:t>
            </w:r>
          </w:p>
        </w:tc>
        <w:tc>
          <w:tcPr>
            <w:tcW w:type="dxa" w:w="2716"/>
          </w:tcPr>
          <w:p>
            <w:pPr>
              <w:spacing w:after="0"/>
              <w:jc w:val="left"/>
            </w:pPr>
            <w:r>
              <w:rPr>
                <w:sz w:val="16"/>
              </w:rPr>
              <w:t>Inland Flooding; Landslide; Strong Wind; Tornado</w:t>
            </w:r>
          </w:p>
        </w:tc>
        <w:tc>
          <w:tcPr>
            <w:tcW w:type="dxa" w:w="2019"/>
          </w:tcPr>
          <w:p>
            <w:pPr>
              <w:spacing w:after="0"/>
              <w:jc w:val="right"/>
            </w:pPr>
            <w:r>
              <w:rPr>
                <w:sz w:val="16"/>
              </w:rPr>
              <w:t>$11,026,994.41</w:t>
            </w:r>
          </w:p>
        </w:tc>
        <w:tc>
          <w:tcPr>
            <w:tcW w:type="dxa" w:w="1013"/>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6"/>
          </w:tcPr>
          <w:p>
            <w:pPr>
              <w:spacing w:after="0"/>
              <w:jc w:val="left"/>
            </w:pPr>
            <w:r>
              <w:rPr>
                <w:sz w:val="16"/>
              </w:rPr>
              <w:t>Emergency</w:t>
            </w:r>
          </w:p>
        </w:tc>
        <w:tc>
          <w:tcPr>
            <w:tcW w:type="dxa" w:w="3222"/>
          </w:tcPr>
          <w:p>
            <w:pPr>
              <w:spacing w:after="0"/>
              <w:jc w:val="left"/>
            </w:pPr>
            <w:r>
              <w:rPr>
                <w:sz w:val="16"/>
              </w:rPr>
              <w:t>Severe Storms, Straight-Line Winds, Tornadoes, and Flooding</w:t>
            </w:r>
          </w:p>
        </w:tc>
        <w:tc>
          <w:tcPr>
            <w:tcW w:type="dxa" w:w="2716"/>
          </w:tcPr>
          <w:p>
            <w:pPr>
              <w:spacing w:after="0"/>
              <w:jc w:val="left"/>
            </w:pPr>
            <w:r>
              <w:rPr>
                <w:sz w:val="16"/>
              </w:rPr>
              <w:t>Inland Flooding; Strong Wind; Tornado</w:t>
            </w:r>
          </w:p>
        </w:tc>
        <w:tc>
          <w:tcPr>
            <w:tcW w:type="dxa" w:w="2019"/>
          </w:tcPr>
          <w:p>
            <w:pPr>
              <w:spacing w:after="0"/>
              <w:jc w:val="right"/>
            </w:pPr>
            <w:r>
              <w:rPr>
                <w:sz w:val="16"/>
              </w:rPr>
              <w:t>no Public Assistance recorded</w:t>
            </w:r>
          </w:p>
        </w:tc>
        <w:tc>
          <w:tcPr>
            <w:tcW w:type="dxa" w:w="1013"/>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6"/>
          </w:tcPr>
          <w:p>
            <w:pPr>
              <w:spacing w:after="0"/>
              <w:jc w:val="left"/>
            </w:pPr>
            <w:r>
              <w:rPr>
                <w:sz w:val="16"/>
              </w:rPr>
              <w:t>Major disaster</w:t>
            </w:r>
          </w:p>
        </w:tc>
        <w:tc>
          <w:tcPr>
            <w:tcW w:type="dxa" w:w="3222"/>
          </w:tcPr>
          <w:p>
            <w:pPr>
              <w:spacing w:after="0"/>
              <w:jc w:val="left"/>
            </w:pPr>
            <w:r>
              <w:rPr>
                <w:sz w:val="16"/>
              </w:rPr>
              <w:t>Severe Storms, Straight-Line Winds, Flooding, Landslides, and Mudslides</w:t>
            </w:r>
          </w:p>
        </w:tc>
        <w:tc>
          <w:tcPr>
            <w:tcW w:type="dxa" w:w="2716"/>
          </w:tcPr>
          <w:p>
            <w:pPr>
              <w:spacing w:after="0"/>
              <w:jc w:val="left"/>
            </w:pPr>
            <w:r>
              <w:rPr>
                <w:sz w:val="16"/>
              </w:rPr>
              <w:t>Inland Flooding; Landslide; Strong Wind</w:t>
            </w:r>
          </w:p>
        </w:tc>
        <w:tc>
          <w:tcPr>
            <w:tcW w:type="dxa" w:w="2019"/>
          </w:tcPr>
          <w:p>
            <w:pPr>
              <w:spacing w:after="0"/>
              <w:jc w:val="right"/>
            </w:pPr>
            <w:r>
              <w:rPr>
                <w:sz w:val="16"/>
              </w:rPr>
              <w:t>$2,082,052.36</w:t>
            </w:r>
          </w:p>
        </w:tc>
        <w:tc>
          <w:tcPr>
            <w:tcW w:type="dxa" w:w="1013"/>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6"/>
          </w:tcPr>
          <w:p>
            <w:pPr>
              <w:spacing w:after="0"/>
              <w:jc w:val="left"/>
            </w:pPr>
            <w:r>
              <w:rPr>
                <w:sz w:val="16"/>
              </w:rPr>
              <w:t>Emergency</w:t>
            </w:r>
          </w:p>
        </w:tc>
        <w:tc>
          <w:tcPr>
            <w:tcW w:type="dxa" w:w="3222"/>
          </w:tcPr>
          <w:p>
            <w:pPr>
              <w:spacing w:after="0"/>
              <w:jc w:val="left"/>
            </w:pPr>
            <w:r>
              <w:rPr>
                <w:sz w:val="16"/>
              </w:rPr>
              <w:t>Severe Storms, Straight-Line Winds, Flooding, and Landslides</w:t>
            </w:r>
          </w:p>
        </w:tc>
        <w:tc>
          <w:tcPr>
            <w:tcW w:type="dxa" w:w="2716"/>
          </w:tcPr>
          <w:p>
            <w:pPr>
              <w:spacing w:after="0"/>
              <w:jc w:val="left"/>
            </w:pPr>
            <w:r>
              <w:rPr>
                <w:sz w:val="16"/>
              </w:rPr>
              <w:t>Inland Flooding; Landslide; Strong Wind</w:t>
            </w:r>
          </w:p>
        </w:tc>
        <w:tc>
          <w:tcPr>
            <w:tcW w:type="dxa" w:w="2019"/>
          </w:tcPr>
          <w:p>
            <w:pPr>
              <w:spacing w:after="0"/>
              <w:jc w:val="right"/>
            </w:pPr>
            <w:r>
              <w:rPr>
                <w:sz w:val="16"/>
              </w:rPr>
              <w:t>no Public Assistance recorded</w:t>
            </w:r>
          </w:p>
        </w:tc>
        <w:tc>
          <w:tcPr>
            <w:tcW w:type="dxa" w:w="1013"/>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56"/>
          </w:tcPr>
          <w:p>
            <w:pPr>
              <w:spacing w:after="0"/>
              <w:jc w:val="left"/>
            </w:pPr>
            <w:r>
              <w:rPr>
                <w:sz w:val="16"/>
              </w:rPr>
              <w:t>Major disaster</w:t>
            </w:r>
          </w:p>
        </w:tc>
        <w:tc>
          <w:tcPr>
            <w:tcW w:type="dxa" w:w="3222"/>
          </w:tcPr>
          <w:p>
            <w:pPr>
              <w:spacing w:after="0"/>
              <w:jc w:val="left"/>
            </w:pPr>
            <w:r>
              <w:rPr>
                <w:sz w:val="16"/>
              </w:rPr>
              <w:t>Remnants of Hurricane Helene</w:t>
            </w:r>
          </w:p>
        </w:tc>
        <w:tc>
          <w:tcPr>
            <w:tcW w:type="dxa" w:w="2716"/>
          </w:tcPr>
          <w:p>
            <w:pPr>
              <w:spacing w:after="0"/>
              <w:jc w:val="left"/>
            </w:pPr>
            <w:r>
              <w:rPr>
                <w:sz w:val="16"/>
              </w:rPr>
              <w:t>Hurricane (primary); also designated: Inland Flooding, Landslide, Strong Wind</w:t>
            </w:r>
          </w:p>
        </w:tc>
        <w:tc>
          <w:tcPr>
            <w:tcW w:type="dxa" w:w="2019"/>
          </w:tcPr>
          <w:p>
            <w:pPr>
              <w:spacing w:after="0"/>
              <w:jc w:val="right"/>
            </w:pPr>
            <w:r>
              <w:rPr>
                <w:sz w:val="16"/>
              </w:rPr>
              <w:t>$146,289.79</w:t>
            </w:r>
          </w:p>
        </w:tc>
        <w:tc>
          <w:tcPr>
            <w:tcW w:type="dxa" w:w="1013"/>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6"/>
          </w:tcPr>
          <w:p>
            <w:pPr>
              <w:spacing w:after="0"/>
              <w:jc w:val="left"/>
            </w:pPr>
            <w:r>
              <w:rPr>
                <w:sz w:val="16"/>
              </w:rPr>
              <w:t>Major disaster</w:t>
            </w:r>
          </w:p>
        </w:tc>
        <w:tc>
          <w:tcPr>
            <w:tcW w:type="dxa" w:w="3222"/>
          </w:tcPr>
          <w:p>
            <w:pPr>
              <w:spacing w:after="0"/>
              <w:jc w:val="left"/>
            </w:pPr>
            <w:r>
              <w:rPr>
                <w:sz w:val="16"/>
              </w:rPr>
              <w:t>Severe Storms, Straight-Line Winds, Tornadoes, Flooding, Landslides, and Mudslides</w:t>
            </w:r>
          </w:p>
        </w:tc>
        <w:tc>
          <w:tcPr>
            <w:tcW w:type="dxa" w:w="2716"/>
          </w:tcPr>
          <w:p>
            <w:pPr>
              <w:spacing w:after="0"/>
              <w:jc w:val="left"/>
            </w:pPr>
            <w:r>
              <w:rPr>
                <w:sz w:val="16"/>
              </w:rPr>
              <w:t>Inland Flooding; Landslide; Strong Wind; Tornado</w:t>
            </w:r>
          </w:p>
        </w:tc>
        <w:tc>
          <w:tcPr>
            <w:tcW w:type="dxa" w:w="2019"/>
          </w:tcPr>
          <w:p>
            <w:pPr>
              <w:spacing w:after="0"/>
              <w:jc w:val="right"/>
            </w:pPr>
            <w:r>
              <w:rPr>
                <w:sz w:val="16"/>
              </w:rPr>
              <w:t>$865,263.08</w:t>
            </w:r>
          </w:p>
        </w:tc>
        <w:tc>
          <w:tcPr>
            <w:tcW w:type="dxa" w:w="1013"/>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56"/>
          </w:tcPr>
          <w:p>
            <w:pPr>
              <w:spacing w:after="0"/>
              <w:jc w:val="left"/>
            </w:pPr>
            <w:r>
              <w:rPr>
                <w:sz w:val="16"/>
              </w:rPr>
              <w:t>Major disaster</w:t>
            </w:r>
          </w:p>
        </w:tc>
        <w:tc>
          <w:tcPr>
            <w:tcW w:type="dxa" w:w="3222"/>
          </w:tcPr>
          <w:p>
            <w:pPr>
              <w:spacing w:after="0"/>
              <w:jc w:val="left"/>
            </w:pPr>
            <w:r>
              <w:rPr>
                <w:sz w:val="16"/>
              </w:rPr>
              <w:t>Severe, Storms, Flooding, Landslides, and Mudslides</w:t>
            </w:r>
          </w:p>
        </w:tc>
        <w:tc>
          <w:tcPr>
            <w:tcW w:type="dxa" w:w="2716"/>
          </w:tcPr>
          <w:p>
            <w:pPr>
              <w:spacing w:after="0"/>
              <w:jc w:val="left"/>
            </w:pPr>
            <w:r>
              <w:rPr>
                <w:sz w:val="16"/>
              </w:rPr>
              <w:t>Inland Flooding (primary); also designated: Landslide</w:t>
            </w:r>
          </w:p>
        </w:tc>
        <w:tc>
          <w:tcPr>
            <w:tcW w:type="dxa" w:w="2019"/>
          </w:tcPr>
          <w:p>
            <w:pPr>
              <w:spacing w:after="0"/>
              <w:jc w:val="right"/>
            </w:pPr>
            <w:r>
              <w:rPr>
                <w:sz w:val="16"/>
              </w:rPr>
              <w:t>$807,567.24</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6"/>
          </w:tcPr>
          <w:p>
            <w:pPr>
              <w:spacing w:after="0"/>
              <w:jc w:val="left"/>
            </w:pPr>
            <w:r>
              <w:rPr>
                <w:sz w:val="16"/>
              </w:rPr>
              <w:t>Major disaster</w:t>
            </w:r>
          </w:p>
        </w:tc>
        <w:tc>
          <w:tcPr>
            <w:tcW w:type="dxa" w:w="3222"/>
          </w:tcPr>
          <w:p>
            <w:pPr>
              <w:spacing w:after="0"/>
              <w:jc w:val="left"/>
            </w:pPr>
            <w:r>
              <w:rPr>
                <w:sz w:val="16"/>
              </w:rPr>
              <w:t>COVID-19 Pandemic</w:t>
            </w:r>
          </w:p>
        </w:tc>
        <w:tc>
          <w:tcPr>
            <w:tcW w:type="dxa" w:w="2716"/>
          </w:tcPr>
          <w:p>
            <w:pPr>
              <w:spacing w:after="0"/>
              <w:jc w:val="left"/>
            </w:pPr>
            <w:r>
              <w:rPr>
                <w:sz w:val="16"/>
              </w:rPr>
              <w:t>Non-natural, not counted</w:t>
            </w:r>
          </w:p>
        </w:tc>
        <w:tc>
          <w:tcPr>
            <w:tcW w:type="dxa" w:w="2019"/>
          </w:tcPr>
          <w:p>
            <w:pPr>
              <w:spacing w:after="0"/>
              <w:jc w:val="right"/>
            </w:pPr>
            <w:r>
              <w:rPr>
                <w:sz w:val="16"/>
              </w:rPr>
              <w:t>$14,368.61</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6"/>
          </w:tcPr>
          <w:p>
            <w:pPr>
              <w:spacing w:after="0"/>
              <w:jc w:val="left"/>
            </w:pPr>
            <w:r>
              <w:rPr>
                <w:sz w:val="16"/>
              </w:rPr>
              <w:t>Emergency</w:t>
            </w:r>
          </w:p>
        </w:tc>
        <w:tc>
          <w:tcPr>
            <w:tcW w:type="dxa" w:w="3222"/>
          </w:tcPr>
          <w:p>
            <w:pPr>
              <w:spacing w:after="0"/>
              <w:jc w:val="left"/>
            </w:pPr>
            <w:r>
              <w:rPr>
                <w:sz w:val="16"/>
              </w:rPr>
              <w:t>COVID-19</w:t>
            </w:r>
          </w:p>
        </w:tc>
        <w:tc>
          <w:tcPr>
            <w:tcW w:type="dxa" w:w="2716"/>
          </w:tcPr>
          <w:p>
            <w:pPr>
              <w:spacing w:after="0"/>
              <w:jc w:val="left"/>
            </w:pPr>
            <w:r>
              <w:rPr>
                <w:sz w:val="16"/>
              </w:rPr>
              <w:t>Non-natural, not counted</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6"/>
          </w:tcPr>
          <w:p>
            <w:pPr>
              <w:spacing w:after="0"/>
              <w:jc w:val="left"/>
            </w:pPr>
            <w:r>
              <w:rPr>
                <w:sz w:val="16"/>
              </w:rPr>
              <w:t>Major disaster</w:t>
            </w:r>
          </w:p>
        </w:tc>
        <w:tc>
          <w:tcPr>
            <w:tcW w:type="dxa" w:w="3222"/>
          </w:tcPr>
          <w:p>
            <w:pPr>
              <w:spacing w:after="0"/>
              <w:jc w:val="left"/>
            </w:pPr>
            <w:r>
              <w:rPr>
                <w:sz w:val="16"/>
              </w:rPr>
              <w:t>Severe Winter Storm, Snowstorm, Flooding, Landslides, and Mudslides</w:t>
            </w:r>
          </w:p>
        </w:tc>
        <w:tc>
          <w:tcPr>
            <w:tcW w:type="dxa" w:w="2716"/>
          </w:tcPr>
          <w:p>
            <w:pPr>
              <w:spacing w:after="0"/>
              <w:jc w:val="left"/>
            </w:pPr>
            <w:r>
              <w:rPr>
                <w:sz w:val="16"/>
              </w:rPr>
              <w:t>Inland Flooding (primary); also designated: Landslide, Winter Weather</w:t>
            </w:r>
          </w:p>
        </w:tc>
        <w:tc>
          <w:tcPr>
            <w:tcW w:type="dxa" w:w="2019"/>
          </w:tcPr>
          <w:p>
            <w:pPr>
              <w:spacing w:after="0"/>
              <w:jc w:val="right"/>
            </w:pPr>
            <w:r>
              <w:rPr>
                <w:sz w:val="16"/>
              </w:rPr>
              <w:t>$302,415.99</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56"/>
          </w:tcPr>
          <w:p>
            <w:pPr>
              <w:spacing w:after="0"/>
              <w:jc w:val="left"/>
            </w:pPr>
            <w:r>
              <w:rPr>
                <w:sz w:val="16"/>
              </w:rPr>
              <w:t>Major disaster</w:t>
            </w:r>
          </w:p>
        </w:tc>
        <w:tc>
          <w:tcPr>
            <w:tcW w:type="dxa" w:w="3222"/>
          </w:tcPr>
          <w:p>
            <w:pPr>
              <w:spacing w:after="0"/>
              <w:jc w:val="left"/>
            </w:pPr>
            <w:r>
              <w:rPr>
                <w:sz w:val="16"/>
              </w:rPr>
              <w:t>Severe Storms, Tornadoes, Flooding, Landslides, and Mudslides</w:t>
            </w:r>
          </w:p>
        </w:tc>
        <w:tc>
          <w:tcPr>
            <w:tcW w:type="dxa" w:w="2716"/>
          </w:tcPr>
          <w:p>
            <w:pPr>
              <w:spacing w:after="0"/>
              <w:jc w:val="left"/>
            </w:pPr>
            <w:r>
              <w:rPr>
                <w:sz w:val="16"/>
              </w:rPr>
              <w:t>Inland Flooding (primary); also designated: Landslide, Tornado</w:t>
            </w:r>
          </w:p>
        </w:tc>
        <w:tc>
          <w:tcPr>
            <w:tcW w:type="dxa" w:w="2019"/>
          </w:tcPr>
          <w:p>
            <w:pPr>
              <w:spacing w:after="0"/>
              <w:jc w:val="right"/>
            </w:pPr>
            <w:r>
              <w:rPr>
                <w:sz w:val="16"/>
              </w:rPr>
              <w:t>$204,083.59</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56"/>
          </w:tcPr>
          <w:p>
            <w:pPr>
              <w:spacing w:after="0"/>
              <w:jc w:val="left"/>
            </w:pPr>
            <w:r>
              <w:rPr>
                <w:sz w:val="16"/>
              </w:rPr>
              <w:t>Major disaster</w:t>
            </w:r>
          </w:p>
        </w:tc>
        <w:tc>
          <w:tcPr>
            <w:tcW w:type="dxa" w:w="3222"/>
          </w:tcPr>
          <w:p>
            <w:pPr>
              <w:spacing w:after="0"/>
              <w:jc w:val="left"/>
            </w:pPr>
            <w:r>
              <w:rPr>
                <w:sz w:val="16"/>
              </w:rPr>
              <w:t>Severe Winter Storms, Snowstorms, Flooding, Landslides, and Mudslides</w:t>
            </w:r>
          </w:p>
        </w:tc>
        <w:tc>
          <w:tcPr>
            <w:tcW w:type="dxa" w:w="2716"/>
          </w:tcPr>
          <w:p>
            <w:pPr>
              <w:spacing w:after="0"/>
              <w:jc w:val="left"/>
            </w:pPr>
            <w:r>
              <w:rPr>
                <w:sz w:val="16"/>
              </w:rPr>
              <w:t>Winter Weather (primary); also designated: Inland Flooding, Landslide</w:t>
            </w:r>
          </w:p>
        </w:tc>
        <w:tc>
          <w:tcPr>
            <w:tcW w:type="dxa" w:w="2019"/>
          </w:tcPr>
          <w:p>
            <w:pPr>
              <w:spacing w:after="0"/>
              <w:jc w:val="right"/>
            </w:pPr>
            <w:r>
              <w:rPr>
                <w:sz w:val="16"/>
              </w:rPr>
              <w:t>$141,982.86</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6"/>
          </w:tcPr>
          <w:p>
            <w:pPr>
              <w:spacing w:after="0"/>
              <w:jc w:val="left"/>
            </w:pPr>
            <w:r>
              <w:rPr>
                <w:sz w:val="16"/>
              </w:rPr>
              <w:t>Major disaster</w:t>
            </w:r>
          </w:p>
        </w:tc>
        <w:tc>
          <w:tcPr>
            <w:tcW w:type="dxa" w:w="3222"/>
          </w:tcPr>
          <w:p>
            <w:pPr>
              <w:spacing w:after="0"/>
              <w:jc w:val="left"/>
            </w:pPr>
            <w:r>
              <w:rPr>
                <w:sz w:val="16"/>
              </w:rPr>
              <w:t>Severe Storms, Tornadoes, and Flooding</w:t>
            </w:r>
          </w:p>
        </w:tc>
        <w:tc>
          <w:tcPr>
            <w:tcW w:type="dxa" w:w="2716"/>
          </w:tcPr>
          <w:p>
            <w:pPr>
              <w:spacing w:after="0"/>
              <w:jc w:val="left"/>
            </w:pPr>
            <w:r>
              <w:rPr>
                <w:sz w:val="16"/>
              </w:rPr>
              <w:t>Inland Flooding; Tornado</w:t>
            </w:r>
          </w:p>
        </w:tc>
        <w:tc>
          <w:tcPr>
            <w:tcW w:type="dxa" w:w="2019"/>
          </w:tcPr>
          <w:p>
            <w:pPr>
              <w:spacing w:after="0"/>
              <w:jc w:val="right"/>
            </w:pPr>
            <w:r>
              <w:rPr>
                <w:sz w:val="16"/>
              </w:rPr>
              <w:t>$202,516.24</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6"/>
          </w:tcPr>
          <w:p>
            <w:pPr>
              <w:spacing w:after="0"/>
              <w:jc w:val="left"/>
            </w:pPr>
            <w:r>
              <w:rPr>
                <w:sz w:val="16"/>
              </w:rPr>
              <w:t>Major disaster</w:t>
            </w:r>
          </w:p>
        </w:tc>
        <w:tc>
          <w:tcPr>
            <w:tcW w:type="dxa" w:w="3222"/>
          </w:tcPr>
          <w:p>
            <w:pPr>
              <w:spacing w:after="0"/>
              <w:jc w:val="left"/>
            </w:pPr>
            <w:r>
              <w:rPr>
                <w:sz w:val="16"/>
              </w:rPr>
              <w:t>Severe Storms, Flooding, Mudslides, and Tornadoes</w:t>
            </w:r>
          </w:p>
        </w:tc>
        <w:tc>
          <w:tcPr>
            <w:tcW w:type="dxa" w:w="2716"/>
          </w:tcPr>
          <w:p>
            <w:pPr>
              <w:spacing w:after="0"/>
              <w:jc w:val="left"/>
            </w:pPr>
            <w:r>
              <w:rPr>
                <w:sz w:val="16"/>
              </w:rPr>
              <w:t>Inland Flooding; Landslide; Tornado</w:t>
            </w:r>
          </w:p>
        </w:tc>
        <w:tc>
          <w:tcPr>
            <w:tcW w:type="dxa" w:w="2019"/>
          </w:tcPr>
          <w:p>
            <w:pPr>
              <w:spacing w:after="0"/>
              <w:jc w:val="right"/>
            </w:pPr>
            <w:r>
              <w:rPr>
                <w:sz w:val="16"/>
              </w:rPr>
              <w:t>$252,073.99</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6"/>
          </w:tcPr>
          <w:p>
            <w:pPr>
              <w:spacing w:after="0"/>
              <w:jc w:val="left"/>
            </w:pPr>
            <w:r>
              <w:rPr>
                <w:sz w:val="16"/>
              </w:rPr>
              <w:t>Major disaster</w:t>
            </w:r>
          </w:p>
        </w:tc>
        <w:tc>
          <w:tcPr>
            <w:tcW w:type="dxa" w:w="3222"/>
          </w:tcPr>
          <w:p>
            <w:pPr>
              <w:spacing w:after="0"/>
              <w:jc w:val="left"/>
            </w:pPr>
            <w:r>
              <w:rPr>
                <w:sz w:val="16"/>
              </w:rPr>
              <w:t>Severe Winter Storm and Flooding</w:t>
            </w:r>
          </w:p>
        </w:tc>
        <w:tc>
          <w:tcPr>
            <w:tcW w:type="dxa" w:w="2716"/>
          </w:tcPr>
          <w:p>
            <w:pPr>
              <w:spacing w:after="0"/>
              <w:jc w:val="left"/>
            </w:pPr>
            <w:r>
              <w:rPr>
                <w:sz w:val="16"/>
              </w:rPr>
              <w:t>Ice Storm</w:t>
            </w:r>
          </w:p>
        </w:tc>
        <w:tc>
          <w:tcPr>
            <w:tcW w:type="dxa" w:w="2019"/>
          </w:tcPr>
          <w:p>
            <w:pPr>
              <w:spacing w:after="0"/>
              <w:jc w:val="right"/>
            </w:pPr>
            <w:r>
              <w:rPr>
                <w:sz w:val="16"/>
              </w:rPr>
              <w:t>$1,690,394.57</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6"/>
          </w:tcPr>
          <w:p>
            <w:pPr>
              <w:spacing w:after="0"/>
              <w:jc w:val="left"/>
            </w:pPr>
            <w:r>
              <w:rPr>
                <w:sz w:val="16"/>
              </w:rPr>
              <w:t>Emergency</w:t>
            </w:r>
          </w:p>
        </w:tc>
        <w:tc>
          <w:tcPr>
            <w:tcW w:type="dxa" w:w="3222"/>
          </w:tcPr>
          <w:p>
            <w:pPr>
              <w:spacing w:after="0"/>
              <w:jc w:val="left"/>
            </w:pPr>
            <w:r>
              <w:rPr>
                <w:sz w:val="16"/>
              </w:rPr>
              <w:t>Severe Winter Storm</w:t>
            </w:r>
          </w:p>
        </w:tc>
        <w:tc>
          <w:tcPr>
            <w:tcW w:type="dxa" w:w="2716"/>
          </w:tcPr>
          <w:p>
            <w:pPr>
              <w:spacing w:after="0"/>
              <w:jc w:val="left"/>
            </w:pPr>
            <w:r>
              <w:rPr>
                <w:sz w:val="16"/>
              </w:rPr>
              <w:t>Ice Storm</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56"/>
          </w:tcPr>
          <w:p>
            <w:pPr>
              <w:spacing w:after="0"/>
              <w:jc w:val="left"/>
            </w:pPr>
            <w:r>
              <w:rPr>
                <w:sz w:val="16"/>
              </w:rPr>
              <w:t>Major disaster</w:t>
            </w:r>
          </w:p>
        </w:tc>
        <w:tc>
          <w:tcPr>
            <w:tcW w:type="dxa" w:w="3222"/>
          </w:tcPr>
          <w:p>
            <w:pPr>
              <w:spacing w:after="0"/>
              <w:jc w:val="left"/>
            </w:pPr>
            <w:r>
              <w:rPr>
                <w:sz w:val="16"/>
              </w:rPr>
              <w:t>Severe Storms, Tornadoes, Straight-Line Winds, and</w:t>
            </w:r>
          </w:p>
        </w:tc>
        <w:tc>
          <w:tcPr>
            <w:tcW w:type="dxa" w:w="2716"/>
          </w:tcPr>
          <w:p>
            <w:pPr>
              <w:spacing w:after="0"/>
              <w:jc w:val="left"/>
            </w:pPr>
            <w:r>
              <w:rPr>
                <w:sz w:val="16"/>
              </w:rPr>
              <w:t>Strong Wind; Tornado</w:t>
            </w:r>
          </w:p>
        </w:tc>
        <w:tc>
          <w:tcPr>
            <w:tcW w:type="dxa" w:w="2019"/>
          </w:tcPr>
          <w:p>
            <w:pPr>
              <w:spacing w:after="0"/>
              <w:jc w:val="right"/>
            </w:pPr>
            <w:r>
              <w:rPr>
                <w:sz w:val="16"/>
              </w:rPr>
              <w:t>$213,925.09</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6"/>
          </w:tcPr>
          <w:p>
            <w:pPr>
              <w:spacing w:after="0"/>
              <w:jc w:val="left"/>
            </w:pPr>
            <w:r>
              <w:rPr>
                <w:sz w:val="16"/>
              </w:rPr>
              <w:t>Emergency</w:t>
            </w:r>
          </w:p>
        </w:tc>
        <w:tc>
          <w:tcPr>
            <w:tcW w:type="dxa" w:w="3222"/>
          </w:tcPr>
          <w:p>
            <w:pPr>
              <w:spacing w:after="0"/>
              <w:jc w:val="left"/>
            </w:pPr>
            <w:r>
              <w:rPr>
                <w:sz w:val="16"/>
              </w:rPr>
              <w:t>Hurricane Katrina</w:t>
            </w:r>
          </w:p>
        </w:tc>
        <w:tc>
          <w:tcPr>
            <w:tcW w:type="dxa" w:w="2716"/>
          </w:tcPr>
          <w:p>
            <w:pPr>
              <w:spacing w:after="0"/>
              <w:jc w:val="left"/>
            </w:pPr>
            <w:r>
              <w:rPr>
                <w:sz w:val="16"/>
              </w:rPr>
              <w:t>Hurricane: evacuation support, not a local hazard event; not counted</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6"/>
          </w:tcPr>
          <w:p>
            <w:pPr>
              <w:spacing w:after="0"/>
              <w:jc w:val="left"/>
            </w:pPr>
            <w:r>
              <w:rPr>
                <w:sz w:val="16"/>
              </w:rPr>
              <w:t>Major disaster</w:t>
            </w:r>
          </w:p>
        </w:tc>
        <w:tc>
          <w:tcPr>
            <w:tcW w:type="dxa" w:w="3222"/>
          </w:tcPr>
          <w:p>
            <w:pPr>
              <w:spacing w:after="0"/>
              <w:jc w:val="left"/>
            </w:pPr>
            <w:r>
              <w:rPr>
                <w:sz w:val="16"/>
              </w:rPr>
              <w:t>Severe Winter Storm and Record Snow</w:t>
            </w:r>
          </w:p>
        </w:tc>
        <w:tc>
          <w:tcPr>
            <w:tcW w:type="dxa" w:w="2716"/>
          </w:tcPr>
          <w:p>
            <w:pPr>
              <w:spacing w:after="0"/>
              <w:jc w:val="left"/>
            </w:pPr>
            <w:r>
              <w:rPr>
                <w:sz w:val="16"/>
              </w:rPr>
              <w:t>Winter Weather</w:t>
            </w:r>
          </w:p>
        </w:tc>
        <w:tc>
          <w:tcPr>
            <w:tcW w:type="dxa" w:w="2019"/>
          </w:tcPr>
          <w:p>
            <w:pPr>
              <w:spacing w:after="0"/>
              <w:jc w:val="right"/>
            </w:pPr>
            <w:r>
              <w:rPr>
                <w:sz w:val="16"/>
              </w:rPr>
              <w:t>$86,566.27</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56"/>
          </w:tcPr>
          <w:p>
            <w:pPr>
              <w:spacing w:after="0"/>
              <w:jc w:val="left"/>
            </w:pPr>
            <w:r>
              <w:rPr>
                <w:sz w:val="16"/>
              </w:rPr>
              <w:t>Major disaster</w:t>
            </w:r>
          </w:p>
        </w:tc>
        <w:tc>
          <w:tcPr>
            <w:tcW w:type="dxa" w:w="3222"/>
          </w:tcPr>
          <w:p>
            <w:pPr>
              <w:spacing w:after="0"/>
              <w:jc w:val="left"/>
            </w:pPr>
            <w:r>
              <w:rPr>
                <w:sz w:val="16"/>
              </w:rPr>
              <w:t>Severe Storms, Tornadoes, Flooding, and Mudslides</w:t>
            </w:r>
          </w:p>
        </w:tc>
        <w:tc>
          <w:tcPr>
            <w:tcW w:type="dxa" w:w="2716"/>
          </w:tcPr>
          <w:p>
            <w:pPr>
              <w:spacing w:after="0"/>
              <w:jc w:val="left"/>
            </w:pPr>
            <w:r>
              <w:rPr>
                <w:sz w:val="16"/>
              </w:rPr>
              <w:t>Inland Flooding; Landslide; Tornado</w:t>
            </w:r>
          </w:p>
        </w:tc>
        <w:tc>
          <w:tcPr>
            <w:tcW w:type="dxa" w:w="2019"/>
          </w:tcPr>
          <w:p>
            <w:pPr>
              <w:spacing w:after="0"/>
              <w:jc w:val="right"/>
            </w:pPr>
            <w:r>
              <w:rPr>
                <w:sz w:val="16"/>
              </w:rPr>
              <w:t>$605,957.43</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6"/>
          </w:tcPr>
          <w:p>
            <w:pPr>
              <w:spacing w:after="0"/>
              <w:jc w:val="left"/>
            </w:pPr>
            <w:r>
              <w:rPr>
                <w:sz w:val="16"/>
              </w:rPr>
              <w:t>Major disaster</w:t>
            </w:r>
          </w:p>
        </w:tc>
        <w:tc>
          <w:tcPr>
            <w:tcW w:type="dxa" w:w="3222"/>
          </w:tcPr>
          <w:p>
            <w:pPr>
              <w:spacing w:after="0"/>
              <w:jc w:val="left"/>
            </w:pPr>
            <w:r>
              <w:rPr>
                <w:sz w:val="16"/>
              </w:rPr>
              <w:t>Severe Storm, Flooding, and Tornadoes</w:t>
            </w:r>
          </w:p>
        </w:tc>
        <w:tc>
          <w:tcPr>
            <w:tcW w:type="dxa" w:w="2716"/>
          </w:tcPr>
          <w:p>
            <w:pPr>
              <w:spacing w:after="0"/>
              <w:jc w:val="left"/>
            </w:pPr>
            <w:r>
              <w:rPr>
                <w:sz w:val="16"/>
              </w:rPr>
              <w:t>Inland Flooding; Tornado</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6"/>
          </w:tcPr>
          <w:p>
            <w:pPr>
              <w:spacing w:after="0"/>
              <w:jc w:val="left"/>
            </w:pPr>
            <w:r>
              <w:rPr>
                <w:sz w:val="16"/>
              </w:rPr>
              <w:t>Major disaster</w:t>
            </w:r>
          </w:p>
        </w:tc>
        <w:tc>
          <w:tcPr>
            <w:tcW w:type="dxa" w:w="3222"/>
          </w:tcPr>
          <w:p>
            <w:pPr>
              <w:spacing w:after="0"/>
              <w:jc w:val="left"/>
            </w:pPr>
            <w:r>
              <w:rPr>
                <w:sz w:val="16"/>
              </w:rPr>
              <w:t>Blizzard of 96</w:t>
            </w:r>
          </w:p>
        </w:tc>
        <w:tc>
          <w:tcPr>
            <w:tcW w:type="dxa" w:w="2716"/>
          </w:tcPr>
          <w:p>
            <w:pPr>
              <w:spacing w:after="0"/>
              <w:jc w:val="left"/>
            </w:pPr>
            <w:r>
              <w:rPr>
                <w:sz w:val="16"/>
              </w:rPr>
              <w:t>Winter Weather</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6"/>
          </w:tcPr>
          <w:p>
            <w:pPr>
              <w:spacing w:after="0"/>
              <w:jc w:val="left"/>
            </w:pPr>
            <w:r>
              <w:rPr>
                <w:sz w:val="16"/>
              </w:rPr>
              <w:t>Major disaster</w:t>
            </w:r>
          </w:p>
        </w:tc>
        <w:tc>
          <w:tcPr>
            <w:tcW w:type="dxa" w:w="3222"/>
          </w:tcPr>
          <w:p>
            <w:pPr>
              <w:spacing w:after="0"/>
              <w:jc w:val="left"/>
            </w:pPr>
            <w:r>
              <w:rPr>
                <w:sz w:val="16"/>
              </w:rPr>
              <w:t>Severe Storms &amp; Flooding</w:t>
            </w:r>
          </w:p>
        </w:tc>
        <w:tc>
          <w:tcPr>
            <w:tcW w:type="dxa" w:w="2716"/>
          </w:tcPr>
          <w:p>
            <w:pPr>
              <w:spacing w:after="0"/>
              <w:jc w:val="left"/>
            </w:pPr>
            <w:r>
              <w:rPr>
                <w:sz w:val="16"/>
              </w:rPr>
              <w:t>Inland Flooding</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56"/>
          </w:tcPr>
          <w:p>
            <w:pPr>
              <w:spacing w:after="0"/>
              <w:jc w:val="left"/>
            </w:pPr>
            <w:r>
              <w:rPr>
                <w:sz w:val="16"/>
              </w:rPr>
              <w:t>Major disaster</w:t>
            </w:r>
          </w:p>
        </w:tc>
        <w:tc>
          <w:tcPr>
            <w:tcW w:type="dxa" w:w="3222"/>
          </w:tcPr>
          <w:p>
            <w:pPr>
              <w:spacing w:after="0"/>
              <w:jc w:val="left"/>
            </w:pPr>
            <w:r>
              <w:rPr>
                <w:sz w:val="16"/>
              </w:rPr>
              <w:t>Severe Storms &amp; Flooding</w:t>
            </w:r>
          </w:p>
        </w:tc>
        <w:tc>
          <w:tcPr>
            <w:tcW w:type="dxa" w:w="2716"/>
          </w:tcPr>
          <w:p>
            <w:pPr>
              <w:spacing w:after="0"/>
              <w:jc w:val="left"/>
            </w:pPr>
            <w:r>
              <w:rPr>
                <w:sz w:val="16"/>
              </w:rPr>
              <w:t>Inland Flooding</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56"/>
          </w:tcPr>
          <w:p>
            <w:pPr>
              <w:spacing w:after="0"/>
              <w:jc w:val="left"/>
            </w:pPr>
            <w:r>
              <w:rPr>
                <w:sz w:val="16"/>
              </w:rPr>
              <w:t>Major disaster</w:t>
            </w:r>
          </w:p>
        </w:tc>
        <w:tc>
          <w:tcPr>
            <w:tcW w:type="dxa" w:w="3222"/>
          </w:tcPr>
          <w:p>
            <w:pPr>
              <w:spacing w:after="0"/>
              <w:jc w:val="left"/>
            </w:pPr>
            <w:r>
              <w:rPr>
                <w:sz w:val="16"/>
              </w:rPr>
              <w:t>Tornadoes</w:t>
            </w:r>
          </w:p>
        </w:tc>
        <w:tc>
          <w:tcPr>
            <w:tcW w:type="dxa" w:w="2716"/>
          </w:tcPr>
          <w:p>
            <w:pPr>
              <w:spacing w:after="0"/>
              <w:jc w:val="left"/>
            </w:pPr>
            <w:r>
              <w:rPr>
                <w:sz w:val="16"/>
              </w:rPr>
              <w:t>Tornado</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156"/>
          </w:tcPr>
          <w:p>
            <w:pPr>
              <w:spacing w:after="0"/>
              <w:jc w:val="left"/>
            </w:pPr>
            <w:r>
              <w:rPr>
                <w:sz w:val="16"/>
              </w:rPr>
              <w:t>Major disaster</w:t>
            </w:r>
          </w:p>
        </w:tc>
        <w:tc>
          <w:tcPr>
            <w:tcW w:type="dxa" w:w="3222"/>
          </w:tcPr>
          <w:p>
            <w:pPr>
              <w:spacing w:after="0"/>
              <w:jc w:val="left"/>
            </w:pPr>
            <w:r>
              <w:rPr>
                <w:sz w:val="16"/>
              </w:rPr>
              <w:t>Heavy Rains &amp; Flooding</w:t>
            </w:r>
          </w:p>
        </w:tc>
        <w:tc>
          <w:tcPr>
            <w:tcW w:type="dxa" w:w="2716"/>
          </w:tcPr>
          <w:p>
            <w:pPr>
              <w:spacing w:after="0"/>
              <w:jc w:val="left"/>
            </w:pPr>
            <w:r>
              <w:rPr>
                <w:sz w:val="16"/>
              </w:rPr>
              <w:t>Inland Flooding</w:t>
            </w:r>
          </w:p>
        </w:tc>
        <w:tc>
          <w:tcPr>
            <w:tcW w:type="dxa" w:w="2019"/>
          </w:tcPr>
          <w:p>
            <w:pPr>
              <w:spacing w:after="0"/>
              <w:jc w:val="right"/>
            </w:pPr>
            <w:r>
              <w:rPr>
                <w:sz w:val="16"/>
              </w:rPr>
              <w:t>no Public Assistance recorded</w:t>
            </w:r>
          </w:p>
        </w:tc>
        <w:tc>
          <w:tcPr>
            <w:tcW w:type="dxa" w:w="1013"/>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16 rows, $3,070,214.83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6 rows, $3,070,214.83"/>
        <w:tblDescription w:val="Hazard Plain table b1d_pa_other"/>
      </w:tblPr>
      <w:tblGrid>
        <w:gridCol w:w="1354"/>
        <w:gridCol w:w="1354"/>
        <w:gridCol w:w="7182"/>
        <w:gridCol w:w="2752"/>
        <w:gridCol w:w="1470"/>
      </w:tblGrid>
      <w:tr>
        <w:trPr>
          <w:cantSplit/>
          <w:tblHeader/>
        </w:trPr>
        <w:tc>
          <w:tcPr>
            <w:tcW w:type="dxa" w:w="1354"/>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Declared</w:t>
            </w:r>
          </w:p>
        </w:tc>
        <w:tc>
          <w:tcPr>
            <w:tcW w:type="dxa" w:w="7182"/>
            <w:shd w:val="clear" w:color="auto" w:fill="E8E8E8"/>
          </w:tcPr>
          <w:p>
            <w:pPr>
              <w:spacing w:after="0"/>
              <w:jc w:val="left"/>
            </w:pPr>
            <w:r>
              <w:rPr>
                <w:b/>
                <w:sz w:val="16"/>
              </w:rPr>
              <w:t>Title</w:t>
            </w:r>
          </w:p>
        </w:tc>
        <w:tc>
          <w:tcPr>
            <w:tcW w:type="dxa" w:w="2752"/>
            <w:shd w:val="clear" w:color="auto" w:fill="E8E8E8"/>
          </w:tcPr>
          <w:p>
            <w:pPr>
              <w:spacing w:after="0"/>
              <w:jc w:val="left"/>
            </w:pPr>
            <w:r>
              <w:rPr>
                <w:b/>
                <w:sz w:val="16"/>
              </w:rPr>
              <w:t>Applicant</w:t>
            </w:r>
          </w:p>
        </w:tc>
        <w:tc>
          <w:tcPr>
            <w:tcW w:type="dxa" w:w="14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54"/>
          </w:tcPr>
          <w:p>
            <w:pPr>
              <w:spacing w:after="0"/>
              <w:jc w:val="left"/>
            </w:pPr>
            <w:r>
              <w:rPr>
                <w:sz w:val="16"/>
              </w:rPr>
              <w:t>DR-4913-KY</w:t>
            </w:r>
          </w:p>
        </w:tc>
        <w:tc>
          <w:tcPr>
            <w:tcW w:type="dxa" w:w="1354"/>
          </w:tcPr>
          <w:p>
            <w:pPr>
              <w:spacing w:after="0"/>
              <w:jc w:val="left"/>
            </w:pPr>
            <w:r>
              <w:rPr>
                <w:sz w:val="16"/>
              </w:rPr>
              <w:t>2026-05-29</w:t>
            </w:r>
          </w:p>
        </w:tc>
        <w:tc>
          <w:tcPr>
            <w:tcW w:type="dxa" w:w="7182"/>
          </w:tcPr>
          <w:p>
            <w:pPr>
              <w:spacing w:after="0"/>
              <w:jc w:val="left"/>
            </w:pPr>
            <w:r>
              <w:rPr>
                <w:sz w:val="16"/>
              </w:rPr>
              <w:t>Severe Winter Storm</w:t>
            </w:r>
          </w:p>
        </w:tc>
        <w:tc>
          <w:tcPr>
            <w:tcW w:type="dxa" w:w="2752"/>
          </w:tcPr>
          <w:p>
            <w:pPr>
              <w:spacing w:after="0"/>
              <w:jc w:val="left"/>
            </w:pPr>
            <w:r>
              <w:rPr>
                <w:sz w:val="16"/>
              </w:rPr>
              <w:t>Kentucky Dept of Parks</w:t>
            </w:r>
          </w:p>
        </w:tc>
        <w:tc>
          <w:tcPr>
            <w:tcW w:type="dxa" w:w="1470"/>
          </w:tcPr>
          <w:p>
            <w:pPr>
              <w:spacing w:after="0"/>
              <w:jc w:val="right"/>
            </w:pPr>
            <w:r>
              <w:rPr>
                <w:sz w:val="16"/>
              </w:rPr>
              <w:t>$58,392.50</w:t>
            </w:r>
          </w:p>
        </w:tc>
      </w:tr>
      <w:tr>
        <w:trPr>
          <w:cantSplit/>
        </w:trPr>
        <w:tc>
          <w:tcPr>
            <w:tcW w:type="dxa" w:w="1354"/>
          </w:tcPr>
          <w:p>
            <w:pPr>
              <w:spacing w:after="0"/>
              <w:jc w:val="left"/>
            </w:pPr>
            <w:r>
              <w:rPr>
                <w:sz w:val="16"/>
              </w:rPr>
              <w:t>DR-4875-KY</w:t>
            </w:r>
          </w:p>
        </w:tc>
        <w:tc>
          <w:tcPr>
            <w:tcW w:type="dxa" w:w="1354"/>
          </w:tcPr>
          <w:p>
            <w:pPr>
              <w:spacing w:after="0"/>
              <w:jc w:val="left"/>
            </w:pPr>
            <w:r>
              <w:rPr>
                <w:sz w:val="16"/>
              </w:rPr>
              <w:t>2025-05-23</w:t>
            </w:r>
          </w:p>
        </w:tc>
        <w:tc>
          <w:tcPr>
            <w:tcW w:type="dxa" w:w="7182"/>
          </w:tcPr>
          <w:p>
            <w:pPr>
              <w:spacing w:after="0"/>
              <w:jc w:val="left"/>
            </w:pPr>
            <w:r>
              <w:rPr>
                <w:sz w:val="16"/>
              </w:rPr>
              <w:t>Severe Storms, Straight-Line Winds, and Tornadoes</w:t>
            </w:r>
          </w:p>
        </w:tc>
        <w:tc>
          <w:tcPr>
            <w:tcW w:type="dxa" w:w="2752"/>
          </w:tcPr>
          <w:p>
            <w:pPr>
              <w:spacing w:after="0"/>
              <w:jc w:val="left"/>
            </w:pPr>
            <w:r>
              <w:rPr>
                <w:sz w:val="16"/>
              </w:rPr>
              <w:t>Kentucky Dept of Parks</w:t>
            </w:r>
          </w:p>
        </w:tc>
        <w:tc>
          <w:tcPr>
            <w:tcW w:type="dxa" w:w="1470"/>
          </w:tcPr>
          <w:p>
            <w:pPr>
              <w:spacing w:after="0"/>
              <w:jc w:val="right"/>
            </w:pPr>
            <w:r>
              <w:rPr>
                <w:sz w:val="16"/>
              </w:rPr>
              <w:t>$108,619.69</w:t>
            </w:r>
          </w:p>
        </w:tc>
      </w:tr>
      <w:tr>
        <w:trPr>
          <w:cantSplit/>
        </w:trPr>
        <w:tc>
          <w:tcPr>
            <w:tcW w:type="dxa" w:w="1354"/>
          </w:tcPr>
          <w:p>
            <w:pPr>
              <w:spacing w:after="0"/>
              <w:jc w:val="left"/>
            </w:pPr>
            <w:r>
              <w:rPr>
                <w:sz w:val="16"/>
              </w:rPr>
              <w:t>DR-4804-KY</w:t>
            </w:r>
          </w:p>
        </w:tc>
        <w:tc>
          <w:tcPr>
            <w:tcW w:type="dxa" w:w="1354"/>
          </w:tcPr>
          <w:p>
            <w:pPr>
              <w:spacing w:after="0"/>
              <w:jc w:val="left"/>
            </w:pPr>
            <w:r>
              <w:rPr>
                <w:sz w:val="16"/>
              </w:rPr>
              <w:t>2024-07-23</w:t>
            </w:r>
          </w:p>
        </w:tc>
        <w:tc>
          <w:tcPr>
            <w:tcW w:type="dxa" w:w="7182"/>
          </w:tcPr>
          <w:p>
            <w:pPr>
              <w:spacing w:after="0"/>
              <w:jc w:val="left"/>
            </w:pPr>
            <w:r>
              <w:rPr>
                <w:sz w:val="16"/>
              </w:rPr>
              <w:t>Severe Storms, Straight-Line Winds, Tornadoes, Landslides, and Mudslides</w:t>
            </w:r>
          </w:p>
        </w:tc>
        <w:tc>
          <w:tcPr>
            <w:tcW w:type="dxa" w:w="2752"/>
          </w:tcPr>
          <w:p>
            <w:pPr>
              <w:spacing w:after="0"/>
              <w:jc w:val="left"/>
            </w:pPr>
            <w:r>
              <w:rPr>
                <w:sz w:val="16"/>
              </w:rPr>
              <w:t>Kentucky Dept of Parks</w:t>
            </w:r>
          </w:p>
        </w:tc>
        <w:tc>
          <w:tcPr>
            <w:tcW w:type="dxa" w:w="1470"/>
          </w:tcPr>
          <w:p>
            <w:pPr>
              <w:spacing w:after="0"/>
              <w:jc w:val="right"/>
            </w:pPr>
            <w:r>
              <w:rPr>
                <w:sz w:val="16"/>
              </w:rPr>
              <w:t>$542,048.24</w:t>
            </w:r>
          </w:p>
        </w:tc>
      </w:tr>
      <w:tr>
        <w:trPr>
          <w:cantSplit/>
        </w:trPr>
        <w:tc>
          <w:tcPr>
            <w:tcW w:type="dxa" w:w="1354"/>
          </w:tcPr>
          <w:p>
            <w:pPr>
              <w:spacing w:after="0"/>
              <w:jc w:val="left"/>
            </w:pPr>
            <w:r>
              <w:rPr>
                <w:sz w:val="16"/>
              </w:rPr>
              <w:t>DR-4663-KY</w:t>
            </w:r>
          </w:p>
        </w:tc>
        <w:tc>
          <w:tcPr>
            <w:tcW w:type="dxa" w:w="1354"/>
          </w:tcPr>
          <w:p>
            <w:pPr>
              <w:spacing w:after="0"/>
              <w:jc w:val="left"/>
            </w:pPr>
            <w:r>
              <w:rPr>
                <w:sz w:val="16"/>
              </w:rPr>
              <w:t>2022-07-29</w:t>
            </w:r>
          </w:p>
        </w:tc>
        <w:tc>
          <w:tcPr>
            <w:tcW w:type="dxa" w:w="7182"/>
          </w:tcPr>
          <w:p>
            <w:pPr>
              <w:spacing w:after="0"/>
              <w:jc w:val="left"/>
            </w:pPr>
            <w:r>
              <w:rPr>
                <w:sz w:val="16"/>
              </w:rPr>
              <w:t>Severe Storms, Flooding, Landslides, and Mudslides</w:t>
            </w:r>
          </w:p>
        </w:tc>
        <w:tc>
          <w:tcPr>
            <w:tcW w:type="dxa" w:w="2752"/>
          </w:tcPr>
          <w:p>
            <w:pPr>
              <w:spacing w:after="0"/>
              <w:jc w:val="left"/>
            </w:pPr>
            <w:r>
              <w:rPr>
                <w:sz w:val="16"/>
              </w:rPr>
              <w:t>Kentucky Dept of Parks</w:t>
            </w:r>
          </w:p>
        </w:tc>
        <w:tc>
          <w:tcPr>
            <w:tcW w:type="dxa" w:w="1470"/>
          </w:tcPr>
          <w:p>
            <w:pPr>
              <w:spacing w:after="0"/>
              <w:jc w:val="right"/>
            </w:pPr>
            <w:r>
              <w:rPr>
                <w:sz w:val="16"/>
              </w:rPr>
              <w:t>$219,970.85</w:t>
            </w:r>
          </w:p>
        </w:tc>
      </w:tr>
      <w:tr>
        <w:trPr>
          <w:cantSplit/>
        </w:trPr>
        <w:tc>
          <w:tcPr>
            <w:tcW w:type="dxa" w:w="1354"/>
          </w:tcPr>
          <w:p>
            <w:pPr>
              <w:spacing w:after="0"/>
              <w:jc w:val="left"/>
            </w:pPr>
            <w:r>
              <w:rPr>
                <w:sz w:val="16"/>
              </w:rPr>
              <w:t>DR-4630-KY</w:t>
            </w:r>
          </w:p>
        </w:tc>
        <w:tc>
          <w:tcPr>
            <w:tcW w:type="dxa" w:w="1354"/>
          </w:tcPr>
          <w:p>
            <w:pPr>
              <w:spacing w:after="0"/>
              <w:jc w:val="left"/>
            </w:pPr>
            <w:r>
              <w:rPr>
                <w:sz w:val="16"/>
              </w:rPr>
              <w:t>2021-12-12</w:t>
            </w:r>
          </w:p>
        </w:tc>
        <w:tc>
          <w:tcPr>
            <w:tcW w:type="dxa" w:w="7182"/>
          </w:tcPr>
          <w:p>
            <w:pPr>
              <w:spacing w:after="0"/>
              <w:jc w:val="left"/>
            </w:pPr>
            <w:r>
              <w:rPr>
                <w:sz w:val="16"/>
              </w:rPr>
              <w:t>Severe Storms, Straight-Line Winds, Flooding, and Tornadoes</w:t>
            </w:r>
          </w:p>
        </w:tc>
        <w:tc>
          <w:tcPr>
            <w:tcW w:type="dxa" w:w="2752"/>
          </w:tcPr>
          <w:p>
            <w:pPr>
              <w:spacing w:after="0"/>
              <w:jc w:val="left"/>
            </w:pPr>
            <w:r>
              <w:rPr>
                <w:sz w:val="16"/>
              </w:rPr>
              <w:t>Kentucky Dept of Parks</w:t>
            </w:r>
          </w:p>
        </w:tc>
        <w:tc>
          <w:tcPr>
            <w:tcW w:type="dxa" w:w="1470"/>
          </w:tcPr>
          <w:p>
            <w:pPr>
              <w:spacing w:after="0"/>
              <w:jc w:val="right"/>
            </w:pPr>
            <w:r>
              <w:rPr>
                <w:sz w:val="16"/>
              </w:rPr>
              <w:t>$9,274.93</w:t>
            </w:r>
          </w:p>
        </w:tc>
      </w:tr>
      <w:tr>
        <w:trPr>
          <w:cantSplit/>
        </w:trPr>
        <w:tc>
          <w:tcPr>
            <w:tcW w:type="dxa" w:w="1354"/>
          </w:tcPr>
          <w:p>
            <w:pPr>
              <w:spacing w:after="0"/>
              <w:jc w:val="left"/>
            </w:pPr>
            <w:r>
              <w:rPr>
                <w:sz w:val="16"/>
              </w:rPr>
              <w:t>DR-4592-KY</w:t>
            </w:r>
          </w:p>
        </w:tc>
        <w:tc>
          <w:tcPr>
            <w:tcW w:type="dxa" w:w="1354"/>
          </w:tcPr>
          <w:p>
            <w:pPr>
              <w:spacing w:after="0"/>
              <w:jc w:val="left"/>
            </w:pPr>
            <w:r>
              <w:rPr>
                <w:sz w:val="16"/>
              </w:rPr>
              <w:t>2021-03-31</w:t>
            </w:r>
          </w:p>
        </w:tc>
        <w:tc>
          <w:tcPr>
            <w:tcW w:type="dxa" w:w="7182"/>
          </w:tcPr>
          <w:p>
            <w:pPr>
              <w:spacing w:after="0"/>
              <w:jc w:val="left"/>
            </w:pPr>
            <w:r>
              <w:rPr>
                <w:sz w:val="16"/>
              </w:rPr>
              <w:t>Severe Winter Storms, Landslides, and Mudslides</w:t>
            </w:r>
          </w:p>
        </w:tc>
        <w:tc>
          <w:tcPr>
            <w:tcW w:type="dxa" w:w="2752"/>
          </w:tcPr>
          <w:p>
            <w:pPr>
              <w:spacing w:after="0"/>
              <w:jc w:val="left"/>
            </w:pPr>
            <w:r>
              <w:rPr>
                <w:sz w:val="16"/>
              </w:rPr>
              <w:t>Kentucky Dept of Parks</w:t>
            </w:r>
          </w:p>
        </w:tc>
        <w:tc>
          <w:tcPr>
            <w:tcW w:type="dxa" w:w="1470"/>
          </w:tcPr>
          <w:p>
            <w:pPr>
              <w:spacing w:after="0"/>
              <w:jc w:val="right"/>
            </w:pPr>
            <w:r>
              <w:rPr>
                <w:sz w:val="16"/>
              </w:rPr>
              <w:t>$257,833.57</w:t>
            </w:r>
          </w:p>
        </w:tc>
      </w:tr>
      <w:tr>
        <w:trPr>
          <w:cantSplit/>
        </w:trPr>
        <w:tc>
          <w:tcPr>
            <w:tcW w:type="dxa" w:w="1354"/>
          </w:tcPr>
          <w:p>
            <w:pPr>
              <w:spacing w:after="0"/>
              <w:jc w:val="left"/>
            </w:pPr>
            <w:r>
              <w:rPr>
                <w:sz w:val="16"/>
              </w:rPr>
              <w:t>DR-4540-KY</w:t>
            </w:r>
          </w:p>
        </w:tc>
        <w:tc>
          <w:tcPr>
            <w:tcW w:type="dxa" w:w="1354"/>
          </w:tcPr>
          <w:p>
            <w:pPr>
              <w:spacing w:after="0"/>
              <w:jc w:val="left"/>
            </w:pPr>
            <w:r>
              <w:rPr>
                <w:sz w:val="16"/>
              </w:rPr>
              <w:t>2020-04-24</w:t>
            </w:r>
          </w:p>
        </w:tc>
        <w:tc>
          <w:tcPr>
            <w:tcW w:type="dxa" w:w="7182"/>
          </w:tcPr>
          <w:p>
            <w:pPr>
              <w:spacing w:after="0"/>
              <w:jc w:val="left"/>
            </w:pPr>
            <w:r>
              <w:rPr>
                <w:sz w:val="16"/>
              </w:rPr>
              <w:t>Severe Storms, Flooding, Landslides, and Mudslides</w:t>
            </w:r>
          </w:p>
        </w:tc>
        <w:tc>
          <w:tcPr>
            <w:tcW w:type="dxa" w:w="2752"/>
          </w:tcPr>
          <w:p>
            <w:pPr>
              <w:spacing w:after="0"/>
              <w:jc w:val="left"/>
            </w:pPr>
            <w:r>
              <w:rPr>
                <w:sz w:val="16"/>
              </w:rPr>
              <w:t>Kentucky Dept of Parks</w:t>
            </w:r>
          </w:p>
        </w:tc>
        <w:tc>
          <w:tcPr>
            <w:tcW w:type="dxa" w:w="1470"/>
          </w:tcPr>
          <w:p>
            <w:pPr>
              <w:spacing w:after="0"/>
              <w:jc w:val="right"/>
            </w:pPr>
            <w:r>
              <w:rPr>
                <w:sz w:val="16"/>
              </w:rPr>
              <w:t>$153,866.67</w:t>
            </w:r>
          </w:p>
        </w:tc>
      </w:tr>
      <w:tr>
        <w:trPr>
          <w:cantSplit/>
        </w:trPr>
        <w:tc>
          <w:tcPr>
            <w:tcW w:type="dxa" w:w="1354"/>
          </w:tcPr>
          <w:p>
            <w:pPr>
              <w:spacing w:after="0"/>
              <w:jc w:val="left"/>
            </w:pPr>
            <w:r>
              <w:rPr>
                <w:sz w:val="16"/>
              </w:rPr>
              <w:t>DR-4428-KY</w:t>
            </w:r>
          </w:p>
        </w:tc>
        <w:tc>
          <w:tcPr>
            <w:tcW w:type="dxa" w:w="1354"/>
          </w:tcPr>
          <w:p>
            <w:pPr>
              <w:spacing w:after="0"/>
              <w:jc w:val="left"/>
            </w:pPr>
            <w:r>
              <w:rPr>
                <w:sz w:val="16"/>
              </w:rPr>
              <w:t>2019-04-17</w:t>
            </w:r>
          </w:p>
        </w:tc>
        <w:tc>
          <w:tcPr>
            <w:tcW w:type="dxa" w:w="7182"/>
          </w:tcPr>
          <w:p>
            <w:pPr>
              <w:spacing w:after="0"/>
              <w:jc w:val="left"/>
            </w:pPr>
            <w:r>
              <w:rPr>
                <w:sz w:val="16"/>
              </w:rPr>
              <w:t>Severe Storms, Straight-Line Winds, Flooding, Landslides, and Mudslides</w:t>
            </w:r>
          </w:p>
        </w:tc>
        <w:tc>
          <w:tcPr>
            <w:tcW w:type="dxa" w:w="2752"/>
          </w:tcPr>
          <w:p>
            <w:pPr>
              <w:spacing w:after="0"/>
              <w:jc w:val="left"/>
            </w:pPr>
            <w:r>
              <w:rPr>
                <w:sz w:val="16"/>
              </w:rPr>
              <w:t>Kentucky Dept of Parks</w:t>
            </w:r>
          </w:p>
        </w:tc>
        <w:tc>
          <w:tcPr>
            <w:tcW w:type="dxa" w:w="1470"/>
          </w:tcPr>
          <w:p>
            <w:pPr>
              <w:spacing w:after="0"/>
              <w:jc w:val="right"/>
            </w:pPr>
            <w:r>
              <w:rPr>
                <w:sz w:val="16"/>
              </w:rPr>
              <w:t>$650,241.16</w:t>
            </w:r>
          </w:p>
        </w:tc>
      </w:tr>
      <w:tr>
        <w:trPr>
          <w:cantSplit/>
        </w:trPr>
        <w:tc>
          <w:tcPr>
            <w:tcW w:type="dxa" w:w="1354"/>
          </w:tcPr>
          <w:p>
            <w:pPr>
              <w:spacing w:after="0"/>
              <w:jc w:val="left"/>
            </w:pPr>
            <w:r>
              <w:rPr>
                <w:sz w:val="16"/>
              </w:rPr>
              <w:t>DR-4358-KY</w:t>
            </w:r>
          </w:p>
        </w:tc>
        <w:tc>
          <w:tcPr>
            <w:tcW w:type="dxa" w:w="1354"/>
          </w:tcPr>
          <w:p>
            <w:pPr>
              <w:spacing w:after="0"/>
              <w:jc w:val="left"/>
            </w:pPr>
            <w:r>
              <w:rPr>
                <w:sz w:val="16"/>
              </w:rPr>
              <w:t>2018-04-12</w:t>
            </w:r>
          </w:p>
        </w:tc>
        <w:tc>
          <w:tcPr>
            <w:tcW w:type="dxa" w:w="7182"/>
          </w:tcPr>
          <w:p>
            <w:pPr>
              <w:spacing w:after="0"/>
              <w:jc w:val="left"/>
            </w:pPr>
            <w:r>
              <w:rPr>
                <w:sz w:val="16"/>
              </w:rPr>
              <w:t>Severe Storms, Flooding, Landslides, and Mudslides</w:t>
            </w:r>
          </w:p>
        </w:tc>
        <w:tc>
          <w:tcPr>
            <w:tcW w:type="dxa" w:w="2752"/>
          </w:tcPr>
          <w:p>
            <w:pPr>
              <w:spacing w:after="0"/>
              <w:jc w:val="left"/>
            </w:pPr>
            <w:r>
              <w:rPr>
                <w:sz w:val="16"/>
              </w:rPr>
              <w:t>Kentucky Dept of Parks</w:t>
            </w:r>
          </w:p>
        </w:tc>
        <w:tc>
          <w:tcPr>
            <w:tcW w:type="dxa" w:w="1470"/>
          </w:tcPr>
          <w:p>
            <w:pPr>
              <w:spacing w:after="0"/>
              <w:jc w:val="right"/>
            </w:pPr>
            <w:r>
              <w:rPr>
                <w:sz w:val="16"/>
              </w:rPr>
              <w:t>$103,146.57</w:t>
            </w:r>
          </w:p>
        </w:tc>
      </w:tr>
      <w:tr>
        <w:trPr>
          <w:cantSplit/>
        </w:trPr>
        <w:tc>
          <w:tcPr>
            <w:tcW w:type="dxa" w:w="1354"/>
          </w:tcPr>
          <w:p>
            <w:pPr>
              <w:spacing w:after="0"/>
              <w:jc w:val="left"/>
            </w:pPr>
            <w:r>
              <w:rPr>
                <w:sz w:val="16"/>
              </w:rPr>
              <w:t>DR-4278-KY</w:t>
            </w:r>
          </w:p>
        </w:tc>
        <w:tc>
          <w:tcPr>
            <w:tcW w:type="dxa" w:w="1354"/>
          </w:tcPr>
          <w:p>
            <w:pPr>
              <w:spacing w:after="0"/>
              <w:jc w:val="left"/>
            </w:pPr>
            <w:r>
              <w:rPr>
                <w:sz w:val="16"/>
              </w:rPr>
              <w:t>2016-08-26</w:t>
            </w:r>
          </w:p>
        </w:tc>
        <w:tc>
          <w:tcPr>
            <w:tcW w:type="dxa" w:w="7182"/>
          </w:tcPr>
          <w:p>
            <w:pPr>
              <w:spacing w:after="0"/>
              <w:jc w:val="left"/>
            </w:pPr>
            <w:r>
              <w:rPr>
                <w:sz w:val="16"/>
              </w:rPr>
              <w:t>Severe Storm, Tornadoes, Flooding, Landslides, and Mudslides</w:t>
            </w:r>
          </w:p>
        </w:tc>
        <w:tc>
          <w:tcPr>
            <w:tcW w:type="dxa" w:w="2752"/>
          </w:tcPr>
          <w:p>
            <w:pPr>
              <w:spacing w:after="0"/>
              <w:jc w:val="left"/>
            </w:pPr>
            <w:r>
              <w:rPr>
                <w:sz w:val="16"/>
              </w:rPr>
              <w:t>Kentucky Dept of Parks</w:t>
            </w:r>
          </w:p>
        </w:tc>
        <w:tc>
          <w:tcPr>
            <w:tcW w:type="dxa" w:w="1470"/>
          </w:tcPr>
          <w:p>
            <w:pPr>
              <w:spacing w:after="0"/>
              <w:jc w:val="right"/>
            </w:pPr>
            <w:r>
              <w:rPr>
                <w:sz w:val="16"/>
              </w:rPr>
              <w:t>$398,111.91</w:t>
            </w:r>
          </w:p>
        </w:tc>
      </w:tr>
      <w:tr>
        <w:trPr>
          <w:cantSplit/>
        </w:trPr>
        <w:tc>
          <w:tcPr>
            <w:tcW w:type="dxa" w:w="1354"/>
          </w:tcPr>
          <w:p>
            <w:pPr>
              <w:spacing w:after="0"/>
              <w:jc w:val="left"/>
            </w:pPr>
            <w:r>
              <w:rPr>
                <w:sz w:val="16"/>
              </w:rPr>
              <w:t>DR-4239-KY</w:t>
            </w:r>
          </w:p>
        </w:tc>
        <w:tc>
          <w:tcPr>
            <w:tcW w:type="dxa" w:w="1354"/>
          </w:tcPr>
          <w:p>
            <w:pPr>
              <w:spacing w:after="0"/>
              <w:jc w:val="left"/>
            </w:pPr>
            <w:r>
              <w:rPr>
                <w:sz w:val="16"/>
              </w:rPr>
              <w:t>2015-08-12</w:t>
            </w:r>
          </w:p>
        </w:tc>
        <w:tc>
          <w:tcPr>
            <w:tcW w:type="dxa" w:w="7182"/>
          </w:tcPr>
          <w:p>
            <w:pPr>
              <w:spacing w:after="0"/>
              <w:jc w:val="left"/>
            </w:pPr>
            <w:r>
              <w:rPr>
                <w:sz w:val="16"/>
              </w:rPr>
              <w:t>Severe Storms, Tornadoes, Straight-Line Winds, Flooding, Landslides, and Mudslide</w:t>
            </w:r>
          </w:p>
        </w:tc>
        <w:tc>
          <w:tcPr>
            <w:tcW w:type="dxa" w:w="2752"/>
          </w:tcPr>
          <w:p>
            <w:pPr>
              <w:spacing w:after="0"/>
              <w:jc w:val="left"/>
            </w:pPr>
            <w:r>
              <w:rPr>
                <w:sz w:val="16"/>
              </w:rPr>
              <w:t>Kentucky Dept of Parks</w:t>
            </w:r>
          </w:p>
        </w:tc>
        <w:tc>
          <w:tcPr>
            <w:tcW w:type="dxa" w:w="1470"/>
          </w:tcPr>
          <w:p>
            <w:pPr>
              <w:spacing w:after="0"/>
              <w:jc w:val="right"/>
            </w:pPr>
            <w:r>
              <w:rPr>
                <w:sz w:val="16"/>
              </w:rPr>
              <w:t>$85,577.62</w:t>
            </w:r>
          </w:p>
        </w:tc>
      </w:tr>
      <w:tr>
        <w:trPr>
          <w:cantSplit/>
        </w:trPr>
        <w:tc>
          <w:tcPr>
            <w:tcW w:type="dxa" w:w="1354"/>
          </w:tcPr>
          <w:p>
            <w:pPr>
              <w:spacing w:after="0"/>
              <w:jc w:val="left"/>
            </w:pPr>
            <w:r>
              <w:rPr>
                <w:sz w:val="16"/>
              </w:rPr>
              <w:t>DR-4196-KY</w:t>
            </w:r>
          </w:p>
        </w:tc>
        <w:tc>
          <w:tcPr>
            <w:tcW w:type="dxa" w:w="1354"/>
          </w:tcPr>
          <w:p>
            <w:pPr>
              <w:spacing w:after="0"/>
              <w:jc w:val="left"/>
            </w:pPr>
            <w:r>
              <w:rPr>
                <w:sz w:val="16"/>
              </w:rPr>
              <w:t>2014-09-30</w:t>
            </w:r>
          </w:p>
        </w:tc>
        <w:tc>
          <w:tcPr>
            <w:tcW w:type="dxa" w:w="7182"/>
          </w:tcPr>
          <w:p>
            <w:pPr>
              <w:spacing w:after="0"/>
              <w:jc w:val="left"/>
            </w:pPr>
            <w:r>
              <w:rPr>
                <w:sz w:val="16"/>
              </w:rPr>
              <w:t>Severe Storms, Flooding, Landslides, and Mudslides</w:t>
            </w:r>
          </w:p>
        </w:tc>
        <w:tc>
          <w:tcPr>
            <w:tcW w:type="dxa" w:w="2752"/>
          </w:tcPr>
          <w:p>
            <w:pPr>
              <w:spacing w:after="0"/>
              <w:jc w:val="left"/>
            </w:pPr>
            <w:r>
              <w:rPr>
                <w:sz w:val="16"/>
              </w:rPr>
              <w:t>Kentucky Dept of Parks</w:t>
            </w:r>
          </w:p>
        </w:tc>
        <w:tc>
          <w:tcPr>
            <w:tcW w:type="dxa" w:w="1470"/>
          </w:tcPr>
          <w:p>
            <w:pPr>
              <w:spacing w:after="0"/>
              <w:jc w:val="right"/>
            </w:pPr>
            <w:r>
              <w:rPr>
                <w:sz w:val="16"/>
              </w:rPr>
              <w:t>$31,096.37</w:t>
            </w:r>
          </w:p>
        </w:tc>
      </w:tr>
      <w:tr>
        <w:trPr>
          <w:cantSplit/>
        </w:trPr>
        <w:tc>
          <w:tcPr>
            <w:tcW w:type="dxa" w:w="1354"/>
          </w:tcPr>
          <w:p>
            <w:pPr>
              <w:spacing w:after="0"/>
              <w:jc w:val="left"/>
            </w:pPr>
            <w:r>
              <w:rPr>
                <w:sz w:val="16"/>
              </w:rPr>
              <w:t>DR-4057-KY</w:t>
            </w:r>
          </w:p>
        </w:tc>
        <w:tc>
          <w:tcPr>
            <w:tcW w:type="dxa" w:w="1354"/>
          </w:tcPr>
          <w:p>
            <w:pPr>
              <w:spacing w:after="0"/>
              <w:jc w:val="left"/>
            </w:pPr>
            <w:r>
              <w:rPr>
                <w:sz w:val="16"/>
              </w:rPr>
              <w:t>2012-03-06</w:t>
            </w:r>
          </w:p>
        </w:tc>
        <w:tc>
          <w:tcPr>
            <w:tcW w:type="dxa" w:w="7182"/>
          </w:tcPr>
          <w:p>
            <w:pPr>
              <w:spacing w:after="0"/>
              <w:jc w:val="left"/>
            </w:pPr>
            <w:r>
              <w:rPr>
                <w:sz w:val="16"/>
              </w:rPr>
              <w:t>Severe Storms, Tornadoes, Straight-Line Winds and Flooding</w:t>
            </w:r>
          </w:p>
        </w:tc>
        <w:tc>
          <w:tcPr>
            <w:tcW w:type="dxa" w:w="2752"/>
          </w:tcPr>
          <w:p>
            <w:pPr>
              <w:spacing w:after="0"/>
              <w:jc w:val="left"/>
            </w:pPr>
            <w:r>
              <w:rPr>
                <w:sz w:val="16"/>
              </w:rPr>
              <w:t>Kentucky Dept of Parks</w:t>
            </w:r>
          </w:p>
        </w:tc>
        <w:tc>
          <w:tcPr>
            <w:tcW w:type="dxa" w:w="1470"/>
          </w:tcPr>
          <w:p>
            <w:pPr>
              <w:spacing w:after="0"/>
              <w:jc w:val="right"/>
            </w:pPr>
            <w:r>
              <w:rPr>
                <w:sz w:val="16"/>
              </w:rPr>
              <w:t>$12,321</w:t>
            </w:r>
          </w:p>
        </w:tc>
      </w:tr>
      <w:tr>
        <w:trPr>
          <w:cantSplit/>
        </w:trPr>
        <w:tc>
          <w:tcPr>
            <w:tcW w:type="dxa" w:w="1354"/>
          </w:tcPr>
          <w:p>
            <w:pPr>
              <w:spacing w:after="0"/>
              <w:jc w:val="left"/>
            </w:pPr>
            <w:r>
              <w:rPr>
                <w:sz w:val="16"/>
              </w:rPr>
              <w:t>DR-1802-KY</w:t>
            </w:r>
          </w:p>
        </w:tc>
        <w:tc>
          <w:tcPr>
            <w:tcW w:type="dxa" w:w="1354"/>
          </w:tcPr>
          <w:p>
            <w:pPr>
              <w:spacing w:after="0"/>
              <w:jc w:val="left"/>
            </w:pPr>
            <w:r>
              <w:rPr>
                <w:sz w:val="16"/>
              </w:rPr>
              <w:t>2008-10-09</w:t>
            </w:r>
          </w:p>
        </w:tc>
        <w:tc>
          <w:tcPr>
            <w:tcW w:type="dxa" w:w="7182"/>
          </w:tcPr>
          <w:p>
            <w:pPr>
              <w:spacing w:after="0"/>
              <w:jc w:val="left"/>
            </w:pPr>
            <w:r>
              <w:rPr>
                <w:sz w:val="16"/>
              </w:rPr>
              <w:t>Severe Wind Storm Associated with Tropical Depression Ike</w:t>
            </w:r>
          </w:p>
        </w:tc>
        <w:tc>
          <w:tcPr>
            <w:tcW w:type="dxa" w:w="2752"/>
          </w:tcPr>
          <w:p>
            <w:pPr>
              <w:spacing w:after="0"/>
              <w:jc w:val="left"/>
            </w:pPr>
            <w:r>
              <w:rPr>
                <w:sz w:val="16"/>
              </w:rPr>
              <w:t>Kentucky Dept of Parks</w:t>
            </w:r>
          </w:p>
        </w:tc>
        <w:tc>
          <w:tcPr>
            <w:tcW w:type="dxa" w:w="1470"/>
          </w:tcPr>
          <w:p>
            <w:pPr>
              <w:spacing w:after="0"/>
              <w:jc w:val="right"/>
            </w:pPr>
            <w:r>
              <w:rPr>
                <w:sz w:val="16"/>
              </w:rPr>
              <w:t>$179,729.02</w:t>
            </w:r>
          </w:p>
        </w:tc>
      </w:tr>
      <w:tr>
        <w:trPr>
          <w:cantSplit/>
        </w:trPr>
        <w:tc>
          <w:tcPr>
            <w:tcW w:type="dxa" w:w="1354"/>
          </w:tcPr>
          <w:p>
            <w:pPr>
              <w:spacing w:after="0"/>
              <w:jc w:val="left"/>
            </w:pPr>
            <w:r>
              <w:rPr>
                <w:sz w:val="16"/>
              </w:rPr>
              <w:t>DR-1454-KY</w:t>
            </w:r>
          </w:p>
        </w:tc>
        <w:tc>
          <w:tcPr>
            <w:tcW w:type="dxa" w:w="1354"/>
          </w:tcPr>
          <w:p>
            <w:pPr>
              <w:spacing w:after="0"/>
              <w:jc w:val="left"/>
            </w:pPr>
            <w:r>
              <w:rPr>
                <w:sz w:val="16"/>
              </w:rPr>
              <w:t>2003-03-14</w:t>
            </w:r>
          </w:p>
        </w:tc>
        <w:tc>
          <w:tcPr>
            <w:tcW w:type="dxa" w:w="7182"/>
          </w:tcPr>
          <w:p>
            <w:pPr>
              <w:spacing w:after="0"/>
              <w:jc w:val="left"/>
            </w:pPr>
            <w:r>
              <w:rPr>
                <w:sz w:val="16"/>
              </w:rPr>
              <w:t>Severe Winter Ice and Snow Storms, Heavy Rain, Flooding, Tornadoes, and Mud and</w:t>
            </w:r>
          </w:p>
        </w:tc>
        <w:tc>
          <w:tcPr>
            <w:tcW w:type="dxa" w:w="2752"/>
          </w:tcPr>
          <w:p>
            <w:pPr>
              <w:spacing w:after="0"/>
              <w:jc w:val="left"/>
            </w:pPr>
            <w:r>
              <w:rPr>
                <w:sz w:val="16"/>
              </w:rPr>
              <w:t>Kentucky Dept of Parks</w:t>
            </w:r>
          </w:p>
        </w:tc>
        <w:tc>
          <w:tcPr>
            <w:tcW w:type="dxa" w:w="1470"/>
          </w:tcPr>
          <w:p>
            <w:pPr>
              <w:spacing w:after="0"/>
              <w:jc w:val="right"/>
            </w:pPr>
            <w:r>
              <w:rPr>
                <w:sz w:val="16"/>
              </w:rPr>
              <w:t>$187,468.48</w:t>
            </w:r>
          </w:p>
        </w:tc>
      </w:tr>
      <w:tr>
        <w:trPr>
          <w:cantSplit/>
        </w:trPr>
        <w:tc>
          <w:tcPr>
            <w:tcW w:type="dxa" w:w="1354"/>
          </w:tcPr>
          <w:p>
            <w:pPr>
              <w:spacing w:after="0"/>
              <w:jc w:val="left"/>
            </w:pPr>
            <w:r>
              <w:rPr>
                <w:sz w:val="16"/>
              </w:rPr>
              <w:t>DR-1407-KY</w:t>
            </w:r>
          </w:p>
        </w:tc>
        <w:tc>
          <w:tcPr>
            <w:tcW w:type="dxa" w:w="1354"/>
          </w:tcPr>
          <w:p>
            <w:pPr>
              <w:spacing w:after="0"/>
              <w:jc w:val="left"/>
            </w:pPr>
            <w:r>
              <w:rPr>
                <w:sz w:val="16"/>
              </w:rPr>
              <w:t>2002-04-04</w:t>
            </w:r>
          </w:p>
        </w:tc>
        <w:tc>
          <w:tcPr>
            <w:tcW w:type="dxa" w:w="7182"/>
          </w:tcPr>
          <w:p>
            <w:pPr>
              <w:spacing w:after="0"/>
              <w:jc w:val="left"/>
            </w:pPr>
            <w:r>
              <w:rPr>
                <w:sz w:val="16"/>
              </w:rPr>
              <w:t>Severe Storms and Flooding</w:t>
            </w:r>
          </w:p>
        </w:tc>
        <w:tc>
          <w:tcPr>
            <w:tcW w:type="dxa" w:w="2752"/>
          </w:tcPr>
          <w:p>
            <w:pPr>
              <w:spacing w:after="0"/>
              <w:jc w:val="left"/>
            </w:pPr>
            <w:r>
              <w:rPr>
                <w:sz w:val="16"/>
              </w:rPr>
              <w:t>Kentucky Dept of Parks</w:t>
            </w:r>
          </w:p>
        </w:tc>
        <w:tc>
          <w:tcPr>
            <w:tcW w:type="dxa" w:w="1470"/>
          </w:tcPr>
          <w:p>
            <w:pPr>
              <w:spacing w:after="0"/>
              <w:jc w:val="right"/>
            </w:pPr>
            <w:r>
              <w:rPr>
                <w:sz w:val="16"/>
              </w:rPr>
              <w:t>$72,516.25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42</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56</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15</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157</w:t>
            </w:r>
          </w:p>
        </w:tc>
        <w:tc>
          <w:tcPr>
            <w:tcW w:type="dxa" w:w="1159"/>
          </w:tcPr>
          <w:p>
            <w:pPr>
              <w:spacing w:after="0"/>
              <w:jc w:val="right"/>
            </w:pPr>
            <w:r>
              <w:rPr>
                <w:sz w:val="16"/>
              </w:rPr>
              <w:t>16</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5</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0"/>
        <w:gridCol w:w="2981"/>
        <w:gridCol w:w="922"/>
        <w:gridCol w:w="2197"/>
        <w:gridCol w:w="1396"/>
        <w:gridCol w:w="25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0"/>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7"/>
            <w:shd w:val="clear" w:color="auto" w:fill="E8E8E8"/>
          </w:tcPr>
          <w:p>
            <w:pPr>
              <w:spacing w:after="0"/>
              <w:jc w:val="left"/>
            </w:pPr>
            <w:r>
              <w:rPr>
                <w:b/>
                <w:sz w:val="16"/>
              </w:rPr>
              <w:t>Location</w:t>
            </w:r>
          </w:p>
        </w:tc>
        <w:tc>
          <w:tcPr>
            <w:tcW w:type="dxa" w:w="1396"/>
            <w:shd w:val="clear" w:color="auto" w:fill="E8E8E8"/>
          </w:tcPr>
          <w:p>
            <w:pPr>
              <w:spacing w:after="0"/>
              <w:jc w:val="left"/>
            </w:pPr>
            <w:r>
              <w:rPr>
                <w:b/>
                <w:sz w:val="16"/>
              </w:rPr>
              <w:t>Flags</w:t>
            </w:r>
          </w:p>
        </w:tc>
        <w:tc>
          <w:tcPr>
            <w:tcW w:type="dxa" w:w="25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2025-04-04</w:t>
            </w:r>
          </w:p>
        </w:tc>
        <w:tc>
          <w:tcPr>
            <w:tcW w:type="dxa" w:w="1215"/>
          </w:tcPr>
          <w:p>
            <w:pPr>
              <w:spacing w:after="0"/>
              <w:jc w:val="left"/>
            </w:pPr>
            <w:r>
              <w:rPr>
                <w:sz w:val="16"/>
              </w:rPr>
              <w:t>Flash Flood</w:t>
            </w:r>
          </w:p>
        </w:tc>
        <w:tc>
          <w:tcPr>
            <w:tcW w:type="dxa" w:w="1840"/>
          </w:tcPr>
          <w:p>
            <w:pPr>
              <w:spacing w:after="0"/>
              <w:jc w:val="left"/>
            </w:pPr>
          </w:p>
        </w:tc>
        <w:tc>
          <w:tcPr>
            <w:tcW w:type="dxa" w:w="2981"/>
          </w:tcPr>
          <w:p>
            <w:pPr>
              <w:spacing w:after="0"/>
              <w:jc w:val="left"/>
            </w:pPr>
            <w:r>
              <w:rPr>
                <w:sz w:val="16"/>
              </w:rPr>
              <w:t>$0 property; $0 crops (2025 dollars)</w:t>
            </w:r>
          </w:p>
        </w:tc>
        <w:tc>
          <w:tcPr>
            <w:tcW w:type="dxa" w:w="922"/>
          </w:tcPr>
          <w:p>
            <w:pPr>
              <w:spacing w:after="0"/>
              <w:jc w:val="right"/>
            </w:pPr>
            <w:r>
              <w:rPr>
                <w:sz w:val="16"/>
              </w:rPr>
              <w:t>1, 0</w:t>
            </w:r>
          </w:p>
        </w:tc>
        <w:tc>
          <w:tcPr>
            <w:tcW w:type="dxa" w:w="2197"/>
          </w:tcPr>
          <w:p>
            <w:pPr>
              <w:spacing w:after="0"/>
              <w:jc w:val="left"/>
            </w:pPr>
            <w:r>
              <w:rPr>
                <w:sz w:val="16"/>
              </w:rPr>
              <w:t>FRANKFORT</w:t>
            </w:r>
          </w:p>
        </w:tc>
        <w:tc>
          <w:tcPr>
            <w:tcW w:type="dxa" w:w="1396"/>
          </w:tcPr>
          <w:p>
            <w:pPr>
              <w:spacing w:after="0"/>
              <w:jc w:val="left"/>
            </w:pPr>
            <w:r>
              <w:rPr>
                <w:sz w:val="16"/>
              </w:rPr>
              <w:t>new since last plan; within last 5 years</w:t>
            </w: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2023-02-09</w:t>
            </w:r>
          </w:p>
        </w:tc>
        <w:tc>
          <w:tcPr>
            <w:tcW w:type="dxa" w:w="1215"/>
          </w:tcPr>
          <w:p>
            <w:pPr>
              <w:spacing w:after="0"/>
              <w:jc w:val="left"/>
            </w:pPr>
            <w:r>
              <w:rPr>
                <w:sz w:val="16"/>
              </w:rPr>
              <w:t>High Wind</w:t>
            </w:r>
          </w:p>
        </w:tc>
        <w:tc>
          <w:tcPr>
            <w:tcW w:type="dxa" w:w="1840"/>
          </w:tcPr>
          <w:p>
            <w:pPr>
              <w:spacing w:after="0"/>
              <w:jc w:val="left"/>
            </w:pPr>
            <w:r>
              <w:rPr>
                <w:sz w:val="16"/>
              </w:rPr>
              <w:t>62 kt (71 mph) measured gust</w:t>
            </w:r>
          </w:p>
        </w:tc>
        <w:tc>
          <w:tcPr>
            <w:tcW w:type="dxa" w:w="2981"/>
          </w:tcPr>
          <w:p>
            <w:pPr>
              <w:spacing w:after="0"/>
              <w:jc w:val="left"/>
            </w:pPr>
            <w:r>
              <w:rPr>
                <w:sz w:val="16"/>
              </w:rPr>
              <w:t>$0 property; $0 crops, reported for the zone (2023 dollars)</w:t>
            </w:r>
          </w:p>
        </w:tc>
        <w:tc>
          <w:tcPr>
            <w:tcW w:type="dxa" w:w="922"/>
          </w:tcPr>
          <w:p>
            <w:pPr>
              <w:spacing w:after="0"/>
              <w:jc w:val="right"/>
            </w:pPr>
            <w:r>
              <w:rPr>
                <w:sz w:val="16"/>
              </w:rPr>
              <w:t>0, 0</w:t>
            </w:r>
          </w:p>
        </w:tc>
        <w:tc>
          <w:tcPr>
            <w:tcW w:type="dxa" w:w="2197"/>
          </w:tcPr>
          <w:p>
            <w:pPr>
              <w:spacing w:after="0"/>
              <w:jc w:val="left"/>
            </w:pPr>
            <w:r>
              <w:rPr>
                <w:sz w:val="16"/>
              </w:rPr>
              <w:t>NWS zone KYZ035 (FRANKLIN), zone-level</w:t>
            </w:r>
          </w:p>
        </w:tc>
        <w:tc>
          <w:tcPr>
            <w:tcW w:type="dxa" w:w="1396"/>
          </w:tcPr>
          <w:p>
            <w:pPr>
              <w:spacing w:after="0"/>
              <w:jc w:val="left"/>
            </w:pPr>
            <w:r>
              <w:rPr>
                <w:sz w:val="16"/>
              </w:rPr>
              <w:t>new since last plan; within last 5 years</w:t>
            </w:r>
          </w:p>
        </w:tc>
        <w:tc>
          <w:tcPr>
            <w:tcW w:type="dxa" w:w="2524"/>
          </w:tcPr>
          <w:p>
            <w:pPr>
              <w:spacing w:after="0"/>
              <w:jc w:val="left"/>
            </w:pPr>
            <w:r>
              <w:rPr>
                <w:sz w:val="16"/>
              </w:rPr>
              <w:t>B1-c worst recorded: High Wind and Strong Wind</w:t>
            </w:r>
          </w:p>
        </w:tc>
      </w:tr>
      <w:tr>
        <w:trPr>
          <w:cantSplit/>
        </w:trPr>
        <w:tc>
          <w:tcPr>
            <w:tcW w:type="dxa" w:w="1037"/>
          </w:tcPr>
          <w:p>
            <w:pPr>
              <w:spacing w:after="0"/>
              <w:jc w:val="left"/>
            </w:pPr>
            <w:r>
              <w:rPr>
                <w:sz w:val="16"/>
              </w:rPr>
              <w:t>2022-05-19</w:t>
            </w:r>
          </w:p>
        </w:tc>
        <w:tc>
          <w:tcPr>
            <w:tcW w:type="dxa" w:w="1215"/>
          </w:tcPr>
          <w:p>
            <w:pPr>
              <w:spacing w:after="0"/>
              <w:jc w:val="left"/>
            </w:pPr>
            <w:r>
              <w:rPr>
                <w:sz w:val="16"/>
              </w:rPr>
              <w:t>Hail</w:t>
            </w:r>
          </w:p>
        </w:tc>
        <w:tc>
          <w:tcPr>
            <w:tcW w:type="dxa" w:w="1840"/>
          </w:tcPr>
          <w:p>
            <w:pPr>
              <w:spacing w:after="0"/>
              <w:jc w:val="left"/>
            </w:pPr>
            <w:r>
              <w:rPr>
                <w:sz w:val="16"/>
              </w:rPr>
              <w:t>2 in</w:t>
            </w:r>
          </w:p>
        </w:tc>
        <w:tc>
          <w:tcPr>
            <w:tcW w:type="dxa" w:w="2981"/>
          </w:tcPr>
          <w:p>
            <w:pPr>
              <w:spacing w:after="0"/>
              <w:jc w:val="left"/>
            </w:pPr>
            <w:r>
              <w:rPr>
                <w:sz w:val="16"/>
              </w:rPr>
              <w:t>property not reported; $0 crops (2022 dollars)</w:t>
            </w:r>
          </w:p>
        </w:tc>
        <w:tc>
          <w:tcPr>
            <w:tcW w:type="dxa" w:w="922"/>
          </w:tcPr>
          <w:p>
            <w:pPr>
              <w:spacing w:after="0"/>
              <w:jc w:val="right"/>
            </w:pPr>
            <w:r>
              <w:rPr>
                <w:sz w:val="16"/>
              </w:rPr>
              <w:t>0, 0</w:t>
            </w:r>
          </w:p>
        </w:tc>
        <w:tc>
          <w:tcPr>
            <w:tcW w:type="dxa" w:w="2197"/>
          </w:tcPr>
          <w:p>
            <w:pPr>
              <w:spacing w:after="0"/>
              <w:jc w:val="left"/>
            </w:pPr>
            <w:r>
              <w:rPr>
                <w:sz w:val="16"/>
              </w:rPr>
              <w:t>CHOATEVILLE</w:t>
            </w:r>
          </w:p>
        </w:tc>
        <w:tc>
          <w:tcPr>
            <w:tcW w:type="dxa" w:w="1396"/>
          </w:tcPr>
          <w:p>
            <w:pPr>
              <w:spacing w:after="0"/>
              <w:jc w:val="left"/>
            </w:pPr>
            <w:r>
              <w:rPr>
                <w:sz w:val="16"/>
              </w:rPr>
              <w:t>in the 12 months before plan approval; within last 5 years</w:t>
            </w:r>
          </w:p>
        </w:tc>
        <w:tc>
          <w:tcPr>
            <w:tcW w:type="dxa" w:w="2524"/>
          </w:tcPr>
          <w:p>
            <w:pPr>
              <w:spacing w:after="0"/>
              <w:jc w:val="left"/>
            </w:pPr>
            <w:r>
              <w:rPr>
                <w:sz w:val="16"/>
              </w:rPr>
              <w:t>B1-c worst recorded: Hail</w:t>
            </w:r>
          </w:p>
        </w:tc>
      </w:tr>
      <w:tr>
        <w:trPr>
          <w:cantSplit/>
        </w:trPr>
        <w:tc>
          <w:tcPr>
            <w:tcW w:type="dxa" w:w="1037"/>
          </w:tcPr>
          <w:p>
            <w:pPr>
              <w:spacing w:after="0"/>
              <w:jc w:val="left"/>
            </w:pPr>
            <w:r>
              <w:rPr>
                <w:sz w:val="16"/>
              </w:rPr>
              <w:t>2014-11-24</w:t>
            </w:r>
          </w:p>
        </w:tc>
        <w:tc>
          <w:tcPr>
            <w:tcW w:type="dxa" w:w="1215"/>
          </w:tcPr>
          <w:p>
            <w:pPr>
              <w:spacing w:after="0"/>
              <w:jc w:val="left"/>
            </w:pPr>
            <w:r>
              <w:rPr>
                <w:sz w:val="16"/>
              </w:rPr>
              <w:t>Strong Wind</w:t>
            </w:r>
          </w:p>
        </w:tc>
        <w:tc>
          <w:tcPr>
            <w:tcW w:type="dxa" w:w="1840"/>
          </w:tcPr>
          <w:p>
            <w:pPr>
              <w:spacing w:after="0"/>
              <w:jc w:val="left"/>
            </w:pPr>
            <w:r>
              <w:rPr>
                <w:sz w:val="16"/>
              </w:rPr>
              <w:t>43 kt (49 mph) estimated gust</w:t>
            </w:r>
          </w:p>
        </w:tc>
        <w:tc>
          <w:tcPr>
            <w:tcW w:type="dxa" w:w="2981"/>
          </w:tcPr>
          <w:p>
            <w:pPr>
              <w:spacing w:after="0"/>
              <w:jc w:val="left"/>
            </w:pPr>
            <w:r>
              <w:rPr>
                <w:sz w:val="16"/>
              </w:rPr>
              <w:t>$15,000 property; $0 crops, reported for the zone (2014 dollars)</w:t>
            </w:r>
          </w:p>
        </w:tc>
        <w:tc>
          <w:tcPr>
            <w:tcW w:type="dxa" w:w="922"/>
          </w:tcPr>
          <w:p>
            <w:pPr>
              <w:spacing w:after="0"/>
              <w:jc w:val="right"/>
            </w:pPr>
            <w:r>
              <w:rPr>
                <w:sz w:val="16"/>
              </w:rPr>
              <w:t>0, 0</w:t>
            </w:r>
          </w:p>
        </w:tc>
        <w:tc>
          <w:tcPr>
            <w:tcW w:type="dxa" w:w="2197"/>
          </w:tcPr>
          <w:p>
            <w:pPr>
              <w:spacing w:after="0"/>
              <w:jc w:val="left"/>
            </w:pPr>
            <w:r>
              <w:rPr>
                <w:sz w:val="16"/>
              </w:rPr>
              <w:t>NWS zone KYZ035 (FRANKLIN), zone-level</w:t>
            </w:r>
          </w:p>
        </w:tc>
        <w:tc>
          <w:tcPr>
            <w:tcW w:type="dxa" w:w="1396"/>
          </w:tcPr>
          <w:p>
            <w:pPr>
              <w:spacing w:after="0"/>
              <w:jc w:val="left"/>
            </w:pPr>
          </w:p>
        </w:tc>
        <w:tc>
          <w:tcPr>
            <w:tcW w:type="dxa" w:w="2524"/>
          </w:tcPr>
          <w:p>
            <w:pPr>
              <w:spacing w:after="0"/>
              <w:jc w:val="left"/>
            </w:pPr>
            <w:r>
              <w:rPr>
                <w:sz w:val="16"/>
              </w:rPr>
              <w:t>B1-c most damaging: High Wind and Strong Wind</w:t>
            </w:r>
          </w:p>
        </w:tc>
      </w:tr>
      <w:tr>
        <w:trPr>
          <w:cantSplit/>
        </w:trPr>
        <w:tc>
          <w:tcPr>
            <w:tcW w:type="dxa" w:w="1037"/>
          </w:tcPr>
          <w:p>
            <w:pPr>
              <w:spacing w:after="0"/>
              <w:jc w:val="left"/>
            </w:pPr>
            <w:r>
              <w:rPr>
                <w:sz w:val="16"/>
              </w:rPr>
              <w:t>2011-03-23</w:t>
            </w:r>
          </w:p>
        </w:tc>
        <w:tc>
          <w:tcPr>
            <w:tcW w:type="dxa" w:w="1215"/>
          </w:tcPr>
          <w:p>
            <w:pPr>
              <w:spacing w:after="0"/>
              <w:jc w:val="left"/>
            </w:pPr>
            <w:r>
              <w:rPr>
                <w:sz w:val="16"/>
              </w:rPr>
              <w:t>Lightning</w:t>
            </w:r>
          </w:p>
        </w:tc>
        <w:tc>
          <w:tcPr>
            <w:tcW w:type="dxa" w:w="1840"/>
          </w:tcPr>
          <w:p>
            <w:pPr>
              <w:spacing w:after="0"/>
              <w:jc w:val="left"/>
            </w:pPr>
          </w:p>
        </w:tc>
        <w:tc>
          <w:tcPr>
            <w:tcW w:type="dxa" w:w="2981"/>
          </w:tcPr>
          <w:p>
            <w:pPr>
              <w:spacing w:after="0"/>
              <w:jc w:val="left"/>
            </w:pPr>
            <w:r>
              <w:rPr>
                <w:sz w:val="16"/>
              </w:rPr>
              <w:t>$100,000 property; $0 crops (2011 dollars)</w:t>
            </w:r>
          </w:p>
        </w:tc>
        <w:tc>
          <w:tcPr>
            <w:tcW w:type="dxa" w:w="922"/>
          </w:tcPr>
          <w:p>
            <w:pPr>
              <w:spacing w:after="0"/>
              <w:jc w:val="right"/>
            </w:pPr>
            <w:r>
              <w:rPr>
                <w:sz w:val="16"/>
              </w:rPr>
              <w:t>0, 0</w:t>
            </w:r>
          </w:p>
        </w:tc>
        <w:tc>
          <w:tcPr>
            <w:tcW w:type="dxa" w:w="2197"/>
          </w:tcPr>
          <w:p>
            <w:pPr>
              <w:spacing w:after="0"/>
              <w:jc w:val="left"/>
            </w:pPr>
            <w:r>
              <w:rPr>
                <w:sz w:val="16"/>
              </w:rPr>
              <w:t>HARVIELAND</w:t>
            </w:r>
          </w:p>
        </w:tc>
        <w:tc>
          <w:tcPr>
            <w:tcW w:type="dxa" w:w="1396"/>
          </w:tcPr>
          <w:p>
            <w:pPr>
              <w:spacing w:after="0"/>
              <w:jc w:val="left"/>
            </w:pPr>
          </w:p>
        </w:tc>
        <w:tc>
          <w:tcPr>
            <w:tcW w:type="dxa" w:w="2524"/>
          </w:tcPr>
          <w:p>
            <w:pPr>
              <w:spacing w:after="0"/>
              <w:jc w:val="left"/>
            </w:pPr>
            <w:r>
              <w:rPr>
                <w:sz w:val="16"/>
              </w:rPr>
              <w:t>B1-c worst recorded: Lightning</w:t>
            </w:r>
          </w:p>
        </w:tc>
      </w:tr>
      <w:tr>
        <w:trPr>
          <w:cantSplit/>
        </w:trPr>
        <w:tc>
          <w:tcPr>
            <w:tcW w:type="dxa" w:w="1037"/>
          </w:tcPr>
          <w:p>
            <w:pPr>
              <w:spacing w:after="0"/>
              <w:jc w:val="left"/>
            </w:pPr>
            <w:r>
              <w:rPr>
                <w:sz w:val="16"/>
              </w:rPr>
              <w:t>2010-01-26</w:t>
            </w:r>
          </w:p>
        </w:tc>
        <w:tc>
          <w:tcPr>
            <w:tcW w:type="dxa" w:w="1215"/>
          </w:tcPr>
          <w:p>
            <w:pPr>
              <w:spacing w:after="0"/>
              <w:jc w:val="left"/>
            </w:pPr>
            <w:r>
              <w:rPr>
                <w:sz w:val="16"/>
              </w:rPr>
              <w:t>Cold/Wind Chill</w:t>
            </w:r>
          </w:p>
        </w:tc>
        <w:tc>
          <w:tcPr>
            <w:tcW w:type="dxa" w:w="1840"/>
          </w:tcPr>
          <w:p>
            <w:pPr>
              <w:spacing w:after="0"/>
              <w:jc w:val="left"/>
            </w:pPr>
          </w:p>
        </w:tc>
        <w:tc>
          <w:tcPr>
            <w:tcW w:type="dxa" w:w="2981"/>
          </w:tcPr>
          <w:p>
            <w:pPr>
              <w:spacing w:after="0"/>
              <w:jc w:val="left"/>
            </w:pPr>
            <w:r>
              <w:rPr>
                <w:sz w:val="16"/>
              </w:rPr>
              <w:t>$0 property; $0 crops, reported for the zone (2010 dollars)</w:t>
            </w:r>
          </w:p>
        </w:tc>
        <w:tc>
          <w:tcPr>
            <w:tcW w:type="dxa" w:w="922"/>
          </w:tcPr>
          <w:p>
            <w:pPr>
              <w:spacing w:after="0"/>
              <w:jc w:val="right"/>
            </w:pPr>
            <w:r>
              <w:rPr>
                <w:sz w:val="16"/>
              </w:rPr>
              <w:t>0, 0</w:t>
            </w:r>
          </w:p>
        </w:tc>
        <w:tc>
          <w:tcPr>
            <w:tcW w:type="dxa" w:w="2197"/>
          </w:tcPr>
          <w:p>
            <w:pPr>
              <w:spacing w:after="0"/>
              <w:jc w:val="left"/>
            </w:pPr>
            <w:r>
              <w:rPr>
                <w:sz w:val="16"/>
              </w:rPr>
              <w:t>NWS zone KYZ035 (FRANKLIN), zone-level</w:t>
            </w:r>
          </w:p>
        </w:tc>
        <w:tc>
          <w:tcPr>
            <w:tcW w:type="dxa" w:w="1396"/>
          </w:tcPr>
          <w:p>
            <w:pPr>
              <w:spacing w:after="0"/>
              <w:jc w:val="left"/>
            </w:pPr>
          </w:p>
        </w:tc>
        <w:tc>
          <w:tcPr>
            <w:tcW w:type="dxa" w:w="25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2003-08-22</w:t>
            </w:r>
          </w:p>
        </w:tc>
        <w:tc>
          <w:tcPr>
            <w:tcW w:type="dxa" w:w="1215"/>
          </w:tcPr>
          <w:p>
            <w:pPr>
              <w:spacing w:after="0"/>
              <w:jc w:val="left"/>
            </w:pPr>
            <w:r>
              <w:rPr>
                <w:sz w:val="16"/>
              </w:rPr>
              <w:t>Flash Flood</w:t>
            </w:r>
          </w:p>
        </w:tc>
        <w:tc>
          <w:tcPr>
            <w:tcW w:type="dxa" w:w="1840"/>
          </w:tcPr>
          <w:p>
            <w:pPr>
              <w:spacing w:after="0"/>
              <w:jc w:val="left"/>
            </w:pPr>
          </w:p>
        </w:tc>
        <w:tc>
          <w:tcPr>
            <w:tcW w:type="dxa" w:w="2981"/>
          </w:tcPr>
          <w:p>
            <w:pPr>
              <w:spacing w:after="0"/>
              <w:jc w:val="left"/>
            </w:pPr>
            <w:r>
              <w:rPr>
                <w:sz w:val="16"/>
              </w:rPr>
              <w:t>$3,000,000 property; crops not reported (2003 dollars)</w:t>
            </w:r>
          </w:p>
        </w:tc>
        <w:tc>
          <w:tcPr>
            <w:tcW w:type="dxa" w:w="922"/>
          </w:tcPr>
          <w:p>
            <w:pPr>
              <w:spacing w:after="0"/>
              <w:jc w:val="right"/>
            </w:pPr>
            <w:r>
              <w:rPr>
                <w:sz w:val="16"/>
              </w:rPr>
              <w:t>2, 0</w:t>
            </w:r>
          </w:p>
        </w:tc>
        <w:tc>
          <w:tcPr>
            <w:tcW w:type="dxa" w:w="2197"/>
          </w:tcPr>
          <w:p>
            <w:pPr>
              <w:spacing w:after="0"/>
              <w:jc w:val="left"/>
            </w:pPr>
            <w:r>
              <w:rPr>
                <w:sz w:val="16"/>
              </w:rPr>
              <w:t>HARVIELAND</w:t>
            </w:r>
          </w:p>
        </w:tc>
        <w:tc>
          <w:tcPr>
            <w:tcW w:type="dxa" w:w="1396"/>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1840"/>
          </w:tcPr>
          <w:p>
            <w:pPr>
              <w:spacing w:after="0"/>
              <w:jc w:val="left"/>
            </w:pPr>
          </w:p>
        </w:tc>
        <w:tc>
          <w:tcPr>
            <w:tcW w:type="dxa" w:w="2981"/>
          </w:tcPr>
          <w:p>
            <w:pPr>
              <w:spacing w:after="0"/>
              <w:jc w:val="left"/>
            </w:pPr>
            <w:r>
              <w:rPr>
                <w:sz w:val="16"/>
              </w:rPr>
              <w:t>$100,000 property; crops not reported, reported for the zone (2003 dollars)</w:t>
            </w:r>
          </w:p>
        </w:tc>
        <w:tc>
          <w:tcPr>
            <w:tcW w:type="dxa" w:w="922"/>
          </w:tcPr>
          <w:p>
            <w:pPr>
              <w:spacing w:after="0"/>
              <w:jc w:val="right"/>
            </w:pPr>
            <w:r>
              <w:rPr>
                <w:sz w:val="16"/>
              </w:rPr>
              <w:t>0, 0</w:t>
            </w:r>
          </w:p>
        </w:tc>
        <w:tc>
          <w:tcPr>
            <w:tcW w:type="dxa" w:w="2197"/>
          </w:tcPr>
          <w:p>
            <w:pPr>
              <w:spacing w:after="0"/>
              <w:jc w:val="left"/>
            </w:pPr>
            <w:r>
              <w:rPr>
                <w:sz w:val="16"/>
              </w:rPr>
              <w:t>NWS zone KYZ035 (FRANKLIN), zone-level</w:t>
            </w:r>
          </w:p>
        </w:tc>
        <w:tc>
          <w:tcPr>
            <w:tcW w:type="dxa" w:w="1396"/>
          </w:tcPr>
          <w:p>
            <w:pPr>
              <w:spacing w:after="0"/>
              <w:jc w:val="left"/>
            </w:pPr>
          </w:p>
        </w:tc>
        <w:tc>
          <w:tcPr>
            <w:tcW w:type="dxa" w:w="2524"/>
          </w:tcPr>
          <w:p>
            <w:pPr>
              <w:spacing w:after="0"/>
              <w:jc w:val="left"/>
            </w:pPr>
            <w:r>
              <w:rPr>
                <w:sz w:val="16"/>
              </w:rPr>
              <w:t>B1-c worst recorded: Ice Storm</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840"/>
          </w:tcPr>
          <w:p>
            <w:pPr>
              <w:spacing w:after="0"/>
              <w:jc w:val="left"/>
            </w:pPr>
          </w:p>
        </w:tc>
        <w:tc>
          <w:tcPr>
            <w:tcW w:type="dxa" w:w="2981"/>
          </w:tcPr>
          <w:p>
            <w:pPr>
              <w:spacing w:after="0"/>
              <w:jc w:val="left"/>
            </w:pPr>
            <w:r>
              <w:rPr>
                <w:sz w:val="16"/>
              </w:rPr>
              <w:t>$6,500,000 property; crops not reported, reported for the zone (1997 dollars)</w:t>
            </w:r>
          </w:p>
        </w:tc>
        <w:tc>
          <w:tcPr>
            <w:tcW w:type="dxa" w:w="922"/>
          </w:tcPr>
          <w:p>
            <w:pPr>
              <w:spacing w:after="0"/>
              <w:jc w:val="right"/>
            </w:pPr>
            <w:r>
              <w:rPr>
                <w:sz w:val="16"/>
              </w:rPr>
              <w:t>1, 0</w:t>
            </w:r>
          </w:p>
        </w:tc>
        <w:tc>
          <w:tcPr>
            <w:tcW w:type="dxa" w:w="2197"/>
          </w:tcPr>
          <w:p>
            <w:pPr>
              <w:spacing w:after="0"/>
              <w:jc w:val="left"/>
            </w:pPr>
            <w:r>
              <w:rPr>
                <w:sz w:val="16"/>
              </w:rPr>
              <w:t>NWS zone KYZ035 (FRANKLIN), zone-level</w:t>
            </w:r>
          </w:p>
        </w:tc>
        <w:tc>
          <w:tcPr>
            <w:tcW w:type="dxa" w:w="1396"/>
          </w:tcPr>
          <w:p>
            <w:pPr>
              <w:spacing w:after="0"/>
              <w:jc w:val="left"/>
            </w:pPr>
          </w:p>
        </w:tc>
        <w:tc>
          <w:tcPr>
            <w:tcW w:type="dxa" w:w="25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1982-03-20</w:t>
            </w:r>
          </w:p>
        </w:tc>
        <w:tc>
          <w:tcPr>
            <w:tcW w:type="dxa" w:w="1215"/>
          </w:tcPr>
          <w:p>
            <w:pPr>
              <w:spacing w:after="0"/>
              <w:jc w:val="left"/>
            </w:pPr>
            <w:r>
              <w:rPr>
                <w:sz w:val="16"/>
              </w:rPr>
              <w:t>Tornado</w:t>
            </w:r>
          </w:p>
        </w:tc>
        <w:tc>
          <w:tcPr>
            <w:tcW w:type="dxa" w:w="1840"/>
          </w:tcPr>
          <w:p>
            <w:pPr>
              <w:spacing w:after="0"/>
              <w:jc w:val="left"/>
            </w:pPr>
            <w:r>
              <w:rPr>
                <w:sz w:val="16"/>
              </w:rPr>
              <w:t>F2, 10 mi path length (whole path, pre-1996), 200 yd wide</w:t>
            </w:r>
          </w:p>
        </w:tc>
        <w:tc>
          <w:tcPr>
            <w:tcW w:type="dxa" w:w="2981"/>
          </w:tcPr>
          <w:p>
            <w:pPr>
              <w:spacing w:after="0"/>
              <w:jc w:val="left"/>
            </w:pPr>
            <w:r>
              <w:rPr>
                <w:sz w:val="16"/>
              </w:rPr>
              <w:t>$2,500,000 property; crops not recorded (1982 dollars)</w:t>
            </w:r>
          </w:p>
        </w:tc>
        <w:tc>
          <w:tcPr>
            <w:tcW w:type="dxa" w:w="922"/>
          </w:tcPr>
          <w:p>
            <w:pPr>
              <w:spacing w:after="0"/>
              <w:jc w:val="right"/>
            </w:pPr>
            <w:r>
              <w:rPr>
                <w:sz w:val="16"/>
              </w:rPr>
              <w:t>0, 0</w:t>
            </w:r>
          </w:p>
        </w:tc>
        <w:tc>
          <w:tcPr>
            <w:tcW w:type="dxa" w:w="2197"/>
          </w:tcPr>
          <w:p>
            <w:pPr>
              <w:spacing w:after="0"/>
              <w:jc w:val="left"/>
            </w:pPr>
            <w:r>
              <w:rPr>
                <w:sz w:val="16"/>
              </w:rPr>
              <w:t>location not recorded</w:t>
            </w:r>
          </w:p>
        </w:tc>
        <w:tc>
          <w:tcPr>
            <w:tcW w:type="dxa" w:w="1396"/>
          </w:tcPr>
          <w:p>
            <w:pPr>
              <w:spacing w:after="0"/>
              <w:jc w:val="left"/>
            </w:pPr>
          </w:p>
        </w:tc>
        <w:tc>
          <w:tcPr>
            <w:tcW w:type="dxa" w:w="2524"/>
          </w:tcPr>
          <w:p>
            <w:pPr>
              <w:spacing w:after="0"/>
              <w:jc w:val="left"/>
            </w:pPr>
            <w:r>
              <w:rPr>
                <w:sz w:val="16"/>
              </w:rPr>
              <w:t>B1-c most damaging: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Thunderstorm Wind</w:t>
            </w:r>
          </w:p>
        </w:tc>
        <w:tc>
          <w:tcPr>
            <w:tcW w:type="dxa" w:w="1840"/>
          </w:tcPr>
          <w:p>
            <w:pPr>
              <w:spacing w:after="0"/>
              <w:jc w:val="left"/>
            </w:pPr>
            <w:r>
              <w:rPr>
                <w:sz w:val="16"/>
              </w:rPr>
              <w:t>85 kt (98 mph), measurement type not recorded</w:t>
            </w:r>
          </w:p>
        </w:tc>
        <w:tc>
          <w:tcPr>
            <w:tcW w:type="dxa" w:w="2981"/>
          </w:tcPr>
          <w:p>
            <w:pPr>
              <w:spacing w:after="0"/>
              <w:jc w:val="left"/>
            </w:pPr>
            <w:r>
              <w:rPr>
                <w:sz w:val="16"/>
              </w:rPr>
              <w:t>damage not recorded (pre-1996 record)</w:t>
            </w:r>
          </w:p>
        </w:tc>
        <w:tc>
          <w:tcPr>
            <w:tcW w:type="dxa" w:w="922"/>
          </w:tcPr>
          <w:p>
            <w:pPr>
              <w:spacing w:after="0"/>
              <w:jc w:val="right"/>
            </w:pPr>
            <w:r>
              <w:rPr>
                <w:sz w:val="16"/>
              </w:rPr>
              <w:t>0, 0</w:t>
            </w:r>
          </w:p>
        </w:tc>
        <w:tc>
          <w:tcPr>
            <w:tcW w:type="dxa" w:w="2197"/>
          </w:tcPr>
          <w:p>
            <w:pPr>
              <w:spacing w:after="0"/>
              <w:jc w:val="left"/>
            </w:pPr>
            <w:r>
              <w:rPr>
                <w:sz w:val="16"/>
              </w:rPr>
              <w:t>location not recorded</w:t>
            </w:r>
          </w:p>
        </w:tc>
        <w:tc>
          <w:tcPr>
            <w:tcW w:type="dxa" w:w="1396"/>
          </w:tcPr>
          <w:p>
            <w:pPr>
              <w:spacing w:after="0"/>
              <w:jc w:val="left"/>
            </w:pPr>
          </w:p>
        </w:tc>
        <w:tc>
          <w:tcPr>
            <w:tcW w:type="dxa" w:w="2524"/>
          </w:tcPr>
          <w:p>
            <w:pPr>
              <w:spacing w:after="0"/>
              <w:jc w:val="left"/>
            </w:pPr>
            <w:r>
              <w:rPr>
                <w:sz w:val="16"/>
              </w:rPr>
              <w:t>B1-c worst recorded: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40"/>
          </w:tcPr>
          <w:p>
            <w:pPr>
              <w:spacing w:after="0"/>
              <w:jc w:val="left"/>
            </w:pPr>
            <w:r>
              <w:rPr>
                <w:sz w:val="16"/>
              </w:rPr>
              <w:t>F4, 18.9 mi path length (whole path, pre-1996), 33 yd wide</w:t>
            </w:r>
          </w:p>
        </w:tc>
        <w:tc>
          <w:tcPr>
            <w:tcW w:type="dxa" w:w="2981"/>
          </w:tcPr>
          <w:p>
            <w:pPr>
              <w:spacing w:after="0"/>
              <w:jc w:val="left"/>
            </w:pPr>
            <w:r>
              <w:rPr>
                <w:sz w:val="16"/>
              </w:rPr>
              <w:t>$250,000 property; crops not recorded (1974 dollars)</w:t>
            </w:r>
          </w:p>
        </w:tc>
        <w:tc>
          <w:tcPr>
            <w:tcW w:type="dxa" w:w="922"/>
          </w:tcPr>
          <w:p>
            <w:pPr>
              <w:spacing w:after="0"/>
              <w:jc w:val="right"/>
            </w:pPr>
            <w:r>
              <w:rPr>
                <w:sz w:val="16"/>
              </w:rPr>
              <w:t>4, 85</w:t>
            </w:r>
          </w:p>
        </w:tc>
        <w:tc>
          <w:tcPr>
            <w:tcW w:type="dxa" w:w="2197"/>
          </w:tcPr>
          <w:p>
            <w:pPr>
              <w:spacing w:after="0"/>
              <w:jc w:val="left"/>
            </w:pPr>
            <w:r>
              <w:rPr>
                <w:sz w:val="16"/>
              </w:rPr>
              <w:t>location not recorded</w:t>
            </w:r>
          </w:p>
        </w:tc>
        <w:tc>
          <w:tcPr>
            <w:tcW w:type="dxa" w:w="1396"/>
          </w:tcPr>
          <w:p>
            <w:pPr>
              <w:spacing w:after="0"/>
              <w:jc w:val="left"/>
            </w:pPr>
          </w:p>
        </w:tc>
        <w:tc>
          <w:tcPr>
            <w:tcW w:type="dxa" w:w="252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286"/>
        <w:gridCol w:w="1597"/>
        <w:gridCol w:w="1137"/>
        <w:gridCol w:w="1775"/>
        <w:gridCol w:w="1529"/>
        <w:gridCol w:w="1535"/>
        <w:gridCol w:w="1037"/>
        <w:gridCol w:w="1923"/>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6"/>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137"/>
            <w:shd w:val="clear" w:color="auto" w:fill="E8E8E8"/>
          </w:tcPr>
          <w:p>
            <w:pPr>
              <w:spacing w:after="0"/>
              <w:jc w:val="left"/>
            </w:pPr>
            <w:r>
              <w:rPr>
                <w:b/>
                <w:sz w:val="16"/>
              </w:rPr>
              <w:t>Descriptor</w:t>
            </w:r>
          </w:p>
        </w:tc>
        <w:tc>
          <w:tcPr>
            <w:tcW w:type="dxa" w:w="1775"/>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6"/>
          </w:tcPr>
          <w:p>
            <w:pPr>
              <w:spacing w:after="0"/>
              <w:jc w:val="right"/>
            </w:pPr>
            <w:r>
              <w:rPr>
                <w:sz w:val="16"/>
              </w:rPr>
              <w:t>1.32</w:t>
            </w:r>
          </w:p>
        </w:tc>
        <w:tc>
          <w:tcPr>
            <w:tcW w:type="dxa" w:w="1286"/>
          </w:tcPr>
          <w:p>
            <w:pPr>
              <w:spacing w:after="0"/>
              <w:jc w:val="left"/>
            </w:pPr>
            <w:r>
              <w:rPr>
                <w:sz w:val="16"/>
              </w:rPr>
              <w:t>event-days per year</w:t>
            </w:r>
          </w:p>
        </w:tc>
        <w:tc>
          <w:tcPr>
            <w:tcW w:type="dxa" w:w="1597"/>
          </w:tcPr>
          <w:p>
            <w:pPr>
              <w:spacing w:after="0"/>
              <w:jc w:val="left"/>
            </w:pPr>
            <w:r>
              <w:rPr>
                <w:sz w:val="16"/>
              </w:rPr>
              <w:t>about 1.32 days per year</w:t>
            </w:r>
          </w:p>
        </w:tc>
        <w:tc>
          <w:tcPr>
            <w:tcW w:type="dxa" w:w="1137"/>
          </w:tcPr>
          <w:p>
            <w:pPr>
              <w:spacing w:after="0"/>
              <w:jc w:val="left"/>
            </w:pPr>
            <w:r>
              <w:rPr>
                <w:sz w:val="16"/>
              </w:rPr>
              <w:t>Possible (from Storm Events: 1 of 30 years)</w:t>
            </w:r>
          </w:p>
        </w:tc>
        <w:tc>
          <w:tcPr>
            <w:tcW w:type="dxa" w:w="1775"/>
          </w:tcPr>
          <w:p>
            <w:pPr>
              <w:spacing w:after="0"/>
              <w:jc w:val="left"/>
            </w:pPr>
            <w:r>
              <w:rPr>
                <w:sz w:val="16"/>
              </w:rPr>
              <w:t>event-days in 1 of 30 years, 1996 to 2025 (3.33%)</w:t>
            </w:r>
          </w:p>
        </w:tc>
        <w:tc>
          <w:tcPr>
            <w:tcW w:type="dxa" w:w="1529"/>
          </w:tcPr>
          <w:p>
            <w:pPr>
              <w:spacing w:after="0"/>
              <w:jc w:val="right"/>
            </w:pPr>
            <w:r>
              <w:rPr>
                <w:sz w:val="16"/>
              </w:rPr>
              <w:t>25</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Drought</w:t>
            </w:r>
          </w:p>
        </w:tc>
        <w:tc>
          <w:tcPr>
            <w:tcW w:type="dxa" w:w="1256"/>
          </w:tcPr>
          <w:p>
            <w:pPr>
              <w:spacing w:after="0"/>
              <w:jc w:val="right"/>
            </w:pPr>
            <w:r>
              <w:rPr>
                <w:sz w:val="16"/>
              </w:rPr>
              <w:t>2.5</w:t>
            </w:r>
          </w:p>
        </w:tc>
        <w:tc>
          <w:tcPr>
            <w:tcW w:type="dxa" w:w="1286"/>
          </w:tcPr>
          <w:p>
            <w:pPr>
              <w:spacing w:after="0"/>
              <w:jc w:val="left"/>
            </w:pPr>
            <w:r>
              <w:rPr>
                <w:sz w:val="16"/>
              </w:rPr>
              <w:t>event-days per year</w:t>
            </w:r>
          </w:p>
        </w:tc>
        <w:tc>
          <w:tcPr>
            <w:tcW w:type="dxa" w:w="1597"/>
          </w:tcPr>
          <w:p>
            <w:pPr>
              <w:spacing w:after="0"/>
              <w:jc w:val="left"/>
            </w:pPr>
            <w:r>
              <w:rPr>
                <w:sz w:val="16"/>
              </w:rPr>
              <w:t>about 2.5 days per year</w:t>
            </w:r>
          </w:p>
        </w:tc>
        <w:tc>
          <w:tcPr>
            <w:tcW w:type="dxa" w:w="1137"/>
          </w:tcPr>
          <w:p>
            <w:pPr>
              <w:spacing w:after="0"/>
              <w:jc w:val="left"/>
            </w:pPr>
          </w:p>
        </w:tc>
        <w:tc>
          <w:tcPr>
            <w:tcW w:type="dxa" w:w="1775"/>
          </w:tcPr>
          <w:p>
            <w:pPr>
              <w:spacing w:after="0"/>
              <w:jc w:val="left"/>
            </w:pPr>
            <w:r>
              <w:rPr>
                <w:sz w:val="16"/>
              </w:rPr>
              <w:t>event-days in 0 of 30 years, 1996 to 2025 (0%)</w:t>
            </w:r>
          </w:p>
        </w:tc>
        <w:tc>
          <w:tcPr>
            <w:tcW w:type="dxa" w:w="1529"/>
          </w:tcPr>
          <w:p>
            <w:pPr>
              <w:spacing w:after="0"/>
              <w:jc w:val="right"/>
            </w:pPr>
            <w:r>
              <w:rPr>
                <w:sz w:val="16"/>
              </w:rPr>
              <w:t>70</w:t>
            </w:r>
          </w:p>
        </w:tc>
        <w:tc>
          <w:tcPr>
            <w:tcW w:type="dxa" w:w="15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0.00194</w:t>
            </w:r>
          </w:p>
        </w:tc>
        <w:tc>
          <w:tcPr>
            <w:tcW w:type="dxa" w:w="1286"/>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0.194%</w:t>
            </w:r>
          </w:p>
        </w:tc>
        <w:tc>
          <w:tcPr>
            <w:tcW w:type="dxa" w:w="1137"/>
          </w:tcPr>
          <w:p>
            <w:pPr>
              <w:spacing w:after="0"/>
              <w:jc w:val="left"/>
            </w:pPr>
          </w:p>
        </w:tc>
        <w:tc>
          <w:tcPr>
            <w:tcW w:type="dxa" w:w="1775"/>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3.44</w:t>
            </w:r>
          </w:p>
        </w:tc>
        <w:tc>
          <w:tcPr>
            <w:tcW w:type="dxa" w:w="1286"/>
          </w:tcPr>
          <w:p>
            <w:pPr>
              <w:spacing w:after="0"/>
              <w:jc w:val="left"/>
            </w:pPr>
            <w:r>
              <w:rPr>
                <w:sz w:val="16"/>
              </w:rPr>
              <w:t>events per year</w:t>
            </w:r>
          </w:p>
        </w:tc>
        <w:tc>
          <w:tcPr>
            <w:tcW w:type="dxa" w:w="1597"/>
          </w:tcPr>
          <w:p>
            <w:pPr>
              <w:spacing w:after="0"/>
              <w:jc w:val="left"/>
            </w:pPr>
            <w:r>
              <w:rPr>
                <w:sz w:val="16"/>
              </w:rPr>
              <w:t>about 3.44 per year</w:t>
            </w:r>
          </w:p>
        </w:tc>
        <w:tc>
          <w:tcPr>
            <w:tcW w:type="dxa" w:w="1137"/>
          </w:tcPr>
          <w:p>
            <w:pPr>
              <w:spacing w:after="0"/>
              <w:jc w:val="left"/>
            </w:pPr>
            <w:r>
              <w:rPr>
                <w:sz w:val="16"/>
              </w:rPr>
              <w:t>Highly likely</w:t>
            </w:r>
          </w:p>
        </w:tc>
        <w:tc>
          <w:tcPr>
            <w:tcW w:type="dxa" w:w="1775"/>
          </w:tcPr>
          <w:p>
            <w:pPr>
              <w:spacing w:after="0"/>
              <w:jc w:val="left"/>
            </w:pPr>
            <w:r>
              <w:rPr>
                <w:sz w:val="16"/>
              </w:rPr>
              <w:t>FEMA annualized frequency (modeled)</w:t>
            </w:r>
          </w:p>
        </w:tc>
        <w:tc>
          <w:tcPr>
            <w:tcW w:type="dxa" w:w="1529"/>
          </w:tcPr>
          <w:p>
            <w:pPr>
              <w:spacing w:after="0"/>
              <w:jc w:val="right"/>
            </w:pPr>
            <w:r>
              <w:rPr>
                <w:sz w:val="16"/>
              </w:rPr>
              <w:t>130.8 (modeled)</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3.32</w:t>
            </w:r>
          </w:p>
        </w:tc>
        <w:tc>
          <w:tcPr>
            <w:tcW w:type="dxa" w:w="1286"/>
          </w:tcPr>
          <w:p>
            <w:pPr>
              <w:spacing w:after="0"/>
              <w:jc w:val="left"/>
            </w:pPr>
            <w:r>
              <w:rPr>
                <w:sz w:val="16"/>
              </w:rPr>
              <w:t>event-days per year</w:t>
            </w:r>
          </w:p>
        </w:tc>
        <w:tc>
          <w:tcPr>
            <w:tcW w:type="dxa" w:w="1597"/>
          </w:tcPr>
          <w:p>
            <w:pPr>
              <w:spacing w:after="0"/>
              <w:jc w:val="left"/>
            </w:pPr>
            <w:r>
              <w:rPr>
                <w:sz w:val="16"/>
              </w:rPr>
              <w:t>about 3.32 days per year</w:t>
            </w:r>
          </w:p>
        </w:tc>
        <w:tc>
          <w:tcPr>
            <w:tcW w:type="dxa" w:w="1137"/>
          </w:tcPr>
          <w:p>
            <w:pPr>
              <w:spacing w:after="0"/>
              <w:jc w:val="left"/>
            </w:pPr>
          </w:p>
        </w:tc>
        <w:tc>
          <w:tcPr>
            <w:tcW w:type="dxa" w:w="1775"/>
          </w:tcPr>
          <w:p>
            <w:pPr>
              <w:spacing w:after="0"/>
              <w:jc w:val="left"/>
            </w:pPr>
            <w:r>
              <w:rPr>
                <w:sz w:val="16"/>
              </w:rPr>
              <w:t>event-days in 0 of 30 years, 1996 to 2025 (0%)</w:t>
            </w:r>
          </w:p>
        </w:tc>
        <w:tc>
          <w:tcPr>
            <w:tcW w:type="dxa" w:w="1529"/>
          </w:tcPr>
          <w:p>
            <w:pPr>
              <w:spacing w:after="0"/>
              <w:jc w:val="right"/>
            </w:pPr>
            <w:r>
              <w:rPr>
                <w:sz w:val="16"/>
              </w:rPr>
              <w:t>51</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0.0115</w:t>
            </w:r>
          </w:p>
        </w:tc>
        <w:tc>
          <w:tcPr>
            <w:tcW w:type="dxa" w:w="1286"/>
          </w:tcPr>
          <w:p>
            <w:pPr>
              <w:spacing w:after="0"/>
              <w:jc w:val="left"/>
            </w:pPr>
            <w:r>
              <w:rPr>
                <w:sz w:val="16"/>
              </w:rPr>
              <w:t>events per year</w:t>
            </w:r>
          </w:p>
        </w:tc>
        <w:tc>
          <w:tcPr>
            <w:tcW w:type="dxa" w:w="1597"/>
          </w:tcPr>
          <w:p>
            <w:pPr>
              <w:spacing w:after="0"/>
              <w:jc w:val="left"/>
            </w:pPr>
            <w:r>
              <w:rPr>
                <w:sz w:val="16"/>
              </w:rPr>
              <w:t>about 1 in 87 years</w:t>
            </w:r>
          </w:p>
        </w:tc>
        <w:tc>
          <w:tcPr>
            <w:tcW w:type="dxa" w:w="1137"/>
          </w:tcPr>
          <w:p>
            <w:pPr>
              <w:spacing w:after="0"/>
              <w:jc w:val="left"/>
            </w:pPr>
            <w:r>
              <w:rPr>
                <w:sz w:val="16"/>
              </w:rPr>
              <w:t>Possible</w:t>
            </w:r>
          </w:p>
        </w:tc>
        <w:tc>
          <w:tcPr>
            <w:tcW w:type="dxa" w:w="1775"/>
          </w:tcPr>
          <w:p>
            <w:pPr>
              <w:spacing w:after="0"/>
              <w:jc w:val="left"/>
            </w:pPr>
            <w:r>
              <w:rPr>
                <w:sz w:val="16"/>
              </w:rPr>
              <w:t>FEMA annualized frequency (modeled)</w:t>
            </w:r>
          </w:p>
        </w:tc>
        <w:tc>
          <w:tcPr>
            <w:tcW w:type="dxa" w:w="1529"/>
          </w:tcPr>
          <w:p>
            <w:pPr>
              <w:spacing w:after="0"/>
              <w:jc w:val="right"/>
            </w:pPr>
            <w:r>
              <w:rPr>
                <w:sz w:val="16"/>
              </w:rPr>
              <w:t>4</w:t>
            </w:r>
          </w:p>
        </w:tc>
        <w:tc>
          <w:tcPr>
            <w:tcW w:type="dxa" w:w="1535"/>
          </w:tcPr>
          <w:p>
            <w:pPr>
              <w:spacing w:after="0"/>
              <w:jc w:val="left"/>
            </w:pPr>
            <w:r>
              <w:rPr>
                <w:sz w:val="16"/>
              </w:rPr>
              <w:t>1851 to 2024 (Atlantic)</w:t>
            </w:r>
          </w:p>
        </w:tc>
        <w:tc>
          <w:tcPr>
            <w:tcW w:type="dxa" w:w="1037"/>
          </w:tcPr>
          <w:p>
            <w:pPr>
              <w:spacing w:after="0"/>
              <w:jc w:val="left"/>
            </w:pPr>
            <w:r>
              <w:rPr>
                <w:sz w:val="16"/>
              </w:rPr>
              <w:t>see B1-f</w:t>
            </w:r>
          </w:p>
        </w:tc>
        <w:tc>
          <w:tcPr>
            <w:tcW w:type="dxa" w:w="192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0.804</w:t>
            </w:r>
          </w:p>
        </w:tc>
        <w:tc>
          <w:tcPr>
            <w:tcW w:type="dxa" w:w="1286"/>
          </w:tcPr>
          <w:p>
            <w:pPr>
              <w:spacing w:after="0"/>
              <w:jc w:val="left"/>
            </w:pPr>
            <w:r>
              <w:rPr>
                <w:sz w:val="16"/>
              </w:rPr>
              <w:t>event-days per year</w:t>
            </w:r>
          </w:p>
        </w:tc>
        <w:tc>
          <w:tcPr>
            <w:tcW w:type="dxa" w:w="1597"/>
          </w:tcPr>
          <w:p>
            <w:pPr>
              <w:spacing w:after="0"/>
              <w:jc w:val="left"/>
            </w:pPr>
            <w:r>
              <w:rPr>
                <w:sz w:val="16"/>
              </w:rPr>
              <w:t>about 0.804 days per year</w:t>
            </w:r>
          </w:p>
        </w:tc>
        <w:tc>
          <w:tcPr>
            <w:tcW w:type="dxa" w:w="1137"/>
          </w:tcPr>
          <w:p>
            <w:pPr>
              <w:spacing w:after="0"/>
              <w:jc w:val="left"/>
            </w:pPr>
            <w:r>
              <w:rPr>
                <w:sz w:val="16"/>
              </w:rPr>
              <w:t>Likely (from Storm Events: 3 of 30 years)</w:t>
            </w:r>
          </w:p>
        </w:tc>
        <w:tc>
          <w:tcPr>
            <w:tcW w:type="dxa" w:w="1775"/>
          </w:tcPr>
          <w:p>
            <w:pPr>
              <w:spacing w:after="0"/>
              <w:jc w:val="left"/>
            </w:pPr>
            <w:r>
              <w:rPr>
                <w:sz w:val="16"/>
              </w:rPr>
              <w:t>event-days in 3 of 30 years, 1996 to 2025 (10%)</w:t>
            </w:r>
          </w:p>
        </w:tc>
        <w:tc>
          <w:tcPr>
            <w:tcW w:type="dxa" w:w="1529"/>
          </w:tcPr>
          <w:p>
            <w:pPr>
              <w:spacing w:after="0"/>
              <w:jc w:val="right"/>
            </w:pPr>
            <w:r>
              <w:rPr>
                <w:sz w:val="16"/>
              </w:rPr>
              <w:t>54</w:t>
            </w:r>
          </w:p>
        </w:tc>
        <w:tc>
          <w:tcPr>
            <w:tcW w:type="dxa" w:w="1535"/>
          </w:tcPr>
          <w:p>
            <w:pPr>
              <w:spacing w:after="0"/>
              <w:jc w:val="left"/>
            </w:pPr>
            <w:r>
              <w:rPr>
                <w:sz w:val="16"/>
              </w:rPr>
              <w:t>1946-12-31 to 2014-02-12 (67 years)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1.54</w:t>
            </w:r>
          </w:p>
        </w:tc>
        <w:tc>
          <w:tcPr>
            <w:tcW w:type="dxa" w:w="1286"/>
          </w:tcPr>
          <w:p>
            <w:pPr>
              <w:spacing w:after="0"/>
              <w:jc w:val="left"/>
            </w:pPr>
            <w:r>
              <w:rPr>
                <w:sz w:val="16"/>
              </w:rPr>
              <w:t>event-days per year</w:t>
            </w:r>
          </w:p>
        </w:tc>
        <w:tc>
          <w:tcPr>
            <w:tcW w:type="dxa" w:w="1597"/>
          </w:tcPr>
          <w:p>
            <w:pPr>
              <w:spacing w:after="0"/>
              <w:jc w:val="left"/>
            </w:pPr>
            <w:r>
              <w:rPr>
                <w:sz w:val="16"/>
              </w:rPr>
              <w:t>about 1.54 days per year</w:t>
            </w:r>
          </w:p>
        </w:tc>
        <w:tc>
          <w:tcPr>
            <w:tcW w:type="dxa" w:w="1137"/>
          </w:tcPr>
          <w:p>
            <w:pPr>
              <w:spacing w:after="0"/>
              <w:jc w:val="left"/>
            </w:pPr>
            <w:r>
              <w:rPr>
                <w:sz w:val="16"/>
              </w:rPr>
              <w:t>Likely (from Storm Events: 19 of 30 years)</w:t>
            </w:r>
          </w:p>
        </w:tc>
        <w:tc>
          <w:tcPr>
            <w:tcW w:type="dxa" w:w="1775"/>
          </w:tcPr>
          <w:p>
            <w:pPr>
              <w:spacing w:after="0"/>
              <w:jc w:val="left"/>
            </w:pPr>
            <w:r>
              <w:rPr>
                <w:sz w:val="16"/>
              </w:rPr>
              <w:t>event-days in 19 of 30 years, 1996 to 2025 (63.3%)</w:t>
            </w:r>
          </w:p>
        </w:tc>
        <w:tc>
          <w:tcPr>
            <w:tcW w:type="dxa" w:w="1529"/>
          </w:tcPr>
          <w:p>
            <w:pPr>
              <w:spacing w:after="0"/>
              <w:jc w:val="right"/>
            </w:pPr>
            <w:r>
              <w:rPr>
                <w:sz w:val="16"/>
              </w:rPr>
              <w:t>43</w:t>
            </w:r>
          </w:p>
        </w:tc>
        <w:tc>
          <w:tcPr>
            <w:tcW w:type="dxa" w:w="1535"/>
          </w:tcPr>
          <w:p>
            <w:pPr>
              <w:spacing w:after="0"/>
              <w:jc w:val="left"/>
            </w:pPr>
            <w:r>
              <w:rPr>
                <w:sz w:val="16"/>
              </w:rPr>
              <w:t>1996 to 2023 (28 years)</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0.352</w:t>
            </w:r>
          </w:p>
        </w:tc>
        <w:tc>
          <w:tcPr>
            <w:tcW w:type="dxa" w:w="1286"/>
          </w:tcPr>
          <w:p>
            <w:pPr>
              <w:spacing w:after="0"/>
              <w:jc w:val="left"/>
            </w:pPr>
            <w:r>
              <w:rPr>
                <w:sz w:val="16"/>
              </w:rPr>
              <w:t>events per year (modeled)</w:t>
            </w:r>
          </w:p>
        </w:tc>
        <w:tc>
          <w:tcPr>
            <w:tcW w:type="dxa" w:w="1597"/>
          </w:tcPr>
          <w:p>
            <w:pPr>
              <w:spacing w:after="0"/>
              <w:jc w:val="left"/>
            </w:pPr>
            <w:r>
              <w:rPr>
                <w:sz w:val="16"/>
              </w:rPr>
              <w:t>about 1 in 3 years</w:t>
            </w:r>
          </w:p>
        </w:tc>
        <w:tc>
          <w:tcPr>
            <w:tcW w:type="dxa" w:w="1137"/>
          </w:tcPr>
          <w:p>
            <w:pPr>
              <w:spacing w:after="0"/>
              <w:jc w:val="left"/>
            </w:pPr>
            <w:r>
              <w:rPr>
                <w:sz w:val="16"/>
              </w:rPr>
              <w:t>Likely</w:t>
            </w:r>
          </w:p>
        </w:tc>
        <w:tc>
          <w:tcPr>
            <w:tcW w:type="dxa" w:w="1775"/>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50.8</w:t>
            </w:r>
          </w:p>
        </w:tc>
        <w:tc>
          <w:tcPr>
            <w:tcW w:type="dxa" w:w="1286"/>
          </w:tcPr>
          <w:p>
            <w:pPr>
              <w:spacing w:after="0"/>
              <w:jc w:val="left"/>
            </w:pPr>
            <w:r>
              <w:rPr>
                <w:sz w:val="16"/>
              </w:rPr>
              <w:t>days per year with a strike</w:t>
            </w:r>
          </w:p>
        </w:tc>
        <w:tc>
          <w:tcPr>
            <w:tcW w:type="dxa" w:w="1597"/>
          </w:tcPr>
          <w:p>
            <w:pPr>
              <w:spacing w:after="0"/>
              <w:jc w:val="left"/>
            </w:pPr>
            <w:r>
              <w:rPr>
                <w:sz w:val="16"/>
              </w:rPr>
              <w:t>about 50.8 days per year</w:t>
            </w:r>
          </w:p>
        </w:tc>
        <w:tc>
          <w:tcPr>
            <w:tcW w:type="dxa" w:w="1137"/>
          </w:tcPr>
          <w:p>
            <w:pPr>
              <w:spacing w:after="0"/>
              <w:jc w:val="left"/>
            </w:pPr>
            <w:r>
              <w:rPr>
                <w:sz w:val="16"/>
              </w:rPr>
              <w:t>Highly likely</w:t>
            </w:r>
          </w:p>
        </w:tc>
        <w:tc>
          <w:tcPr>
            <w:tcW w:type="dxa" w:w="1775"/>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1995 to 2023 (29 years; CONUS)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6.73</w:t>
            </w:r>
          </w:p>
        </w:tc>
        <w:tc>
          <w:tcPr>
            <w:tcW w:type="dxa" w:w="1286"/>
          </w:tcPr>
          <w:p>
            <w:pPr>
              <w:spacing w:after="0"/>
              <w:jc w:val="left"/>
            </w:pPr>
            <w:r>
              <w:rPr>
                <w:sz w:val="16"/>
              </w:rPr>
              <w:t>events per year</w:t>
            </w:r>
          </w:p>
        </w:tc>
        <w:tc>
          <w:tcPr>
            <w:tcW w:type="dxa" w:w="1597"/>
          </w:tcPr>
          <w:p>
            <w:pPr>
              <w:spacing w:after="0"/>
              <w:jc w:val="left"/>
            </w:pPr>
            <w:r>
              <w:rPr>
                <w:sz w:val="16"/>
              </w:rPr>
              <w:t>about 6.73 per year</w:t>
            </w:r>
          </w:p>
        </w:tc>
        <w:tc>
          <w:tcPr>
            <w:tcW w:type="dxa" w:w="1137"/>
          </w:tcPr>
          <w:p>
            <w:pPr>
              <w:spacing w:after="0"/>
              <w:jc w:val="left"/>
            </w:pPr>
            <w:r>
              <w:rPr>
                <w:sz w:val="16"/>
              </w:rPr>
              <w:t>Highly likely</w:t>
            </w:r>
          </w:p>
        </w:tc>
        <w:tc>
          <w:tcPr>
            <w:tcW w:type="dxa" w:w="1775"/>
          </w:tcPr>
          <w:p>
            <w:pPr>
              <w:spacing w:after="0"/>
              <w:jc w:val="left"/>
            </w:pPr>
            <w:r>
              <w:rPr>
                <w:sz w:val="16"/>
              </w:rPr>
              <w:t>FEMA annualized frequency (modeled)</w:t>
            </w:r>
          </w:p>
        </w:tc>
        <w:tc>
          <w:tcPr>
            <w:tcW w:type="dxa" w:w="1529"/>
          </w:tcPr>
          <w:p>
            <w:pPr>
              <w:spacing w:after="0"/>
              <w:jc w:val="right"/>
            </w:pPr>
            <w:r>
              <w:rPr>
                <w:sz w:val="16"/>
              </w:rPr>
              <w:t>256</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0.136</w:t>
            </w:r>
          </w:p>
        </w:tc>
        <w:tc>
          <w:tcPr>
            <w:tcW w:type="dxa" w:w="1286"/>
          </w:tcPr>
          <w:p>
            <w:pPr>
              <w:spacing w:after="0"/>
              <w:jc w:val="left"/>
            </w:pPr>
            <w:r>
              <w:rPr>
                <w:sz w:val="16"/>
              </w:rPr>
              <w:t>events per year</w:t>
            </w:r>
          </w:p>
        </w:tc>
        <w:tc>
          <w:tcPr>
            <w:tcW w:type="dxa" w:w="1597"/>
          </w:tcPr>
          <w:p>
            <w:pPr>
              <w:spacing w:after="0"/>
              <w:jc w:val="left"/>
            </w:pPr>
            <w:r>
              <w:rPr>
                <w:sz w:val="16"/>
              </w:rPr>
              <w:t>about 1 in 7 years</w:t>
            </w:r>
          </w:p>
        </w:tc>
        <w:tc>
          <w:tcPr>
            <w:tcW w:type="dxa" w:w="1137"/>
          </w:tcPr>
          <w:p>
            <w:pPr>
              <w:spacing w:after="0"/>
              <w:jc w:val="left"/>
            </w:pPr>
            <w:r>
              <w:rPr>
                <w:sz w:val="16"/>
              </w:rPr>
              <w:t>Likely</w:t>
            </w:r>
          </w:p>
        </w:tc>
        <w:tc>
          <w:tcPr>
            <w:tcW w:type="dxa" w:w="1775"/>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1950 to 2023 (EF2+); 1986 to 2023 (EF0-1)</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Wildfire</w:t>
            </w:r>
          </w:p>
        </w:tc>
        <w:tc>
          <w:tcPr>
            <w:tcW w:type="dxa" w:w="1256"/>
          </w:tcPr>
          <w:p>
            <w:pPr>
              <w:spacing w:after="0"/>
              <w:jc w:val="right"/>
            </w:pPr>
            <w:r>
              <w:rPr>
                <w:sz w:val="16"/>
              </w:rPr>
              <w:t>0.000025</w:t>
            </w:r>
          </w:p>
        </w:tc>
        <w:tc>
          <w:tcPr>
            <w:tcW w:type="dxa" w:w="1286"/>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0.0025%</w:t>
            </w:r>
          </w:p>
        </w:tc>
        <w:tc>
          <w:tcPr>
            <w:tcW w:type="dxa" w:w="1137"/>
          </w:tcPr>
          <w:p>
            <w:pPr>
              <w:spacing w:after="0"/>
              <w:jc w:val="left"/>
            </w:pPr>
          </w:p>
        </w:tc>
        <w:tc>
          <w:tcPr>
            <w:tcW w:type="dxa" w:w="1775"/>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10.6</w:t>
            </w:r>
          </w:p>
        </w:tc>
        <w:tc>
          <w:tcPr>
            <w:tcW w:type="dxa" w:w="1286"/>
          </w:tcPr>
          <w:p>
            <w:pPr>
              <w:spacing w:after="0"/>
              <w:jc w:val="left"/>
            </w:pPr>
            <w:r>
              <w:rPr>
                <w:sz w:val="16"/>
              </w:rPr>
              <w:t>event-days per year</w:t>
            </w:r>
          </w:p>
        </w:tc>
        <w:tc>
          <w:tcPr>
            <w:tcW w:type="dxa" w:w="1597"/>
          </w:tcPr>
          <w:p>
            <w:pPr>
              <w:spacing w:after="0"/>
              <w:jc w:val="left"/>
            </w:pPr>
            <w:r>
              <w:rPr>
                <w:sz w:val="16"/>
              </w:rPr>
              <w:t>about 10.6 days per year</w:t>
            </w:r>
          </w:p>
        </w:tc>
        <w:tc>
          <w:tcPr>
            <w:tcW w:type="dxa" w:w="1137"/>
          </w:tcPr>
          <w:p>
            <w:pPr>
              <w:spacing w:after="0"/>
              <w:jc w:val="left"/>
            </w:pPr>
            <w:r>
              <w:rPr>
                <w:sz w:val="16"/>
              </w:rPr>
              <w:t>Likely (from Storm Events: 13 of 30 years)</w:t>
            </w:r>
          </w:p>
        </w:tc>
        <w:tc>
          <w:tcPr>
            <w:tcW w:type="dxa" w:w="1775"/>
          </w:tcPr>
          <w:p>
            <w:pPr>
              <w:spacing w:after="0"/>
              <w:jc w:val="left"/>
            </w:pPr>
            <w:r>
              <w:rPr>
                <w:sz w:val="16"/>
              </w:rPr>
              <w:t>event-days in 13 of 30 years, 1996 to 2025 (43.3%)</w:t>
            </w:r>
          </w:p>
        </w:tc>
        <w:tc>
          <w:tcPr>
            <w:tcW w:type="dxa" w:w="1529"/>
          </w:tcPr>
          <w:p>
            <w:pPr>
              <w:spacing w:after="0"/>
              <w:jc w:val="right"/>
            </w:pPr>
            <w:r>
              <w:rPr>
                <w:sz w:val="16"/>
              </w:rPr>
              <w:t>201</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20 of 20</w:t>
            </w:r>
          </w:p>
        </w:tc>
        <w:tc>
          <w:tcPr>
            <w:tcW w:type="dxa" w:w="1191"/>
          </w:tcPr>
          <w:p>
            <w:pPr>
              <w:spacing w:after="0"/>
              <w:jc w:val="right"/>
            </w:pPr>
            <w:r>
              <w:rPr>
                <w:sz w:val="16"/>
              </w:rPr>
              <w:t>42.0</w:t>
            </w:r>
          </w:p>
        </w:tc>
        <w:tc>
          <w:tcPr>
            <w:tcW w:type="dxa" w:w="1250"/>
          </w:tcPr>
          <w:p>
            <w:pPr>
              <w:spacing w:after="0"/>
              <w:jc w:val="right"/>
            </w:pPr>
            <w:r>
              <w:rPr>
                <w:sz w:val="16"/>
              </w:rPr>
              <w:t>51.4</w:t>
            </w:r>
          </w:p>
        </w:tc>
        <w:tc>
          <w:tcPr>
            <w:tcW w:type="dxa" w:w="1191"/>
          </w:tcPr>
          <w:p>
            <w:pPr>
              <w:spacing w:after="0"/>
              <w:jc w:val="right"/>
            </w:pPr>
            <w:r>
              <w:rPr>
                <w:sz w:val="16"/>
              </w:rPr>
              <w:t>61.0</w:t>
            </w:r>
          </w:p>
        </w:tc>
        <w:tc>
          <w:tcPr>
            <w:tcW w:type="dxa" w:w="6995"/>
          </w:tcPr>
          <w:p>
            <w:pPr>
              <w:spacing w:after="0"/>
              <w:jc w:val="left"/>
            </w:pPr>
            <w:r>
              <w:rPr>
                <w:sz w:val="16"/>
              </w:rPr>
              <w:t>Relatively Moderate 14, Relatively Low 6</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20</w:t>
            </w:r>
          </w:p>
        </w:tc>
        <w:tc>
          <w:tcPr>
            <w:tcW w:type="dxa" w:w="1191"/>
          </w:tcPr>
          <w:p>
            <w:pPr>
              <w:spacing w:after="0"/>
              <w:jc w:val="right"/>
            </w:pPr>
            <w:r>
              <w:rPr>
                <w:sz w:val="16"/>
              </w:rPr>
              <w:t>71.6</w:t>
            </w:r>
          </w:p>
        </w:tc>
        <w:tc>
          <w:tcPr>
            <w:tcW w:type="dxa" w:w="1250"/>
          </w:tcPr>
          <w:p>
            <w:pPr>
              <w:spacing w:after="0"/>
              <w:jc w:val="right"/>
            </w:pPr>
            <w:r>
              <w:rPr>
                <w:sz w:val="16"/>
              </w:rPr>
              <w:t>75.8</w:t>
            </w:r>
          </w:p>
        </w:tc>
        <w:tc>
          <w:tcPr>
            <w:tcW w:type="dxa" w:w="1191"/>
          </w:tcPr>
          <w:p>
            <w:pPr>
              <w:spacing w:after="0"/>
              <w:jc w:val="right"/>
            </w:pPr>
            <w:r>
              <w:rPr>
                <w:sz w:val="16"/>
              </w:rPr>
              <w:t>79.9</w:t>
            </w:r>
          </w:p>
        </w:tc>
        <w:tc>
          <w:tcPr>
            <w:tcW w:type="dxa" w:w="6995"/>
          </w:tcPr>
          <w:p>
            <w:pPr>
              <w:spacing w:after="0"/>
              <w:jc w:val="left"/>
            </w:pPr>
            <w:r>
              <w:rPr>
                <w:sz w:val="16"/>
              </w:rPr>
              <w:t>Relatively Low 1, Very Low 8, No Rating 11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20 of 20</w:t>
            </w:r>
          </w:p>
        </w:tc>
        <w:tc>
          <w:tcPr>
            <w:tcW w:type="dxa" w:w="1191"/>
          </w:tcPr>
          <w:p>
            <w:pPr>
              <w:spacing w:after="0"/>
              <w:jc w:val="right"/>
            </w:pPr>
            <w:r>
              <w:rPr>
                <w:sz w:val="16"/>
              </w:rPr>
              <w:t>29.7</w:t>
            </w:r>
          </w:p>
        </w:tc>
        <w:tc>
          <w:tcPr>
            <w:tcW w:type="dxa" w:w="1250"/>
          </w:tcPr>
          <w:p>
            <w:pPr>
              <w:spacing w:after="0"/>
              <w:jc w:val="right"/>
            </w:pPr>
            <w:r>
              <w:rPr>
                <w:sz w:val="16"/>
              </w:rPr>
              <w:t>43.4</w:t>
            </w:r>
          </w:p>
        </w:tc>
        <w:tc>
          <w:tcPr>
            <w:tcW w:type="dxa" w:w="1191"/>
          </w:tcPr>
          <w:p>
            <w:pPr>
              <w:spacing w:after="0"/>
              <w:jc w:val="right"/>
            </w:pPr>
            <w:r>
              <w:rPr>
                <w:sz w:val="16"/>
              </w:rPr>
              <w:t>70.3</w:t>
            </w:r>
          </w:p>
        </w:tc>
        <w:tc>
          <w:tcPr>
            <w:tcW w:type="dxa" w:w="6995"/>
          </w:tcPr>
          <w:p>
            <w:pPr>
              <w:spacing w:after="0"/>
              <w:jc w:val="left"/>
            </w:pPr>
            <w:r>
              <w:rPr>
                <w:sz w:val="16"/>
              </w:rPr>
              <w:t>Relatively Low 11, Very Low 9</w:t>
            </w:r>
          </w:p>
        </w:tc>
      </w:tr>
      <w:tr>
        <w:trPr>
          <w:cantSplit/>
        </w:trPr>
        <w:tc>
          <w:tcPr>
            <w:tcW w:type="dxa" w:w="1906"/>
          </w:tcPr>
          <w:p>
            <w:pPr>
              <w:spacing w:after="0"/>
              <w:jc w:val="left"/>
            </w:pPr>
            <w:r>
              <w:rPr>
                <w:sz w:val="16"/>
              </w:rPr>
              <w:t>Hail</w:t>
            </w:r>
          </w:p>
        </w:tc>
        <w:tc>
          <w:tcPr>
            <w:tcW w:type="dxa" w:w="1578"/>
          </w:tcPr>
          <w:p>
            <w:pPr>
              <w:spacing w:after="0"/>
              <w:jc w:val="right"/>
            </w:pPr>
            <w:r>
              <w:rPr>
                <w:sz w:val="16"/>
              </w:rPr>
              <w:t>20 of 20</w:t>
            </w:r>
          </w:p>
        </w:tc>
        <w:tc>
          <w:tcPr>
            <w:tcW w:type="dxa" w:w="1191"/>
          </w:tcPr>
          <w:p>
            <w:pPr>
              <w:spacing w:after="0"/>
              <w:jc w:val="right"/>
            </w:pPr>
            <w:r>
              <w:rPr>
                <w:sz w:val="16"/>
              </w:rPr>
              <w:t>44.1</w:t>
            </w:r>
          </w:p>
        </w:tc>
        <w:tc>
          <w:tcPr>
            <w:tcW w:type="dxa" w:w="1250"/>
          </w:tcPr>
          <w:p>
            <w:pPr>
              <w:spacing w:after="0"/>
              <w:jc w:val="right"/>
            </w:pPr>
            <w:r>
              <w:rPr>
                <w:sz w:val="16"/>
              </w:rPr>
              <w:t>53.7</w:t>
            </w:r>
          </w:p>
        </w:tc>
        <w:tc>
          <w:tcPr>
            <w:tcW w:type="dxa" w:w="1191"/>
          </w:tcPr>
          <w:p>
            <w:pPr>
              <w:spacing w:after="0"/>
              <w:jc w:val="right"/>
            </w:pPr>
            <w:r>
              <w:rPr>
                <w:sz w:val="16"/>
              </w:rPr>
              <w:t>68.2</w:t>
            </w:r>
          </w:p>
        </w:tc>
        <w:tc>
          <w:tcPr>
            <w:tcW w:type="dxa" w:w="6995"/>
          </w:tcPr>
          <w:p>
            <w:pPr>
              <w:spacing w:after="0"/>
              <w:jc w:val="left"/>
            </w:pPr>
            <w:r>
              <w:rPr>
                <w:sz w:val="16"/>
              </w:rPr>
              <w:t>Relatively Low 20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20 of 20</w:t>
            </w:r>
          </w:p>
        </w:tc>
        <w:tc>
          <w:tcPr>
            <w:tcW w:type="dxa" w:w="1191"/>
          </w:tcPr>
          <w:p>
            <w:pPr>
              <w:spacing w:after="0"/>
              <w:jc w:val="right"/>
            </w:pPr>
            <w:r>
              <w:rPr>
                <w:sz w:val="16"/>
              </w:rPr>
              <w:t>10.5</w:t>
            </w:r>
          </w:p>
        </w:tc>
        <w:tc>
          <w:tcPr>
            <w:tcW w:type="dxa" w:w="1250"/>
          </w:tcPr>
          <w:p>
            <w:pPr>
              <w:spacing w:after="0"/>
              <w:jc w:val="right"/>
            </w:pPr>
            <w:r>
              <w:rPr>
                <w:sz w:val="16"/>
              </w:rPr>
              <w:t>17.0</w:t>
            </w:r>
          </w:p>
        </w:tc>
        <w:tc>
          <w:tcPr>
            <w:tcW w:type="dxa" w:w="1191"/>
          </w:tcPr>
          <w:p>
            <w:pPr>
              <w:spacing w:after="0"/>
              <w:jc w:val="right"/>
            </w:pPr>
            <w:r>
              <w:rPr>
                <w:sz w:val="16"/>
              </w:rPr>
              <w:t>25.1</w:t>
            </w:r>
          </w:p>
        </w:tc>
        <w:tc>
          <w:tcPr>
            <w:tcW w:type="dxa" w:w="6995"/>
          </w:tcPr>
          <w:p>
            <w:pPr>
              <w:spacing w:after="0"/>
              <w:jc w:val="left"/>
            </w:pPr>
            <w:r>
              <w:rPr>
                <w:sz w:val="16"/>
              </w:rPr>
              <w:t>Relatively Low 10, Very Low 10</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20 of 20</w:t>
            </w:r>
          </w:p>
        </w:tc>
        <w:tc>
          <w:tcPr>
            <w:tcW w:type="dxa" w:w="1191"/>
          </w:tcPr>
          <w:p>
            <w:pPr>
              <w:spacing w:after="0"/>
              <w:jc w:val="right"/>
            </w:pPr>
            <w:r>
              <w:rPr>
                <w:sz w:val="16"/>
              </w:rPr>
              <w:t>25.6</w:t>
            </w:r>
          </w:p>
        </w:tc>
        <w:tc>
          <w:tcPr>
            <w:tcW w:type="dxa" w:w="1250"/>
          </w:tcPr>
          <w:p>
            <w:pPr>
              <w:spacing w:after="0"/>
              <w:jc w:val="right"/>
            </w:pPr>
            <w:r>
              <w:rPr>
                <w:sz w:val="16"/>
              </w:rPr>
              <w:t>30.9</w:t>
            </w:r>
          </w:p>
        </w:tc>
        <w:tc>
          <w:tcPr>
            <w:tcW w:type="dxa" w:w="1191"/>
          </w:tcPr>
          <w:p>
            <w:pPr>
              <w:spacing w:after="0"/>
              <w:jc w:val="right"/>
            </w:pPr>
            <w:r>
              <w:rPr>
                <w:sz w:val="16"/>
              </w:rPr>
              <w:t>38.5</w:t>
            </w:r>
          </w:p>
        </w:tc>
        <w:tc>
          <w:tcPr>
            <w:tcW w:type="dxa" w:w="6995"/>
          </w:tcPr>
          <w:p>
            <w:pPr>
              <w:spacing w:after="0"/>
              <w:jc w:val="left"/>
            </w:pPr>
            <w:r>
              <w:rPr>
                <w:sz w:val="16"/>
              </w:rPr>
              <w:t>Very Low 20</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20 of 20</w:t>
            </w:r>
          </w:p>
        </w:tc>
        <w:tc>
          <w:tcPr>
            <w:tcW w:type="dxa" w:w="1191"/>
          </w:tcPr>
          <w:p>
            <w:pPr>
              <w:spacing w:after="0"/>
              <w:jc w:val="right"/>
            </w:pPr>
            <w:r>
              <w:rPr>
                <w:sz w:val="16"/>
              </w:rPr>
              <w:t>56.5</w:t>
            </w:r>
          </w:p>
        </w:tc>
        <w:tc>
          <w:tcPr>
            <w:tcW w:type="dxa" w:w="1250"/>
          </w:tcPr>
          <w:p>
            <w:pPr>
              <w:spacing w:after="0"/>
              <w:jc w:val="right"/>
            </w:pPr>
            <w:r>
              <w:rPr>
                <w:sz w:val="16"/>
              </w:rPr>
              <w:t>68.2</w:t>
            </w:r>
          </w:p>
        </w:tc>
        <w:tc>
          <w:tcPr>
            <w:tcW w:type="dxa" w:w="1191"/>
          </w:tcPr>
          <w:p>
            <w:pPr>
              <w:spacing w:after="0"/>
              <w:jc w:val="right"/>
            </w:pPr>
            <w:r>
              <w:rPr>
                <w:sz w:val="16"/>
              </w:rPr>
              <w:t>83.2</w:t>
            </w:r>
          </w:p>
        </w:tc>
        <w:tc>
          <w:tcPr>
            <w:tcW w:type="dxa" w:w="6995"/>
          </w:tcPr>
          <w:p>
            <w:pPr>
              <w:spacing w:after="0"/>
              <w:jc w:val="left"/>
            </w:pPr>
            <w:r>
              <w:rPr>
                <w:sz w:val="16"/>
              </w:rPr>
              <w:t>Relatively Moderate 9, Relatively Low 11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20 of 20</w:t>
            </w:r>
          </w:p>
        </w:tc>
        <w:tc>
          <w:tcPr>
            <w:tcW w:type="dxa" w:w="1191"/>
          </w:tcPr>
          <w:p>
            <w:pPr>
              <w:spacing w:after="0"/>
              <w:jc w:val="right"/>
            </w:pPr>
            <w:r>
              <w:rPr>
                <w:sz w:val="16"/>
              </w:rPr>
              <w:t>3.5</w:t>
            </w:r>
          </w:p>
        </w:tc>
        <w:tc>
          <w:tcPr>
            <w:tcW w:type="dxa" w:w="1250"/>
          </w:tcPr>
          <w:p>
            <w:pPr>
              <w:spacing w:after="0"/>
              <w:jc w:val="right"/>
            </w:pPr>
            <w:r>
              <w:rPr>
                <w:sz w:val="16"/>
              </w:rPr>
              <w:t>52.3</w:t>
            </w:r>
          </w:p>
        </w:tc>
        <w:tc>
          <w:tcPr>
            <w:tcW w:type="dxa" w:w="1191"/>
          </w:tcPr>
          <w:p>
            <w:pPr>
              <w:spacing w:after="0"/>
              <w:jc w:val="right"/>
            </w:pPr>
            <w:r>
              <w:rPr>
                <w:sz w:val="16"/>
              </w:rPr>
              <w:t>95.8</w:t>
            </w:r>
          </w:p>
        </w:tc>
        <w:tc>
          <w:tcPr>
            <w:tcW w:type="dxa" w:w="6995"/>
          </w:tcPr>
          <w:p>
            <w:pPr>
              <w:spacing w:after="0"/>
              <w:jc w:val="left"/>
            </w:pPr>
            <w:r>
              <w:rPr>
                <w:sz w:val="16"/>
              </w:rPr>
              <w:t>Very High 1, Relatively High 5, Relatively Moderate 6, Relatively Low 2, Very Low 6</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20 of 20</w:t>
            </w:r>
          </w:p>
        </w:tc>
        <w:tc>
          <w:tcPr>
            <w:tcW w:type="dxa" w:w="1191"/>
          </w:tcPr>
          <w:p>
            <w:pPr>
              <w:spacing w:after="0"/>
              <w:jc w:val="right"/>
            </w:pPr>
            <w:r>
              <w:rPr>
                <w:sz w:val="16"/>
              </w:rPr>
              <w:t>11.4</w:t>
            </w:r>
          </w:p>
        </w:tc>
        <w:tc>
          <w:tcPr>
            <w:tcW w:type="dxa" w:w="1250"/>
          </w:tcPr>
          <w:p>
            <w:pPr>
              <w:spacing w:after="0"/>
              <w:jc w:val="right"/>
            </w:pPr>
            <w:r>
              <w:rPr>
                <w:sz w:val="16"/>
              </w:rPr>
              <w:t>44.2</w:t>
            </w:r>
          </w:p>
        </w:tc>
        <w:tc>
          <w:tcPr>
            <w:tcW w:type="dxa" w:w="1191"/>
          </w:tcPr>
          <w:p>
            <w:pPr>
              <w:spacing w:after="0"/>
              <w:jc w:val="right"/>
            </w:pPr>
            <w:r>
              <w:rPr>
                <w:sz w:val="16"/>
              </w:rPr>
              <w:t>89.5</w:t>
            </w:r>
          </w:p>
        </w:tc>
        <w:tc>
          <w:tcPr>
            <w:tcW w:type="dxa" w:w="6995"/>
          </w:tcPr>
          <w:p>
            <w:pPr>
              <w:spacing w:after="0"/>
              <w:jc w:val="left"/>
            </w:pPr>
            <w:r>
              <w:rPr>
                <w:sz w:val="16"/>
              </w:rPr>
              <w:t>Relatively Low 2, Very Low 18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20 of 20</w:t>
            </w:r>
          </w:p>
        </w:tc>
        <w:tc>
          <w:tcPr>
            <w:tcW w:type="dxa" w:w="1191"/>
          </w:tcPr>
          <w:p>
            <w:pPr>
              <w:spacing w:after="0"/>
              <w:jc w:val="right"/>
            </w:pPr>
            <w:r>
              <w:rPr>
                <w:sz w:val="16"/>
              </w:rPr>
              <w:t>58.2</w:t>
            </w:r>
          </w:p>
        </w:tc>
        <w:tc>
          <w:tcPr>
            <w:tcW w:type="dxa" w:w="1250"/>
          </w:tcPr>
          <w:p>
            <w:pPr>
              <w:spacing w:after="0"/>
              <w:jc w:val="right"/>
            </w:pPr>
            <w:r>
              <w:rPr>
                <w:sz w:val="16"/>
              </w:rPr>
              <w:t>70.7</w:t>
            </w:r>
          </w:p>
        </w:tc>
        <w:tc>
          <w:tcPr>
            <w:tcW w:type="dxa" w:w="1191"/>
          </w:tcPr>
          <w:p>
            <w:pPr>
              <w:spacing w:after="0"/>
              <w:jc w:val="right"/>
            </w:pPr>
            <w:r>
              <w:rPr>
                <w:sz w:val="16"/>
              </w:rPr>
              <w:t>81.4</w:t>
            </w:r>
          </w:p>
        </w:tc>
        <w:tc>
          <w:tcPr>
            <w:tcW w:type="dxa" w:w="6995"/>
          </w:tcPr>
          <w:p>
            <w:pPr>
              <w:spacing w:after="0"/>
              <w:jc w:val="left"/>
            </w:pPr>
            <w:r>
              <w:rPr>
                <w:sz w:val="16"/>
              </w:rPr>
              <w:t>Relatively High 3, Relatively Moderate 17</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20 of 20</w:t>
            </w:r>
          </w:p>
        </w:tc>
        <w:tc>
          <w:tcPr>
            <w:tcW w:type="dxa" w:w="1191"/>
          </w:tcPr>
          <w:p>
            <w:pPr>
              <w:spacing w:after="0"/>
              <w:jc w:val="right"/>
            </w:pPr>
            <w:r>
              <w:rPr>
                <w:sz w:val="16"/>
              </w:rPr>
              <w:t>89.3</w:t>
            </w:r>
          </w:p>
        </w:tc>
        <w:tc>
          <w:tcPr>
            <w:tcW w:type="dxa" w:w="1250"/>
          </w:tcPr>
          <w:p>
            <w:pPr>
              <w:spacing w:after="0"/>
              <w:jc w:val="right"/>
            </w:pPr>
            <w:r>
              <w:rPr>
                <w:sz w:val="16"/>
              </w:rPr>
              <w:t>94.2</w:t>
            </w:r>
          </w:p>
        </w:tc>
        <w:tc>
          <w:tcPr>
            <w:tcW w:type="dxa" w:w="1191"/>
          </w:tcPr>
          <w:p>
            <w:pPr>
              <w:spacing w:after="0"/>
              <w:jc w:val="right"/>
            </w:pPr>
            <w:r>
              <w:rPr>
                <w:sz w:val="16"/>
              </w:rPr>
              <w:t>97.0</w:t>
            </w:r>
          </w:p>
        </w:tc>
        <w:tc>
          <w:tcPr>
            <w:tcW w:type="dxa" w:w="6995"/>
          </w:tcPr>
          <w:p>
            <w:pPr>
              <w:spacing w:after="0"/>
              <w:jc w:val="left"/>
            </w:pPr>
            <w:r>
              <w:rPr>
                <w:sz w:val="16"/>
              </w:rPr>
              <w:t>Very High 4, Relatively High 16</w:t>
            </w:r>
          </w:p>
        </w:tc>
      </w:tr>
      <w:tr>
        <w:trPr>
          <w:cantSplit/>
        </w:trPr>
        <w:tc>
          <w:tcPr>
            <w:tcW w:type="dxa" w:w="1906"/>
          </w:tcPr>
          <w:p>
            <w:pPr>
              <w:spacing w:after="0"/>
              <w:jc w:val="left"/>
            </w:pPr>
            <w:r>
              <w:rPr>
                <w:sz w:val="16"/>
              </w:rPr>
              <w:t>Tornado</w:t>
            </w:r>
          </w:p>
        </w:tc>
        <w:tc>
          <w:tcPr>
            <w:tcW w:type="dxa" w:w="1578"/>
          </w:tcPr>
          <w:p>
            <w:pPr>
              <w:spacing w:after="0"/>
              <w:jc w:val="right"/>
            </w:pPr>
            <w:r>
              <w:rPr>
                <w:sz w:val="16"/>
              </w:rPr>
              <w:t>20 of 20</w:t>
            </w:r>
          </w:p>
        </w:tc>
        <w:tc>
          <w:tcPr>
            <w:tcW w:type="dxa" w:w="1191"/>
          </w:tcPr>
          <w:p>
            <w:pPr>
              <w:spacing w:after="0"/>
              <w:jc w:val="right"/>
            </w:pPr>
            <w:r>
              <w:rPr>
                <w:sz w:val="16"/>
              </w:rPr>
              <w:t>71.6</w:t>
            </w:r>
          </w:p>
        </w:tc>
        <w:tc>
          <w:tcPr>
            <w:tcW w:type="dxa" w:w="1250"/>
          </w:tcPr>
          <w:p>
            <w:pPr>
              <w:spacing w:after="0"/>
              <w:jc w:val="right"/>
            </w:pPr>
            <w:r>
              <w:rPr>
                <w:sz w:val="16"/>
              </w:rPr>
              <w:t>82.4</w:t>
            </w:r>
          </w:p>
        </w:tc>
        <w:tc>
          <w:tcPr>
            <w:tcW w:type="dxa" w:w="1191"/>
          </w:tcPr>
          <w:p>
            <w:pPr>
              <w:spacing w:after="0"/>
              <w:jc w:val="right"/>
            </w:pPr>
            <w:r>
              <w:rPr>
                <w:sz w:val="16"/>
              </w:rPr>
              <w:t>92.8</w:t>
            </w:r>
          </w:p>
        </w:tc>
        <w:tc>
          <w:tcPr>
            <w:tcW w:type="dxa" w:w="6995"/>
          </w:tcPr>
          <w:p>
            <w:pPr>
              <w:spacing w:after="0"/>
              <w:jc w:val="left"/>
            </w:pPr>
            <w:r>
              <w:rPr>
                <w:sz w:val="16"/>
              </w:rPr>
              <w:t>Relatively High 16, Relatively Moderate 4</w:t>
            </w:r>
          </w:p>
        </w:tc>
      </w:tr>
      <w:tr>
        <w:trPr>
          <w:cantSplit/>
        </w:trPr>
        <w:tc>
          <w:tcPr>
            <w:tcW w:type="dxa" w:w="1906"/>
          </w:tcPr>
          <w:p>
            <w:pPr>
              <w:spacing w:after="0"/>
              <w:jc w:val="left"/>
            </w:pPr>
            <w:r>
              <w:rPr>
                <w:sz w:val="16"/>
              </w:rPr>
              <w:t>Wildfire</w:t>
            </w:r>
          </w:p>
        </w:tc>
        <w:tc>
          <w:tcPr>
            <w:tcW w:type="dxa" w:w="1578"/>
          </w:tcPr>
          <w:p>
            <w:pPr>
              <w:spacing w:after="0"/>
              <w:jc w:val="right"/>
            </w:pPr>
            <w:r>
              <w:rPr>
                <w:sz w:val="16"/>
              </w:rPr>
              <w:t>20 of 20</w:t>
            </w:r>
          </w:p>
        </w:tc>
        <w:tc>
          <w:tcPr>
            <w:tcW w:type="dxa" w:w="1191"/>
          </w:tcPr>
          <w:p>
            <w:pPr>
              <w:spacing w:after="0"/>
              <w:jc w:val="right"/>
            </w:pPr>
            <w:r>
              <w:rPr>
                <w:sz w:val="16"/>
              </w:rPr>
              <w:t>37.6</w:t>
            </w:r>
          </w:p>
        </w:tc>
        <w:tc>
          <w:tcPr>
            <w:tcW w:type="dxa" w:w="1250"/>
          </w:tcPr>
          <w:p>
            <w:pPr>
              <w:spacing w:after="0"/>
              <w:jc w:val="right"/>
            </w:pPr>
            <w:r>
              <w:rPr>
                <w:sz w:val="16"/>
              </w:rPr>
              <w:t>49.7</w:t>
            </w:r>
          </w:p>
        </w:tc>
        <w:tc>
          <w:tcPr>
            <w:tcW w:type="dxa" w:w="1191"/>
          </w:tcPr>
          <w:p>
            <w:pPr>
              <w:spacing w:after="0"/>
              <w:jc w:val="right"/>
            </w:pPr>
            <w:r>
              <w:rPr>
                <w:sz w:val="16"/>
              </w:rPr>
              <w:t>62.3</w:t>
            </w:r>
          </w:p>
        </w:tc>
        <w:tc>
          <w:tcPr>
            <w:tcW w:type="dxa" w:w="6995"/>
          </w:tcPr>
          <w:p>
            <w:pPr>
              <w:spacing w:after="0"/>
              <w:jc w:val="left"/>
            </w:pPr>
            <w:r>
              <w:rPr>
                <w:sz w:val="16"/>
              </w:rPr>
              <w:t>Very Low 20</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20 of 20</w:t>
            </w:r>
          </w:p>
        </w:tc>
        <w:tc>
          <w:tcPr>
            <w:tcW w:type="dxa" w:w="1191"/>
          </w:tcPr>
          <w:p>
            <w:pPr>
              <w:spacing w:after="0"/>
              <w:jc w:val="right"/>
            </w:pPr>
            <w:r>
              <w:rPr>
                <w:sz w:val="16"/>
              </w:rPr>
              <w:t>62.1</w:t>
            </w:r>
          </w:p>
        </w:tc>
        <w:tc>
          <w:tcPr>
            <w:tcW w:type="dxa" w:w="1250"/>
          </w:tcPr>
          <w:p>
            <w:pPr>
              <w:spacing w:after="0"/>
              <w:jc w:val="right"/>
            </w:pPr>
            <w:r>
              <w:rPr>
                <w:sz w:val="16"/>
              </w:rPr>
              <w:t>72.0</w:t>
            </w:r>
          </w:p>
        </w:tc>
        <w:tc>
          <w:tcPr>
            <w:tcW w:type="dxa" w:w="1191"/>
          </w:tcPr>
          <w:p>
            <w:pPr>
              <w:spacing w:after="0"/>
              <w:jc w:val="right"/>
            </w:pPr>
            <w:r>
              <w:rPr>
                <w:sz w:val="16"/>
              </w:rPr>
              <w:t>79.4</w:t>
            </w:r>
          </w:p>
        </w:tc>
        <w:tc>
          <w:tcPr>
            <w:tcW w:type="dxa" w:w="6995"/>
          </w:tcPr>
          <w:p>
            <w:pPr>
              <w:spacing w:after="0"/>
              <w:jc w:val="left"/>
            </w:pPr>
            <w:r>
              <w:rPr>
                <w:sz w:val="16"/>
              </w:rPr>
              <w:t>Relatively High 1, Relatively Moderate 19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10"/>
        <w:gridCol w:w="2127"/>
        <w:gridCol w:w="2052"/>
        <w:gridCol w:w="2142"/>
        <w:gridCol w:w="250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21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3"/>
            <w:shd w:val="clear" w:color="auto" w:fill="E8E8E8"/>
          </w:tcPr>
          <w:p>
            <w:pPr>
              <w:spacing w:after="0"/>
              <w:jc w:val="left"/>
            </w:pPr>
            <w:r>
              <w:rPr>
                <w:b/>
                <w:sz w:val="16"/>
              </w:rPr>
              <w:t>Notes</w:t>
            </w:r>
          </w:p>
        </w:tc>
      </w:tr>
      <w:tr>
        <w:trPr>
          <w:cantSplit/>
        </w:trPr>
        <w:tc>
          <w:tcPr>
            <w:tcW w:type="dxa" w:w="1483"/>
          </w:tcPr>
          <w:p>
            <w:pPr>
              <w:spacing w:after="0"/>
              <w:jc w:val="left"/>
            </w:pPr>
            <w:r>
              <w:rPr>
                <w:sz w:val="16"/>
              </w:rPr>
              <w:t>Franklin County (unincorporated area)</w:t>
            </w:r>
          </w:p>
        </w:tc>
        <w:tc>
          <w:tcPr>
            <w:tcW w:type="dxa" w:w="1394"/>
          </w:tcPr>
          <w:p>
            <w:pPr>
              <w:spacing w:after="0"/>
              <w:jc w:val="left"/>
            </w:pPr>
            <w:r>
              <w:rPr>
                <w:sz w:val="16"/>
              </w:rPr>
              <w:t>Unincorporated</w:t>
            </w:r>
          </w:p>
        </w:tc>
        <w:tc>
          <w:tcPr>
            <w:tcW w:type="dxa" w:w="2410"/>
          </w:tcPr>
          <w:p>
            <w:pPr>
              <w:spacing w:after="0"/>
              <w:jc w:val="left"/>
            </w:pPr>
            <w:r>
              <w:rPr>
                <w:sz w:val="16"/>
              </w:rPr>
              <w:t>Approved, expires 2027-05-24</w:t>
            </w:r>
          </w:p>
        </w:tc>
        <w:tc>
          <w:tcPr>
            <w:tcW w:type="dxa" w:w="2127"/>
          </w:tcPr>
          <w:p>
            <w:pPr>
              <w:spacing w:after="0"/>
              <w:jc w:val="right"/>
            </w:pPr>
            <w:r>
              <w:rPr>
                <w:sz w:val="16"/>
              </w:rPr>
              <w:t>FMA RL 13, SRL 21; any 67</w:t>
            </w:r>
          </w:p>
        </w:tc>
        <w:tc>
          <w:tcPr>
            <w:tcW w:type="dxa" w:w="2052"/>
          </w:tcPr>
          <w:p>
            <w:pPr>
              <w:spacing w:after="0"/>
              <w:jc w:val="right"/>
            </w:pPr>
            <w:r>
              <w:rPr>
                <w:sz w:val="16"/>
              </w:rPr>
              <w:t>$465,799.73</w:t>
            </w:r>
          </w:p>
        </w:tc>
        <w:tc>
          <w:tcPr>
            <w:tcW w:type="dxa" w:w="2142"/>
          </w:tcPr>
          <w:p>
            <w:pPr>
              <w:spacing w:after="0"/>
              <w:jc w:val="right"/>
            </w:pPr>
            <w:r>
              <w:rPr>
                <w:sz w:val="16"/>
              </w:rPr>
              <w:t>0 total; 0 since its plan</w:t>
            </w:r>
          </w:p>
        </w:tc>
        <w:tc>
          <w:tcPr>
            <w:tcW w:type="dxa" w:w="2503"/>
          </w:tcPr>
          <w:p>
            <w:pPr>
              <w:spacing w:after="0"/>
              <w:jc w:val="left"/>
            </w:pPr>
          </w:p>
        </w:tc>
      </w:tr>
      <w:tr>
        <w:trPr>
          <w:cantSplit/>
        </w:trPr>
        <w:tc>
          <w:tcPr>
            <w:tcW w:type="dxa" w:w="1483"/>
          </w:tcPr>
          <w:p>
            <w:pPr>
              <w:spacing w:after="0"/>
              <w:jc w:val="left"/>
            </w:pPr>
            <w:r>
              <w:rPr>
                <w:sz w:val="16"/>
              </w:rPr>
              <w:t>Frankfort city</w:t>
            </w:r>
          </w:p>
        </w:tc>
        <w:tc>
          <w:tcPr>
            <w:tcW w:type="dxa" w:w="1394"/>
          </w:tcPr>
          <w:p>
            <w:pPr>
              <w:spacing w:after="0"/>
              <w:jc w:val="left"/>
            </w:pPr>
            <w:r>
              <w:rPr>
                <w:sz w:val="16"/>
              </w:rPr>
              <w:t>City</w:t>
            </w:r>
          </w:p>
        </w:tc>
        <w:tc>
          <w:tcPr>
            <w:tcW w:type="dxa" w:w="2410"/>
          </w:tcPr>
          <w:p>
            <w:pPr>
              <w:spacing w:after="0"/>
              <w:jc w:val="left"/>
            </w:pPr>
            <w:r>
              <w:rPr>
                <w:sz w:val="16"/>
              </w:rPr>
              <w:t>Approved, expires 2027-05-24</w:t>
            </w:r>
          </w:p>
        </w:tc>
        <w:tc>
          <w:tcPr>
            <w:tcW w:type="dxa" w:w="2127"/>
          </w:tcPr>
          <w:p>
            <w:pPr>
              <w:spacing w:after="0"/>
              <w:jc w:val="right"/>
            </w:pPr>
            <w:r>
              <w:rPr>
                <w:sz w:val="16"/>
              </w:rPr>
              <w:t>FMA RL 2, SRL 31; any 64</w:t>
            </w:r>
          </w:p>
        </w:tc>
        <w:tc>
          <w:tcPr>
            <w:tcW w:type="dxa" w:w="2052"/>
          </w:tcPr>
          <w:p>
            <w:pPr>
              <w:spacing w:after="0"/>
              <w:jc w:val="right"/>
            </w:pPr>
            <w:r>
              <w:rPr>
                <w:sz w:val="16"/>
              </w:rPr>
              <w:t>$3,325,679.63</w:t>
            </w:r>
          </w:p>
        </w:tc>
        <w:tc>
          <w:tcPr>
            <w:tcW w:type="dxa" w:w="2142"/>
          </w:tcPr>
          <w:p>
            <w:pPr>
              <w:spacing w:after="0"/>
              <w:jc w:val="right"/>
            </w:pPr>
            <w:r>
              <w:rPr>
                <w:sz w:val="16"/>
              </w:rPr>
              <w:t>84 total; 4 since its plan</w:t>
            </w:r>
          </w:p>
        </w:tc>
        <w:tc>
          <w:tcPr>
            <w:tcW w:type="dxa" w:w="2503"/>
          </w:tcPr>
          <w:p>
            <w:pPr>
              <w:spacing w:after="0"/>
              <w:jc w:val="left"/>
            </w:pPr>
            <w:r>
              <w:rPr>
                <w:sz w:val="16"/>
              </w:rPr>
              <w:t>Includes $14,368.61 for declarations not counted as hazard incidents (DR-4497-KY).</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061"/>
        <w:gridCol w:w="1305"/>
        <w:gridCol w:w="1131"/>
        <w:gridCol w:w="1051"/>
        <w:gridCol w:w="1400"/>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$11,294,466,801</w:t>
            </w:r>
          </w:p>
        </w:tc>
        <w:tc>
          <w:tcPr>
            <w:tcW w:type="dxa" w:w="1128"/>
          </w:tcPr>
          <w:p>
            <w:pPr>
              <w:spacing w:after="0"/>
              <w:jc w:val="right"/>
            </w:pPr>
            <w:r>
              <w:rPr>
                <w:sz w:val="16"/>
              </w:rPr>
              <w:t>$24,274,196</w:t>
            </w:r>
          </w:p>
        </w:tc>
        <w:tc>
          <w:tcPr>
            <w:tcW w:type="dxa" w:w="1038"/>
          </w:tcPr>
          <w:p>
            <w:pPr>
              <w:spacing w:after="0"/>
              <w:jc w:val="right"/>
            </w:pPr>
            <w:r>
              <w:rPr>
                <w:sz w:val="16"/>
              </w:rPr>
              <w:t>51,521</w:t>
            </w:r>
          </w:p>
        </w:tc>
        <w:tc>
          <w:tcPr>
            <w:tcW w:type="dxa" w:w="1126"/>
          </w:tcPr>
          <w:p>
            <w:pPr>
              <w:spacing w:after="0"/>
              <w:jc w:val="right"/>
            </w:pPr>
            <w:r>
              <w:rPr>
                <w:sz w:val="16"/>
              </w:rPr>
              <w:t>$872</w:t>
            </w:r>
          </w:p>
        </w:tc>
        <w:tc>
          <w:tcPr>
            <w:tcW w:type="dxa" w:w="1126"/>
          </w:tcPr>
          <w:p>
            <w:pPr>
              <w:spacing w:after="0"/>
              <w:jc w:val="right"/>
            </w:pPr>
            <w:r>
              <w:rPr>
                <w:sz w:val="16"/>
              </w:rPr>
              <w:t>$19,821</w:t>
            </w:r>
          </w:p>
        </w:tc>
        <w:tc>
          <w:tcPr>
            <w:tcW w:type="dxa" w:w="1061"/>
          </w:tcPr>
          <w:p>
            <w:pPr>
              <w:spacing w:after="0"/>
              <w:jc w:val="right"/>
            </w:pPr>
            <w:r>
              <w:rPr>
                <w:sz w:val="16"/>
              </w:rPr>
              <w:t>$1,050,234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$9,765,387</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$3,543</w:t>
            </w:r>
          </w:p>
        </w:tc>
        <w:tc>
          <w:tcPr>
            <w:tcW w:type="dxa" w:w="1061"/>
          </w:tcPr>
          <w:p>
            <w:pPr>
              <w:spacing w:after="0"/>
              <w:jc w:val="right"/>
            </w:pPr>
            <w:r>
              <w:rPr>
                <w:sz w:val="16"/>
              </w:rPr>
              <w:t>n/a</w:t>
            </w:r>
          </w:p>
        </w:tc>
        <w:tc>
          <w:tcPr>
            <w:tcW w:type="dxa" w:w="1305"/>
          </w:tcPr>
          <w:p>
            <w:pPr>
              <w:spacing w:after="0"/>
              <w:jc w:val="right"/>
            </w:pPr>
            <w:r>
              <w:rPr>
                <w:sz w:val="16"/>
              </w:rPr>
              <w:t>0.0363% (agriculture)</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$19,644,812,727</w:t>
            </w:r>
          </w:p>
        </w:tc>
        <w:tc>
          <w:tcPr>
            <w:tcW w:type="dxa" w:w="1128"/>
          </w:tcPr>
          <w:p>
            <w:pPr>
              <w:spacing w:after="0"/>
              <w:jc w:val="right"/>
            </w:pPr>
            <w:r>
              <w:rPr>
                <w:sz w:val="16"/>
              </w:rPr>
              <w:t>n/a</w:t>
            </w:r>
          </w:p>
        </w:tc>
        <w:tc>
          <w:tcPr>
            <w:tcW w:type="dxa" w:w="1038"/>
          </w:tcPr>
          <w:p>
            <w:pPr>
              <w:spacing w:after="0"/>
              <w:jc w:val="right"/>
            </w:pPr>
            <w:r>
              <w:rPr>
                <w:sz w:val="16"/>
              </w:rPr>
              <w:t>51,541</w:t>
            </w:r>
          </w:p>
        </w:tc>
        <w:tc>
          <w:tcPr>
            <w:tcW w:type="dxa" w:w="1126"/>
          </w:tcPr>
          <w:p>
            <w:pPr>
              <w:spacing w:after="0"/>
              <w:jc w:val="right"/>
            </w:pPr>
            <w:r>
              <w:rPr>
                <w:sz w:val="16"/>
              </w:rPr>
              <w:t>$431,915</w:t>
            </w:r>
          </w:p>
        </w:tc>
        <w:tc>
          <w:tcPr>
            <w:tcW w:type="dxa" w:w="1126"/>
          </w:tcPr>
          <w:p>
            <w:pPr>
              <w:spacing w:after="0"/>
              <w:jc w:val="right"/>
            </w:pPr>
            <w:r>
              <w:rPr>
                <w:sz w:val="16"/>
              </w:rPr>
              <w:t>n/a</w:t>
            </w:r>
          </w:p>
        </w:tc>
        <w:tc>
          <w:tcPr>
            <w:tcW w:type="dxa" w:w="1061"/>
          </w:tcPr>
          <w:p>
            <w:pPr>
              <w:spacing w:after="0"/>
              <w:jc w:val="right"/>
            </w:pPr>
            <w:r>
              <w:rPr>
                <w:sz w:val="16"/>
              </w:rPr>
              <w:t>$138,344</w:t>
            </w:r>
          </w:p>
        </w:tc>
        <w:tc>
          <w:tcPr>
            <w:tcW w:type="dxa" w:w="1305"/>
          </w:tcPr>
          <w:p>
            <w:pPr>
              <w:spacing w:after="0"/>
              <w:jc w:val="right"/>
            </w:pPr>
            <w:r>
              <w:rPr>
                <w:sz w:val="16"/>
              </w:rPr>
              <w:t>0.0022%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$11,294,467,499</w:t>
            </w:r>
          </w:p>
        </w:tc>
        <w:tc>
          <w:tcPr>
            <w:tcW w:type="dxa" w:w="1128"/>
          </w:tcPr>
          <w:p>
            <w:pPr>
              <w:spacing w:after="0"/>
              <w:jc w:val="right"/>
            </w:pPr>
            <w:r>
              <w:rPr>
                <w:sz w:val="16"/>
              </w:rPr>
              <w:t>$24,274,196</w:t>
            </w:r>
          </w:p>
        </w:tc>
        <w:tc>
          <w:tcPr>
            <w:tcW w:type="dxa" w:w="1038"/>
          </w:tcPr>
          <w:p>
            <w:pPr>
              <w:spacing w:after="0"/>
              <w:jc w:val="right"/>
            </w:pPr>
            <w:r>
              <w:rPr>
                <w:sz w:val="16"/>
              </w:rPr>
              <w:t>51,521</w:t>
            </w:r>
          </w:p>
        </w:tc>
        <w:tc>
          <w:tcPr>
            <w:tcW w:type="dxa" w:w="1126"/>
          </w:tcPr>
          <w:p>
            <w:pPr>
              <w:spacing w:after="0"/>
              <w:jc w:val="right"/>
            </w:pPr>
            <w:r>
              <w:rPr>
                <w:sz w:val="16"/>
              </w:rPr>
              <w:t>$113,299</w:t>
            </w:r>
          </w:p>
        </w:tc>
        <w:tc>
          <w:tcPr>
            <w:tcW w:type="dxa" w:w="1126"/>
          </w:tcPr>
          <w:p>
            <w:pPr>
              <w:spacing w:after="0"/>
              <w:jc w:val="right"/>
            </w:pPr>
            <w:r>
              <w:rPr>
                <w:sz w:val="16"/>
              </w:rPr>
              <w:t>$9,603</w:t>
            </w:r>
          </w:p>
        </w:tc>
        <w:tc>
          <w:tcPr>
            <w:tcW w:type="dxa" w:w="1061"/>
          </w:tcPr>
          <w:p>
            <w:pPr>
              <w:spacing w:after="0"/>
              <w:jc w:val="right"/>
            </w:pPr>
            <w:r>
              <w:rPr>
                <w:sz w:val="16"/>
              </w:rPr>
              <w:t>$67,736</w:t>
            </w:r>
          </w:p>
        </w:tc>
        <w:tc>
          <w:tcPr>
            <w:tcW w:type="dxa" w:w="1305"/>
          </w:tcPr>
          <w:p>
            <w:pPr>
              <w:spacing w:after="0"/>
              <w:jc w:val="right"/>
            </w:pPr>
            <w:r>
              <w:rPr>
                <w:sz w:val="16"/>
              </w:rPr>
              <w:t>0.001%</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$11,294,466,801</w:t>
            </w:r>
          </w:p>
        </w:tc>
        <w:tc>
          <w:tcPr>
            <w:tcW w:type="dxa" w:w="1128"/>
          </w:tcPr>
          <w:p>
            <w:pPr>
              <w:spacing w:after="0"/>
              <w:jc w:val="right"/>
            </w:pPr>
            <w:r>
              <w:rPr>
                <w:sz w:val="16"/>
              </w:rPr>
              <w:t>$24,274,196</w:t>
            </w:r>
          </w:p>
        </w:tc>
        <w:tc>
          <w:tcPr>
            <w:tcW w:type="dxa" w:w="1038"/>
          </w:tcPr>
          <w:p>
            <w:pPr>
              <w:spacing w:after="0"/>
              <w:jc w:val="right"/>
            </w:pPr>
            <w:r>
              <w:rPr>
                <w:sz w:val="16"/>
              </w:rPr>
              <w:t>51,521</w:t>
            </w:r>
          </w:p>
        </w:tc>
        <w:tc>
          <w:tcPr>
            <w:tcW w:type="dxa" w:w="1126"/>
          </w:tcPr>
          <w:p>
            <w:pPr>
              <w:spacing w:after="0"/>
              <w:jc w:val="right"/>
            </w:pPr>
            <w:r>
              <w:rPr>
                <w:sz w:val="16"/>
              </w:rPr>
              <w:t>$26</w:t>
            </w:r>
          </w:p>
        </w:tc>
        <w:tc>
          <w:tcPr>
            <w:tcW w:type="dxa" w:w="1126"/>
          </w:tcPr>
          <w:p>
            <w:pPr>
              <w:spacing w:after="0"/>
              <w:jc w:val="right"/>
            </w:pPr>
            <w:r>
              <w:rPr>
                <w:sz w:val="16"/>
              </w:rPr>
              <w:t>$22</w:t>
            </w:r>
          </w:p>
        </w:tc>
        <w:tc>
          <w:tcPr>
            <w:tcW w:type="dxa" w:w="1061"/>
          </w:tcPr>
          <w:p>
            <w:pPr>
              <w:spacing w:after="0"/>
              <w:jc w:val="right"/>
            </w:pPr>
            <w:r>
              <w:rPr>
                <w:sz w:val="16"/>
              </w:rPr>
              <w:t>$244,140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$11,294,466,801</w:t>
            </w:r>
          </w:p>
        </w:tc>
        <w:tc>
          <w:tcPr>
            <w:tcW w:type="dxa" w:w="1128"/>
          </w:tcPr>
          <w:p>
            <w:pPr>
              <w:spacing w:after="0"/>
              <w:jc w:val="right"/>
            </w:pPr>
            <w:r>
              <w:rPr>
                <w:sz w:val="16"/>
              </w:rPr>
              <w:t>$24,274,196</w:t>
            </w:r>
          </w:p>
        </w:tc>
        <w:tc>
          <w:tcPr>
            <w:tcW w:type="dxa" w:w="1038"/>
          </w:tcPr>
          <w:p>
            <w:pPr>
              <w:spacing w:after="0"/>
              <w:jc w:val="right"/>
            </w:pPr>
            <w:r>
              <w:rPr>
                <w:sz w:val="16"/>
              </w:rPr>
              <w:t>51,521</w:t>
            </w:r>
          </w:p>
        </w:tc>
        <w:tc>
          <w:tcPr>
            <w:tcW w:type="dxa" w:w="1126"/>
          </w:tcPr>
          <w:p>
            <w:pPr>
              <w:spacing w:after="0"/>
              <w:jc w:val="right"/>
            </w:pPr>
            <w:r>
              <w:rPr>
                <w:sz w:val="16"/>
              </w:rPr>
              <w:t>$11,927</w:t>
            </w:r>
          </w:p>
        </w:tc>
        <w:tc>
          <w:tcPr>
            <w:tcW w:type="dxa" w:w="1126"/>
          </w:tcPr>
          <w:p>
            <w:pPr>
              <w:spacing w:after="0"/>
              <w:jc w:val="right"/>
            </w:pPr>
            <w:r>
              <w:rPr>
                <w:sz w:val="16"/>
              </w:rPr>
              <w:t>$1,187</w:t>
            </w:r>
          </w:p>
        </w:tc>
        <w:tc>
          <w:tcPr>
            <w:tcW w:type="dxa" w:w="1061"/>
          </w:tcPr>
          <w:p>
            <w:pPr>
              <w:spacing w:after="0"/>
              <w:jc w:val="right"/>
            </w:pPr>
            <w:r>
              <w:rPr>
                <w:sz w:val="16"/>
              </w:rPr>
              <w:t>$101</w:t>
            </w:r>
          </w:p>
        </w:tc>
        <w:tc>
          <w:tcPr>
            <w:tcW w:type="dxa" w:w="1305"/>
          </w:tcPr>
          <w:p>
            <w:pPr>
              <w:spacing w:after="0"/>
              <w:jc w:val="right"/>
            </w:pPr>
            <w:r>
              <w:rPr>
                <w:sz w:val="16"/>
              </w:rPr>
              <w:t>0.000106%</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$146,289.79</w:t>
            </w: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$11,294,466,801</w:t>
            </w:r>
          </w:p>
        </w:tc>
        <w:tc>
          <w:tcPr>
            <w:tcW w:type="dxa" w:w="1128"/>
          </w:tcPr>
          <w:p>
            <w:pPr>
              <w:spacing w:after="0"/>
              <w:jc w:val="right"/>
            </w:pPr>
            <w:r>
              <w:rPr>
                <w:sz w:val="16"/>
              </w:rPr>
              <w:t>n/a</w:t>
            </w:r>
          </w:p>
        </w:tc>
        <w:tc>
          <w:tcPr>
            <w:tcW w:type="dxa" w:w="1038"/>
          </w:tcPr>
          <w:p>
            <w:pPr>
              <w:spacing w:after="0"/>
              <w:jc w:val="right"/>
            </w:pPr>
            <w:r>
              <w:rPr>
                <w:sz w:val="16"/>
              </w:rPr>
              <w:t>51,521</w:t>
            </w:r>
          </w:p>
        </w:tc>
        <w:tc>
          <w:tcPr>
            <w:tcW w:type="dxa" w:w="1126"/>
          </w:tcPr>
          <w:p>
            <w:pPr>
              <w:spacing w:after="0"/>
              <w:jc w:val="right"/>
            </w:pPr>
            <w:r>
              <w:rPr>
                <w:sz w:val="16"/>
              </w:rPr>
              <w:t>$104,191</w:t>
            </w:r>
          </w:p>
        </w:tc>
        <w:tc>
          <w:tcPr>
            <w:tcW w:type="dxa" w:w="1126"/>
          </w:tcPr>
          <w:p>
            <w:pPr>
              <w:spacing w:after="0"/>
              <w:jc w:val="right"/>
            </w:pPr>
            <w:r>
              <w:rPr>
                <w:sz w:val="16"/>
              </w:rPr>
              <w:t>n/a</w:t>
            </w:r>
          </w:p>
        </w:tc>
        <w:tc>
          <w:tcPr>
            <w:tcW w:type="dxa" w:w="1061"/>
          </w:tcPr>
          <w:p>
            <w:pPr>
              <w:spacing w:after="0"/>
              <w:jc w:val="right"/>
            </w:pPr>
            <w:r>
              <w:rPr>
                <w:sz w:val="16"/>
              </w:rPr>
              <w:t>$101,640</w:t>
            </w:r>
          </w:p>
        </w:tc>
        <w:tc>
          <w:tcPr>
            <w:tcW w:type="dxa" w:w="1305"/>
          </w:tcPr>
          <w:p>
            <w:pPr>
              <w:spacing w:after="0"/>
              <w:jc w:val="right"/>
            </w:pPr>
            <w:r>
              <w:rPr>
                <w:sz w:val="16"/>
              </w:rPr>
              <w:t>0.000922%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$11,288,095,277</w:t>
            </w:r>
          </w:p>
        </w:tc>
        <w:tc>
          <w:tcPr>
            <w:tcW w:type="dxa" w:w="1128"/>
          </w:tcPr>
          <w:p>
            <w:pPr>
              <w:spacing w:after="0"/>
              <w:jc w:val="right"/>
            </w:pPr>
            <w:r>
              <w:rPr>
                <w:sz w:val="16"/>
              </w:rPr>
              <w:t>$3,638,622</w:t>
            </w:r>
          </w:p>
        </w:tc>
        <w:tc>
          <w:tcPr>
            <w:tcW w:type="dxa" w:w="1038"/>
          </w:tcPr>
          <w:p>
            <w:pPr>
              <w:spacing w:after="0"/>
              <w:jc w:val="right"/>
            </w:pPr>
            <w:r>
              <w:rPr>
                <w:sz w:val="16"/>
              </w:rPr>
              <w:t>1,299</w:t>
            </w:r>
          </w:p>
        </w:tc>
        <w:tc>
          <w:tcPr>
            <w:tcW w:type="dxa" w:w="1126"/>
          </w:tcPr>
          <w:p>
            <w:pPr>
              <w:spacing w:after="0"/>
              <w:jc w:val="right"/>
            </w:pPr>
            <w:r>
              <w:rPr>
                <w:sz w:val="16"/>
              </w:rPr>
              <w:t>$13,074,922</w:t>
            </w:r>
          </w:p>
        </w:tc>
        <w:tc>
          <w:tcPr>
            <w:tcW w:type="dxa" w:w="1126"/>
          </w:tcPr>
          <w:p>
            <w:pPr>
              <w:spacing w:after="0"/>
              <w:jc w:val="right"/>
            </w:pPr>
            <w:r>
              <w:rPr>
                <w:sz w:val="16"/>
              </w:rPr>
              <w:t>$50,045</w:t>
            </w:r>
          </w:p>
        </w:tc>
        <w:tc>
          <w:tcPr>
            <w:tcW w:type="dxa" w:w="1061"/>
          </w:tcPr>
          <w:p>
            <w:pPr>
              <w:spacing w:after="0"/>
              <w:jc w:val="right"/>
            </w:pPr>
            <w:r>
              <w:rPr>
                <w:sz w:val="16"/>
              </w:rPr>
              <w:t>$1,235,840</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r>
              <w:rPr>
                <w:sz w:val="16"/>
              </w:rPr>
              <w:t>$14,120,599.64</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$544,096,739</w:t>
            </w:r>
          </w:p>
        </w:tc>
        <w:tc>
          <w:tcPr>
            <w:tcW w:type="dxa" w:w="1128"/>
          </w:tcPr>
          <w:p>
            <w:pPr>
              <w:spacing w:after="0"/>
              <w:jc w:val="right"/>
            </w:pPr>
            <w:r>
              <w:rPr>
                <w:sz w:val="16"/>
              </w:rPr>
              <w:t>n/a</w:t>
            </w:r>
          </w:p>
        </w:tc>
        <w:tc>
          <w:tcPr>
            <w:tcW w:type="dxa" w:w="1038"/>
          </w:tcPr>
          <w:p>
            <w:pPr>
              <w:spacing w:after="0"/>
              <w:jc w:val="right"/>
            </w:pPr>
            <w:r>
              <w:rPr>
                <w:sz w:val="16"/>
              </w:rPr>
              <w:t>2,938</w:t>
            </w:r>
          </w:p>
        </w:tc>
        <w:tc>
          <w:tcPr>
            <w:tcW w:type="dxa" w:w="1126"/>
          </w:tcPr>
          <w:p>
            <w:pPr>
              <w:spacing w:after="0"/>
              <w:jc w:val="right"/>
            </w:pPr>
            <w:r>
              <w:rPr>
                <w:sz w:val="16"/>
              </w:rPr>
              <w:t>$125</w:t>
            </w:r>
          </w:p>
        </w:tc>
        <w:tc>
          <w:tcPr>
            <w:tcW w:type="dxa" w:w="1126"/>
          </w:tcPr>
          <w:p>
            <w:pPr>
              <w:spacing w:after="0"/>
              <w:jc w:val="right"/>
            </w:pPr>
            <w:r>
              <w:rPr>
                <w:sz w:val="16"/>
              </w:rPr>
              <w:t>n/a</w:t>
            </w:r>
          </w:p>
        </w:tc>
        <w:tc>
          <w:tcPr>
            <w:tcW w:type="dxa" w:w="1061"/>
          </w:tcPr>
          <w:p>
            <w:pPr>
              <w:spacing w:after="0"/>
              <w:jc w:val="right"/>
            </w:pPr>
            <w:r>
              <w:rPr>
                <w:sz w:val="16"/>
              </w:rPr>
              <w:t>$591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$14,120,599.64</w:t>
            </w: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$11,294,467,499</w:t>
            </w:r>
          </w:p>
        </w:tc>
        <w:tc>
          <w:tcPr>
            <w:tcW w:type="dxa" w:w="1128"/>
          </w:tcPr>
          <w:p>
            <w:pPr>
              <w:spacing w:after="0"/>
              <w:jc w:val="right"/>
            </w:pPr>
            <w:r>
              <w:rPr>
                <w:sz w:val="16"/>
              </w:rPr>
              <w:t>n/a</w:t>
            </w:r>
          </w:p>
        </w:tc>
        <w:tc>
          <w:tcPr>
            <w:tcW w:type="dxa" w:w="1038"/>
          </w:tcPr>
          <w:p>
            <w:pPr>
              <w:spacing w:after="0"/>
              <w:jc w:val="right"/>
            </w:pPr>
            <w:r>
              <w:rPr>
                <w:sz w:val="16"/>
              </w:rPr>
              <w:t>51,521</w:t>
            </w:r>
          </w:p>
        </w:tc>
        <w:tc>
          <w:tcPr>
            <w:tcW w:type="dxa" w:w="1126"/>
          </w:tcPr>
          <w:p>
            <w:pPr>
              <w:spacing w:after="0"/>
              <w:jc w:val="right"/>
            </w:pPr>
            <w:r>
              <w:rPr>
                <w:sz w:val="16"/>
              </w:rPr>
              <w:t>$12,518</w:t>
            </w:r>
          </w:p>
        </w:tc>
        <w:tc>
          <w:tcPr>
            <w:tcW w:type="dxa" w:w="1126"/>
          </w:tcPr>
          <w:p>
            <w:pPr>
              <w:spacing w:after="0"/>
              <w:jc w:val="right"/>
            </w:pPr>
            <w:r>
              <w:rPr>
                <w:sz w:val="16"/>
              </w:rPr>
              <w:t>n/a</w:t>
            </w:r>
          </w:p>
        </w:tc>
        <w:tc>
          <w:tcPr>
            <w:tcW w:type="dxa" w:w="1061"/>
          </w:tcPr>
          <w:p>
            <w:pPr>
              <w:spacing w:after="0"/>
              <w:jc w:val="right"/>
            </w:pPr>
            <w:r>
              <w:rPr>
                <w:sz w:val="16"/>
              </w:rPr>
              <w:t>$424,177</w:t>
            </w:r>
          </w:p>
        </w:tc>
        <w:tc>
          <w:tcPr>
            <w:tcW w:type="dxa" w:w="1305"/>
          </w:tcPr>
          <w:p>
            <w:pPr>
              <w:spacing w:after="0"/>
              <w:jc w:val="right"/>
            </w:pPr>
            <w:r>
              <w:rPr>
                <w:sz w:val="16"/>
              </w:rPr>
              <w:t>0.000111%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$11,294,467,499</w:t>
            </w:r>
          </w:p>
        </w:tc>
        <w:tc>
          <w:tcPr>
            <w:tcW w:type="dxa" w:w="1128"/>
          </w:tcPr>
          <w:p>
            <w:pPr>
              <w:spacing w:after="0"/>
              <w:jc w:val="right"/>
            </w:pPr>
            <w:r>
              <w:rPr>
                <w:sz w:val="16"/>
              </w:rPr>
              <w:t>$24,274,196</w:t>
            </w:r>
          </w:p>
        </w:tc>
        <w:tc>
          <w:tcPr>
            <w:tcW w:type="dxa" w:w="1038"/>
          </w:tcPr>
          <w:p>
            <w:pPr>
              <w:spacing w:after="0"/>
              <w:jc w:val="right"/>
            </w:pPr>
            <w:r>
              <w:rPr>
                <w:sz w:val="16"/>
              </w:rPr>
              <w:t>51,521</w:t>
            </w:r>
          </w:p>
        </w:tc>
        <w:tc>
          <w:tcPr>
            <w:tcW w:type="dxa" w:w="1126"/>
          </w:tcPr>
          <w:p>
            <w:pPr>
              <w:spacing w:after="0"/>
              <w:jc w:val="right"/>
            </w:pPr>
            <w:r>
              <w:rPr>
                <w:sz w:val="16"/>
              </w:rPr>
              <w:t>$726,162</w:t>
            </w:r>
          </w:p>
        </w:tc>
        <w:tc>
          <w:tcPr>
            <w:tcW w:type="dxa" w:w="1126"/>
          </w:tcPr>
          <w:p>
            <w:pPr>
              <w:spacing w:after="0"/>
              <w:jc w:val="right"/>
            </w:pPr>
            <w:r>
              <w:rPr>
                <w:sz w:val="16"/>
              </w:rPr>
              <w:t>$3,813</w:t>
            </w:r>
          </w:p>
        </w:tc>
        <w:tc>
          <w:tcPr>
            <w:tcW w:type="dxa" w:w="1061"/>
          </w:tcPr>
          <w:p>
            <w:pPr>
              <w:spacing w:after="0"/>
              <w:jc w:val="right"/>
            </w:pPr>
            <w:r>
              <w:rPr>
                <w:sz w:val="16"/>
              </w:rPr>
              <w:t>$1,958,534</w:t>
            </w:r>
          </w:p>
        </w:tc>
        <w:tc>
          <w:tcPr>
            <w:tcW w:type="dxa" w:w="1305"/>
          </w:tcPr>
          <w:p>
            <w:pPr>
              <w:spacing w:after="0"/>
              <w:jc w:val="right"/>
            </w:pPr>
            <w:r>
              <w:rPr>
                <w:sz w:val="16"/>
              </w:rPr>
              <w:t>0.00643%</w:t>
            </w:r>
          </w:p>
        </w:tc>
        <w:tc>
          <w:tcPr>
            <w:tcW w:type="dxa" w:w="1131"/>
          </w:tcPr>
          <w:p>
            <w:pPr>
              <w:spacing w:after="0"/>
              <w:jc w:val="right"/>
            </w:pPr>
            <w:r>
              <w:rPr>
                <w:sz w:val="16"/>
              </w:rPr>
              <w:t>$0</w:t>
            </w:r>
          </w:p>
        </w:tc>
        <w:tc>
          <w:tcPr>
            <w:tcW w:type="dxa" w:w="1051"/>
          </w:tcPr>
          <w:p>
            <w:pPr>
              <w:spacing w:after="0"/>
              <w:jc w:val="right"/>
            </w:pPr>
            <w:r>
              <w:rPr>
                <w:sz w:val="16"/>
              </w:rPr>
              <w:t>$0</w:t>
            </w:r>
          </w:p>
        </w:tc>
        <w:tc>
          <w:tcPr>
            <w:tcW w:type="dxa" w:w="1400"/>
          </w:tcPr>
          <w:p>
            <w:pPr>
              <w:spacing w:after="0"/>
              <w:jc w:val="right"/>
            </w:pPr>
            <w:r>
              <w:rPr>
                <w:sz w:val="16"/>
              </w:rPr>
              <w:t>$14,120,599.64</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$11,294,467,499</w:t>
            </w:r>
          </w:p>
        </w:tc>
        <w:tc>
          <w:tcPr>
            <w:tcW w:type="dxa" w:w="1128"/>
          </w:tcPr>
          <w:p>
            <w:pPr>
              <w:spacing w:after="0"/>
              <w:jc w:val="right"/>
            </w:pPr>
            <w:r>
              <w:rPr>
                <w:sz w:val="16"/>
              </w:rPr>
              <w:t>$24,274,196</w:t>
            </w:r>
          </w:p>
        </w:tc>
        <w:tc>
          <w:tcPr>
            <w:tcW w:type="dxa" w:w="1038"/>
          </w:tcPr>
          <w:p>
            <w:pPr>
              <w:spacing w:after="0"/>
              <w:jc w:val="right"/>
            </w:pPr>
            <w:r>
              <w:rPr>
                <w:sz w:val="16"/>
              </w:rPr>
              <w:t>51,521</w:t>
            </w:r>
          </w:p>
        </w:tc>
        <w:tc>
          <w:tcPr>
            <w:tcW w:type="dxa" w:w="1126"/>
          </w:tcPr>
          <w:p>
            <w:pPr>
              <w:spacing w:after="0"/>
              <w:jc w:val="right"/>
            </w:pPr>
            <w:r>
              <w:rPr>
                <w:sz w:val="16"/>
              </w:rPr>
              <w:t>$1,913,730</w:t>
            </w:r>
          </w:p>
        </w:tc>
        <w:tc>
          <w:tcPr>
            <w:tcW w:type="dxa" w:w="1126"/>
          </w:tcPr>
          <w:p>
            <w:pPr>
              <w:spacing w:after="0"/>
              <w:jc w:val="right"/>
            </w:pPr>
            <w:r>
              <w:rPr>
                <w:sz w:val="16"/>
              </w:rPr>
              <w:t>$1,167</w:t>
            </w:r>
          </w:p>
        </w:tc>
        <w:tc>
          <w:tcPr>
            <w:tcW w:type="dxa" w:w="1061"/>
          </w:tcPr>
          <w:p>
            <w:pPr>
              <w:spacing w:after="0"/>
              <w:jc w:val="right"/>
            </w:pPr>
            <w:r>
              <w:rPr>
                <w:sz w:val="16"/>
              </w:rPr>
              <w:t>$3,626,392</w:t>
            </w:r>
          </w:p>
        </w:tc>
        <w:tc>
          <w:tcPr>
            <w:tcW w:type="dxa" w:w="1305"/>
          </w:tcPr>
          <w:p>
            <w:pPr>
              <w:spacing w:after="0"/>
              <w:jc w:val="right"/>
            </w:pPr>
            <w:r>
              <w:rPr>
                <w:sz w:val="16"/>
              </w:rPr>
              <w:t>0.0169%</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$11,892,257.49</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$4,627,273,713</w:t>
            </w:r>
          </w:p>
        </w:tc>
        <w:tc>
          <w:tcPr>
            <w:tcW w:type="dxa" w:w="1128"/>
          </w:tcPr>
          <w:p>
            <w:pPr>
              <w:spacing w:after="0"/>
              <w:jc w:val="right"/>
            </w:pPr>
            <w:r>
              <w:rPr>
                <w:sz w:val="16"/>
              </w:rPr>
              <w:t>$14,312,498</w:t>
            </w:r>
          </w:p>
        </w:tc>
        <w:tc>
          <w:tcPr>
            <w:tcW w:type="dxa" w:w="1038"/>
          </w:tcPr>
          <w:p>
            <w:pPr>
              <w:spacing w:after="0"/>
              <w:jc w:val="right"/>
            </w:pPr>
            <w:r>
              <w:rPr>
                <w:sz w:val="16"/>
              </w:rPr>
              <w:t>23,178</w:t>
            </w:r>
          </w:p>
        </w:tc>
        <w:tc>
          <w:tcPr>
            <w:tcW w:type="dxa" w:w="1126"/>
          </w:tcPr>
          <w:p>
            <w:pPr>
              <w:spacing w:after="0"/>
              <w:jc w:val="right"/>
            </w:pPr>
            <w:r>
              <w:rPr>
                <w:sz w:val="16"/>
              </w:rPr>
              <w:t>$4,798</w:t>
            </w:r>
          </w:p>
        </w:tc>
        <w:tc>
          <w:tcPr>
            <w:tcW w:type="dxa" w:w="1126"/>
          </w:tcPr>
          <w:p>
            <w:pPr>
              <w:spacing w:after="0"/>
              <w:jc w:val="right"/>
            </w:pPr>
            <w:r>
              <w:rPr>
                <w:sz w:val="16"/>
              </w:rPr>
              <w:t>$3</w:t>
            </w:r>
          </w:p>
        </w:tc>
        <w:tc>
          <w:tcPr>
            <w:tcW w:type="dxa" w:w="1061"/>
          </w:tcPr>
          <w:p>
            <w:pPr>
              <w:spacing w:after="0"/>
              <w:jc w:val="right"/>
            </w:pPr>
            <w:r>
              <w:rPr>
                <w:sz w:val="16"/>
              </w:rPr>
              <w:t>$549</w:t>
            </w:r>
          </w:p>
        </w:tc>
        <w:tc>
          <w:tcPr>
            <w:tcW w:type="dxa" w:w="1305"/>
          </w:tcPr>
          <w:p>
            <w:pPr>
              <w:spacing w:after="0"/>
              <w:jc w:val="right"/>
            </w:pPr>
            <w:r>
              <w:rPr>
                <w:sz w:val="16"/>
              </w:rPr>
              <w:t>0.000104%</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$11,294,466,801</w:t>
            </w:r>
          </w:p>
        </w:tc>
        <w:tc>
          <w:tcPr>
            <w:tcW w:type="dxa" w:w="1128"/>
          </w:tcPr>
          <w:p>
            <w:pPr>
              <w:spacing w:after="0"/>
              <w:jc w:val="right"/>
            </w:pPr>
            <w:r>
              <w:rPr>
                <w:sz w:val="16"/>
              </w:rPr>
              <w:t>$24,274,196</w:t>
            </w:r>
          </w:p>
        </w:tc>
        <w:tc>
          <w:tcPr>
            <w:tcW w:type="dxa" w:w="1038"/>
          </w:tcPr>
          <w:p>
            <w:pPr>
              <w:spacing w:after="0"/>
              <w:jc w:val="right"/>
            </w:pPr>
            <w:r>
              <w:rPr>
                <w:sz w:val="16"/>
              </w:rPr>
              <w:t>51,521</w:t>
            </w:r>
          </w:p>
        </w:tc>
        <w:tc>
          <w:tcPr>
            <w:tcW w:type="dxa" w:w="1126"/>
          </w:tcPr>
          <w:p>
            <w:pPr>
              <w:spacing w:after="0"/>
              <w:jc w:val="right"/>
            </w:pPr>
            <w:r>
              <w:rPr>
                <w:sz w:val="16"/>
              </w:rPr>
              <w:t>$27,020</w:t>
            </w:r>
          </w:p>
        </w:tc>
        <w:tc>
          <w:tcPr>
            <w:tcW w:type="dxa" w:w="1126"/>
          </w:tcPr>
          <w:p>
            <w:pPr>
              <w:spacing w:after="0"/>
              <w:jc w:val="right"/>
            </w:pPr>
            <w:r>
              <w:rPr>
                <w:sz w:val="16"/>
              </w:rPr>
              <w:t>$1</w:t>
            </w:r>
          </w:p>
        </w:tc>
        <w:tc>
          <w:tcPr>
            <w:tcW w:type="dxa" w:w="1061"/>
          </w:tcPr>
          <w:p>
            <w:pPr>
              <w:spacing w:after="0"/>
              <w:jc w:val="right"/>
            </w:pPr>
            <w:r>
              <w:rPr>
                <w:sz w:val="16"/>
              </w:rPr>
              <w:t>$97,734</w:t>
            </w:r>
          </w:p>
        </w:tc>
        <w:tc>
          <w:tcPr>
            <w:tcW w:type="dxa" w:w="1305"/>
          </w:tcPr>
          <w:p>
            <w:pPr>
              <w:spacing w:after="0"/>
              <w:jc w:val="right"/>
            </w:pPr>
            <w:r>
              <w:rPr>
                <w:sz w:val="16"/>
              </w:rPr>
              <w:t>0.000239%</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no Public Assistance recorded (1 declaration)</w:t>
            </w:r>
          </w:p>
        </w:tc>
        <w:tc>
          <w:tcPr>
            <w:tcW w:type="dxa" w:w="1226"/>
          </w:tcPr>
          <w:p>
            <w:pPr>
              <w:spacing w:after="0"/>
              <w:jc w:val="left"/>
            </w:pPr>
          </w:p>
        </w:tc>
      </w:tr>
    </w:tbl>
    <w:p>
      <w:pPr>
        <w:spacing w:after="40" w:before="60"/>
      </w:pPr>
      <w:r>
        <w:rPr>
          <w:sz w:val="15"/>
        </w:rPr>
        <w:t>Totals since 2022-05-25 (Storm Events through 2026-06-30): 19 county-coded records, 15 with a damage value recorded (including $0), $0; 9 zone-level records, 2 with a damage value recorded (including $0), $0 reported for the zone; Public Assistance: $14,120,599.64 on 7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51,521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$11,294,467,499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$24,274,196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$16,510,709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$8,946,011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15</w:t>
            </w:r>
          </w:p>
        </w:tc>
        <w:tc>
          <w:tcPr>
            <w:tcW w:type="dxa" w:w="1481"/>
          </w:tcPr>
          <w:p>
            <w:pPr>
              <w:spacing w:after="0"/>
              <w:jc w:val="right"/>
            </w:pPr>
            <w:r>
              <w:rPr>
                <w:sz w:val="16"/>
              </w:rPr>
              <w:t>52</w:t>
            </w:r>
          </w:p>
        </w:tc>
        <w:tc>
          <w:tcPr>
            <w:tcW w:type="dxa" w:w="1481"/>
          </w:tcPr>
          <w:p>
            <w:pPr>
              <w:spacing w:after="0"/>
              <w:jc w:val="right"/>
            </w:pPr>
            <w:r>
              <w:rPr>
                <w:sz w:val="16"/>
              </w:rPr>
              <w:t>124</w:t>
            </w:r>
          </w:p>
        </w:tc>
        <w:tc>
          <w:tcPr>
            <w:tcW w:type="dxa" w:w="1481"/>
          </w:tcPr>
          <w:p>
            <w:pPr>
              <w:spacing w:after="0"/>
              <w:jc w:val="right"/>
            </w:pPr>
            <w:r>
              <w:rPr>
                <w:sz w:val="16"/>
              </w:rPr>
              <w:t>44</w:t>
            </w:r>
          </w:p>
        </w:tc>
        <w:tc>
          <w:tcPr>
            <w:tcW w:type="dxa" w:w="1481"/>
          </w:tcPr>
          <w:p>
            <w:pPr>
              <w:spacing w:after="0"/>
              <w:jc w:val="right"/>
            </w:pPr>
            <w:r>
              <w:rPr>
                <w:sz w:val="16"/>
              </w:rPr>
              <w:t>131</w:t>
            </w:r>
          </w:p>
        </w:tc>
        <w:tc>
          <w:tcPr>
            <w:tcW w:type="dxa" w:w="1481"/>
          </w:tcPr>
          <w:p>
            <w:pPr>
              <w:spacing w:after="0"/>
              <w:jc w:val="right"/>
            </w:pPr>
            <w:r>
              <w:rPr>
                <w:sz w:val="16"/>
              </w:rPr>
              <w:t>7</w:t>
            </w:r>
          </w:p>
        </w:tc>
        <w:tc>
          <w:tcPr>
            <w:tcW w:type="dxa" w:w="1649"/>
          </w:tcPr>
          <w:p>
            <w:pPr>
              <w:spacing w:after="0"/>
              <w:jc w:val="right"/>
            </w:pPr>
            <w:r>
              <w:rPr>
                <w:sz w:val="16"/>
              </w:rPr>
              <w:t>34</w:t>
            </w:r>
          </w:p>
        </w:tc>
      </w:tr>
      <w:tr>
        <w:trPr>
          <w:cantSplit/>
        </w:trPr>
        <w:tc>
          <w:tcPr>
            <w:tcW w:type="dxa" w:w="3575"/>
          </w:tcPr>
          <w:p>
            <w:pPr>
              <w:spacing w:after="0"/>
              <w:jc w:val="left"/>
            </w:pPr>
            <w:r>
              <w:rPr>
                <w:sz w:val="16"/>
              </w:rPr>
              <w:t>of which: Frankfort city</w:t>
            </w:r>
          </w:p>
        </w:tc>
        <w:tc>
          <w:tcPr>
            <w:tcW w:type="dxa" w:w="1481"/>
          </w:tcPr>
          <w:p>
            <w:pPr>
              <w:spacing w:after="0"/>
              <w:jc w:val="right"/>
            </w:pPr>
            <w:r>
              <w:rPr>
                <w:sz w:val="16"/>
              </w:rPr>
              <w:t>2</w:t>
            </w:r>
          </w:p>
        </w:tc>
        <w:tc>
          <w:tcPr>
            <w:tcW w:type="dxa" w:w="1481"/>
          </w:tcPr>
          <w:p>
            <w:pPr>
              <w:spacing w:after="0"/>
              <w:jc w:val="right"/>
            </w:pPr>
            <w:r>
              <w:rPr>
                <w:sz w:val="16"/>
              </w:rPr>
              <w:t>31</w:t>
            </w:r>
          </w:p>
        </w:tc>
        <w:tc>
          <w:tcPr>
            <w:tcW w:type="dxa" w:w="1481"/>
          </w:tcPr>
          <w:p>
            <w:pPr>
              <w:spacing w:after="0"/>
              <w:jc w:val="right"/>
            </w:pPr>
            <w:r>
              <w:rPr>
                <w:sz w:val="16"/>
              </w:rPr>
              <w:t>59</w:t>
            </w:r>
          </w:p>
        </w:tc>
        <w:tc>
          <w:tcPr>
            <w:tcW w:type="dxa" w:w="1481"/>
          </w:tcPr>
          <w:p>
            <w:pPr>
              <w:spacing w:after="0"/>
              <w:jc w:val="right"/>
            </w:pPr>
            <w:r>
              <w:rPr>
                <w:sz w:val="16"/>
              </w:rPr>
              <w:t>26</w:t>
            </w:r>
          </w:p>
        </w:tc>
        <w:tc>
          <w:tcPr>
            <w:tcW w:type="dxa" w:w="1481"/>
          </w:tcPr>
          <w:p>
            <w:pPr>
              <w:spacing w:after="0"/>
              <w:jc w:val="right"/>
            </w:pPr>
            <w:r>
              <w:rPr>
                <w:sz w:val="16"/>
              </w:rPr>
              <w:t>64</w:t>
            </w:r>
          </w:p>
        </w:tc>
        <w:tc>
          <w:tcPr>
            <w:tcW w:type="dxa" w:w="1481"/>
          </w:tcPr>
          <w:p>
            <w:pPr>
              <w:spacing w:after="0"/>
              <w:jc w:val="right"/>
            </w:pPr>
            <w:r>
              <w:rPr>
                <w:sz w:val="16"/>
              </w:rPr>
              <w:t>6</w:t>
            </w:r>
          </w:p>
        </w:tc>
        <w:tc>
          <w:tcPr>
            <w:tcW w:type="dxa" w:w="1649"/>
          </w:tcPr>
          <w:p>
            <w:pPr>
              <w:spacing w:after="0"/>
              <w:jc w:val="right"/>
            </w:pPr>
            <w:r>
              <w:rPr>
                <w:sz w:val="16"/>
              </w:rPr>
              <w:t>14</w:t>
            </w:r>
          </w:p>
        </w:tc>
      </w:tr>
      <w:tr>
        <w:trPr>
          <w:cantSplit/>
        </w:trPr>
        <w:tc>
          <w:tcPr>
            <w:tcW w:type="dxa" w:w="3575"/>
          </w:tcPr>
          <w:p>
            <w:pPr>
              <w:spacing w:after="0"/>
              <w:jc w:val="left"/>
            </w:pPr>
            <w:r>
              <w:rPr>
                <w:sz w:val="16"/>
              </w:rPr>
              <w:t>of which: Franklin County (unincorporated area)</w:t>
            </w:r>
          </w:p>
        </w:tc>
        <w:tc>
          <w:tcPr>
            <w:tcW w:type="dxa" w:w="1481"/>
          </w:tcPr>
          <w:p>
            <w:pPr>
              <w:spacing w:after="0"/>
              <w:jc w:val="right"/>
            </w:pPr>
            <w:r>
              <w:rPr>
                <w:sz w:val="16"/>
              </w:rPr>
              <w:t>13</w:t>
            </w:r>
          </w:p>
        </w:tc>
        <w:tc>
          <w:tcPr>
            <w:tcW w:type="dxa" w:w="1481"/>
          </w:tcPr>
          <w:p>
            <w:pPr>
              <w:spacing w:after="0"/>
              <w:jc w:val="right"/>
            </w:pPr>
            <w:r>
              <w:rPr>
                <w:sz w:val="16"/>
              </w:rPr>
              <w:t>21</w:t>
            </w:r>
          </w:p>
        </w:tc>
        <w:tc>
          <w:tcPr>
            <w:tcW w:type="dxa" w:w="1481"/>
          </w:tcPr>
          <w:p>
            <w:pPr>
              <w:spacing w:after="0"/>
              <w:jc w:val="right"/>
            </w:pPr>
            <w:r>
              <w:rPr>
                <w:sz w:val="16"/>
              </w:rPr>
              <w:t>65</w:t>
            </w:r>
          </w:p>
        </w:tc>
        <w:tc>
          <w:tcPr>
            <w:tcW w:type="dxa" w:w="1481"/>
          </w:tcPr>
          <w:p>
            <w:pPr>
              <w:spacing w:after="0"/>
              <w:jc w:val="right"/>
            </w:pPr>
            <w:r>
              <w:rPr>
                <w:sz w:val="16"/>
              </w:rPr>
              <w:t>18</w:t>
            </w:r>
          </w:p>
        </w:tc>
        <w:tc>
          <w:tcPr>
            <w:tcW w:type="dxa" w:w="1481"/>
          </w:tcPr>
          <w:p>
            <w:pPr>
              <w:spacing w:after="0"/>
              <w:jc w:val="right"/>
            </w:pPr>
            <w:r>
              <w:rPr>
                <w:sz w:val="16"/>
              </w:rPr>
              <w:t>67</w:t>
            </w:r>
          </w:p>
        </w:tc>
        <w:tc>
          <w:tcPr>
            <w:tcW w:type="dxa" w:w="1481"/>
          </w:tcPr>
          <w:p>
            <w:pPr>
              <w:spacing w:after="0"/>
              <w:jc w:val="right"/>
            </w:pPr>
            <w:r>
              <w:rPr>
                <w:sz w:val="16"/>
              </w:rPr>
              <w:t>1</w:t>
            </w:r>
          </w:p>
        </w:tc>
        <w:tc>
          <w:tcPr>
            <w:tcW w:type="dxa" w:w="1649"/>
          </w:tcPr>
          <w:p>
            <w:pPr>
              <w:spacing w:after="0"/>
              <w:jc w:val="right"/>
            </w:pPr>
            <w:r>
              <w:rPr>
                <w:sz w:val="16"/>
              </w:rPr>
              <w:t>20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Franklin County (unincorporated area)</w:t>
            </w:r>
          </w:p>
        </w:tc>
        <w:tc>
          <w:tcPr>
            <w:tcW w:type="dxa" w:w="1604"/>
          </w:tcPr>
          <w:p>
            <w:pPr>
              <w:spacing w:after="0"/>
              <w:jc w:val="left"/>
            </w:pPr>
            <w:r>
              <w:rPr>
                <w:sz w:val="16"/>
              </w:rPr>
              <w:t>210280</w:t>
            </w:r>
          </w:p>
        </w:tc>
        <w:tc>
          <w:tcPr>
            <w:tcW w:type="dxa" w:w="1441"/>
          </w:tcPr>
          <w:p>
            <w:pPr>
              <w:spacing w:after="0"/>
              <w:jc w:val="right"/>
            </w:pPr>
            <w:r>
              <w:rPr>
                <w:sz w:val="16"/>
              </w:rPr>
              <w:t>13</w:t>
            </w:r>
          </w:p>
        </w:tc>
        <w:tc>
          <w:tcPr>
            <w:tcW w:type="dxa" w:w="1441"/>
          </w:tcPr>
          <w:p>
            <w:pPr>
              <w:spacing w:after="0"/>
              <w:jc w:val="right"/>
            </w:pPr>
            <w:r>
              <w:rPr>
                <w:sz w:val="16"/>
              </w:rPr>
              <w:t>21</w:t>
            </w:r>
          </w:p>
        </w:tc>
        <w:tc>
          <w:tcPr>
            <w:tcW w:type="dxa" w:w="1441"/>
          </w:tcPr>
          <w:p>
            <w:pPr>
              <w:spacing w:after="0"/>
              <w:jc w:val="right"/>
            </w:pPr>
            <w:r>
              <w:rPr>
                <w:sz w:val="16"/>
              </w:rPr>
              <w:t>65</w:t>
            </w:r>
          </w:p>
        </w:tc>
        <w:tc>
          <w:tcPr>
            <w:tcW w:type="dxa" w:w="1441"/>
          </w:tcPr>
          <w:p>
            <w:pPr>
              <w:spacing w:after="0"/>
              <w:jc w:val="right"/>
            </w:pPr>
            <w:r>
              <w:rPr>
                <w:sz w:val="16"/>
              </w:rPr>
              <w:t>18</w:t>
            </w:r>
          </w:p>
        </w:tc>
        <w:tc>
          <w:tcPr>
            <w:tcW w:type="dxa" w:w="1441"/>
          </w:tcPr>
          <w:p>
            <w:pPr>
              <w:spacing w:after="0"/>
              <w:jc w:val="right"/>
            </w:pPr>
            <w:r>
              <w:rPr>
                <w:sz w:val="16"/>
              </w:rPr>
              <w:t>67</w:t>
            </w:r>
          </w:p>
        </w:tc>
        <w:tc>
          <w:tcPr>
            <w:tcW w:type="dxa" w:w="1441"/>
          </w:tcPr>
          <w:p>
            <w:pPr>
              <w:spacing w:after="0"/>
              <w:jc w:val="right"/>
            </w:pPr>
            <w:r>
              <w:rPr>
                <w:sz w:val="16"/>
              </w:rPr>
              <w:t>1</w:t>
            </w:r>
          </w:p>
        </w:tc>
        <w:tc>
          <w:tcPr>
            <w:tcW w:type="dxa" w:w="1604"/>
          </w:tcPr>
          <w:p>
            <w:pPr>
              <w:spacing w:after="0"/>
              <w:jc w:val="right"/>
            </w:pPr>
            <w:r>
              <w:rPr>
                <w:sz w:val="16"/>
              </w:rPr>
              <w:t>20</w:t>
            </w:r>
          </w:p>
        </w:tc>
      </w:tr>
      <w:tr>
        <w:trPr>
          <w:cantSplit/>
        </w:trPr>
        <w:tc>
          <w:tcPr>
            <w:tcW w:type="dxa" w:w="2256"/>
          </w:tcPr>
          <w:p>
            <w:pPr>
              <w:spacing w:after="0"/>
              <w:jc w:val="left"/>
            </w:pPr>
            <w:r>
              <w:rPr>
                <w:sz w:val="16"/>
              </w:rPr>
              <w:t>Frankfort city</w:t>
            </w:r>
          </w:p>
        </w:tc>
        <w:tc>
          <w:tcPr>
            <w:tcW w:type="dxa" w:w="1604"/>
          </w:tcPr>
          <w:p>
            <w:pPr>
              <w:spacing w:after="0"/>
              <w:jc w:val="left"/>
            </w:pPr>
            <w:r>
              <w:rPr>
                <w:sz w:val="16"/>
              </w:rPr>
              <w:t>210075</w:t>
            </w:r>
          </w:p>
        </w:tc>
        <w:tc>
          <w:tcPr>
            <w:tcW w:type="dxa" w:w="1441"/>
          </w:tcPr>
          <w:p>
            <w:pPr>
              <w:spacing w:after="0"/>
              <w:jc w:val="right"/>
            </w:pPr>
            <w:r>
              <w:rPr>
                <w:sz w:val="16"/>
              </w:rPr>
              <w:t>2</w:t>
            </w:r>
          </w:p>
        </w:tc>
        <w:tc>
          <w:tcPr>
            <w:tcW w:type="dxa" w:w="1441"/>
          </w:tcPr>
          <w:p>
            <w:pPr>
              <w:spacing w:after="0"/>
              <w:jc w:val="right"/>
            </w:pPr>
            <w:r>
              <w:rPr>
                <w:sz w:val="16"/>
              </w:rPr>
              <w:t>31</w:t>
            </w:r>
          </w:p>
        </w:tc>
        <w:tc>
          <w:tcPr>
            <w:tcW w:type="dxa" w:w="1441"/>
          </w:tcPr>
          <w:p>
            <w:pPr>
              <w:spacing w:after="0"/>
              <w:jc w:val="right"/>
            </w:pPr>
            <w:r>
              <w:rPr>
                <w:sz w:val="16"/>
              </w:rPr>
              <w:t>59</w:t>
            </w:r>
          </w:p>
        </w:tc>
        <w:tc>
          <w:tcPr>
            <w:tcW w:type="dxa" w:w="1441"/>
          </w:tcPr>
          <w:p>
            <w:pPr>
              <w:spacing w:after="0"/>
              <w:jc w:val="right"/>
            </w:pPr>
            <w:r>
              <w:rPr>
                <w:sz w:val="16"/>
              </w:rPr>
              <w:t>26</w:t>
            </w:r>
          </w:p>
        </w:tc>
        <w:tc>
          <w:tcPr>
            <w:tcW w:type="dxa" w:w="1441"/>
          </w:tcPr>
          <w:p>
            <w:pPr>
              <w:spacing w:after="0"/>
              <w:jc w:val="right"/>
            </w:pPr>
            <w:r>
              <w:rPr>
                <w:sz w:val="16"/>
              </w:rPr>
              <w:t>64</w:t>
            </w:r>
          </w:p>
        </w:tc>
        <w:tc>
          <w:tcPr>
            <w:tcW w:type="dxa" w:w="1441"/>
          </w:tcPr>
          <w:p>
            <w:pPr>
              <w:spacing w:after="0"/>
              <w:jc w:val="right"/>
            </w:pPr>
            <w:r>
              <w:rPr>
                <w:sz w:val="16"/>
              </w:rPr>
              <w:t>6</w:t>
            </w:r>
          </w:p>
        </w:tc>
        <w:tc>
          <w:tcPr>
            <w:tcW w:type="dxa" w:w="1604"/>
          </w:tcPr>
          <w:p>
            <w:pPr>
              <w:spacing w:after="0"/>
              <w:jc w:val="right"/>
            </w:pPr>
            <w:r>
              <w:rPr>
                <w:sz w:val="16"/>
              </w:rPr>
              <w:t>14</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37</w:t>
            </w:r>
          </w:p>
        </w:tc>
        <w:tc>
          <w:tcPr>
            <w:tcW w:type="dxa" w:w="1496"/>
          </w:tcPr>
          <w:p>
            <w:pPr>
              <w:spacing w:after="0"/>
              <w:jc w:val="right"/>
            </w:pPr>
            <w:r>
              <w:rPr>
                <w:sz w:val="16"/>
              </w:rPr>
              <w:t>90</w:t>
            </w:r>
          </w:p>
        </w:tc>
        <w:tc>
          <w:tcPr>
            <w:tcW w:type="dxa" w:w="1496"/>
          </w:tcPr>
          <w:p>
            <w:pPr>
              <w:spacing w:after="0"/>
              <w:jc w:val="right"/>
            </w:pPr>
            <w:r>
              <w:rPr>
                <w:sz w:val="16"/>
              </w:rPr>
              <w:t>32</w:t>
            </w:r>
          </w:p>
        </w:tc>
        <w:tc>
          <w:tcPr>
            <w:tcW w:type="dxa" w:w="1496"/>
          </w:tcPr>
          <w:p>
            <w:pPr>
              <w:spacing w:after="0"/>
              <w:jc w:val="right"/>
            </w:pPr>
            <w:r>
              <w:rPr>
                <w:sz w:val="16"/>
              </w:rPr>
              <w:t>95</w:t>
            </w:r>
          </w:p>
        </w:tc>
        <w:tc>
          <w:tcPr>
            <w:tcW w:type="dxa" w:w="1496"/>
          </w:tcPr>
          <w:p>
            <w:pPr>
              <w:spacing w:after="0"/>
              <w:jc w:val="right"/>
            </w:pPr>
            <w:r>
              <w:rPr>
                <w:sz w:val="16"/>
              </w:rPr>
              <w:t>6</w:t>
            </w:r>
          </w:p>
        </w:tc>
        <w:tc>
          <w:tcPr>
            <w:tcW w:type="dxa" w:w="1665"/>
          </w:tcPr>
          <w:p>
            <w:pPr>
              <w:spacing w:after="0"/>
              <w:jc w:val="right"/>
            </w:pPr>
            <w:r>
              <w:rPr>
                <w:sz w:val="16"/>
              </w:rPr>
              <w:t>32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28</w:t>
            </w:r>
          </w:p>
        </w:tc>
        <w:tc>
          <w:tcPr>
            <w:tcW w:type="dxa" w:w="1496"/>
          </w:tcPr>
          <w:p>
            <w:pPr>
              <w:spacing w:after="0"/>
              <w:jc w:val="right"/>
            </w:pPr>
            <w:r>
              <w:rPr>
                <w:sz w:val="16"/>
              </w:rPr>
              <w:t>10</w:t>
            </w:r>
          </w:p>
        </w:tc>
        <w:tc>
          <w:tcPr>
            <w:tcW w:type="dxa" w:w="1496"/>
          </w:tcPr>
          <w:p>
            <w:pPr>
              <w:spacing w:after="0"/>
              <w:jc w:val="right"/>
            </w:pPr>
            <w:r>
              <w:rPr>
                <w:sz w:val="16"/>
              </w:rPr>
              <w:t>29</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KY: risk-assessment baseline packet, release 2026-10 (data as of 2026-09-30; County FIPS 21073). Automated baseline. </w:t>
      </w:r>
      <w:hyperlink r:id="rId15">
        <w:r>
          <w:rPr>
            <w:color w:val="1F4E99"/>
            <w:sz w:val="17"/>
            <w:u w:val="single"/>
          </w:rPr>
          <w:t>https://hazardplain.org/ky/21073/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KY: Risk-assessment baseline packet</dc:title>
  <dc:subject>Hazard Plain release 2026-10, as of 2026-09-30. Automated baseline</dc:subject>
  <dc:creator>Hazard Plain</dc:creator>
  <cp:keywords>Hazard Plain; hazard mitigation; risk assessment; 21073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