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Daviess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21059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2026-12-16</w:t>
      </w:r>
    </w:p>
    <w:p>
      <w:pPr>
        <w:keepNext/>
        <w:spacing w:after="40" w:before="0"/>
      </w:pPr>
      <w:r>
        <w:rPr>
          <w:b/>
        </w:rPr>
        <w:t xml:space="preserve">Plan: </w:t>
      </w:r>
      <w:r>
        <w:rPr/>
        <w:t>Green River ADD Regional Update (FEMA plan 107816)</w:t>
      </w:r>
    </w:p>
    <w:p>
      <w:pPr>
        <w:keepNext/>
        <w:spacing w:after="40" w:before="0"/>
      </w:pPr>
      <w:r>
        <w:rPr>
          <w:b/>
        </w:rPr>
        <w:t xml:space="preserve">Approved: </w:t>
      </w:r>
      <w:r>
        <w:rPr/>
        <w:t>2021-12-17</w:t>
      </w:r>
    </w:p>
    <w:p>
      <w:pPr>
        <w:keepNext/>
        <w:spacing w:after="40" w:before="0"/>
      </w:pPr>
      <w:r>
        <w:rPr>
          <w:b/>
        </w:rPr>
        <w:t xml:space="preserve">Expires: </w:t>
      </w:r>
      <w:r>
        <w:rPr/>
        <w:t>2026-12-16</w:t>
      </w:r>
    </w:p>
    <w:p>
      <w:pPr>
        <w:keepNext/>
        <w:spacing w:after="40" w:before="0"/>
      </w:pPr>
      <w:r>
        <w:rPr>
          <w:b/>
        </w:rPr>
        <w:t xml:space="preserve">As of: </w:t>
      </w:r>
      <w:r>
        <w:rPr/>
        <w:t>2026-09-28</w:t>
      </w:r>
    </w:p>
    <w:p>
      <w:pPr>
        <w:keepNext/>
        <w:spacing w:after="40" w:before="0"/>
      </w:pPr>
      <w:r>
        <w:rPr>
          <w:b/>
        </w:rPr>
        <w:t xml:space="preserve">Days: </w:t>
      </w:r>
      <w:r>
        <w:rPr/>
        <w:t>79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DR-4702-KY, EM-3624-KY, EM-3626-KY, DR-4864-KY, EM-3633-KY (5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6 (44 CFR 77.2); any definition: 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1"/>
        <w:gridCol w:w="1394"/>
        <w:gridCol w:w="2079"/>
        <w:gridCol w:w="3289"/>
        <w:gridCol w:w="1037"/>
        <w:gridCol w:w="1037"/>
        <w:gridCol w:w="856"/>
        <w:gridCol w:w="916"/>
        <w:gridCol w:w="1963"/>
      </w:tblGrid>
      <w:tr>
        <w:trPr>
          <w:cantSplit/>
          <w:tblHeader/>
        </w:trPr>
        <w:tc>
          <w:tcPr>
            <w:tcW w:type="dxa" w:w="1541"/>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79"/>
            <w:shd w:val="clear" w:color="auto" w:fill="E8E8E8"/>
          </w:tcPr>
          <w:p>
            <w:pPr>
              <w:spacing w:after="0"/>
              <w:jc w:val="left"/>
            </w:pPr>
            <w:r>
              <w:rPr>
                <w:b/>
                <w:sz w:val="16"/>
              </w:rPr>
              <w:t>Status</w:t>
            </w:r>
          </w:p>
        </w:tc>
        <w:tc>
          <w:tcPr>
            <w:tcW w:type="dxa" w:w="328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6"/>
            <w:shd w:val="clear" w:color="auto" w:fill="E8E8E8"/>
          </w:tcPr>
          <w:p>
            <w:pPr>
              <w:spacing w:after="0"/>
              <w:jc w:val="left"/>
            </w:pPr>
            <w:r>
              <w:rPr>
                <w:b/>
                <w:sz w:val="16"/>
              </w:rPr>
              <w:t>Update underway</w:t>
            </w:r>
          </w:p>
        </w:tc>
        <w:tc>
          <w:tcPr>
            <w:tcW w:type="dxa" w:w="1963"/>
            <w:shd w:val="clear" w:color="auto" w:fill="E8E8E8"/>
          </w:tcPr>
          <w:p>
            <w:pPr>
              <w:spacing w:after="0"/>
              <w:jc w:val="left"/>
            </w:pPr>
            <w:r>
              <w:rPr>
                <w:b/>
                <w:sz w:val="16"/>
              </w:rPr>
              <w:t>Notes</w:t>
            </w:r>
          </w:p>
        </w:tc>
      </w:tr>
      <w:tr>
        <w:trPr>
          <w:cantSplit/>
        </w:trPr>
        <w:tc>
          <w:tcPr>
            <w:tcW w:type="dxa" w:w="1541"/>
          </w:tcPr>
          <w:p>
            <w:pPr>
              <w:spacing w:after="0"/>
              <w:jc w:val="left"/>
            </w:pPr>
            <w:r>
              <w:rPr>
                <w:sz w:val="16"/>
              </w:rPr>
              <w:t>Daviess County (unincorporated area)</w:t>
            </w:r>
          </w:p>
        </w:tc>
        <w:tc>
          <w:tcPr>
            <w:tcW w:type="dxa" w:w="1394"/>
          </w:tcPr>
          <w:p>
            <w:pPr>
              <w:spacing w:after="0"/>
              <w:jc w:val="left"/>
            </w:pPr>
            <w:r>
              <w:rPr>
                <w:sz w:val="16"/>
              </w:rPr>
              <w:t>Unincorporated</w:t>
            </w:r>
          </w:p>
        </w:tc>
        <w:tc>
          <w:tcPr>
            <w:tcW w:type="dxa" w:w="2079"/>
          </w:tcPr>
          <w:p>
            <w:pPr>
              <w:spacing w:after="0"/>
              <w:jc w:val="left"/>
            </w:pPr>
            <w:r>
              <w:rPr>
                <w:sz w:val="16"/>
              </w:rPr>
              <w:t>Approved, expires 2026-12-16</w:t>
            </w:r>
          </w:p>
        </w:tc>
        <w:tc>
          <w:tcPr>
            <w:tcW w:type="dxa" w:w="3289"/>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56"/>
          </w:tcPr>
          <w:p>
            <w:pPr>
              <w:spacing w:after="0"/>
              <w:jc w:val="right"/>
            </w:pPr>
            <w:r>
              <w:rPr>
                <w:sz w:val="16"/>
              </w:rPr>
              <w:t>79</w:t>
            </w:r>
          </w:p>
        </w:tc>
        <w:tc>
          <w:tcPr>
            <w:tcW w:type="dxa" w:w="916"/>
          </w:tcPr>
          <w:p>
            <w:pPr>
              <w:spacing w:after="0"/>
              <w:jc w:val="left"/>
            </w:pPr>
          </w:p>
        </w:tc>
        <w:tc>
          <w:tcPr>
            <w:tcW w:type="dxa" w:w="1963"/>
          </w:tcPr>
          <w:p>
            <w:pPr>
              <w:spacing w:after="0"/>
              <w:jc w:val="left"/>
            </w:pPr>
            <w:r>
              <w:rPr>
                <w:sz w:val="16"/>
              </w:rPr>
              <w:t>member approved 2021-12-16</w:t>
            </w:r>
          </w:p>
        </w:tc>
      </w:tr>
      <w:tr>
        <w:trPr>
          <w:cantSplit/>
        </w:trPr>
        <w:tc>
          <w:tcPr>
            <w:tcW w:type="dxa" w:w="1541"/>
          </w:tcPr>
          <w:p>
            <w:pPr>
              <w:spacing w:after="0"/>
              <w:jc w:val="left"/>
            </w:pPr>
            <w:r>
              <w:rPr>
                <w:sz w:val="16"/>
              </w:rPr>
              <w:t>Owensboro city</w:t>
            </w:r>
          </w:p>
        </w:tc>
        <w:tc>
          <w:tcPr>
            <w:tcW w:type="dxa" w:w="1394"/>
          </w:tcPr>
          <w:p>
            <w:pPr>
              <w:spacing w:after="0"/>
              <w:jc w:val="left"/>
            </w:pPr>
            <w:r>
              <w:rPr>
                <w:sz w:val="16"/>
              </w:rPr>
              <w:t>City</w:t>
            </w:r>
          </w:p>
        </w:tc>
        <w:tc>
          <w:tcPr>
            <w:tcW w:type="dxa" w:w="2079"/>
          </w:tcPr>
          <w:p>
            <w:pPr>
              <w:spacing w:after="0"/>
              <w:jc w:val="left"/>
            </w:pPr>
            <w:r>
              <w:rPr>
                <w:sz w:val="16"/>
              </w:rPr>
              <w:t>Approved, expires 2026-12-16</w:t>
            </w:r>
          </w:p>
        </w:tc>
        <w:tc>
          <w:tcPr>
            <w:tcW w:type="dxa" w:w="3289"/>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56"/>
          </w:tcPr>
          <w:p>
            <w:pPr>
              <w:spacing w:after="0"/>
              <w:jc w:val="right"/>
            </w:pPr>
            <w:r>
              <w:rPr>
                <w:sz w:val="16"/>
              </w:rPr>
              <w:t>79</w:t>
            </w:r>
          </w:p>
        </w:tc>
        <w:tc>
          <w:tcPr>
            <w:tcW w:type="dxa" w:w="916"/>
          </w:tcPr>
          <w:p>
            <w:pPr>
              <w:spacing w:after="0"/>
              <w:jc w:val="left"/>
            </w:pPr>
          </w:p>
        </w:tc>
        <w:tc>
          <w:tcPr>
            <w:tcW w:type="dxa" w:w="1963"/>
          </w:tcPr>
          <w:p>
            <w:pPr>
              <w:spacing w:after="0"/>
              <w:jc w:val="left"/>
            </w:pPr>
            <w:r>
              <w:rPr>
                <w:sz w:val="16"/>
              </w:rPr>
              <w:t>member approved 2021-12-16</w:t>
            </w:r>
          </w:p>
        </w:tc>
      </w:tr>
      <w:tr>
        <w:trPr>
          <w:cantSplit/>
        </w:trPr>
        <w:tc>
          <w:tcPr>
            <w:tcW w:type="dxa" w:w="1541"/>
          </w:tcPr>
          <w:p>
            <w:pPr>
              <w:spacing w:after="0"/>
              <w:jc w:val="left"/>
            </w:pPr>
            <w:r>
              <w:rPr>
                <w:sz w:val="16"/>
              </w:rPr>
              <w:t>Whitesville city</w:t>
            </w:r>
          </w:p>
        </w:tc>
        <w:tc>
          <w:tcPr>
            <w:tcW w:type="dxa" w:w="1394"/>
          </w:tcPr>
          <w:p>
            <w:pPr>
              <w:spacing w:after="0"/>
              <w:jc w:val="left"/>
            </w:pPr>
            <w:r>
              <w:rPr>
                <w:sz w:val="16"/>
              </w:rPr>
              <w:t>City</w:t>
            </w:r>
          </w:p>
        </w:tc>
        <w:tc>
          <w:tcPr>
            <w:tcW w:type="dxa" w:w="2079"/>
          </w:tcPr>
          <w:p>
            <w:pPr>
              <w:spacing w:after="0"/>
              <w:jc w:val="left"/>
            </w:pPr>
            <w:r>
              <w:rPr>
                <w:sz w:val="16"/>
              </w:rPr>
              <w:t>Approved, expires 2026-12-16</w:t>
            </w:r>
          </w:p>
        </w:tc>
        <w:tc>
          <w:tcPr>
            <w:tcW w:type="dxa" w:w="3289"/>
          </w:tcPr>
          <w:p>
            <w:pPr>
              <w:spacing w:after="0"/>
              <w:jc w:val="left"/>
            </w:pPr>
            <w:r>
              <w:rPr>
                <w:sz w:val="16"/>
              </w:rPr>
              <w:t>Green River ADD Regional Update (FEMA plan 107816)</w:t>
            </w:r>
          </w:p>
        </w:tc>
        <w:tc>
          <w:tcPr>
            <w:tcW w:type="dxa" w:w="1037"/>
          </w:tcPr>
          <w:p>
            <w:pPr>
              <w:spacing w:after="0"/>
              <w:jc w:val="left"/>
            </w:pPr>
            <w:r>
              <w:rPr>
                <w:sz w:val="16"/>
              </w:rPr>
              <w:t>2021-12-17</w:t>
            </w:r>
          </w:p>
        </w:tc>
        <w:tc>
          <w:tcPr>
            <w:tcW w:type="dxa" w:w="1037"/>
          </w:tcPr>
          <w:p>
            <w:pPr>
              <w:spacing w:after="0"/>
              <w:jc w:val="left"/>
            </w:pPr>
            <w:r>
              <w:rPr>
                <w:sz w:val="16"/>
              </w:rPr>
              <w:t>2026-12-16</w:t>
            </w:r>
          </w:p>
        </w:tc>
        <w:tc>
          <w:tcPr>
            <w:tcW w:type="dxa" w:w="856"/>
          </w:tcPr>
          <w:p>
            <w:pPr>
              <w:spacing w:after="0"/>
              <w:jc w:val="right"/>
            </w:pPr>
            <w:r>
              <w:rPr>
                <w:sz w:val="16"/>
              </w:rPr>
              <w:t>79</w:t>
            </w:r>
          </w:p>
        </w:tc>
        <w:tc>
          <w:tcPr>
            <w:tcW w:type="dxa" w:w="916"/>
          </w:tcPr>
          <w:p>
            <w:pPr>
              <w:spacing w:after="0"/>
              <w:jc w:val="left"/>
            </w:pPr>
          </w:p>
        </w:tc>
        <w:tc>
          <w:tcPr>
            <w:tcW w:type="dxa" w:w="1963"/>
          </w:tcPr>
          <w:p>
            <w:pPr>
              <w:spacing w:after="0"/>
              <w:jc w:val="left"/>
            </w:pPr>
            <w:r>
              <w:rPr>
                <w:sz w:val="16"/>
              </w:rPr>
              <w:t>member approved 2021-12-16</w:t>
            </w:r>
          </w:p>
        </w:tc>
      </w:tr>
    </w:tbl>
    <w:p>
      <w:pPr>
        <w:spacing w:after="40" w:before="60"/>
      </w:pPr>
      <w:r>
        <w:rPr>
          <w:sz w:val="15"/>
        </w:rPr>
        <w:t>Plan 107816 also covers 31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335"/>
        <w:gridCol w:w="1335"/>
        <w:gridCol w:w="1126"/>
        <w:gridCol w:w="1126"/>
        <w:gridCol w:w="1278"/>
        <w:gridCol w:w="1159"/>
        <w:gridCol w:w="1153"/>
        <w:gridCol w:w="2060"/>
        <w:gridCol w:w="1823"/>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5"/>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23"/>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$32,876,375</w:t>
            </w:r>
          </w:p>
        </w:tc>
        <w:tc>
          <w:tcPr>
            <w:tcW w:type="dxa" w:w="1126"/>
          </w:tcPr>
          <w:p>
            <w:pPr>
              <w:spacing w:after="0"/>
              <w:jc w:val="right"/>
            </w:pPr>
            <w:r>
              <w:rPr>
                <w:sz w:val="16"/>
              </w:rPr>
              <w:t>$67,969</w:t>
            </w:r>
          </w:p>
        </w:tc>
        <w:tc>
          <w:tcPr>
            <w:tcW w:type="dxa" w:w="1278"/>
          </w:tcPr>
          <w:p>
            <w:pPr>
              <w:spacing w:after="0"/>
              <w:jc w:val="right"/>
            </w:pPr>
            <w:r>
              <w:rPr>
                <w:sz w:val="16"/>
              </w:rPr>
              <w:t>$306,760</w:t>
            </w:r>
          </w:p>
        </w:tc>
        <w:tc>
          <w:tcPr>
            <w:tcW w:type="dxa" w:w="1159"/>
          </w:tcPr>
          <w:p>
            <w:pPr>
              <w:spacing w:after="0"/>
              <w:jc w:val="right"/>
            </w:pPr>
            <w:r>
              <w:rPr>
                <w:sz w:val="16"/>
              </w:rPr>
              <w:t>$33,251,103</w:t>
            </w:r>
          </w:p>
        </w:tc>
        <w:tc>
          <w:tcPr>
            <w:tcW w:type="dxa" w:w="1153"/>
          </w:tcPr>
          <w:p>
            <w:pPr>
              <w:spacing w:after="0"/>
              <w:jc w:val="right"/>
            </w:pPr>
            <w:r>
              <w:rPr>
                <w:sz w:val="16"/>
              </w:rPr>
              <w:t>125</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Earthquake</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$10,053,258</w:t>
            </w:r>
          </w:p>
        </w:tc>
        <w:tc>
          <w:tcPr>
            <w:tcW w:type="dxa" w:w="1126"/>
          </w:tcPr>
          <w:p>
            <w:pPr>
              <w:spacing w:after="0"/>
              <w:jc w:val="right"/>
            </w:pPr>
          </w:p>
        </w:tc>
        <w:tc>
          <w:tcPr>
            <w:tcW w:type="dxa" w:w="1278"/>
          </w:tcPr>
          <w:p>
            <w:pPr>
              <w:spacing w:after="0"/>
              <w:jc w:val="right"/>
            </w:pPr>
            <w:r>
              <w:rPr>
                <w:sz w:val="16"/>
              </w:rPr>
              <w:t>$7,034,294</w:t>
            </w:r>
          </w:p>
        </w:tc>
        <w:tc>
          <w:tcPr>
            <w:tcW w:type="dxa" w:w="1159"/>
          </w:tcPr>
          <w:p>
            <w:pPr>
              <w:spacing w:after="0"/>
              <w:jc w:val="right"/>
            </w:pPr>
            <w:r>
              <w:rPr>
                <w:sz w:val="16"/>
              </w:rPr>
              <w:t>$17,087,552</w:t>
            </w:r>
          </w:p>
        </w:tc>
        <w:tc>
          <w:tcPr>
            <w:tcW w:type="dxa" w:w="1153"/>
          </w:tcPr>
          <w:p>
            <w:pPr>
              <w:spacing w:after="0"/>
              <w:jc w:val="right"/>
            </w:pPr>
          </w:p>
        </w:tc>
        <w:tc>
          <w:tcPr>
            <w:tcW w:type="dxa" w:w="2060"/>
          </w:tcPr>
          <w:p>
            <w:pPr>
              <w:spacing w:after="0"/>
              <w:jc w:val="left"/>
            </w:pPr>
          </w:p>
        </w:tc>
        <w:tc>
          <w:tcPr>
            <w:tcW w:type="dxa" w:w="1823"/>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3</w:t>
            </w:r>
          </w:p>
        </w:tc>
        <w:tc>
          <w:tcPr>
            <w:tcW w:type="dxa" w:w="1037"/>
          </w:tcPr>
          <w:p>
            <w:pPr>
              <w:spacing w:after="0"/>
              <w:jc w:val="left"/>
            </w:pPr>
            <w:r>
              <w:rPr>
                <w:sz w:val="16"/>
              </w:rPr>
              <w:t>Tornado</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$1,868,968</w:t>
            </w:r>
          </w:p>
        </w:tc>
        <w:tc>
          <w:tcPr>
            <w:tcW w:type="dxa" w:w="1126"/>
          </w:tcPr>
          <w:p>
            <w:pPr>
              <w:spacing w:after="0"/>
              <w:jc w:val="right"/>
            </w:pPr>
            <w:r>
              <w:rPr>
                <w:sz w:val="16"/>
              </w:rPr>
              <w:t>$7,235</w:t>
            </w:r>
          </w:p>
        </w:tc>
        <w:tc>
          <w:tcPr>
            <w:tcW w:type="dxa" w:w="1278"/>
          </w:tcPr>
          <w:p>
            <w:pPr>
              <w:spacing w:after="0"/>
              <w:jc w:val="right"/>
            </w:pPr>
            <w:r>
              <w:rPr>
                <w:sz w:val="16"/>
              </w:rPr>
              <w:t>$4,510,068</w:t>
            </w:r>
          </w:p>
        </w:tc>
        <w:tc>
          <w:tcPr>
            <w:tcW w:type="dxa" w:w="1159"/>
          </w:tcPr>
          <w:p>
            <w:pPr>
              <w:spacing w:after="0"/>
              <w:jc w:val="right"/>
            </w:pPr>
            <w:r>
              <w:rPr>
                <w:sz w:val="16"/>
              </w:rPr>
              <w:t>$6,386,272</w:t>
            </w:r>
          </w:p>
        </w:tc>
        <w:tc>
          <w:tcPr>
            <w:tcW w:type="dxa" w:w="1153"/>
          </w:tcPr>
          <w:p>
            <w:pPr>
              <w:spacing w:after="0"/>
              <w:jc w:val="right"/>
            </w:pPr>
            <w:r>
              <w:rPr>
                <w:sz w:val="16"/>
              </w:rPr>
              <w:t>24</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Heat Wave</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$158</w:t>
            </w:r>
          </w:p>
        </w:tc>
        <w:tc>
          <w:tcPr>
            <w:tcW w:type="dxa" w:w="1126"/>
          </w:tcPr>
          <w:p>
            <w:pPr>
              <w:spacing w:after="0"/>
              <w:jc w:val="right"/>
            </w:pPr>
            <w:r>
              <w:rPr>
                <w:sz w:val="16"/>
              </w:rPr>
              <w:t>$532</w:t>
            </w:r>
          </w:p>
        </w:tc>
        <w:tc>
          <w:tcPr>
            <w:tcW w:type="dxa" w:w="1278"/>
          </w:tcPr>
          <w:p>
            <w:pPr>
              <w:spacing w:after="0"/>
              <w:jc w:val="right"/>
            </w:pPr>
            <w:r>
              <w:rPr>
                <w:sz w:val="16"/>
              </w:rPr>
              <w:t>$3,108,859</w:t>
            </w:r>
          </w:p>
        </w:tc>
        <w:tc>
          <w:tcPr>
            <w:tcW w:type="dxa" w:w="1159"/>
          </w:tcPr>
          <w:p>
            <w:pPr>
              <w:spacing w:after="0"/>
              <w:jc w:val="right"/>
            </w:pPr>
            <w:r>
              <w:rPr>
                <w:sz w:val="16"/>
              </w:rPr>
              <w:t>$3,109,549</w:t>
            </w:r>
          </w:p>
        </w:tc>
        <w:tc>
          <w:tcPr>
            <w:tcW w:type="dxa" w:w="1153"/>
          </w:tcPr>
          <w:p>
            <w:pPr>
              <w:spacing w:after="0"/>
              <w:jc w:val="right"/>
            </w:pPr>
            <w:r>
              <w:rPr>
                <w:sz w:val="16"/>
              </w:rPr>
              <w:t>77</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Strong Wind</w:t>
            </w:r>
          </w:p>
        </w:tc>
        <w:tc>
          <w:tcPr>
            <w:tcW w:type="dxa" w:w="1335"/>
          </w:tcPr>
          <w:p>
            <w:pPr>
              <w:spacing w:after="0"/>
              <w:jc w:val="left"/>
            </w:pPr>
            <w:r>
              <w:rPr>
                <w:sz w:val="16"/>
              </w:rPr>
              <w:t>Relatively High</w:t>
            </w:r>
          </w:p>
        </w:tc>
        <w:tc>
          <w:tcPr>
            <w:tcW w:type="dxa" w:w="1335"/>
          </w:tcPr>
          <w:p>
            <w:pPr>
              <w:spacing w:after="0"/>
              <w:jc w:val="left"/>
            </w:pPr>
            <w:r>
              <w:rPr>
                <w:sz w:val="16"/>
              </w:rPr>
              <w:t>Relatively High</w:t>
            </w:r>
          </w:p>
        </w:tc>
        <w:tc>
          <w:tcPr>
            <w:tcW w:type="dxa" w:w="1126"/>
          </w:tcPr>
          <w:p>
            <w:pPr>
              <w:spacing w:after="0"/>
              <w:jc w:val="right"/>
            </w:pPr>
            <w:r>
              <w:rPr>
                <w:sz w:val="16"/>
              </w:rPr>
              <w:t>$1,464,584</w:t>
            </w:r>
          </w:p>
        </w:tc>
        <w:tc>
          <w:tcPr>
            <w:tcW w:type="dxa" w:w="1126"/>
          </w:tcPr>
          <w:p>
            <w:pPr>
              <w:spacing w:after="0"/>
              <w:jc w:val="right"/>
            </w:pPr>
            <w:r>
              <w:rPr>
                <w:sz w:val="16"/>
              </w:rPr>
              <w:t>$260,692</w:t>
            </w:r>
          </w:p>
        </w:tc>
        <w:tc>
          <w:tcPr>
            <w:tcW w:type="dxa" w:w="1278"/>
          </w:tcPr>
          <w:p>
            <w:pPr>
              <w:spacing w:after="0"/>
              <w:jc w:val="right"/>
            </w:pPr>
            <w:r>
              <w:rPr>
                <w:sz w:val="16"/>
              </w:rPr>
              <w:t>$1,154,799</w:t>
            </w:r>
          </w:p>
        </w:tc>
        <w:tc>
          <w:tcPr>
            <w:tcW w:type="dxa" w:w="1159"/>
          </w:tcPr>
          <w:p>
            <w:pPr>
              <w:spacing w:after="0"/>
              <w:jc w:val="right"/>
            </w:pPr>
            <w:r>
              <w:rPr>
                <w:sz w:val="16"/>
              </w:rPr>
              <w:t>$2,880,075</w:t>
            </w:r>
          </w:p>
        </w:tc>
        <w:tc>
          <w:tcPr>
            <w:tcW w:type="dxa" w:w="1153"/>
          </w:tcPr>
          <w:p>
            <w:pPr>
              <w:spacing w:after="0"/>
              <w:jc w:val="right"/>
            </w:pPr>
            <w:r>
              <w:rPr>
                <w:sz w:val="16"/>
              </w:rPr>
              <w:t>221</w:t>
            </w:r>
          </w:p>
        </w:tc>
        <w:tc>
          <w:tcPr>
            <w:tcW w:type="dxa" w:w="2060"/>
          </w:tcPr>
          <w:p>
            <w:pPr>
              <w:spacing w:after="0"/>
              <w:jc w:val="left"/>
            </w:pPr>
          </w:p>
        </w:tc>
        <w:tc>
          <w:tcPr>
            <w:tcW w:type="dxa" w:w="1823"/>
          </w:tcPr>
          <w:p>
            <w:pPr>
              <w:spacing w:after="0"/>
              <w:jc w:val="left"/>
            </w:pPr>
            <w:r>
              <w:rPr>
                <w:sz w:val="16"/>
              </w:rPr>
              <w:t>Includes 9 High Wind records and 65 Strong Wind records, event types the NRI definition of this hazard leaves out.</w:t>
            </w:r>
          </w:p>
        </w:tc>
      </w:tr>
      <w:tr>
        <w:trPr>
          <w:cantSplit/>
        </w:trPr>
        <w:tc>
          <w:tcPr>
            <w:tcW w:type="dxa" w:w="680"/>
          </w:tcPr>
          <w:p>
            <w:pPr>
              <w:spacing w:after="0"/>
              <w:jc w:val="right"/>
            </w:pPr>
            <w:r>
              <w:rPr>
                <w:sz w:val="16"/>
              </w:rPr>
              <w:t>6</w:t>
            </w:r>
          </w:p>
        </w:tc>
        <w:tc>
          <w:tcPr>
            <w:tcW w:type="dxa" w:w="1037"/>
          </w:tcPr>
          <w:p>
            <w:pPr>
              <w:spacing w:after="0"/>
              <w:jc w:val="left"/>
            </w:pPr>
            <w:r>
              <w:rPr>
                <w:sz w:val="16"/>
              </w:rPr>
              <w:t>Cold Wave</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$302</w:t>
            </w:r>
          </w:p>
        </w:tc>
        <w:tc>
          <w:tcPr>
            <w:tcW w:type="dxa" w:w="1126"/>
          </w:tcPr>
          <w:p>
            <w:pPr>
              <w:spacing w:after="0"/>
              <w:jc w:val="right"/>
            </w:pPr>
            <w:r>
              <w:rPr>
                <w:sz w:val="16"/>
              </w:rPr>
              <w:t>$225,101</w:t>
            </w:r>
          </w:p>
        </w:tc>
        <w:tc>
          <w:tcPr>
            <w:tcW w:type="dxa" w:w="1278"/>
          </w:tcPr>
          <w:p>
            <w:pPr>
              <w:spacing w:after="0"/>
              <w:jc w:val="right"/>
            </w:pPr>
            <w:r>
              <w:rPr>
                <w:sz w:val="16"/>
              </w:rPr>
              <w:t>$1,699,380</w:t>
            </w:r>
          </w:p>
        </w:tc>
        <w:tc>
          <w:tcPr>
            <w:tcW w:type="dxa" w:w="1159"/>
          </w:tcPr>
          <w:p>
            <w:pPr>
              <w:spacing w:after="0"/>
              <w:jc w:val="right"/>
            </w:pPr>
            <w:r>
              <w:rPr>
                <w:sz w:val="16"/>
              </w:rPr>
              <w:t>$1,924,783</w:t>
            </w:r>
          </w:p>
        </w:tc>
        <w:tc>
          <w:tcPr>
            <w:tcW w:type="dxa" w:w="1153"/>
          </w:tcPr>
          <w:p>
            <w:pPr>
              <w:spacing w:after="0"/>
              <w:jc w:val="right"/>
            </w:pPr>
            <w:r>
              <w:rPr>
                <w:sz w:val="16"/>
              </w:rPr>
              <w:t>72</w:t>
            </w:r>
          </w:p>
        </w:tc>
        <w:tc>
          <w:tcPr>
            <w:tcW w:type="dxa" w:w="2060"/>
          </w:tcPr>
          <w:p>
            <w:pPr>
              <w:spacing w:after="0"/>
              <w:jc w:val="left"/>
            </w:pPr>
          </w:p>
        </w:tc>
        <w:tc>
          <w:tcPr>
            <w:tcW w:type="dxa" w:w="1823"/>
          </w:tcPr>
          <w:p>
            <w:pPr>
              <w:spacing w:after="0"/>
              <w:jc w:val="left"/>
            </w:pPr>
            <w:r>
              <w:rPr>
                <w:sz w:val="16"/>
              </w:rPr>
              <w:t>Includes 49 Frost/Freeze records, event types the NRI definition of this hazard leaves out.</w:t>
            </w:r>
          </w:p>
        </w:tc>
      </w:tr>
      <w:tr>
        <w:trPr>
          <w:cantSplit/>
        </w:trPr>
        <w:tc>
          <w:tcPr>
            <w:tcW w:type="dxa" w:w="680"/>
          </w:tcPr>
          <w:p>
            <w:pPr>
              <w:spacing w:after="0"/>
              <w:jc w:val="right"/>
            </w:pPr>
            <w:r>
              <w:rPr>
                <w:sz w:val="16"/>
              </w:rPr>
              <w:t>7</w:t>
            </w:r>
          </w:p>
        </w:tc>
        <w:tc>
          <w:tcPr>
            <w:tcW w:type="dxa" w:w="1037"/>
          </w:tcPr>
          <w:p>
            <w:pPr>
              <w:spacing w:after="0"/>
              <w:jc w:val="left"/>
            </w:pPr>
            <w:r>
              <w:rPr>
                <w:sz w:val="16"/>
              </w:rPr>
              <w:t>Hail</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$1,749,784</w:t>
            </w:r>
          </w:p>
        </w:tc>
        <w:tc>
          <w:tcPr>
            <w:tcW w:type="dxa" w:w="1126"/>
          </w:tcPr>
          <w:p>
            <w:pPr>
              <w:spacing w:after="0"/>
              <w:jc w:val="right"/>
            </w:pPr>
            <w:r>
              <w:rPr>
                <w:sz w:val="16"/>
              </w:rPr>
              <w:t>$8,467</w:t>
            </w:r>
          </w:p>
        </w:tc>
        <w:tc>
          <w:tcPr>
            <w:tcW w:type="dxa" w:w="1278"/>
          </w:tcPr>
          <w:p>
            <w:pPr>
              <w:spacing w:after="0"/>
              <w:jc w:val="right"/>
            </w:pPr>
            <w:r>
              <w:rPr>
                <w:sz w:val="16"/>
              </w:rPr>
              <w:t>$90,571</w:t>
            </w:r>
          </w:p>
        </w:tc>
        <w:tc>
          <w:tcPr>
            <w:tcW w:type="dxa" w:w="1159"/>
          </w:tcPr>
          <w:p>
            <w:pPr>
              <w:spacing w:after="0"/>
              <w:jc w:val="right"/>
            </w:pPr>
            <w:r>
              <w:rPr>
                <w:sz w:val="16"/>
              </w:rPr>
              <w:t>$1,848,821</w:t>
            </w:r>
          </w:p>
        </w:tc>
        <w:tc>
          <w:tcPr>
            <w:tcW w:type="dxa" w:w="1153"/>
          </w:tcPr>
          <w:p>
            <w:pPr>
              <w:spacing w:after="0"/>
              <w:jc w:val="right"/>
            </w:pPr>
            <w:r>
              <w:rPr>
                <w:sz w:val="16"/>
              </w:rPr>
              <w:t>128</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Ice Storm</w:t>
            </w:r>
          </w:p>
        </w:tc>
        <w:tc>
          <w:tcPr>
            <w:tcW w:type="dxa" w:w="1335"/>
          </w:tcPr>
          <w:p>
            <w:pPr>
              <w:spacing w:after="0"/>
              <w:jc w:val="left"/>
            </w:pPr>
            <w:r>
              <w:rPr>
                <w:sz w:val="16"/>
              </w:rPr>
              <w:t>Very High</w:t>
            </w:r>
          </w:p>
        </w:tc>
        <w:tc>
          <w:tcPr>
            <w:tcW w:type="dxa" w:w="1335"/>
          </w:tcPr>
          <w:p>
            <w:pPr>
              <w:spacing w:after="0"/>
              <w:jc w:val="left"/>
            </w:pPr>
            <w:r>
              <w:rPr>
                <w:sz w:val="16"/>
              </w:rPr>
              <w:t>Very High</w:t>
            </w:r>
          </w:p>
        </w:tc>
        <w:tc>
          <w:tcPr>
            <w:tcW w:type="dxa" w:w="1126"/>
          </w:tcPr>
          <w:p>
            <w:pPr>
              <w:spacing w:after="0"/>
              <w:jc w:val="right"/>
            </w:pPr>
            <w:r>
              <w:rPr>
                <w:sz w:val="16"/>
              </w:rPr>
              <w:t>$1,614,057</w:t>
            </w:r>
          </w:p>
        </w:tc>
        <w:tc>
          <w:tcPr>
            <w:tcW w:type="dxa" w:w="1126"/>
          </w:tcPr>
          <w:p>
            <w:pPr>
              <w:spacing w:after="0"/>
              <w:jc w:val="right"/>
            </w:pPr>
          </w:p>
        </w:tc>
        <w:tc>
          <w:tcPr>
            <w:tcW w:type="dxa" w:w="1278"/>
          </w:tcPr>
          <w:p>
            <w:pPr>
              <w:spacing w:after="0"/>
              <w:jc w:val="right"/>
            </w:pPr>
            <w:r>
              <w:rPr>
                <w:sz w:val="16"/>
              </w:rPr>
              <w:t>$174,424</w:t>
            </w:r>
          </w:p>
        </w:tc>
        <w:tc>
          <w:tcPr>
            <w:tcW w:type="dxa" w:w="1159"/>
          </w:tcPr>
          <w:p>
            <w:pPr>
              <w:spacing w:after="0"/>
              <w:jc w:val="right"/>
            </w:pPr>
            <w:r>
              <w:rPr>
                <w:sz w:val="16"/>
              </w:rPr>
              <w:t>$1,788,481</w:t>
            </w:r>
          </w:p>
        </w:tc>
        <w:tc>
          <w:tcPr>
            <w:tcW w:type="dxa" w:w="1153"/>
          </w:tcPr>
          <w:p>
            <w:pPr>
              <w:spacing w:after="0"/>
              <w:jc w:val="right"/>
            </w:pPr>
            <w:r>
              <w:rPr>
                <w:sz w:val="16"/>
              </w:rPr>
              <w:t>9</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Drought</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$541,875</w:t>
            </w:r>
          </w:p>
        </w:tc>
        <w:tc>
          <w:tcPr>
            <w:tcW w:type="dxa" w:w="1278"/>
          </w:tcPr>
          <w:p>
            <w:pPr>
              <w:spacing w:after="0"/>
              <w:jc w:val="right"/>
            </w:pPr>
          </w:p>
        </w:tc>
        <w:tc>
          <w:tcPr>
            <w:tcW w:type="dxa" w:w="1159"/>
          </w:tcPr>
          <w:p>
            <w:pPr>
              <w:spacing w:after="0"/>
              <w:jc w:val="right"/>
            </w:pPr>
            <w:r>
              <w:rPr>
                <w:sz w:val="16"/>
              </w:rPr>
              <w:t>$541,875</w:t>
            </w:r>
          </w:p>
        </w:tc>
        <w:tc>
          <w:tcPr>
            <w:tcW w:type="dxa" w:w="1153"/>
          </w:tcPr>
          <w:p>
            <w:pPr>
              <w:spacing w:after="0"/>
              <w:jc w:val="right"/>
            </w:pPr>
            <w:r>
              <w:rPr>
                <w:sz w:val="16"/>
              </w:rPr>
              <w:t>33</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Winter Weather</w:t>
            </w:r>
          </w:p>
        </w:tc>
        <w:tc>
          <w:tcPr>
            <w:tcW w:type="dxa" w:w="1335"/>
          </w:tcPr>
          <w:p>
            <w:pPr>
              <w:spacing w:after="0"/>
              <w:jc w:val="left"/>
            </w:pPr>
            <w:r>
              <w:rPr>
                <w:sz w:val="16"/>
              </w:rPr>
              <w:t>Relatively High</w:t>
            </w:r>
          </w:p>
        </w:tc>
        <w:tc>
          <w:tcPr>
            <w:tcW w:type="dxa" w:w="1335"/>
          </w:tcPr>
          <w:p>
            <w:pPr>
              <w:spacing w:after="0"/>
              <w:jc w:val="left"/>
            </w:pPr>
            <w:r>
              <w:rPr>
                <w:sz w:val="16"/>
              </w:rPr>
              <w:t>Relatively High</w:t>
            </w:r>
          </w:p>
        </w:tc>
        <w:tc>
          <w:tcPr>
            <w:tcW w:type="dxa" w:w="1126"/>
          </w:tcPr>
          <w:p>
            <w:pPr>
              <w:spacing w:after="0"/>
              <w:jc w:val="right"/>
            </w:pPr>
            <w:r>
              <w:rPr>
                <w:sz w:val="16"/>
              </w:rPr>
              <w:t>$325,484</w:t>
            </w:r>
          </w:p>
        </w:tc>
        <w:tc>
          <w:tcPr>
            <w:tcW w:type="dxa" w:w="1126"/>
          </w:tcPr>
          <w:p>
            <w:pPr>
              <w:spacing w:after="0"/>
              <w:jc w:val="right"/>
            </w:pPr>
            <w:r>
              <w:rPr>
                <w:sz w:val="16"/>
              </w:rPr>
              <w:t>$1,062</w:t>
            </w:r>
          </w:p>
        </w:tc>
        <w:tc>
          <w:tcPr>
            <w:tcW w:type="dxa" w:w="1278"/>
          </w:tcPr>
          <w:p>
            <w:pPr>
              <w:spacing w:after="0"/>
              <w:jc w:val="right"/>
            </w:pPr>
            <w:r>
              <w:rPr>
                <w:sz w:val="16"/>
              </w:rPr>
              <w:t>$206,311</w:t>
            </w:r>
          </w:p>
        </w:tc>
        <w:tc>
          <w:tcPr>
            <w:tcW w:type="dxa" w:w="1159"/>
          </w:tcPr>
          <w:p>
            <w:pPr>
              <w:spacing w:after="0"/>
              <w:jc w:val="right"/>
            </w:pPr>
            <w:r>
              <w:rPr>
                <w:sz w:val="16"/>
              </w:rPr>
              <w:t>$532,856</w:t>
            </w:r>
          </w:p>
        </w:tc>
        <w:tc>
          <w:tcPr>
            <w:tcW w:type="dxa" w:w="1153"/>
          </w:tcPr>
          <w:p>
            <w:pPr>
              <w:spacing w:after="0"/>
              <w:jc w:val="right"/>
            </w:pPr>
            <w:r>
              <w:rPr>
                <w:sz w:val="16"/>
              </w:rPr>
              <w:t>109</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Lightning</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$33,807</w:t>
            </w:r>
          </w:p>
        </w:tc>
        <w:tc>
          <w:tcPr>
            <w:tcW w:type="dxa" w:w="1126"/>
          </w:tcPr>
          <w:p>
            <w:pPr>
              <w:spacing w:after="0"/>
              <w:jc w:val="right"/>
            </w:pPr>
          </w:p>
        </w:tc>
        <w:tc>
          <w:tcPr>
            <w:tcW w:type="dxa" w:w="1278"/>
          </w:tcPr>
          <w:p>
            <w:pPr>
              <w:spacing w:after="0"/>
              <w:jc w:val="right"/>
            </w:pPr>
            <w:r>
              <w:rPr>
                <w:sz w:val="16"/>
              </w:rPr>
              <w:t>$436,430</w:t>
            </w:r>
          </w:p>
        </w:tc>
        <w:tc>
          <w:tcPr>
            <w:tcW w:type="dxa" w:w="1159"/>
          </w:tcPr>
          <w:p>
            <w:pPr>
              <w:spacing w:after="0"/>
              <w:jc w:val="right"/>
            </w:pPr>
            <w:r>
              <w:rPr>
                <w:sz w:val="16"/>
              </w:rPr>
              <w:t>$470,237</w:t>
            </w:r>
          </w:p>
        </w:tc>
        <w:tc>
          <w:tcPr>
            <w:tcW w:type="dxa" w:w="1153"/>
          </w:tcPr>
          <w:p>
            <w:pPr>
              <w:spacing w:after="0"/>
              <w:jc w:val="right"/>
            </w:pPr>
            <w:r>
              <w:rPr>
                <w:sz w:val="16"/>
              </w:rPr>
              <w:t>12</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Hurricane</w:t>
            </w:r>
          </w:p>
        </w:tc>
        <w:tc>
          <w:tcPr>
            <w:tcW w:type="dxa" w:w="1335"/>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$13,681</w:t>
            </w:r>
          </w:p>
        </w:tc>
        <w:tc>
          <w:tcPr>
            <w:tcW w:type="dxa" w:w="1126"/>
          </w:tcPr>
          <w:p>
            <w:pPr>
              <w:spacing w:after="0"/>
              <w:jc w:val="right"/>
            </w:pPr>
            <w:r>
              <w:rPr>
                <w:sz w:val="16"/>
              </w:rPr>
              <w:t>$6,434</w:t>
            </w:r>
          </w:p>
        </w:tc>
        <w:tc>
          <w:tcPr>
            <w:tcW w:type="dxa" w:w="1278"/>
          </w:tcPr>
          <w:p>
            <w:pPr>
              <w:spacing w:after="0"/>
              <w:jc w:val="right"/>
            </w:pPr>
            <w:r>
              <w:rPr>
                <w:sz w:val="16"/>
              </w:rPr>
              <w:t>$115</w:t>
            </w:r>
          </w:p>
        </w:tc>
        <w:tc>
          <w:tcPr>
            <w:tcW w:type="dxa" w:w="1159"/>
          </w:tcPr>
          <w:p>
            <w:pPr>
              <w:spacing w:after="0"/>
              <w:jc w:val="right"/>
            </w:pPr>
            <w:r>
              <w:rPr>
                <w:sz w:val="16"/>
              </w:rPr>
              <w:t>$20,230</w:t>
            </w:r>
          </w:p>
        </w:tc>
        <w:tc>
          <w:tcPr>
            <w:tcW w:type="dxa" w:w="1153"/>
          </w:tcPr>
          <w:p>
            <w:pPr>
              <w:spacing w:after="0"/>
              <w:jc w:val="right"/>
            </w:pPr>
            <w:r>
              <w:rPr>
                <w:sz w:val="16"/>
              </w:rPr>
              <w:t>0</w:t>
            </w:r>
          </w:p>
        </w:tc>
        <w:tc>
          <w:tcPr>
            <w:tcW w:type="dxa" w:w="2060"/>
          </w:tcPr>
          <w:p>
            <w:pPr>
              <w:spacing w:after="0"/>
              <w:jc w:val="left"/>
            </w:pPr>
          </w:p>
        </w:tc>
        <w:tc>
          <w:tcPr>
            <w:tcW w:type="dxa" w:w="1823"/>
          </w:tcPr>
          <w:p>
            <w:pPr>
              <w:spacing w:after="0"/>
              <w:jc w:val="left"/>
            </w:pPr>
            <w:r>
              <w:rPr>
                <w:sz w:val="16"/>
              </w:rPr>
              <w:t>Declared 1 time; no Storm Events record of this type.</w:t>
            </w: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335"/>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$4,976</w:t>
            </w:r>
          </w:p>
        </w:tc>
        <w:tc>
          <w:tcPr>
            <w:tcW w:type="dxa" w:w="1126"/>
          </w:tcPr>
          <w:p>
            <w:pPr>
              <w:spacing w:after="0"/>
              <w:jc w:val="right"/>
            </w:pPr>
            <w:r>
              <w:rPr>
                <w:sz w:val="16"/>
              </w:rPr>
              <w:t>$14</w:t>
            </w:r>
          </w:p>
        </w:tc>
        <w:tc>
          <w:tcPr>
            <w:tcW w:type="dxa" w:w="1278"/>
          </w:tcPr>
          <w:p>
            <w:pPr>
              <w:spacing w:after="0"/>
              <w:jc w:val="right"/>
            </w:pPr>
            <w:r>
              <w:rPr>
                <w:sz w:val="16"/>
              </w:rPr>
              <w:t>$1,158</w:t>
            </w:r>
          </w:p>
        </w:tc>
        <w:tc>
          <w:tcPr>
            <w:tcW w:type="dxa" w:w="1159"/>
          </w:tcPr>
          <w:p>
            <w:pPr>
              <w:spacing w:after="0"/>
              <w:jc w:val="right"/>
            </w:pPr>
            <w:r>
              <w:rPr>
                <w:sz w:val="16"/>
              </w:rPr>
              <w:t>$6,148</w:t>
            </w:r>
          </w:p>
        </w:tc>
        <w:tc>
          <w:tcPr>
            <w:tcW w:type="dxa" w:w="1153"/>
          </w:tcPr>
          <w:p>
            <w:pPr>
              <w:spacing w:after="0"/>
              <w:jc w:val="right"/>
            </w:pPr>
            <w:r>
              <w:rPr>
                <w:sz w:val="16"/>
              </w:rPr>
              <w:t>1</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14</w:t>
            </w:r>
          </w:p>
        </w:tc>
        <w:tc>
          <w:tcPr>
            <w:tcW w:type="dxa" w:w="1037"/>
          </w:tcPr>
          <w:p>
            <w:pPr>
              <w:spacing w:after="0"/>
              <w:jc w:val="left"/>
            </w:pPr>
            <w:r>
              <w:rPr>
                <w:sz w:val="16"/>
              </w:rPr>
              <w:t>Landslide</w:t>
            </w:r>
          </w:p>
        </w:tc>
        <w:tc>
          <w:tcPr>
            <w:tcW w:type="dxa" w:w="1335"/>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$68</w:t>
            </w:r>
          </w:p>
        </w:tc>
        <w:tc>
          <w:tcPr>
            <w:tcW w:type="dxa" w:w="1126"/>
          </w:tcPr>
          <w:p>
            <w:pPr>
              <w:spacing w:after="0"/>
              <w:jc w:val="right"/>
            </w:pPr>
          </w:p>
        </w:tc>
        <w:tc>
          <w:tcPr>
            <w:tcW w:type="dxa" w:w="1278"/>
          </w:tcPr>
          <w:p>
            <w:pPr>
              <w:spacing w:after="0"/>
              <w:jc w:val="right"/>
            </w:pPr>
            <w:r>
              <w:rPr>
                <w:sz w:val="16"/>
              </w:rPr>
              <w:t>$206</w:t>
            </w:r>
          </w:p>
        </w:tc>
        <w:tc>
          <w:tcPr>
            <w:tcW w:type="dxa" w:w="1159"/>
          </w:tcPr>
          <w:p>
            <w:pPr>
              <w:spacing w:after="0"/>
              <w:jc w:val="right"/>
            </w:pPr>
            <w:r>
              <w:rPr>
                <w:sz w:val="16"/>
              </w:rPr>
              <w:t>$273</w:t>
            </w:r>
          </w:p>
        </w:tc>
        <w:tc>
          <w:tcPr>
            <w:tcW w:type="dxa" w:w="1153"/>
          </w:tcPr>
          <w:p>
            <w:pPr>
              <w:spacing w:after="0"/>
              <w:jc w:val="right"/>
            </w:pPr>
            <w:r>
              <w:rPr>
                <w:sz w:val="16"/>
              </w:rPr>
              <w:t>0</w:t>
            </w:r>
          </w:p>
        </w:tc>
        <w:tc>
          <w:tcPr>
            <w:tcW w:type="dxa" w:w="2060"/>
          </w:tcPr>
          <w:p>
            <w:pPr>
              <w:spacing w:after="0"/>
              <w:jc w:val="left"/>
            </w:pPr>
          </w:p>
        </w:tc>
        <w:tc>
          <w:tcPr>
            <w:tcW w:type="dxa" w:w="1823"/>
          </w:tcPr>
          <w:p>
            <w:pPr>
              <w:spacing w:after="0"/>
              <w:jc w:val="left"/>
            </w:pPr>
            <w:r>
              <w:rPr>
                <w:sz w:val="16"/>
              </w:rPr>
              <w:t>Declared 6 times; no Storm Events record of this type.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335"/>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avalanche Not Applicable for this county, and no federal declaration for this county names it.</w:t>
            </w:r>
          </w:p>
        </w:tc>
        <w:tc>
          <w:tcPr>
            <w:tcW w:type="dxa" w:w="1823"/>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335"/>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823"/>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335"/>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82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335"/>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82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24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24 of 24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24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5"/>
        <w:gridCol w:w="1687"/>
        <w:gridCol w:w="1537"/>
        <w:gridCol w:w="1798"/>
        <w:gridCol w:w="2146"/>
        <w:gridCol w:w="1589"/>
        <w:gridCol w:w="1557"/>
        <w:gridCol w:w="2133"/>
      </w:tblGrid>
      <w:tr>
        <w:trPr>
          <w:cantSplit/>
          <w:tblHeader/>
        </w:trPr>
        <w:tc>
          <w:tcPr>
            <w:tcW w:type="dxa" w:w="1665"/>
            <w:shd w:val="clear" w:color="auto" w:fill="E8E8E8"/>
          </w:tcPr>
          <w:p>
            <w:pPr>
              <w:spacing w:after="0"/>
              <w:jc w:val="left"/>
            </w:pPr>
            <w:r>
              <w:rPr>
                <w:b/>
                <w:sz w:val="16"/>
              </w:rPr>
              <w:t>Hazard</w:t>
            </w:r>
          </w:p>
        </w:tc>
        <w:tc>
          <w:tcPr>
            <w:tcW w:type="dxa" w:w="1687"/>
            <w:shd w:val="clear" w:color="auto" w:fill="E8E8E8"/>
          </w:tcPr>
          <w:p>
            <w:pPr>
              <w:spacing w:after="0"/>
              <w:jc w:val="left"/>
            </w:pPr>
            <w:r>
              <w:rPr>
                <w:b/>
                <w:sz w:val="16"/>
              </w:rPr>
              <w:t>Scale</w:t>
            </w:r>
          </w:p>
        </w:tc>
        <w:tc>
          <w:tcPr>
            <w:tcW w:type="dxa" w:w="1537"/>
            <w:shd w:val="clear" w:color="auto" w:fill="E8E8E8"/>
          </w:tcPr>
          <w:p>
            <w:pPr>
              <w:spacing w:after="0"/>
              <w:jc w:val="right"/>
            </w:pPr>
            <w:r>
              <w:rPr>
                <w:b/>
                <w:sz w:val="16"/>
              </w:rPr>
              <w:t>Records</w:t>
            </w:r>
          </w:p>
          <w:p>
            <w:pPr>
              <w:spacing w:after="0"/>
              <w:jc w:val="right"/>
            </w:pPr>
            <w:r>
              <w:rPr>
                <w:i/>
                <w:color w:val="555555"/>
                <w:sz w:val="14"/>
              </w:rPr>
              <w:t>count, years</w:t>
            </w:r>
          </w:p>
        </w:tc>
        <w:tc>
          <w:tcPr>
            <w:tcW w:type="dxa" w:w="1798"/>
            <w:shd w:val="clear" w:color="auto" w:fill="E8E8E8"/>
          </w:tcPr>
          <w:p>
            <w:pPr>
              <w:spacing w:after="0"/>
              <w:jc w:val="left"/>
            </w:pPr>
            <w:r>
              <w:rPr>
                <w:b/>
                <w:sz w:val="16"/>
              </w:rPr>
              <w:t>Observed range</w:t>
            </w:r>
          </w:p>
        </w:tc>
        <w:tc>
          <w:tcPr>
            <w:tcW w:type="dxa" w:w="2146"/>
            <w:shd w:val="clear" w:color="auto" w:fill="E8E8E8"/>
          </w:tcPr>
          <w:p>
            <w:pPr>
              <w:spacing w:after="0"/>
              <w:jc w:val="left"/>
            </w:pPr>
            <w:r>
              <w:rPr>
                <w:b/>
                <w:sz w:val="16"/>
              </w:rPr>
              <w:t>Worst recorded event</w:t>
            </w:r>
          </w:p>
        </w:tc>
        <w:tc>
          <w:tcPr>
            <w:tcW w:type="dxa" w:w="1589"/>
            <w:shd w:val="clear" w:color="auto" w:fill="E8E8E8"/>
          </w:tcPr>
          <w:p>
            <w:pPr>
              <w:spacing w:after="0"/>
              <w:jc w:val="left"/>
            </w:pPr>
            <w:r>
              <w:rPr>
                <w:b/>
                <w:sz w:val="16"/>
              </w:rPr>
              <w:t>Most damaging (when different)</w:t>
            </w:r>
          </w:p>
        </w:tc>
        <w:tc>
          <w:tcPr>
            <w:tcW w:type="dxa" w:w="1557"/>
            <w:shd w:val="clear" w:color="auto" w:fill="E8E8E8"/>
          </w:tcPr>
          <w:p>
            <w:pPr>
              <w:spacing w:after="0"/>
              <w:jc w:val="left"/>
            </w:pPr>
            <w:r>
              <w:rPr>
                <w:b/>
                <w:sz w:val="16"/>
              </w:rPr>
              <w:t>How it applies to members</w:t>
            </w:r>
          </w:p>
        </w:tc>
        <w:tc>
          <w:tcPr>
            <w:tcW w:type="dxa" w:w="2133"/>
            <w:shd w:val="clear" w:color="auto" w:fill="E8E8E8"/>
          </w:tcPr>
          <w:p>
            <w:pPr>
              <w:spacing w:after="0"/>
              <w:jc w:val="left"/>
            </w:pPr>
            <w:r>
              <w:rPr>
                <w:b/>
                <w:sz w:val="16"/>
              </w:rPr>
              <w:t>Note</w:t>
            </w:r>
          </w:p>
        </w:tc>
      </w:tr>
      <w:tr>
        <w:trPr>
          <w:cantSplit/>
        </w:trPr>
        <w:tc>
          <w:tcPr>
            <w:tcW w:type="dxa" w:w="1665"/>
          </w:tcPr>
          <w:p>
            <w:pPr>
              <w:spacing w:after="0"/>
              <w:jc w:val="left"/>
            </w:pPr>
            <w:r>
              <w:rPr>
                <w:sz w:val="16"/>
              </w:rPr>
              <w:t>Avalanche</w:t>
            </w:r>
          </w:p>
        </w:tc>
        <w:tc>
          <w:tcPr>
            <w:tcW w:type="dxa" w:w="1687"/>
          </w:tcPr>
          <w:p>
            <w:pPr>
              <w:spacing w:after="0"/>
              <w:jc w:val="left"/>
            </w:pPr>
            <w:r>
              <w:rPr>
                <w:sz w:val="16"/>
              </w:rPr>
              <w:t>none (count and damage)</w:t>
            </w:r>
          </w:p>
        </w:tc>
        <w:tc>
          <w:tcPr>
            <w:tcW w:type="dxa" w:w="1537"/>
          </w:tcPr>
          <w:p>
            <w:pPr>
              <w:spacing w:after="0"/>
              <w:jc w:val="right"/>
            </w:pPr>
            <w:r>
              <w:rPr>
                <w:sz w:val="16"/>
              </w:rPr>
              <w:t>0</w:t>
            </w:r>
          </w:p>
        </w:tc>
        <w:tc>
          <w:tcPr>
            <w:tcW w:type="dxa" w:w="1798"/>
          </w:tcPr>
          <w:p>
            <w:pPr>
              <w:spacing w:after="0"/>
              <w:jc w:val="left"/>
            </w:pPr>
          </w:p>
        </w:tc>
        <w:tc>
          <w:tcPr>
            <w:tcW w:type="dxa" w:w="2146"/>
          </w:tcPr>
          <w:p>
            <w:pPr>
              <w:spacing w:after="0"/>
              <w:jc w:val="left"/>
            </w:pPr>
          </w:p>
        </w:tc>
        <w:tc>
          <w:tcPr>
            <w:tcW w:type="dxa" w:w="1589"/>
          </w:tcPr>
          <w:p>
            <w:pPr>
              <w:spacing w:after="0"/>
              <w:jc w:val="left"/>
            </w:pPr>
          </w:p>
        </w:tc>
        <w:tc>
          <w:tcPr>
            <w:tcW w:type="dxa" w:w="1557"/>
          </w:tcPr>
          <w:p>
            <w:pPr>
              <w:spacing w:after="0"/>
              <w:jc w:val="left"/>
            </w:pPr>
          </w:p>
        </w:tc>
        <w:tc>
          <w:tcPr>
            <w:tcW w:type="dxa" w:w="2133"/>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Coastal Flood, Storm Surge/Tide</w:t>
            </w:r>
          </w:p>
        </w:tc>
        <w:tc>
          <w:tcPr>
            <w:tcW w:type="dxa" w:w="1687"/>
          </w:tcPr>
          <w:p>
            <w:pPr>
              <w:spacing w:after="0"/>
              <w:jc w:val="left"/>
            </w:pPr>
            <w:r>
              <w:rPr>
                <w:sz w:val="16"/>
              </w:rPr>
              <w:t>none in data (FIRM for depth)</w:t>
            </w:r>
          </w:p>
        </w:tc>
        <w:tc>
          <w:tcPr>
            <w:tcW w:type="dxa" w:w="1537"/>
          </w:tcPr>
          <w:p>
            <w:pPr>
              <w:spacing w:after="0"/>
              <w:jc w:val="right"/>
            </w:pPr>
            <w:r>
              <w:rPr>
                <w:sz w:val="16"/>
              </w:rPr>
              <w:t>0</w:t>
            </w:r>
          </w:p>
        </w:tc>
        <w:tc>
          <w:tcPr>
            <w:tcW w:type="dxa" w:w="1798"/>
          </w:tcPr>
          <w:p>
            <w:pPr>
              <w:spacing w:after="0"/>
              <w:jc w:val="left"/>
            </w:pPr>
          </w:p>
        </w:tc>
        <w:tc>
          <w:tcPr>
            <w:tcW w:type="dxa" w:w="2146"/>
          </w:tcPr>
          <w:p>
            <w:pPr>
              <w:spacing w:after="0"/>
              <w:jc w:val="left"/>
            </w:pPr>
          </w:p>
        </w:tc>
        <w:tc>
          <w:tcPr>
            <w:tcW w:type="dxa" w:w="1589"/>
          </w:tcPr>
          <w:p>
            <w:pPr>
              <w:spacing w:after="0"/>
              <w:jc w:val="left"/>
            </w:pPr>
          </w:p>
        </w:tc>
        <w:tc>
          <w:tcPr>
            <w:tcW w:type="dxa" w:w="1557"/>
          </w:tcPr>
          <w:p>
            <w:pPr>
              <w:spacing w:after="0"/>
              <w:jc w:val="left"/>
            </w:pPr>
          </w:p>
        </w:tc>
        <w:tc>
          <w:tcPr>
            <w:tcW w:type="dxa" w:w="2133"/>
          </w:tcPr>
          <w:p>
            <w:pPr>
              <w:spacing w:after="0"/>
              <w:jc w:val="left"/>
            </w:pPr>
            <w:r>
              <w:rPr>
                <w:sz w:val="16"/>
              </w:rPr>
              <w:t>Flood depth: see the FEMA Flood Insurance Rate Map.</w:t>
            </w:r>
          </w:p>
        </w:tc>
      </w:tr>
      <w:tr>
        <w:trPr>
          <w:cantSplit/>
        </w:trPr>
        <w:tc>
          <w:tcPr>
            <w:tcW w:type="dxa" w:w="1665"/>
          </w:tcPr>
          <w:p>
            <w:pPr>
              <w:spacing w:after="0"/>
              <w:jc w:val="left"/>
            </w:pPr>
            <w:r>
              <w:rPr>
                <w:sz w:val="16"/>
              </w:rPr>
              <w:t>Cold/Wind Chill, Extreme Cold/Wind Chill</w:t>
            </w:r>
          </w:p>
        </w:tc>
        <w:tc>
          <w:tcPr>
            <w:tcW w:type="dxa" w:w="1687"/>
          </w:tcPr>
          <w:p>
            <w:pPr>
              <w:spacing w:after="0"/>
              <w:jc w:val="left"/>
            </w:pPr>
            <w:r>
              <w:rPr>
                <w:sz w:val="16"/>
              </w:rPr>
              <w:t>wind chill</w:t>
            </w:r>
          </w:p>
        </w:tc>
        <w:tc>
          <w:tcPr>
            <w:tcW w:type="dxa" w:w="1537"/>
          </w:tcPr>
          <w:p>
            <w:pPr>
              <w:spacing w:after="0"/>
              <w:jc w:val="right"/>
            </w:pPr>
            <w:r>
              <w:rPr>
                <w:sz w:val="16"/>
              </w:rPr>
              <w:t>23, 1996 to 2026 (23 zone-level)</w:t>
            </w:r>
          </w:p>
        </w:tc>
        <w:tc>
          <w:tcPr>
            <w:tcW w:type="dxa" w:w="1798"/>
          </w:tcPr>
          <w:p>
            <w:pPr>
              <w:spacing w:after="0"/>
              <w:jc w:val="left"/>
            </w:pPr>
            <w:r>
              <w:rPr>
                <w:sz w:val="16"/>
              </w:rPr>
              <w:t>1 day to 24 days (median 2 days); 21 with a recorded value</w:t>
            </w:r>
          </w:p>
        </w:tc>
        <w:tc>
          <w:tcPr>
            <w:tcW w:type="dxa" w:w="2146"/>
          </w:tcPr>
          <w:p>
            <w:pPr>
              <w:spacing w:after="0"/>
              <w:jc w:val="left"/>
            </w:pPr>
            <w:r>
              <w:rPr>
                <w:sz w:val="16"/>
              </w:rPr>
              <w:t>24 days, 2000-12-12 to 2001-01-04, from 2 records, 1 of them a monthly summary (a monthly summary record covers most or all of a month; it does not count days at wave conditions), zone-level</w:t>
            </w:r>
          </w:p>
        </w:tc>
        <w:tc>
          <w:tcPr>
            <w:tcW w:type="dxa" w:w="1589"/>
          </w:tcPr>
          <w:p>
            <w:pPr>
              <w:spacing w:after="0"/>
              <w:jc w:val="left"/>
            </w:pPr>
          </w:p>
        </w:tc>
        <w:tc>
          <w:tcPr>
            <w:tcW w:type="dxa" w:w="1557"/>
          </w:tcPr>
          <w:p>
            <w:pPr>
              <w:spacing w:after="0"/>
              <w:jc w:val="left"/>
            </w:pPr>
            <w:r>
              <w:rPr>
                <w:sz w:val="16"/>
              </w:rPr>
              <w:t>Zone-level records: applies countywide; national data do not locate these events within the county.</w:t>
            </w:r>
          </w:p>
        </w:tc>
        <w:tc>
          <w:tcPr>
            <w:tcW w:type="dxa" w:w="2133"/>
          </w:tcPr>
          <w:p>
            <w:pPr>
              <w:spacing w:after="0"/>
              <w:jc w:val="left"/>
            </w:pPr>
            <w:r>
              <w:rPr>
                <w:sz w:val="16"/>
              </w:rPr>
              <w:t>Wind chill: in event narratives only; local data required.</w:t>
            </w:r>
          </w:p>
        </w:tc>
      </w:tr>
      <w:tr>
        <w:trPr>
          <w:cantSplit/>
        </w:trPr>
        <w:tc>
          <w:tcPr>
            <w:tcW w:type="dxa" w:w="1665"/>
          </w:tcPr>
          <w:p>
            <w:pPr>
              <w:spacing w:after="0"/>
              <w:jc w:val="left"/>
            </w:pPr>
            <w:r>
              <w:rPr>
                <w:sz w:val="16"/>
              </w:rPr>
              <w:t>Frost/Freeze (outside NRI Cold Wave definition)</w:t>
            </w:r>
          </w:p>
        </w:tc>
        <w:tc>
          <w:tcPr>
            <w:tcW w:type="dxa" w:w="1687"/>
          </w:tcPr>
          <w:p>
            <w:pPr>
              <w:spacing w:after="0"/>
              <w:jc w:val="left"/>
            </w:pPr>
            <w:r>
              <w:rPr>
                <w:sz w:val="16"/>
              </w:rPr>
              <w:t>crop damage</w:t>
            </w:r>
          </w:p>
        </w:tc>
        <w:tc>
          <w:tcPr>
            <w:tcW w:type="dxa" w:w="1537"/>
          </w:tcPr>
          <w:p>
            <w:pPr>
              <w:spacing w:after="0"/>
              <w:jc w:val="right"/>
            </w:pPr>
            <w:r>
              <w:rPr>
                <w:sz w:val="16"/>
              </w:rPr>
              <w:t>49, 1997 to 2024 (49 zone-level)</w:t>
            </w:r>
          </w:p>
        </w:tc>
        <w:tc>
          <w:tcPr>
            <w:tcW w:type="dxa" w:w="1798"/>
          </w:tcPr>
          <w:p>
            <w:pPr>
              <w:spacing w:after="0"/>
              <w:jc w:val="left"/>
            </w:pPr>
          </w:p>
        </w:tc>
        <w:tc>
          <w:tcPr>
            <w:tcW w:type="dxa" w:w="2146"/>
          </w:tcPr>
          <w:p>
            <w:pPr>
              <w:spacing w:after="0"/>
              <w:jc w:val="left"/>
            </w:pPr>
            <w:r>
              <w:rPr>
                <w:sz w:val="16"/>
              </w:rPr>
              <w:t>Frost/Freeze, 2007-04-08, $4,000,000 crop damage, reported for the zone (2007 dollars); NWS zone KYZ019 (DAVIESS), zone-level: may include parts of neighboring counties</w:t>
            </w:r>
          </w:p>
        </w:tc>
        <w:tc>
          <w:tcPr>
            <w:tcW w:type="dxa" w:w="1589"/>
          </w:tcPr>
          <w:p>
            <w:pPr>
              <w:spacing w:after="0"/>
              <w:jc w:val="left"/>
            </w:pPr>
          </w:p>
        </w:tc>
        <w:tc>
          <w:tcPr>
            <w:tcW w:type="dxa" w:w="1557"/>
          </w:tcPr>
          <w:p>
            <w:pPr>
              <w:spacing w:after="0"/>
              <w:jc w:val="left"/>
            </w:pPr>
            <w:r>
              <w:rPr>
                <w:sz w:val="16"/>
              </w:rPr>
              <w:t>Zone-level records: applies countywide; national data do not locate these events within the county.</w:t>
            </w:r>
          </w:p>
        </w:tc>
        <w:tc>
          <w:tcPr>
            <w:tcW w:type="dxa" w:w="2133"/>
          </w:tcPr>
          <w:p>
            <w:pPr>
              <w:spacing w:after="0"/>
              <w:jc w:val="left"/>
            </w:pPr>
            <w:r>
              <w:rPr>
                <w:sz w:val="16"/>
              </w:rPr>
              <w:t>Temperature: in event narratives only; local data required.</w:t>
            </w:r>
          </w:p>
        </w:tc>
      </w:tr>
      <w:tr>
        <w:trPr>
          <w:cantSplit/>
        </w:trPr>
        <w:tc>
          <w:tcPr>
            <w:tcW w:type="dxa" w:w="1665"/>
          </w:tcPr>
          <w:p>
            <w:pPr>
              <w:spacing w:after="0"/>
              <w:jc w:val="left"/>
            </w:pPr>
            <w:r>
              <w:rPr>
                <w:sz w:val="16"/>
              </w:rPr>
              <w:t>Drought</w:t>
            </w:r>
          </w:p>
        </w:tc>
        <w:tc>
          <w:tcPr>
            <w:tcW w:type="dxa" w:w="1687"/>
          </w:tcPr>
          <w:p>
            <w:pPr>
              <w:spacing w:after="0"/>
              <w:jc w:val="left"/>
            </w:pPr>
            <w:r>
              <w:rPr>
                <w:sz w:val="16"/>
              </w:rPr>
              <w:t>US Drought Monitor D-scale</w:t>
            </w:r>
          </w:p>
        </w:tc>
        <w:tc>
          <w:tcPr>
            <w:tcW w:type="dxa" w:w="1537"/>
          </w:tcPr>
          <w:p>
            <w:pPr>
              <w:spacing w:after="0"/>
              <w:jc w:val="right"/>
            </w:pPr>
            <w:r>
              <w:rPr>
                <w:sz w:val="16"/>
              </w:rPr>
              <w:t>33, 1996 to 2025 (33 zone-level)</w:t>
            </w:r>
          </w:p>
        </w:tc>
        <w:tc>
          <w:tcPr>
            <w:tcW w:type="dxa" w:w="1798"/>
          </w:tcPr>
          <w:p>
            <w:pPr>
              <w:spacing w:after="0"/>
              <w:jc w:val="left"/>
            </w:pPr>
            <w:r>
              <w:rPr>
                <w:sz w:val="16"/>
              </w:rPr>
              <w:t>8 days to 182 days (median 30 days); 15 with a recorded value</w:t>
            </w:r>
          </w:p>
        </w:tc>
        <w:tc>
          <w:tcPr>
            <w:tcW w:type="dxa" w:w="2146"/>
          </w:tcPr>
          <w:p>
            <w:pPr>
              <w:spacing w:after="0"/>
              <w:jc w:val="left"/>
            </w:pPr>
            <w:r>
              <w:rPr>
                <w:sz w:val="16"/>
              </w:rPr>
              <w:t>182 days (about 6.0 months), 2010-08-03 to 2011-01-31, a run of 6 consecutive Storm Events drought records, zone-level</w:t>
            </w:r>
          </w:p>
        </w:tc>
        <w:tc>
          <w:tcPr>
            <w:tcW w:type="dxa" w:w="1589"/>
          </w:tcPr>
          <w:p>
            <w:pPr>
              <w:spacing w:after="0"/>
              <w:jc w:val="left"/>
            </w:pPr>
            <w:r>
              <w:rPr>
                <w:sz w:val="16"/>
              </w:rPr>
              <w:t>Drought, 1999-09-01, property not reported; $7,000,000 crops, reported for the zone (1999 dollars)</w:t>
            </w:r>
          </w:p>
        </w:tc>
        <w:tc>
          <w:tcPr>
            <w:tcW w:type="dxa" w:w="1557"/>
          </w:tcPr>
          <w:p>
            <w:pPr>
              <w:spacing w:after="0"/>
              <w:jc w:val="left"/>
            </w:pPr>
            <w:r>
              <w:rPr>
                <w:sz w:val="16"/>
              </w:rPr>
              <w:t>Zone-level records: applies countywide; national data do not locate these events within the county.</w:t>
            </w:r>
          </w:p>
        </w:tc>
        <w:tc>
          <w:tcPr>
            <w:tcW w:type="dxa" w:w="213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5"/>
          </w:tcPr>
          <w:p>
            <w:pPr>
              <w:spacing w:after="0"/>
              <w:jc w:val="left"/>
            </w:pPr>
            <w:r>
              <w:rPr>
                <w:sz w:val="16"/>
              </w:rPr>
              <w:t>Earthquake</w:t>
            </w:r>
          </w:p>
        </w:tc>
        <w:tc>
          <w:tcPr>
            <w:tcW w:type="dxa" w:w="1687"/>
          </w:tcPr>
          <w:p>
            <w:pPr>
              <w:spacing w:after="0"/>
              <w:jc w:val="left"/>
            </w:pPr>
            <w:r>
              <w:rPr>
                <w:sz w:val="16"/>
              </w:rPr>
              <w:t>Modified Mercalli (local data)</w:t>
            </w:r>
          </w:p>
        </w:tc>
        <w:tc>
          <w:tcPr>
            <w:tcW w:type="dxa" w:w="1537"/>
          </w:tcPr>
          <w:p>
            <w:pPr>
              <w:spacing w:after="0"/>
              <w:jc w:val="right"/>
            </w:pPr>
            <w:r>
              <w:rPr>
                <w:sz w:val="16"/>
              </w:rPr>
              <w:t>0</w:t>
            </w:r>
          </w:p>
        </w:tc>
        <w:tc>
          <w:tcPr>
            <w:tcW w:type="dxa" w:w="1798"/>
          </w:tcPr>
          <w:p>
            <w:pPr>
              <w:spacing w:after="0"/>
              <w:jc w:val="left"/>
            </w:pPr>
          </w:p>
        </w:tc>
        <w:tc>
          <w:tcPr>
            <w:tcW w:type="dxa" w:w="2146"/>
          </w:tcPr>
          <w:p>
            <w:pPr>
              <w:spacing w:after="0"/>
              <w:jc w:val="left"/>
            </w:pPr>
          </w:p>
        </w:tc>
        <w:tc>
          <w:tcPr>
            <w:tcW w:type="dxa" w:w="1589"/>
          </w:tcPr>
          <w:p>
            <w:pPr>
              <w:spacing w:after="0"/>
              <w:jc w:val="left"/>
            </w:pPr>
          </w:p>
        </w:tc>
        <w:tc>
          <w:tcPr>
            <w:tcW w:type="dxa" w:w="1557"/>
          </w:tcPr>
          <w:p>
            <w:pPr>
              <w:spacing w:after="0"/>
              <w:jc w:val="left"/>
            </w:pPr>
          </w:p>
        </w:tc>
        <w:tc>
          <w:tcPr>
            <w:tcW w:type="dxa" w:w="2133"/>
          </w:tcPr>
          <w:p>
            <w:pPr>
              <w:spacing w:after="0"/>
              <w:jc w:val="left"/>
            </w:pPr>
            <w:r>
              <w:rPr>
                <w:sz w:val="16"/>
              </w:rPr>
              <w:t>No Storm Events record; local data required (e.g., USGS).</w:t>
            </w:r>
          </w:p>
        </w:tc>
      </w:tr>
      <w:tr>
        <w:trPr>
          <w:cantSplit/>
        </w:trPr>
        <w:tc>
          <w:tcPr>
            <w:tcW w:type="dxa" w:w="1665"/>
          </w:tcPr>
          <w:p>
            <w:pPr>
              <w:spacing w:after="0"/>
              <w:jc w:val="left"/>
            </w:pPr>
            <w:r>
              <w:rPr>
                <w:sz w:val="16"/>
              </w:rPr>
              <w:t>Hail</w:t>
            </w:r>
          </w:p>
        </w:tc>
        <w:tc>
          <w:tcPr>
            <w:tcW w:type="dxa" w:w="1687"/>
          </w:tcPr>
          <w:p>
            <w:pPr>
              <w:spacing w:after="0"/>
              <w:jc w:val="left"/>
            </w:pPr>
            <w:r>
              <w:rPr>
                <w:sz w:val="16"/>
              </w:rPr>
              <w:t>hail size (inches)</w:t>
            </w:r>
          </w:p>
        </w:tc>
        <w:tc>
          <w:tcPr>
            <w:tcW w:type="dxa" w:w="1537"/>
          </w:tcPr>
          <w:p>
            <w:pPr>
              <w:spacing w:after="0"/>
              <w:jc w:val="right"/>
            </w:pPr>
            <w:r>
              <w:rPr>
                <w:sz w:val="16"/>
              </w:rPr>
              <w:t>148, 1971 to 2026</w:t>
            </w:r>
          </w:p>
        </w:tc>
        <w:tc>
          <w:tcPr>
            <w:tcW w:type="dxa" w:w="1798"/>
          </w:tcPr>
          <w:p>
            <w:pPr>
              <w:spacing w:after="0"/>
              <w:jc w:val="left"/>
            </w:pPr>
            <w:r>
              <w:rPr>
                <w:sz w:val="16"/>
              </w:rPr>
              <w:t>0.75 in to 3 in (median 1 in); 148 with a recorded value</w:t>
            </w:r>
          </w:p>
        </w:tc>
        <w:tc>
          <w:tcPr>
            <w:tcW w:type="dxa" w:w="2146"/>
          </w:tcPr>
          <w:p>
            <w:pPr>
              <w:spacing w:after="0"/>
              <w:jc w:val="left"/>
            </w:pPr>
            <w:r>
              <w:rPr>
                <w:sz w:val="16"/>
              </w:rPr>
              <w:t>3 in hail, 2006-05-25</w:t>
            </w:r>
          </w:p>
        </w:tc>
        <w:tc>
          <w:tcPr>
            <w:tcW w:type="dxa" w:w="1589"/>
          </w:tcPr>
          <w:p>
            <w:pPr>
              <w:spacing w:after="0"/>
              <w:jc w:val="left"/>
            </w:pPr>
            <w:r>
              <w:rPr>
                <w:sz w:val="16"/>
              </w:rPr>
              <w:t>Hail, 2025-03-15, $2,000,000 property; $0 crops (2025 dollars)</w:t>
            </w:r>
          </w:p>
        </w:tc>
        <w:tc>
          <w:tcPr>
            <w:tcW w:type="dxa" w:w="1557"/>
          </w:tcPr>
          <w:p>
            <w:pPr>
              <w:spacing w:after="0"/>
              <w:jc w:val="left"/>
            </w:pPr>
            <w:r>
              <w:rPr>
                <w:sz w:val="16"/>
              </w:rPr>
              <w:t>Event records naming member places: Owensboro city (52 records), Whitesville city (11 records).</w:t>
            </w:r>
          </w:p>
        </w:tc>
        <w:tc>
          <w:tcPr>
            <w:tcW w:type="dxa" w:w="2133"/>
          </w:tcPr>
          <w:p>
            <w:pPr>
              <w:spacing w:after="0"/>
              <w:jc w:val="left"/>
            </w:pPr>
          </w:p>
        </w:tc>
      </w:tr>
      <w:tr>
        <w:trPr>
          <w:cantSplit/>
        </w:trPr>
        <w:tc>
          <w:tcPr>
            <w:tcW w:type="dxa" w:w="1665"/>
          </w:tcPr>
          <w:p>
            <w:pPr>
              <w:spacing w:after="0"/>
              <w:jc w:val="left"/>
            </w:pPr>
            <w:r>
              <w:rPr>
                <w:sz w:val="16"/>
              </w:rPr>
              <w:t>Excessive Heat, Heat</w:t>
            </w:r>
          </w:p>
        </w:tc>
        <w:tc>
          <w:tcPr>
            <w:tcW w:type="dxa" w:w="1687"/>
          </w:tcPr>
          <w:p>
            <w:pPr>
              <w:spacing w:after="0"/>
              <w:jc w:val="left"/>
            </w:pPr>
            <w:r>
              <w:rPr>
                <w:sz w:val="16"/>
              </w:rPr>
              <w:t>heat index (narratives)</w:t>
            </w:r>
          </w:p>
        </w:tc>
        <w:tc>
          <w:tcPr>
            <w:tcW w:type="dxa" w:w="1537"/>
          </w:tcPr>
          <w:p>
            <w:pPr>
              <w:spacing w:after="0"/>
              <w:jc w:val="right"/>
            </w:pPr>
            <w:r>
              <w:rPr>
                <w:sz w:val="16"/>
              </w:rPr>
              <w:t>77, 1997 to 2025 (77 zone-level)</w:t>
            </w:r>
          </w:p>
        </w:tc>
        <w:tc>
          <w:tcPr>
            <w:tcW w:type="dxa" w:w="1798"/>
          </w:tcPr>
          <w:p>
            <w:pPr>
              <w:spacing w:after="0"/>
              <w:jc w:val="left"/>
            </w:pPr>
            <w:r>
              <w:rPr>
                <w:sz w:val="16"/>
              </w:rPr>
              <w:t>1 day to 14 days (median 2 days); 68 with a recorded value</w:t>
            </w:r>
          </w:p>
        </w:tc>
        <w:tc>
          <w:tcPr>
            <w:tcW w:type="dxa" w:w="2146"/>
          </w:tcPr>
          <w:p>
            <w:pPr>
              <w:spacing w:after="0"/>
              <w:jc w:val="left"/>
            </w:pPr>
            <w:r>
              <w:rPr>
                <w:sz w:val="16"/>
              </w:rPr>
              <w:t>14 consecutive days, 1999-07-18 to 1999-07-31, zone-level</w:t>
            </w:r>
          </w:p>
        </w:tc>
        <w:tc>
          <w:tcPr>
            <w:tcW w:type="dxa" w:w="1589"/>
          </w:tcPr>
          <w:p>
            <w:pPr>
              <w:spacing w:after="0"/>
              <w:jc w:val="left"/>
            </w:pPr>
          </w:p>
        </w:tc>
        <w:tc>
          <w:tcPr>
            <w:tcW w:type="dxa" w:w="1557"/>
          </w:tcPr>
          <w:p>
            <w:pPr>
              <w:spacing w:after="0"/>
              <w:jc w:val="left"/>
            </w:pPr>
            <w:r>
              <w:rPr>
                <w:sz w:val="16"/>
              </w:rPr>
              <w:t>Zone-level records: applies countywide; national data do not locate these events within the county.</w:t>
            </w:r>
          </w:p>
        </w:tc>
        <w:tc>
          <w:tcPr>
            <w:tcW w:type="dxa" w:w="213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5"/>
          </w:tcPr>
          <w:p>
            <w:pPr>
              <w:spacing w:after="0"/>
              <w:jc w:val="left"/>
            </w:pPr>
            <w:r>
              <w:rPr>
                <w:sz w:val="16"/>
              </w:rPr>
              <w:t>Hurricane, Tropical Storm, Tropical Depression</w:t>
            </w:r>
          </w:p>
        </w:tc>
        <w:tc>
          <w:tcPr>
            <w:tcW w:type="dxa" w:w="1687"/>
          </w:tcPr>
          <w:p>
            <w:pPr>
              <w:spacing w:after="0"/>
              <w:jc w:val="left"/>
            </w:pPr>
            <w:r>
              <w:rPr>
                <w:sz w:val="16"/>
              </w:rPr>
              <w:t>Saffir-Simpson</w:t>
            </w:r>
          </w:p>
        </w:tc>
        <w:tc>
          <w:tcPr>
            <w:tcW w:type="dxa" w:w="1537"/>
          </w:tcPr>
          <w:p>
            <w:pPr>
              <w:spacing w:after="0"/>
              <w:jc w:val="right"/>
            </w:pPr>
            <w:r>
              <w:rPr>
                <w:sz w:val="16"/>
              </w:rPr>
              <w:t>0</w:t>
            </w:r>
          </w:p>
        </w:tc>
        <w:tc>
          <w:tcPr>
            <w:tcW w:type="dxa" w:w="1798"/>
          </w:tcPr>
          <w:p>
            <w:pPr>
              <w:spacing w:after="0"/>
              <w:jc w:val="left"/>
            </w:pPr>
          </w:p>
        </w:tc>
        <w:tc>
          <w:tcPr>
            <w:tcW w:type="dxa" w:w="2146"/>
          </w:tcPr>
          <w:p>
            <w:pPr>
              <w:spacing w:after="0"/>
              <w:jc w:val="left"/>
            </w:pPr>
          </w:p>
        </w:tc>
        <w:tc>
          <w:tcPr>
            <w:tcW w:type="dxa" w:w="1589"/>
          </w:tcPr>
          <w:p>
            <w:pPr>
              <w:spacing w:after="0"/>
              <w:jc w:val="left"/>
            </w:pPr>
          </w:p>
        </w:tc>
        <w:tc>
          <w:tcPr>
            <w:tcW w:type="dxa" w:w="1557"/>
          </w:tcPr>
          <w:p>
            <w:pPr>
              <w:spacing w:after="0"/>
              <w:jc w:val="left"/>
            </w:pPr>
          </w:p>
        </w:tc>
        <w:tc>
          <w:tcPr>
            <w:tcW w:type="dxa" w:w="213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5"/>
          </w:tcPr>
          <w:p>
            <w:pPr>
              <w:spacing w:after="0"/>
              <w:jc w:val="left"/>
            </w:pPr>
            <w:r>
              <w:rPr>
                <w:sz w:val="16"/>
              </w:rPr>
              <w:t>Ice Storm</w:t>
            </w:r>
          </w:p>
        </w:tc>
        <w:tc>
          <w:tcPr>
            <w:tcW w:type="dxa" w:w="1687"/>
          </w:tcPr>
          <w:p>
            <w:pPr>
              <w:spacing w:after="0"/>
              <w:jc w:val="left"/>
            </w:pPr>
            <w:r>
              <w:rPr>
                <w:sz w:val="16"/>
              </w:rPr>
              <w:t>Sperry-Piltz (local data)</w:t>
            </w:r>
          </w:p>
        </w:tc>
        <w:tc>
          <w:tcPr>
            <w:tcW w:type="dxa" w:w="1537"/>
          </w:tcPr>
          <w:p>
            <w:pPr>
              <w:spacing w:after="0"/>
              <w:jc w:val="right"/>
            </w:pPr>
            <w:r>
              <w:rPr>
                <w:sz w:val="16"/>
              </w:rPr>
              <w:t>9, 1997 to 2025 (9 zone-level)</w:t>
            </w:r>
          </w:p>
        </w:tc>
        <w:tc>
          <w:tcPr>
            <w:tcW w:type="dxa" w:w="1798"/>
          </w:tcPr>
          <w:p>
            <w:pPr>
              <w:spacing w:after="0"/>
              <w:jc w:val="left"/>
            </w:pPr>
          </w:p>
        </w:tc>
        <w:tc>
          <w:tcPr>
            <w:tcW w:type="dxa" w:w="2146"/>
          </w:tcPr>
          <w:p>
            <w:pPr>
              <w:spacing w:after="0"/>
              <w:jc w:val="left"/>
            </w:pPr>
            <w:r>
              <w:rPr>
                <w:sz w:val="16"/>
              </w:rPr>
              <w:t>Ice Storm, 2009-01-26, $17,200,000 property; $0 crops, reported for the zone (2009 dollars); NWS zone KYZ019 (DAVIESS), zone-level: may include parts of neighboring counties</w:t>
            </w:r>
          </w:p>
        </w:tc>
        <w:tc>
          <w:tcPr>
            <w:tcW w:type="dxa" w:w="1589"/>
          </w:tcPr>
          <w:p>
            <w:pPr>
              <w:spacing w:after="0"/>
              <w:jc w:val="left"/>
            </w:pPr>
          </w:p>
        </w:tc>
        <w:tc>
          <w:tcPr>
            <w:tcW w:type="dxa" w:w="1557"/>
          </w:tcPr>
          <w:p>
            <w:pPr>
              <w:spacing w:after="0"/>
              <w:jc w:val="left"/>
            </w:pPr>
            <w:r>
              <w:rPr>
                <w:sz w:val="16"/>
              </w:rPr>
              <w:t>Zone-level records: applies countywide; national data do not locate these events within the county.</w:t>
            </w:r>
          </w:p>
        </w:tc>
        <w:tc>
          <w:tcPr>
            <w:tcW w:type="dxa" w:w="2133"/>
          </w:tcPr>
          <w:p>
            <w:pPr>
              <w:spacing w:after="0"/>
              <w:jc w:val="left"/>
            </w:pPr>
            <w:r>
              <w:rPr>
                <w:sz w:val="16"/>
              </w:rPr>
              <w:t>Ice thickness: in event narratives only; local data required.</w:t>
            </w:r>
          </w:p>
        </w:tc>
      </w:tr>
      <w:tr>
        <w:trPr>
          <w:cantSplit/>
        </w:trPr>
        <w:tc>
          <w:tcPr>
            <w:tcW w:type="dxa" w:w="1665"/>
          </w:tcPr>
          <w:p>
            <w:pPr>
              <w:spacing w:after="0"/>
              <w:jc w:val="left"/>
            </w:pPr>
            <w:r>
              <w:rPr>
                <w:sz w:val="16"/>
              </w:rPr>
              <w:t>Flash Flood, Flood, Lakeshore Flood</w:t>
            </w:r>
          </w:p>
        </w:tc>
        <w:tc>
          <w:tcPr>
            <w:tcW w:type="dxa" w:w="1687"/>
          </w:tcPr>
          <w:p>
            <w:pPr>
              <w:spacing w:after="0"/>
              <w:jc w:val="left"/>
            </w:pPr>
            <w:r>
              <w:rPr>
                <w:sz w:val="16"/>
              </w:rPr>
              <w:t>damage and flood days (FIRM for depth)</w:t>
            </w:r>
          </w:p>
        </w:tc>
        <w:tc>
          <w:tcPr>
            <w:tcW w:type="dxa" w:w="1537"/>
          </w:tcPr>
          <w:p>
            <w:pPr>
              <w:spacing w:after="0"/>
              <w:jc w:val="right"/>
            </w:pPr>
            <w:r>
              <w:rPr>
                <w:sz w:val="16"/>
              </w:rPr>
              <w:t>125, 1996 to 2025 (20 zone-level)</w:t>
            </w:r>
          </w:p>
        </w:tc>
        <w:tc>
          <w:tcPr>
            <w:tcW w:type="dxa" w:w="1798"/>
          </w:tcPr>
          <w:p>
            <w:pPr>
              <w:spacing w:after="0"/>
              <w:jc w:val="left"/>
            </w:pPr>
          </w:p>
        </w:tc>
        <w:tc>
          <w:tcPr>
            <w:tcW w:type="dxa" w:w="2146"/>
          </w:tcPr>
          <w:p>
            <w:pPr>
              <w:spacing w:after="0"/>
              <w:jc w:val="left"/>
            </w:pPr>
            <w:r>
              <w:rPr>
                <w:sz w:val="16"/>
              </w:rPr>
              <w:t>Flood, 1997-03-01, $10,000,000 property; crops not reported, reported for the zone (1997 dollars); NWS zone KYZ019 (DAVIESS), zone-level: may include parts of neighboring counties</w:t>
            </w:r>
          </w:p>
        </w:tc>
        <w:tc>
          <w:tcPr>
            <w:tcW w:type="dxa" w:w="1589"/>
          </w:tcPr>
          <w:p>
            <w:pPr>
              <w:spacing w:after="0"/>
              <w:jc w:val="left"/>
            </w:pPr>
          </w:p>
        </w:tc>
        <w:tc>
          <w:tcPr>
            <w:tcW w:type="dxa" w:w="1557"/>
          </w:tcPr>
          <w:p>
            <w:pPr>
              <w:spacing w:after="0"/>
              <w:jc w:val="left"/>
            </w:pPr>
            <w:r>
              <w:rPr>
                <w:sz w:val="16"/>
              </w:rPr>
              <w:t>Event records naming member places: Owensboro city (56 records), Whitesville city (3 records). Zone-level records (20) apply countywide.</w:t>
            </w:r>
          </w:p>
        </w:tc>
        <w:tc>
          <w:tcPr>
            <w:tcW w:type="dxa" w:w="213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5"/>
          </w:tcPr>
          <w:p>
            <w:pPr>
              <w:spacing w:after="0"/>
              <w:jc w:val="left"/>
            </w:pPr>
            <w:r>
              <w:rPr>
                <w:sz w:val="16"/>
              </w:rPr>
              <w:t>Debris Flow</w:t>
            </w:r>
          </w:p>
        </w:tc>
        <w:tc>
          <w:tcPr>
            <w:tcW w:type="dxa" w:w="1687"/>
          </w:tcPr>
          <w:p>
            <w:pPr>
              <w:spacing w:after="0"/>
              <w:jc w:val="left"/>
            </w:pPr>
            <w:r>
              <w:rPr>
                <w:sz w:val="16"/>
              </w:rPr>
              <w:t>none (count and damage)</w:t>
            </w:r>
          </w:p>
        </w:tc>
        <w:tc>
          <w:tcPr>
            <w:tcW w:type="dxa" w:w="1537"/>
          </w:tcPr>
          <w:p>
            <w:pPr>
              <w:spacing w:after="0"/>
              <w:jc w:val="right"/>
            </w:pPr>
            <w:r>
              <w:rPr>
                <w:sz w:val="16"/>
              </w:rPr>
              <w:t>0</w:t>
            </w:r>
          </w:p>
        </w:tc>
        <w:tc>
          <w:tcPr>
            <w:tcW w:type="dxa" w:w="1798"/>
          </w:tcPr>
          <w:p>
            <w:pPr>
              <w:spacing w:after="0"/>
              <w:jc w:val="left"/>
            </w:pPr>
          </w:p>
        </w:tc>
        <w:tc>
          <w:tcPr>
            <w:tcW w:type="dxa" w:w="2146"/>
          </w:tcPr>
          <w:p>
            <w:pPr>
              <w:spacing w:after="0"/>
              <w:jc w:val="left"/>
            </w:pPr>
          </w:p>
        </w:tc>
        <w:tc>
          <w:tcPr>
            <w:tcW w:type="dxa" w:w="1589"/>
          </w:tcPr>
          <w:p>
            <w:pPr>
              <w:spacing w:after="0"/>
              <w:jc w:val="left"/>
            </w:pPr>
          </w:p>
        </w:tc>
        <w:tc>
          <w:tcPr>
            <w:tcW w:type="dxa" w:w="1557"/>
          </w:tcPr>
          <w:p>
            <w:pPr>
              <w:spacing w:after="0"/>
              <w:jc w:val="left"/>
            </w:pPr>
          </w:p>
        </w:tc>
        <w:tc>
          <w:tcPr>
            <w:tcW w:type="dxa" w:w="2133"/>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Lightning</w:t>
            </w:r>
          </w:p>
        </w:tc>
        <w:tc>
          <w:tcPr>
            <w:tcW w:type="dxa" w:w="1687"/>
          </w:tcPr>
          <w:p>
            <w:pPr>
              <w:spacing w:after="0"/>
              <w:jc w:val="left"/>
            </w:pPr>
            <w:r>
              <w:rPr>
                <w:sz w:val="16"/>
              </w:rPr>
              <w:t>annualized frequency (the measure FEMA's Local Mitigation Planning Handbook names)</w:t>
            </w:r>
          </w:p>
        </w:tc>
        <w:tc>
          <w:tcPr>
            <w:tcW w:type="dxa" w:w="1537"/>
          </w:tcPr>
          <w:p>
            <w:pPr>
              <w:spacing w:after="0"/>
              <w:jc w:val="right"/>
            </w:pPr>
            <w:r>
              <w:rPr>
                <w:sz w:val="16"/>
              </w:rPr>
              <w:t>12, 1996 to 2016</w:t>
            </w:r>
          </w:p>
        </w:tc>
        <w:tc>
          <w:tcPr>
            <w:tcW w:type="dxa" w:w="1798"/>
          </w:tcPr>
          <w:p>
            <w:pPr>
              <w:spacing w:after="0"/>
              <w:jc w:val="left"/>
            </w:pPr>
          </w:p>
        </w:tc>
        <w:tc>
          <w:tcPr>
            <w:tcW w:type="dxa" w:w="2146"/>
          </w:tcPr>
          <w:p>
            <w:pPr>
              <w:spacing w:after="0"/>
              <w:jc w:val="left"/>
            </w:pPr>
            <w:r>
              <w:rPr>
                <w:sz w:val="16"/>
              </w:rPr>
              <w:t>Lightning, 2009-10-06, $50,000 property; $0 crops (2009 dollars)</w:t>
            </w:r>
          </w:p>
        </w:tc>
        <w:tc>
          <w:tcPr>
            <w:tcW w:type="dxa" w:w="1589"/>
          </w:tcPr>
          <w:p>
            <w:pPr>
              <w:spacing w:after="0"/>
              <w:jc w:val="left"/>
            </w:pPr>
          </w:p>
        </w:tc>
        <w:tc>
          <w:tcPr>
            <w:tcW w:type="dxa" w:w="1557"/>
          </w:tcPr>
          <w:p>
            <w:pPr>
              <w:spacing w:after="0"/>
              <w:jc w:val="left"/>
            </w:pPr>
            <w:r>
              <w:rPr>
                <w:sz w:val="16"/>
              </w:rPr>
              <w:t>Event records naming member places: Owensboro city (7 records), Whitesville city (2 records).</w:t>
            </w:r>
          </w:p>
        </w:tc>
        <w:tc>
          <w:tcPr>
            <w:tcW w:type="dxa" w:w="2133"/>
          </w:tcPr>
          <w:p>
            <w:pPr>
              <w:spacing w:after="0"/>
              <w:jc w:val="left"/>
            </w:pPr>
            <w:r>
              <w:rPr>
                <w:sz w:val="16"/>
              </w:rPr>
              <w:t>Storm Events lists lightning with damage or casualties; physical measure in event narratives only; local data required.</w:t>
            </w:r>
          </w:p>
        </w:tc>
      </w:tr>
      <w:tr>
        <w:trPr>
          <w:cantSplit/>
        </w:trPr>
        <w:tc>
          <w:tcPr>
            <w:tcW w:type="dxa" w:w="1665"/>
          </w:tcPr>
          <w:p>
            <w:pPr>
              <w:spacing w:after="0"/>
              <w:jc w:val="left"/>
            </w:pPr>
            <w:r>
              <w:rPr>
                <w:sz w:val="16"/>
              </w:rPr>
              <w:t>High Wind and Strong Wind (outside NRI Strong Wind definition)</w:t>
            </w:r>
          </w:p>
        </w:tc>
        <w:tc>
          <w:tcPr>
            <w:tcW w:type="dxa" w:w="1687"/>
          </w:tcPr>
          <w:p>
            <w:pPr>
              <w:spacing w:after="0"/>
              <w:jc w:val="left"/>
            </w:pPr>
            <w:r>
              <w:rPr>
                <w:sz w:val="16"/>
              </w:rPr>
              <w:t>wind speed (kt and mph)</w:t>
            </w:r>
          </w:p>
        </w:tc>
        <w:tc>
          <w:tcPr>
            <w:tcW w:type="dxa" w:w="1537"/>
          </w:tcPr>
          <w:p>
            <w:pPr>
              <w:spacing w:after="0"/>
              <w:jc w:val="right"/>
            </w:pPr>
            <w:r>
              <w:rPr>
                <w:sz w:val="16"/>
              </w:rPr>
              <w:t>74, 1997 to 2026 (74 zone-level)</w:t>
            </w:r>
          </w:p>
        </w:tc>
        <w:tc>
          <w:tcPr>
            <w:tcW w:type="dxa" w:w="1798"/>
          </w:tcPr>
          <w:p>
            <w:pPr>
              <w:spacing w:after="0"/>
              <w:jc w:val="left"/>
            </w:pPr>
            <w:r>
              <w:rPr>
                <w:sz w:val="16"/>
              </w:rPr>
              <w:t>26 kt (30 mph) to 63 kt (72 mph) (median 39 kt (45 mph)); 68 with a recorded value</w:t>
            </w:r>
          </w:p>
        </w:tc>
        <w:tc>
          <w:tcPr>
            <w:tcW w:type="dxa" w:w="2146"/>
          </w:tcPr>
          <w:p>
            <w:pPr>
              <w:spacing w:after="0"/>
              <w:jc w:val="left"/>
            </w:pPr>
            <w:r>
              <w:rPr>
                <w:sz w:val="16"/>
              </w:rPr>
              <w:t>63 kt (72 mph) measured gust, High Wind, 2009-02-11; same speed and measurement basis also recorded on 2008-09-14; NWS zone KYZ019 (DAVIESS), zone-level: may include parts of neighboring counties</w:t>
            </w:r>
          </w:p>
        </w:tc>
        <w:tc>
          <w:tcPr>
            <w:tcW w:type="dxa" w:w="1589"/>
          </w:tcPr>
          <w:p>
            <w:pPr>
              <w:spacing w:after="0"/>
              <w:jc w:val="left"/>
            </w:pPr>
            <w:r>
              <w:rPr>
                <w:sz w:val="16"/>
              </w:rPr>
              <w:t>High Wind, 2008-09-14, $15,000,000 property; $4,000,000 crops, reported for the zone (2008 dollars)</w:t>
            </w:r>
          </w:p>
        </w:tc>
        <w:tc>
          <w:tcPr>
            <w:tcW w:type="dxa" w:w="1557"/>
          </w:tcPr>
          <w:p>
            <w:pPr>
              <w:spacing w:after="0"/>
              <w:jc w:val="left"/>
            </w:pPr>
            <w:r>
              <w:rPr>
                <w:sz w:val="16"/>
              </w:rPr>
              <w:t>Zone-level records: applies countywide; national data do not locate these events within the county.</w:t>
            </w:r>
          </w:p>
        </w:tc>
        <w:tc>
          <w:tcPr>
            <w:tcW w:type="dxa" w:w="2133"/>
          </w:tcPr>
          <w:p>
            <w:pPr>
              <w:spacing w:after="0"/>
              <w:jc w:val="left"/>
            </w:pPr>
          </w:p>
        </w:tc>
      </w:tr>
      <w:tr>
        <w:trPr>
          <w:cantSplit/>
        </w:trPr>
        <w:tc>
          <w:tcPr>
            <w:tcW w:type="dxa" w:w="1665"/>
          </w:tcPr>
          <w:p>
            <w:pPr>
              <w:spacing w:after="0"/>
              <w:jc w:val="left"/>
            </w:pPr>
            <w:r>
              <w:rPr>
                <w:sz w:val="16"/>
              </w:rPr>
              <w:t>Thunderstorm Wind</w:t>
            </w:r>
          </w:p>
        </w:tc>
        <w:tc>
          <w:tcPr>
            <w:tcW w:type="dxa" w:w="1687"/>
          </w:tcPr>
          <w:p>
            <w:pPr>
              <w:spacing w:after="0"/>
              <w:jc w:val="left"/>
            </w:pPr>
            <w:r>
              <w:rPr>
                <w:sz w:val="16"/>
              </w:rPr>
              <w:t>wind speed (kt and mph)</w:t>
            </w:r>
          </w:p>
        </w:tc>
        <w:tc>
          <w:tcPr>
            <w:tcW w:type="dxa" w:w="1537"/>
          </w:tcPr>
          <w:p>
            <w:pPr>
              <w:spacing w:after="0"/>
              <w:jc w:val="right"/>
            </w:pPr>
            <w:r>
              <w:rPr>
                <w:sz w:val="16"/>
              </w:rPr>
              <w:t>206, 1955 to 2025</w:t>
            </w:r>
          </w:p>
        </w:tc>
        <w:tc>
          <w:tcPr>
            <w:tcW w:type="dxa" w:w="1798"/>
          </w:tcPr>
          <w:p>
            <w:pPr>
              <w:spacing w:after="0"/>
              <w:jc w:val="left"/>
            </w:pPr>
            <w:r>
              <w:rPr>
                <w:sz w:val="16"/>
              </w:rPr>
              <w:t>43 kt (49 mph) to 104 kt (120 mph) (median 55 kt (63 mph)); 159 with a recorded value</w:t>
            </w:r>
          </w:p>
        </w:tc>
        <w:tc>
          <w:tcPr>
            <w:tcW w:type="dxa" w:w="2146"/>
          </w:tcPr>
          <w:p>
            <w:pPr>
              <w:spacing w:after="0"/>
              <w:jc w:val="left"/>
            </w:pPr>
            <w:r>
              <w:rPr>
                <w:sz w:val="16"/>
              </w:rPr>
              <w:t>104 kt (120 mph) estimated gust, Thunderstorm Wind, 2004-05-27</w:t>
            </w:r>
          </w:p>
        </w:tc>
        <w:tc>
          <w:tcPr>
            <w:tcW w:type="dxa" w:w="1589"/>
          </w:tcPr>
          <w:p>
            <w:pPr>
              <w:spacing w:after="0"/>
              <w:jc w:val="left"/>
            </w:pPr>
          </w:p>
        </w:tc>
        <w:tc>
          <w:tcPr>
            <w:tcW w:type="dxa" w:w="1557"/>
          </w:tcPr>
          <w:p>
            <w:pPr>
              <w:spacing w:after="0"/>
              <w:jc w:val="left"/>
            </w:pPr>
            <w:r>
              <w:rPr>
                <w:sz w:val="16"/>
              </w:rPr>
              <w:t>Event records naming member places: Owensboro city (65 records), Whitesville city (15 records).</w:t>
            </w:r>
          </w:p>
        </w:tc>
        <w:tc>
          <w:tcPr>
            <w:tcW w:type="dxa" w:w="2133"/>
          </w:tcPr>
          <w:p>
            <w:pPr>
              <w:spacing w:after="0"/>
              <w:jc w:val="left"/>
            </w:pPr>
          </w:p>
        </w:tc>
      </w:tr>
      <w:tr>
        <w:trPr>
          <w:cantSplit/>
        </w:trPr>
        <w:tc>
          <w:tcPr>
            <w:tcW w:type="dxa" w:w="1665"/>
          </w:tcPr>
          <w:p>
            <w:pPr>
              <w:spacing w:after="0"/>
              <w:jc w:val="left"/>
            </w:pPr>
            <w:r>
              <w:rPr>
                <w:sz w:val="16"/>
              </w:rPr>
              <w:t>Tornado</w:t>
            </w:r>
          </w:p>
        </w:tc>
        <w:tc>
          <w:tcPr>
            <w:tcW w:type="dxa" w:w="1687"/>
          </w:tcPr>
          <w:p>
            <w:pPr>
              <w:spacing w:after="0"/>
              <w:jc w:val="left"/>
            </w:pPr>
            <w:r>
              <w:rPr>
                <w:sz w:val="16"/>
              </w:rPr>
              <w:t>Enhanced Fujita (F before Feb 2007)</w:t>
            </w:r>
          </w:p>
        </w:tc>
        <w:tc>
          <w:tcPr>
            <w:tcW w:type="dxa" w:w="1537"/>
          </w:tcPr>
          <w:p>
            <w:pPr>
              <w:spacing w:after="0"/>
              <w:jc w:val="right"/>
            </w:pPr>
            <w:r>
              <w:rPr>
                <w:sz w:val="16"/>
              </w:rPr>
              <w:t>31, 1952 to 2024</w:t>
            </w:r>
          </w:p>
        </w:tc>
        <w:tc>
          <w:tcPr>
            <w:tcW w:type="dxa" w:w="1798"/>
          </w:tcPr>
          <w:p>
            <w:pPr>
              <w:spacing w:after="0"/>
              <w:jc w:val="left"/>
            </w:pPr>
            <w:r>
              <w:rPr>
                <w:sz w:val="16"/>
              </w:rPr>
              <w:t>F/EF0 to F/EF3 (median F/EF1); 31 with a recorded value</w:t>
            </w:r>
          </w:p>
        </w:tc>
        <w:tc>
          <w:tcPr>
            <w:tcW w:type="dxa" w:w="2146"/>
          </w:tcPr>
          <w:p>
            <w:pPr>
              <w:spacing w:after="0"/>
              <w:jc w:val="left"/>
            </w:pPr>
            <w:r>
              <w:rPr>
                <w:sz w:val="16"/>
              </w:rPr>
              <w:t>F3 tornado, 2000-01-03, 7 mi within this county, 880 yd wide, $64,000,000 property; crops not reported (2000 dollars), 18 direct injuries</w:t>
            </w:r>
          </w:p>
        </w:tc>
        <w:tc>
          <w:tcPr>
            <w:tcW w:type="dxa" w:w="1589"/>
          </w:tcPr>
          <w:p>
            <w:pPr>
              <w:spacing w:after="0"/>
              <w:jc w:val="left"/>
            </w:pPr>
          </w:p>
        </w:tc>
        <w:tc>
          <w:tcPr>
            <w:tcW w:type="dxa" w:w="1557"/>
          </w:tcPr>
          <w:p>
            <w:pPr>
              <w:spacing w:after="0"/>
              <w:jc w:val="left"/>
            </w:pPr>
            <w:r>
              <w:rPr>
                <w:sz w:val="16"/>
              </w:rPr>
              <w:t>Event records naming member places: Owensboro city (4 records), Whitesville city (1 record).</w:t>
            </w:r>
          </w:p>
        </w:tc>
        <w:tc>
          <w:tcPr>
            <w:tcW w:type="dxa" w:w="213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5"/>
          </w:tcPr>
          <w:p>
            <w:pPr>
              <w:spacing w:after="0"/>
              <w:jc w:val="left"/>
            </w:pPr>
            <w:r>
              <w:rPr>
                <w:sz w:val="16"/>
              </w:rPr>
              <w:t>Tsunami</w:t>
            </w:r>
          </w:p>
        </w:tc>
        <w:tc>
          <w:tcPr>
            <w:tcW w:type="dxa" w:w="1687"/>
          </w:tcPr>
          <w:p>
            <w:pPr>
              <w:spacing w:after="0"/>
              <w:jc w:val="left"/>
            </w:pPr>
            <w:r>
              <w:rPr>
                <w:sz w:val="16"/>
              </w:rPr>
              <w:t>none (count and damage)</w:t>
            </w:r>
          </w:p>
        </w:tc>
        <w:tc>
          <w:tcPr>
            <w:tcW w:type="dxa" w:w="1537"/>
          </w:tcPr>
          <w:p>
            <w:pPr>
              <w:spacing w:after="0"/>
              <w:jc w:val="right"/>
            </w:pPr>
            <w:r>
              <w:rPr>
                <w:sz w:val="16"/>
              </w:rPr>
              <w:t>0</w:t>
            </w:r>
          </w:p>
        </w:tc>
        <w:tc>
          <w:tcPr>
            <w:tcW w:type="dxa" w:w="1798"/>
          </w:tcPr>
          <w:p>
            <w:pPr>
              <w:spacing w:after="0"/>
              <w:jc w:val="left"/>
            </w:pPr>
          </w:p>
        </w:tc>
        <w:tc>
          <w:tcPr>
            <w:tcW w:type="dxa" w:w="2146"/>
          </w:tcPr>
          <w:p>
            <w:pPr>
              <w:spacing w:after="0"/>
              <w:jc w:val="left"/>
            </w:pPr>
          </w:p>
        </w:tc>
        <w:tc>
          <w:tcPr>
            <w:tcW w:type="dxa" w:w="1589"/>
          </w:tcPr>
          <w:p>
            <w:pPr>
              <w:spacing w:after="0"/>
              <w:jc w:val="left"/>
            </w:pPr>
          </w:p>
        </w:tc>
        <w:tc>
          <w:tcPr>
            <w:tcW w:type="dxa" w:w="1557"/>
          </w:tcPr>
          <w:p>
            <w:pPr>
              <w:spacing w:after="0"/>
              <w:jc w:val="left"/>
            </w:pPr>
          </w:p>
        </w:tc>
        <w:tc>
          <w:tcPr>
            <w:tcW w:type="dxa" w:w="2133"/>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Volcanic Ash, Volcanic Ashfall</w:t>
            </w:r>
          </w:p>
        </w:tc>
        <w:tc>
          <w:tcPr>
            <w:tcW w:type="dxa" w:w="1687"/>
          </w:tcPr>
          <w:p>
            <w:pPr>
              <w:spacing w:after="0"/>
              <w:jc w:val="left"/>
            </w:pPr>
            <w:r>
              <w:rPr>
                <w:sz w:val="16"/>
              </w:rPr>
              <w:t>Volcanic Explosivity Index (local data)</w:t>
            </w:r>
          </w:p>
        </w:tc>
        <w:tc>
          <w:tcPr>
            <w:tcW w:type="dxa" w:w="1537"/>
          </w:tcPr>
          <w:p>
            <w:pPr>
              <w:spacing w:after="0"/>
              <w:jc w:val="right"/>
            </w:pPr>
            <w:r>
              <w:rPr>
                <w:sz w:val="16"/>
              </w:rPr>
              <w:t>0</w:t>
            </w:r>
          </w:p>
        </w:tc>
        <w:tc>
          <w:tcPr>
            <w:tcW w:type="dxa" w:w="1798"/>
          </w:tcPr>
          <w:p>
            <w:pPr>
              <w:spacing w:after="0"/>
              <w:jc w:val="left"/>
            </w:pPr>
          </w:p>
        </w:tc>
        <w:tc>
          <w:tcPr>
            <w:tcW w:type="dxa" w:w="2146"/>
          </w:tcPr>
          <w:p>
            <w:pPr>
              <w:spacing w:after="0"/>
              <w:jc w:val="left"/>
            </w:pPr>
          </w:p>
        </w:tc>
        <w:tc>
          <w:tcPr>
            <w:tcW w:type="dxa" w:w="1589"/>
          </w:tcPr>
          <w:p>
            <w:pPr>
              <w:spacing w:after="0"/>
              <w:jc w:val="left"/>
            </w:pPr>
          </w:p>
        </w:tc>
        <w:tc>
          <w:tcPr>
            <w:tcW w:type="dxa" w:w="1557"/>
          </w:tcPr>
          <w:p>
            <w:pPr>
              <w:spacing w:after="0"/>
              <w:jc w:val="left"/>
            </w:pPr>
          </w:p>
        </w:tc>
        <w:tc>
          <w:tcPr>
            <w:tcW w:type="dxa" w:w="2133"/>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Wildfire</w:t>
            </w:r>
          </w:p>
        </w:tc>
        <w:tc>
          <w:tcPr>
            <w:tcW w:type="dxa" w:w="1687"/>
          </w:tcPr>
          <w:p>
            <w:pPr>
              <w:spacing w:after="0"/>
              <w:jc w:val="left"/>
            </w:pPr>
            <w:r>
              <w:rPr>
                <w:sz w:val="16"/>
              </w:rPr>
              <w:t>acres burned (local data)</w:t>
            </w:r>
          </w:p>
        </w:tc>
        <w:tc>
          <w:tcPr>
            <w:tcW w:type="dxa" w:w="1537"/>
          </w:tcPr>
          <w:p>
            <w:pPr>
              <w:spacing w:after="0"/>
              <w:jc w:val="right"/>
            </w:pPr>
            <w:r>
              <w:rPr>
                <w:sz w:val="16"/>
              </w:rPr>
              <w:t>1, 2004 to 2004 (1 zone-level)</w:t>
            </w:r>
          </w:p>
        </w:tc>
        <w:tc>
          <w:tcPr>
            <w:tcW w:type="dxa" w:w="1798"/>
          </w:tcPr>
          <w:p>
            <w:pPr>
              <w:spacing w:after="0"/>
              <w:jc w:val="left"/>
            </w:pPr>
          </w:p>
        </w:tc>
        <w:tc>
          <w:tcPr>
            <w:tcW w:type="dxa" w:w="2146"/>
          </w:tcPr>
          <w:p>
            <w:pPr>
              <w:spacing w:after="0"/>
              <w:jc w:val="left"/>
            </w:pPr>
            <w:r>
              <w:rPr>
                <w:sz w:val="16"/>
              </w:rPr>
              <w:t>No damage reported in 1 records.</w:t>
            </w:r>
          </w:p>
        </w:tc>
        <w:tc>
          <w:tcPr>
            <w:tcW w:type="dxa" w:w="1589"/>
          </w:tcPr>
          <w:p>
            <w:pPr>
              <w:spacing w:after="0"/>
              <w:jc w:val="left"/>
            </w:pPr>
          </w:p>
        </w:tc>
        <w:tc>
          <w:tcPr>
            <w:tcW w:type="dxa" w:w="1557"/>
          </w:tcPr>
          <w:p>
            <w:pPr>
              <w:spacing w:after="0"/>
              <w:jc w:val="left"/>
            </w:pPr>
            <w:r>
              <w:rPr>
                <w:sz w:val="16"/>
              </w:rPr>
              <w:t>Zone-level records: applies countywide; national data do not locate these events within the county.</w:t>
            </w:r>
          </w:p>
        </w:tc>
        <w:tc>
          <w:tcPr>
            <w:tcW w:type="dxa" w:w="2133"/>
          </w:tcPr>
          <w:p>
            <w:pPr>
              <w:spacing w:after="0"/>
              <w:jc w:val="left"/>
            </w:pPr>
            <w:r>
              <w:rPr>
                <w:sz w:val="16"/>
              </w:rPr>
              <w:t>Acres burned: in event narratives only; local data required.</w:t>
            </w:r>
          </w:p>
        </w:tc>
      </w:tr>
      <w:tr>
        <w:trPr>
          <w:cantSplit/>
        </w:trPr>
        <w:tc>
          <w:tcPr>
            <w:tcW w:type="dxa" w:w="1665"/>
          </w:tcPr>
          <w:p>
            <w:pPr>
              <w:spacing w:after="0"/>
              <w:jc w:val="left"/>
            </w:pPr>
            <w:r>
              <w:rPr>
                <w:sz w:val="16"/>
              </w:rPr>
              <w:t>Winter Storm, Heavy Snow, Blizzard, Lake-Effect Snow, Winter Weather, Sleet</w:t>
            </w:r>
          </w:p>
        </w:tc>
        <w:tc>
          <w:tcPr>
            <w:tcW w:type="dxa" w:w="1687"/>
          </w:tcPr>
          <w:p>
            <w:pPr>
              <w:spacing w:after="0"/>
              <w:jc w:val="left"/>
            </w:pPr>
            <w:r>
              <w:rPr>
                <w:sz w:val="16"/>
              </w:rPr>
              <w:t>none in data (snowfall local)</w:t>
            </w:r>
          </w:p>
        </w:tc>
        <w:tc>
          <w:tcPr>
            <w:tcW w:type="dxa" w:w="1537"/>
          </w:tcPr>
          <w:p>
            <w:pPr>
              <w:spacing w:after="0"/>
              <w:jc w:val="right"/>
            </w:pPr>
            <w:r>
              <w:rPr>
                <w:sz w:val="16"/>
              </w:rPr>
              <w:t>109, 1996 to 2026 (109 zone-level)</w:t>
            </w:r>
          </w:p>
        </w:tc>
        <w:tc>
          <w:tcPr>
            <w:tcW w:type="dxa" w:w="1798"/>
          </w:tcPr>
          <w:p>
            <w:pPr>
              <w:spacing w:after="0"/>
              <w:jc w:val="left"/>
            </w:pPr>
          </w:p>
        </w:tc>
        <w:tc>
          <w:tcPr>
            <w:tcW w:type="dxa" w:w="2146"/>
          </w:tcPr>
          <w:p>
            <w:pPr>
              <w:spacing w:after="0"/>
              <w:jc w:val="left"/>
            </w:pPr>
            <w:r>
              <w:rPr>
                <w:sz w:val="16"/>
              </w:rPr>
              <w:t>Winter Storm, 2021-02-10, $100,000 property; $0 crops, reported for the zone (2021 dollars); NWS zone KYZ019 (DAVIESS), zone-level: may include parts of neighboring counties</w:t>
            </w:r>
          </w:p>
        </w:tc>
        <w:tc>
          <w:tcPr>
            <w:tcW w:type="dxa" w:w="1589"/>
          </w:tcPr>
          <w:p>
            <w:pPr>
              <w:spacing w:after="0"/>
              <w:jc w:val="left"/>
            </w:pPr>
          </w:p>
        </w:tc>
        <w:tc>
          <w:tcPr>
            <w:tcW w:type="dxa" w:w="1557"/>
          </w:tcPr>
          <w:p>
            <w:pPr>
              <w:spacing w:after="0"/>
              <w:jc w:val="left"/>
            </w:pPr>
            <w:r>
              <w:rPr>
                <w:sz w:val="16"/>
              </w:rPr>
              <w:t>Zone-level records: applies countywide; national data do not locate these events within the county.</w:t>
            </w:r>
          </w:p>
        </w:tc>
        <w:tc>
          <w:tcPr>
            <w:tcW w:type="dxa" w:w="213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2"/>
        <w:gridCol w:w="3788"/>
        <w:gridCol w:w="2642"/>
        <w:gridCol w:w="1379"/>
        <w:gridCol w:w="1102"/>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2"/>
            <w:shd w:val="clear" w:color="auto" w:fill="E8E8E8"/>
          </w:tcPr>
          <w:p>
            <w:pPr>
              <w:spacing w:after="0"/>
              <w:jc w:val="left"/>
            </w:pPr>
            <w:r>
              <w:rPr>
                <w:b/>
                <w:sz w:val="16"/>
              </w:rPr>
              <w:t>Type</w:t>
            </w:r>
          </w:p>
        </w:tc>
        <w:tc>
          <w:tcPr>
            <w:tcW w:type="dxa" w:w="3788"/>
            <w:shd w:val="clear" w:color="auto" w:fill="E8E8E8"/>
          </w:tcPr>
          <w:p>
            <w:pPr>
              <w:spacing w:after="0"/>
              <w:jc w:val="left"/>
            </w:pPr>
            <w:r>
              <w:rPr>
                <w:b/>
                <w:sz w:val="16"/>
              </w:rPr>
              <w:t>Title</w:t>
            </w:r>
          </w:p>
        </w:tc>
        <w:tc>
          <w:tcPr>
            <w:tcW w:type="dxa" w:w="2642"/>
            <w:shd w:val="clear" w:color="auto" w:fill="E8E8E8"/>
          </w:tcPr>
          <w:p>
            <w:pPr>
              <w:spacing w:after="0"/>
              <w:jc w:val="left"/>
            </w:pPr>
            <w:r>
              <w:rPr>
                <w:b/>
                <w:sz w:val="16"/>
              </w:rPr>
              <w:t>Mapped hazard</w:t>
            </w:r>
          </w:p>
        </w:tc>
        <w:tc>
          <w:tcPr>
            <w:tcW w:type="dxa" w:w="137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02"/>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12"/>
          </w:tcPr>
          <w:p>
            <w:pPr>
              <w:spacing w:after="0"/>
              <w:jc w:val="left"/>
            </w:pPr>
            <w:r>
              <w:rPr>
                <w:sz w:val="16"/>
              </w:rPr>
              <w:t>Emergency</w:t>
            </w:r>
          </w:p>
        </w:tc>
        <w:tc>
          <w:tcPr>
            <w:tcW w:type="dxa" w:w="3788"/>
          </w:tcPr>
          <w:p>
            <w:pPr>
              <w:spacing w:after="0"/>
              <w:jc w:val="left"/>
            </w:pPr>
            <w:r>
              <w:rPr>
                <w:sz w:val="16"/>
              </w:rPr>
              <w:t>SEVERE WINTER STORM</w:t>
            </w:r>
          </w:p>
        </w:tc>
        <w:tc>
          <w:tcPr>
            <w:tcW w:type="dxa" w:w="2642"/>
          </w:tcPr>
          <w:p>
            <w:pPr>
              <w:spacing w:after="0"/>
              <w:jc w:val="left"/>
            </w:pPr>
            <w:r>
              <w:rPr>
                <w:sz w:val="16"/>
              </w:rPr>
              <w:t>Winter Weather</w:t>
            </w:r>
          </w:p>
        </w:tc>
        <w:tc>
          <w:tcPr>
            <w:tcW w:type="dxa" w:w="1379"/>
          </w:tcPr>
          <w:p>
            <w:pPr>
              <w:spacing w:after="0"/>
              <w:jc w:val="right"/>
            </w:pPr>
            <w:r>
              <w:rPr>
                <w:sz w:val="16"/>
              </w:rPr>
              <w:t>none found</w:t>
            </w:r>
          </w:p>
        </w:tc>
        <w:tc>
          <w:tcPr>
            <w:tcW w:type="dxa" w:w="1102"/>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212"/>
          </w:tcPr>
          <w:p>
            <w:pPr>
              <w:spacing w:after="0"/>
              <w:jc w:val="left"/>
            </w:pPr>
            <w:r>
              <w:rPr>
                <w:sz w:val="16"/>
              </w:rPr>
              <w:t>Major disaster</w:t>
            </w:r>
          </w:p>
        </w:tc>
        <w:tc>
          <w:tcPr>
            <w:tcW w:type="dxa" w:w="3788"/>
          </w:tcPr>
          <w:p>
            <w:pPr>
              <w:spacing w:after="0"/>
              <w:jc w:val="left"/>
            </w:pPr>
            <w:r>
              <w:rPr>
                <w:sz w:val="16"/>
              </w:rPr>
              <w:t>SEVERE STORMS, STRAIGHT-LINE WINDS, TORNADOES, FLOODING, LANDSLIDES, AND MUDSLIDES</w:t>
            </w:r>
          </w:p>
        </w:tc>
        <w:tc>
          <w:tcPr>
            <w:tcW w:type="dxa" w:w="2642"/>
          </w:tcPr>
          <w:p>
            <w:pPr>
              <w:spacing w:after="0"/>
              <w:jc w:val="left"/>
            </w:pPr>
            <w:r>
              <w:rPr>
                <w:sz w:val="16"/>
              </w:rPr>
              <w:t>Inland Flooding; Landslide; Strong Wind; Tornado</w:t>
            </w:r>
          </w:p>
        </w:tc>
        <w:tc>
          <w:tcPr>
            <w:tcW w:type="dxa" w:w="1379"/>
          </w:tcPr>
          <w:p>
            <w:pPr>
              <w:spacing w:after="0"/>
              <w:jc w:val="right"/>
            </w:pPr>
            <w:r>
              <w:rPr>
                <w:sz w:val="16"/>
              </w:rPr>
              <w:t>$104,580.29</w:t>
            </w:r>
          </w:p>
        </w:tc>
        <w:tc>
          <w:tcPr>
            <w:tcW w:type="dxa" w:w="1102"/>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12"/>
          </w:tcPr>
          <w:p>
            <w:pPr>
              <w:spacing w:after="0"/>
              <w:jc w:val="left"/>
            </w:pPr>
            <w:r>
              <w:rPr>
                <w:sz w:val="16"/>
              </w:rPr>
              <w:t>Emergency</w:t>
            </w:r>
          </w:p>
        </w:tc>
        <w:tc>
          <w:tcPr>
            <w:tcW w:type="dxa" w:w="3788"/>
          </w:tcPr>
          <w:p>
            <w:pPr>
              <w:spacing w:after="0"/>
              <w:jc w:val="left"/>
            </w:pPr>
            <w:r>
              <w:rPr>
                <w:sz w:val="16"/>
              </w:rPr>
              <w:t>SEVERE STORMS, STRAIGHT-LINE WINDS, TORNADOES, AND FLOODING</w:t>
            </w:r>
          </w:p>
        </w:tc>
        <w:tc>
          <w:tcPr>
            <w:tcW w:type="dxa" w:w="2642"/>
          </w:tcPr>
          <w:p>
            <w:pPr>
              <w:spacing w:after="0"/>
              <w:jc w:val="left"/>
            </w:pPr>
            <w:r>
              <w:rPr>
                <w:sz w:val="16"/>
              </w:rPr>
              <w:t>Inland Flooding; Strong Wind; Tornado</w:t>
            </w:r>
          </w:p>
        </w:tc>
        <w:tc>
          <w:tcPr>
            <w:tcW w:type="dxa" w:w="1379"/>
          </w:tcPr>
          <w:p>
            <w:pPr>
              <w:spacing w:after="0"/>
              <w:jc w:val="right"/>
            </w:pPr>
            <w:r>
              <w:rPr>
                <w:sz w:val="16"/>
              </w:rPr>
              <w:t>none found</w:t>
            </w:r>
          </w:p>
        </w:tc>
        <w:tc>
          <w:tcPr>
            <w:tcW w:type="dxa" w:w="1102"/>
          </w:tcPr>
          <w:p>
            <w:pPr>
              <w:spacing w:after="0"/>
              <w:jc w:val="left"/>
            </w:pPr>
            <w:r>
              <w:rPr>
                <w:sz w:val="16"/>
              </w:rPr>
              <w:t>new since last plan; within last 5 years</w:t>
            </w:r>
          </w:p>
        </w:tc>
        <w:tc>
          <w:tcPr>
            <w:tcW w:type="dxa" w:w="879"/>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12"/>
          </w:tcPr>
          <w:p>
            <w:pPr>
              <w:spacing w:after="0"/>
              <w:jc w:val="left"/>
            </w:pPr>
            <w:r>
              <w:rPr>
                <w:sz w:val="16"/>
              </w:rPr>
              <w:t>Emergency</w:t>
            </w:r>
          </w:p>
        </w:tc>
        <w:tc>
          <w:tcPr>
            <w:tcW w:type="dxa" w:w="3788"/>
          </w:tcPr>
          <w:p>
            <w:pPr>
              <w:spacing w:after="0"/>
              <w:jc w:val="left"/>
            </w:pPr>
            <w:r>
              <w:rPr>
                <w:sz w:val="16"/>
              </w:rPr>
              <w:t>SEVERE STORMS, STRAIGHT-LINE WINDS, FLOODING, AND LANDSLIDES</w:t>
            </w:r>
          </w:p>
        </w:tc>
        <w:tc>
          <w:tcPr>
            <w:tcW w:type="dxa" w:w="2642"/>
          </w:tcPr>
          <w:p>
            <w:pPr>
              <w:spacing w:after="0"/>
              <w:jc w:val="left"/>
            </w:pPr>
            <w:r>
              <w:rPr>
                <w:sz w:val="16"/>
              </w:rPr>
              <w:t>Inland Flooding; Landslide; Strong Wind</w:t>
            </w:r>
          </w:p>
        </w:tc>
        <w:tc>
          <w:tcPr>
            <w:tcW w:type="dxa" w:w="1379"/>
          </w:tcPr>
          <w:p>
            <w:pPr>
              <w:spacing w:after="0"/>
              <w:jc w:val="right"/>
            </w:pPr>
            <w:r>
              <w:rPr>
                <w:sz w:val="16"/>
              </w:rPr>
              <w:t>none found</w:t>
            </w:r>
          </w:p>
        </w:tc>
        <w:tc>
          <w:tcPr>
            <w:tcW w:type="dxa" w:w="1102"/>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212"/>
          </w:tcPr>
          <w:p>
            <w:pPr>
              <w:spacing w:after="0"/>
              <w:jc w:val="left"/>
            </w:pPr>
            <w:r>
              <w:rPr>
                <w:sz w:val="16"/>
              </w:rPr>
              <w:t>Major disaster</w:t>
            </w:r>
          </w:p>
        </w:tc>
        <w:tc>
          <w:tcPr>
            <w:tcW w:type="dxa" w:w="3788"/>
          </w:tcPr>
          <w:p>
            <w:pPr>
              <w:spacing w:after="0"/>
              <w:jc w:val="left"/>
            </w:pPr>
            <w:r>
              <w:rPr>
                <w:sz w:val="16"/>
              </w:rPr>
              <w:t>SEVERE STORMS, STRAIGHT-LINE WINDS, TORNADOES, FLOODING, LANDSLIDES, AND MUDSLIDES</w:t>
            </w:r>
          </w:p>
        </w:tc>
        <w:tc>
          <w:tcPr>
            <w:tcW w:type="dxa" w:w="2642"/>
          </w:tcPr>
          <w:p>
            <w:pPr>
              <w:spacing w:after="0"/>
              <w:jc w:val="left"/>
            </w:pPr>
            <w:r>
              <w:rPr>
                <w:sz w:val="16"/>
              </w:rPr>
              <w:t>Inland Flooding; Landslide; Strong Wind; Tornado</w:t>
            </w:r>
          </w:p>
        </w:tc>
        <w:tc>
          <w:tcPr>
            <w:tcW w:type="dxa" w:w="1379"/>
          </w:tcPr>
          <w:p>
            <w:pPr>
              <w:spacing w:after="0"/>
              <w:jc w:val="right"/>
            </w:pPr>
            <w:r>
              <w:rPr>
                <w:sz w:val="16"/>
              </w:rPr>
              <w:t>$285,869.68</w:t>
            </w:r>
          </w:p>
        </w:tc>
        <w:tc>
          <w:tcPr>
            <w:tcW w:type="dxa" w:w="1102"/>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12"/>
          </w:tcPr>
          <w:p>
            <w:pPr>
              <w:spacing w:after="0"/>
              <w:jc w:val="left"/>
            </w:pPr>
            <w:r>
              <w:rPr>
                <w:sz w:val="16"/>
              </w:rPr>
              <w:t>Major disaster</w:t>
            </w:r>
          </w:p>
        </w:tc>
        <w:tc>
          <w:tcPr>
            <w:tcW w:type="dxa" w:w="3788"/>
          </w:tcPr>
          <w:p>
            <w:pPr>
              <w:spacing w:after="0"/>
              <w:jc w:val="left"/>
            </w:pPr>
            <w:r>
              <w:rPr>
                <w:sz w:val="16"/>
              </w:rPr>
              <w:t>COVID-19 PANDEMIC</w:t>
            </w:r>
          </w:p>
        </w:tc>
        <w:tc>
          <w:tcPr>
            <w:tcW w:type="dxa" w:w="2642"/>
          </w:tcPr>
          <w:p>
            <w:pPr>
              <w:spacing w:after="0"/>
              <w:jc w:val="left"/>
            </w:pPr>
            <w:r>
              <w:rPr>
                <w:sz w:val="16"/>
              </w:rPr>
              <w:t>Non-natural, not counted</w:t>
            </w:r>
          </w:p>
        </w:tc>
        <w:tc>
          <w:tcPr>
            <w:tcW w:type="dxa" w:w="1379"/>
          </w:tcPr>
          <w:p>
            <w:pPr>
              <w:spacing w:after="0"/>
              <w:jc w:val="right"/>
            </w:pPr>
            <w:r>
              <w:rPr>
                <w:sz w:val="16"/>
              </w:rPr>
              <w:t>$476,934.74</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12"/>
          </w:tcPr>
          <w:p>
            <w:pPr>
              <w:spacing w:after="0"/>
              <w:jc w:val="left"/>
            </w:pPr>
            <w:r>
              <w:rPr>
                <w:sz w:val="16"/>
              </w:rPr>
              <w:t>Emergency</w:t>
            </w:r>
          </w:p>
        </w:tc>
        <w:tc>
          <w:tcPr>
            <w:tcW w:type="dxa" w:w="3788"/>
          </w:tcPr>
          <w:p>
            <w:pPr>
              <w:spacing w:after="0"/>
              <w:jc w:val="left"/>
            </w:pPr>
            <w:r>
              <w:rPr>
                <w:sz w:val="16"/>
              </w:rPr>
              <w:t>COVID-19</w:t>
            </w:r>
          </w:p>
        </w:tc>
        <w:tc>
          <w:tcPr>
            <w:tcW w:type="dxa" w:w="2642"/>
          </w:tcPr>
          <w:p>
            <w:pPr>
              <w:spacing w:after="0"/>
              <w:jc w:val="left"/>
            </w:pPr>
            <w:r>
              <w:rPr>
                <w:sz w:val="16"/>
              </w:rPr>
              <w:t>Non-natural, not counted</w:t>
            </w:r>
          </w:p>
        </w:tc>
        <w:tc>
          <w:tcPr>
            <w:tcW w:type="dxa" w:w="1379"/>
          </w:tcPr>
          <w:p>
            <w:pPr>
              <w:spacing w:after="0"/>
              <w:jc w:val="right"/>
            </w:pPr>
            <w:r>
              <w:rPr>
                <w:sz w:val="16"/>
              </w:rPr>
              <w:t>none found</w:t>
            </w:r>
          </w:p>
        </w:tc>
        <w:tc>
          <w:tcPr>
            <w:tcW w:type="dxa" w:w="1102"/>
          </w:tcPr>
          <w:p>
            <w:pPr>
              <w:spacing w:after="0"/>
              <w:jc w:val="left"/>
            </w:pPr>
          </w:p>
        </w:tc>
        <w:tc>
          <w:tcPr>
            <w:tcW w:type="dxa" w:w="879"/>
          </w:tcPr>
          <w:p>
            <w:pPr>
              <w:spacing w:after="0"/>
              <w:jc w:val="left"/>
            </w:pPr>
            <w:r>
              <w:rPr>
                <w:sz w:val="16"/>
              </w:rPr>
              <w:t>same incident as DR-4497</w:t>
            </w:r>
          </w:p>
        </w:tc>
      </w:tr>
      <w:tr>
        <w:trPr>
          <w:cantSplit/>
        </w:trPr>
        <w:tc>
          <w:tcPr>
            <w:tcW w:type="dxa" w:w="1037"/>
          </w:tcPr>
          <w:p>
            <w:pPr>
              <w:spacing w:after="0"/>
              <w:jc w:val="left"/>
            </w:pPr>
            <w:r>
              <w:rPr>
                <w:sz w:val="16"/>
              </w:rPr>
              <w:t>2016-08-26</w:t>
            </w:r>
          </w:p>
        </w:tc>
        <w:tc>
          <w:tcPr>
            <w:tcW w:type="dxa" w:w="1037"/>
          </w:tcPr>
          <w:p>
            <w:pPr>
              <w:spacing w:after="0"/>
              <w:jc w:val="left"/>
            </w:pPr>
            <w:r>
              <w:rPr>
                <w:sz w:val="16"/>
              </w:rPr>
              <w:t>2016-07-02</w:t>
            </w:r>
          </w:p>
        </w:tc>
        <w:tc>
          <w:tcPr>
            <w:tcW w:type="dxa" w:w="1037"/>
          </w:tcPr>
          <w:p>
            <w:pPr>
              <w:spacing w:after="0"/>
              <w:jc w:val="left"/>
            </w:pPr>
            <w:r>
              <w:rPr>
                <w:sz w:val="16"/>
              </w:rPr>
              <w:t>DR-4278-KY</w:t>
            </w:r>
          </w:p>
        </w:tc>
        <w:tc>
          <w:tcPr>
            <w:tcW w:type="dxa" w:w="1212"/>
          </w:tcPr>
          <w:p>
            <w:pPr>
              <w:spacing w:after="0"/>
              <w:jc w:val="left"/>
            </w:pPr>
            <w:r>
              <w:rPr>
                <w:sz w:val="16"/>
              </w:rPr>
              <w:t>Major disaster</w:t>
            </w:r>
          </w:p>
        </w:tc>
        <w:tc>
          <w:tcPr>
            <w:tcW w:type="dxa" w:w="3788"/>
          </w:tcPr>
          <w:p>
            <w:pPr>
              <w:spacing w:after="0"/>
              <w:jc w:val="left"/>
            </w:pPr>
            <w:r>
              <w:rPr>
                <w:sz w:val="16"/>
              </w:rPr>
              <w:t>SEVERE STORM, TORNADOES, FLOODING, LANDSLIDES, AND MUDSLIDES</w:t>
            </w:r>
          </w:p>
        </w:tc>
        <w:tc>
          <w:tcPr>
            <w:tcW w:type="dxa" w:w="2642"/>
          </w:tcPr>
          <w:p>
            <w:pPr>
              <w:spacing w:after="0"/>
              <w:jc w:val="left"/>
            </w:pPr>
            <w:r>
              <w:rPr>
                <w:sz w:val="16"/>
              </w:rPr>
              <w:t>Inland Flooding; Landslide; Tornado</w:t>
            </w:r>
          </w:p>
        </w:tc>
        <w:tc>
          <w:tcPr>
            <w:tcW w:type="dxa" w:w="1379"/>
          </w:tcPr>
          <w:p>
            <w:pPr>
              <w:spacing w:after="0"/>
              <w:jc w:val="right"/>
            </w:pPr>
            <w:r>
              <w:rPr>
                <w:sz w:val="16"/>
              </w:rPr>
              <w:t>$380,630.71</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212"/>
          </w:tcPr>
          <w:p>
            <w:pPr>
              <w:spacing w:after="0"/>
              <w:jc w:val="left"/>
            </w:pPr>
            <w:r>
              <w:rPr>
                <w:sz w:val="16"/>
              </w:rPr>
              <w:t>Major disaster</w:t>
            </w:r>
          </w:p>
        </w:tc>
        <w:tc>
          <w:tcPr>
            <w:tcW w:type="dxa" w:w="3788"/>
          </w:tcPr>
          <w:p>
            <w:pPr>
              <w:spacing w:after="0"/>
              <w:jc w:val="left"/>
            </w:pPr>
            <w:r>
              <w:rPr>
                <w:sz w:val="16"/>
              </w:rPr>
              <w:t>SEVERE WINTER STORM, SNOWSTORM, FLOODING, LANDSLIDES, AND MUDSLIDES</w:t>
            </w:r>
          </w:p>
        </w:tc>
        <w:tc>
          <w:tcPr>
            <w:tcW w:type="dxa" w:w="2642"/>
          </w:tcPr>
          <w:p>
            <w:pPr>
              <w:spacing w:after="0"/>
              <w:jc w:val="left"/>
            </w:pPr>
            <w:r>
              <w:rPr>
                <w:sz w:val="16"/>
              </w:rPr>
              <w:t>Inland Flooding (primary); also designated: Landslide, Winter Weather</w:t>
            </w:r>
          </w:p>
        </w:tc>
        <w:tc>
          <w:tcPr>
            <w:tcW w:type="dxa" w:w="1379"/>
          </w:tcPr>
          <w:p>
            <w:pPr>
              <w:spacing w:after="0"/>
              <w:jc w:val="right"/>
            </w:pPr>
            <w:r>
              <w:rPr>
                <w:sz w:val="16"/>
              </w:rPr>
              <w:t>$87,566.27</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212"/>
          </w:tcPr>
          <w:p>
            <w:pPr>
              <w:spacing w:after="0"/>
              <w:jc w:val="left"/>
            </w:pPr>
            <w:r>
              <w:rPr>
                <w:sz w:val="16"/>
              </w:rPr>
              <w:t>Major disaster</w:t>
            </w:r>
          </w:p>
        </w:tc>
        <w:tc>
          <w:tcPr>
            <w:tcW w:type="dxa" w:w="3788"/>
          </w:tcPr>
          <w:p>
            <w:pPr>
              <w:spacing w:after="0"/>
              <w:jc w:val="left"/>
            </w:pPr>
            <w:r>
              <w:rPr>
                <w:sz w:val="16"/>
              </w:rPr>
              <w:t>SEVERE STORMS, TORNADOES, AND FLOODING</w:t>
            </w:r>
          </w:p>
        </w:tc>
        <w:tc>
          <w:tcPr>
            <w:tcW w:type="dxa" w:w="2642"/>
          </w:tcPr>
          <w:p>
            <w:pPr>
              <w:spacing w:after="0"/>
              <w:jc w:val="left"/>
            </w:pPr>
            <w:r>
              <w:rPr>
                <w:sz w:val="16"/>
              </w:rPr>
              <w:t>Inland Flooding; Tornado</w:t>
            </w:r>
          </w:p>
        </w:tc>
        <w:tc>
          <w:tcPr>
            <w:tcW w:type="dxa" w:w="1379"/>
          </w:tcPr>
          <w:p>
            <w:pPr>
              <w:spacing w:after="0"/>
              <w:jc w:val="right"/>
            </w:pPr>
            <w:r>
              <w:rPr>
                <w:sz w:val="16"/>
              </w:rPr>
              <w:t>$240,206.04</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212"/>
          </w:tcPr>
          <w:p>
            <w:pPr>
              <w:spacing w:after="0"/>
              <w:jc w:val="left"/>
            </w:pPr>
            <w:r>
              <w:rPr>
                <w:sz w:val="16"/>
              </w:rPr>
              <w:t>Major disaster</w:t>
            </w:r>
          </w:p>
        </w:tc>
        <w:tc>
          <w:tcPr>
            <w:tcW w:type="dxa" w:w="3788"/>
          </w:tcPr>
          <w:p>
            <w:pPr>
              <w:spacing w:after="0"/>
              <w:jc w:val="left"/>
            </w:pPr>
            <w:r>
              <w:rPr>
                <w:sz w:val="16"/>
              </w:rPr>
              <w:t>SEVERE WINTER STORM AND FLOODING</w:t>
            </w:r>
          </w:p>
        </w:tc>
        <w:tc>
          <w:tcPr>
            <w:tcW w:type="dxa" w:w="2642"/>
          </w:tcPr>
          <w:p>
            <w:pPr>
              <w:spacing w:after="0"/>
              <w:jc w:val="left"/>
            </w:pPr>
            <w:r>
              <w:rPr>
                <w:sz w:val="16"/>
              </w:rPr>
              <w:t>Ice Storm</w:t>
            </w:r>
          </w:p>
        </w:tc>
        <w:tc>
          <w:tcPr>
            <w:tcW w:type="dxa" w:w="1379"/>
          </w:tcPr>
          <w:p>
            <w:pPr>
              <w:spacing w:after="0"/>
              <w:jc w:val="right"/>
            </w:pPr>
            <w:r>
              <w:rPr>
                <w:sz w:val="16"/>
              </w:rPr>
              <w:t>$4,287,928.90</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212"/>
          </w:tcPr>
          <w:p>
            <w:pPr>
              <w:spacing w:after="0"/>
              <w:jc w:val="left"/>
            </w:pPr>
            <w:r>
              <w:rPr>
                <w:sz w:val="16"/>
              </w:rPr>
              <w:t>Emergency</w:t>
            </w:r>
          </w:p>
        </w:tc>
        <w:tc>
          <w:tcPr>
            <w:tcW w:type="dxa" w:w="3788"/>
          </w:tcPr>
          <w:p>
            <w:pPr>
              <w:spacing w:after="0"/>
              <w:jc w:val="left"/>
            </w:pPr>
            <w:r>
              <w:rPr>
                <w:sz w:val="16"/>
              </w:rPr>
              <w:t>SEVERE WINTER STORM</w:t>
            </w:r>
          </w:p>
        </w:tc>
        <w:tc>
          <w:tcPr>
            <w:tcW w:type="dxa" w:w="2642"/>
          </w:tcPr>
          <w:p>
            <w:pPr>
              <w:spacing w:after="0"/>
              <w:jc w:val="left"/>
            </w:pPr>
            <w:r>
              <w:rPr>
                <w:sz w:val="16"/>
              </w:rPr>
              <w:t>Ice Storm</w:t>
            </w:r>
          </w:p>
        </w:tc>
        <w:tc>
          <w:tcPr>
            <w:tcW w:type="dxa" w:w="1379"/>
          </w:tcPr>
          <w:p>
            <w:pPr>
              <w:spacing w:after="0"/>
              <w:jc w:val="right"/>
            </w:pPr>
            <w:r>
              <w:rPr>
                <w:sz w:val="16"/>
              </w:rPr>
              <w:t>none found</w:t>
            </w:r>
          </w:p>
        </w:tc>
        <w:tc>
          <w:tcPr>
            <w:tcW w:type="dxa" w:w="1102"/>
          </w:tcPr>
          <w:p>
            <w:pPr>
              <w:spacing w:after="0"/>
              <w:jc w:val="left"/>
            </w:pPr>
          </w:p>
        </w:tc>
        <w:tc>
          <w:tcPr>
            <w:tcW w:type="dxa" w:w="879"/>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212"/>
          </w:tcPr>
          <w:p>
            <w:pPr>
              <w:spacing w:after="0"/>
              <w:jc w:val="left"/>
            </w:pPr>
            <w:r>
              <w:rPr>
                <w:sz w:val="16"/>
              </w:rPr>
              <w:t>Major disaster</w:t>
            </w:r>
          </w:p>
        </w:tc>
        <w:tc>
          <w:tcPr>
            <w:tcW w:type="dxa" w:w="3788"/>
          </w:tcPr>
          <w:p>
            <w:pPr>
              <w:spacing w:after="0"/>
              <w:jc w:val="left"/>
            </w:pPr>
            <w:r>
              <w:rPr>
                <w:sz w:val="16"/>
              </w:rPr>
              <w:t>SEVERE WIND STORM ASSOCIATED WITH TROPICAL DEPRESSION IKE</w:t>
            </w:r>
          </w:p>
        </w:tc>
        <w:tc>
          <w:tcPr>
            <w:tcW w:type="dxa" w:w="2642"/>
          </w:tcPr>
          <w:p>
            <w:pPr>
              <w:spacing w:after="0"/>
              <w:jc w:val="left"/>
            </w:pPr>
            <w:r>
              <w:rPr>
                <w:sz w:val="16"/>
              </w:rPr>
              <w:t>Hurricane; Strong Wind</w:t>
            </w:r>
          </w:p>
        </w:tc>
        <w:tc>
          <w:tcPr>
            <w:tcW w:type="dxa" w:w="1379"/>
          </w:tcPr>
          <w:p>
            <w:pPr>
              <w:spacing w:after="0"/>
              <w:jc w:val="right"/>
            </w:pPr>
            <w:r>
              <w:rPr>
                <w:sz w:val="16"/>
              </w:rPr>
              <w:t>$2,066,711.01</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12"/>
          </w:tcPr>
          <w:p>
            <w:pPr>
              <w:spacing w:after="0"/>
              <w:jc w:val="left"/>
            </w:pPr>
            <w:r>
              <w:rPr>
                <w:sz w:val="16"/>
              </w:rPr>
              <w:t>Emergency</w:t>
            </w:r>
          </w:p>
        </w:tc>
        <w:tc>
          <w:tcPr>
            <w:tcW w:type="dxa" w:w="3788"/>
          </w:tcPr>
          <w:p>
            <w:pPr>
              <w:spacing w:after="0"/>
              <w:jc w:val="left"/>
            </w:pPr>
            <w:r>
              <w:rPr>
                <w:sz w:val="16"/>
              </w:rPr>
              <w:t>HURRICANE KATRINA</w:t>
            </w:r>
          </w:p>
        </w:tc>
        <w:tc>
          <w:tcPr>
            <w:tcW w:type="dxa" w:w="2642"/>
          </w:tcPr>
          <w:p>
            <w:pPr>
              <w:spacing w:after="0"/>
              <w:jc w:val="left"/>
            </w:pPr>
            <w:r>
              <w:rPr>
                <w:sz w:val="16"/>
              </w:rPr>
              <w:t>Hurricane: evacuation support, not a local hazard event; not counted</w:t>
            </w:r>
          </w:p>
        </w:tc>
        <w:tc>
          <w:tcPr>
            <w:tcW w:type="dxa" w:w="1379"/>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2004-07-13</w:t>
            </w:r>
          </w:p>
        </w:tc>
        <w:tc>
          <w:tcPr>
            <w:tcW w:type="dxa" w:w="1037"/>
          </w:tcPr>
          <w:p>
            <w:pPr>
              <w:spacing w:after="0"/>
              <w:jc w:val="left"/>
            </w:pPr>
            <w:r>
              <w:rPr>
                <w:sz w:val="16"/>
              </w:rPr>
              <w:t>DR-1537-KY</w:t>
            </w:r>
          </w:p>
        </w:tc>
        <w:tc>
          <w:tcPr>
            <w:tcW w:type="dxa" w:w="1212"/>
          </w:tcPr>
          <w:p>
            <w:pPr>
              <w:spacing w:after="0"/>
              <w:jc w:val="left"/>
            </w:pPr>
            <w:r>
              <w:rPr>
                <w:sz w:val="16"/>
              </w:rPr>
              <w:t>Major disaster</w:t>
            </w:r>
          </w:p>
        </w:tc>
        <w:tc>
          <w:tcPr>
            <w:tcW w:type="dxa" w:w="3788"/>
          </w:tcPr>
          <w:p>
            <w:pPr>
              <w:spacing w:after="0"/>
              <w:jc w:val="left"/>
            </w:pPr>
            <w:r>
              <w:rPr>
                <w:sz w:val="16"/>
              </w:rPr>
              <w:t>SEVERE STORMS AND FLOODING</w:t>
            </w:r>
          </w:p>
        </w:tc>
        <w:tc>
          <w:tcPr>
            <w:tcW w:type="dxa" w:w="2642"/>
          </w:tcPr>
          <w:p>
            <w:pPr>
              <w:spacing w:after="0"/>
              <w:jc w:val="left"/>
            </w:pPr>
            <w:r>
              <w:rPr>
                <w:sz w:val="16"/>
              </w:rPr>
              <w:t>Inland Flooding</w:t>
            </w:r>
          </w:p>
        </w:tc>
        <w:tc>
          <w:tcPr>
            <w:tcW w:type="dxa" w:w="1379"/>
          </w:tcPr>
          <w:p>
            <w:pPr>
              <w:spacing w:after="0"/>
              <w:jc w:val="right"/>
            </w:pPr>
            <w:r>
              <w:rPr>
                <w:sz w:val="16"/>
              </w:rPr>
              <w:t>$181,252.22</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212"/>
          </w:tcPr>
          <w:p>
            <w:pPr>
              <w:spacing w:after="0"/>
              <w:jc w:val="left"/>
            </w:pPr>
            <w:r>
              <w:rPr>
                <w:sz w:val="16"/>
              </w:rPr>
              <w:t>Major disaster</w:t>
            </w:r>
          </w:p>
        </w:tc>
        <w:tc>
          <w:tcPr>
            <w:tcW w:type="dxa" w:w="3788"/>
          </w:tcPr>
          <w:p>
            <w:pPr>
              <w:spacing w:after="0"/>
              <w:jc w:val="left"/>
            </w:pPr>
            <w:r>
              <w:rPr>
                <w:sz w:val="16"/>
              </w:rPr>
              <w:t>SEVERE STORMS, TORNADOES, FLOODING, AND MUDSLIDES</w:t>
            </w:r>
          </w:p>
        </w:tc>
        <w:tc>
          <w:tcPr>
            <w:tcW w:type="dxa" w:w="2642"/>
          </w:tcPr>
          <w:p>
            <w:pPr>
              <w:spacing w:after="0"/>
              <w:jc w:val="left"/>
            </w:pPr>
            <w:r>
              <w:rPr>
                <w:sz w:val="16"/>
              </w:rPr>
              <w:t>Inland Flooding; Landslide; Tornado</w:t>
            </w:r>
          </w:p>
        </w:tc>
        <w:tc>
          <w:tcPr>
            <w:tcW w:type="dxa" w:w="1379"/>
          </w:tcPr>
          <w:p>
            <w:pPr>
              <w:spacing w:after="0"/>
              <w:jc w:val="right"/>
            </w:pPr>
            <w:r>
              <w:rPr>
                <w:sz w:val="16"/>
              </w:rPr>
              <w:t>$454,465.33</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2000-01-10</w:t>
            </w:r>
          </w:p>
        </w:tc>
        <w:tc>
          <w:tcPr>
            <w:tcW w:type="dxa" w:w="1037"/>
          </w:tcPr>
          <w:p>
            <w:pPr>
              <w:spacing w:after="0"/>
              <w:jc w:val="left"/>
            </w:pPr>
            <w:r>
              <w:rPr>
                <w:sz w:val="16"/>
              </w:rPr>
              <w:t>2000-01-03</w:t>
            </w:r>
          </w:p>
        </w:tc>
        <w:tc>
          <w:tcPr>
            <w:tcW w:type="dxa" w:w="1037"/>
          </w:tcPr>
          <w:p>
            <w:pPr>
              <w:spacing w:after="0"/>
              <w:jc w:val="left"/>
            </w:pPr>
            <w:r>
              <w:rPr>
                <w:sz w:val="16"/>
              </w:rPr>
              <w:t>DR-1310-KY</w:t>
            </w:r>
          </w:p>
        </w:tc>
        <w:tc>
          <w:tcPr>
            <w:tcW w:type="dxa" w:w="1212"/>
          </w:tcPr>
          <w:p>
            <w:pPr>
              <w:spacing w:after="0"/>
              <w:jc w:val="left"/>
            </w:pPr>
            <w:r>
              <w:rPr>
                <w:sz w:val="16"/>
              </w:rPr>
              <w:t>Major disaster</w:t>
            </w:r>
          </w:p>
        </w:tc>
        <w:tc>
          <w:tcPr>
            <w:tcW w:type="dxa" w:w="3788"/>
          </w:tcPr>
          <w:p>
            <w:pPr>
              <w:spacing w:after="0"/>
              <w:jc w:val="left"/>
            </w:pPr>
            <w:r>
              <w:rPr>
                <w:sz w:val="16"/>
              </w:rPr>
              <w:t>TORNADOES, SEVERE STORMS, TORRENTIAL RAINS, AND FLASH FLOODING</w:t>
            </w:r>
          </w:p>
        </w:tc>
        <w:tc>
          <w:tcPr>
            <w:tcW w:type="dxa" w:w="2642"/>
          </w:tcPr>
          <w:p>
            <w:pPr>
              <w:spacing w:after="0"/>
              <w:jc w:val="left"/>
            </w:pPr>
            <w:r>
              <w:rPr>
                <w:sz w:val="16"/>
              </w:rPr>
              <w:t>Tornado (primary); also designated: Inland Flooding</w:t>
            </w:r>
          </w:p>
        </w:tc>
        <w:tc>
          <w:tcPr>
            <w:tcW w:type="dxa" w:w="1379"/>
          </w:tcPr>
          <w:p>
            <w:pPr>
              <w:spacing w:after="0"/>
              <w:jc w:val="right"/>
            </w:pPr>
            <w:r>
              <w:rPr>
                <w:sz w:val="16"/>
              </w:rPr>
              <w:t>$2,710,890.94</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212"/>
          </w:tcPr>
          <w:p>
            <w:pPr>
              <w:spacing w:after="0"/>
              <w:jc w:val="left"/>
            </w:pPr>
            <w:r>
              <w:rPr>
                <w:sz w:val="16"/>
              </w:rPr>
              <w:t>Major disaster</w:t>
            </w:r>
          </w:p>
        </w:tc>
        <w:tc>
          <w:tcPr>
            <w:tcW w:type="dxa" w:w="3788"/>
          </w:tcPr>
          <w:p>
            <w:pPr>
              <w:spacing w:after="0"/>
              <w:jc w:val="left"/>
            </w:pPr>
            <w:r>
              <w:rPr>
                <w:sz w:val="16"/>
              </w:rPr>
              <w:t>SEVERE STORM, FLOODING, AND TORNADOES</w:t>
            </w:r>
          </w:p>
        </w:tc>
        <w:tc>
          <w:tcPr>
            <w:tcW w:type="dxa" w:w="2642"/>
          </w:tcPr>
          <w:p>
            <w:pPr>
              <w:spacing w:after="0"/>
              <w:jc w:val="left"/>
            </w:pPr>
            <w:r>
              <w:rPr>
                <w:sz w:val="16"/>
              </w:rPr>
              <w:t>Inland Flooding; Tornado</w:t>
            </w:r>
          </w:p>
        </w:tc>
        <w:tc>
          <w:tcPr>
            <w:tcW w:type="dxa" w:w="1379"/>
          </w:tcPr>
          <w:p>
            <w:pPr>
              <w:spacing w:after="0"/>
              <w:jc w:val="right"/>
            </w:pPr>
            <w:r>
              <w:rPr>
                <w:sz w:val="16"/>
              </w:rPr>
              <w:t>none found</w:t>
            </w:r>
          </w:p>
        </w:tc>
        <w:tc>
          <w:tcPr>
            <w:tcW w:type="dxa" w:w="110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12"/>
          </w:tcPr>
          <w:p>
            <w:pPr>
              <w:spacing w:after="0"/>
              <w:jc w:val="left"/>
            </w:pPr>
            <w:r>
              <w:rPr>
                <w:sz w:val="16"/>
              </w:rPr>
              <w:t>Major disaster</w:t>
            </w:r>
          </w:p>
        </w:tc>
        <w:tc>
          <w:tcPr>
            <w:tcW w:type="dxa" w:w="3788"/>
          </w:tcPr>
          <w:p>
            <w:pPr>
              <w:spacing w:after="0"/>
              <w:jc w:val="left"/>
            </w:pPr>
            <w:r>
              <w:rPr>
                <w:sz w:val="16"/>
              </w:rPr>
              <w:t>BLIZZARD OF 96</w:t>
            </w:r>
          </w:p>
        </w:tc>
        <w:tc>
          <w:tcPr>
            <w:tcW w:type="dxa" w:w="2642"/>
          </w:tcPr>
          <w:p>
            <w:pPr>
              <w:spacing w:after="0"/>
              <w:jc w:val="left"/>
            </w:pPr>
            <w:r>
              <w:rPr>
                <w:sz w:val="16"/>
              </w:rPr>
              <w:t>Winter Weather</w:t>
            </w:r>
          </w:p>
        </w:tc>
        <w:tc>
          <w:tcPr>
            <w:tcW w:type="dxa" w:w="1379"/>
          </w:tcPr>
          <w:p>
            <w:pPr>
              <w:spacing w:after="0"/>
              <w:jc w:val="right"/>
            </w:pPr>
            <w:r>
              <w:rPr>
                <w:sz w:val="16"/>
              </w:rPr>
              <w:t>none found</w:t>
            </w:r>
          </w:p>
        </w:tc>
        <w:tc>
          <w:tcPr>
            <w:tcW w:type="dxa" w:w="1102"/>
          </w:tcPr>
          <w:p>
            <w:pPr>
              <w:spacing w:after="0"/>
              <w:jc w:val="left"/>
            </w:pPr>
          </w:p>
        </w:tc>
        <w:tc>
          <w:tcPr>
            <w:tcW w:type="dxa" w:w="8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72</w:t>
            </w:r>
          </w:p>
        </w:tc>
        <w:tc>
          <w:tcPr>
            <w:tcW w:type="dxa" w:w="1422"/>
          </w:tcPr>
          <w:p>
            <w:pPr>
              <w:spacing w:after="0"/>
              <w:jc w:val="right"/>
            </w:pPr>
            <w:r>
              <w:rPr>
                <w:sz w:val="16"/>
              </w:rPr>
              <w:t>12</w:t>
            </w:r>
          </w:p>
        </w:tc>
        <w:tc>
          <w:tcPr>
            <w:tcW w:type="dxa" w:w="1356"/>
          </w:tcPr>
          <w:p>
            <w:pPr>
              <w:spacing w:after="0"/>
              <w:jc w:val="right"/>
            </w:pPr>
            <w:r>
              <w:rPr>
                <w:sz w:val="16"/>
              </w:rPr>
              <w:t>3</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49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33</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148</w:t>
            </w:r>
          </w:p>
        </w:tc>
        <w:tc>
          <w:tcPr>
            <w:tcW w:type="dxa" w:w="1422"/>
          </w:tcPr>
          <w:p>
            <w:pPr>
              <w:spacing w:after="0"/>
              <w:jc w:val="right"/>
            </w:pPr>
            <w:r>
              <w:rPr>
                <w:sz w:val="16"/>
              </w:rPr>
              <w:t>26</w:t>
            </w:r>
          </w:p>
        </w:tc>
        <w:tc>
          <w:tcPr>
            <w:tcW w:type="dxa" w:w="1356"/>
          </w:tcPr>
          <w:p>
            <w:pPr>
              <w:spacing w:after="0"/>
              <w:jc w:val="right"/>
            </w:pPr>
            <w:r>
              <w:rPr>
                <w:sz w:val="16"/>
              </w:rPr>
              <w:t>0</w:t>
            </w:r>
          </w:p>
        </w:tc>
        <w:tc>
          <w:tcPr>
            <w:tcW w:type="dxa" w:w="963"/>
          </w:tcPr>
          <w:p>
            <w:pPr>
              <w:spacing w:after="0"/>
              <w:jc w:val="right"/>
            </w:pPr>
            <w:r>
              <w:rPr>
                <w:sz w:val="16"/>
              </w:rPr>
              <w:t>26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77</w:t>
            </w:r>
          </w:p>
        </w:tc>
        <w:tc>
          <w:tcPr>
            <w:tcW w:type="dxa" w:w="1422"/>
          </w:tcPr>
          <w:p>
            <w:pPr>
              <w:spacing w:after="0"/>
              <w:jc w:val="right"/>
            </w:pPr>
            <w:r>
              <w:rPr>
                <w:sz w:val="16"/>
              </w:rPr>
              <w:t>19</w:t>
            </w:r>
          </w:p>
        </w:tc>
        <w:tc>
          <w:tcPr>
            <w:tcW w:type="dxa" w:w="1356"/>
          </w:tcPr>
          <w:p>
            <w:pPr>
              <w:spacing w:after="0"/>
              <w:jc w:val="right"/>
            </w:pPr>
            <w:r>
              <w:rPr>
                <w:sz w:val="16"/>
              </w:rPr>
              <w:t>3</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125</w:t>
            </w:r>
          </w:p>
        </w:tc>
        <w:tc>
          <w:tcPr>
            <w:tcW w:type="dxa" w:w="1422"/>
          </w:tcPr>
          <w:p>
            <w:pPr>
              <w:spacing w:after="0"/>
              <w:jc w:val="right"/>
            </w:pPr>
            <w:r>
              <w:rPr>
                <w:sz w:val="16"/>
              </w:rPr>
              <w:t>13</w:t>
            </w:r>
          </w:p>
        </w:tc>
        <w:tc>
          <w:tcPr>
            <w:tcW w:type="dxa" w:w="1356"/>
          </w:tcPr>
          <w:p>
            <w:pPr>
              <w:spacing w:after="0"/>
              <w:jc w:val="right"/>
            </w:pPr>
            <w:r>
              <w:rPr>
                <w:sz w:val="16"/>
              </w:rPr>
              <w:t>3</w:t>
            </w:r>
          </w:p>
        </w:tc>
        <w:tc>
          <w:tcPr>
            <w:tcW w:type="dxa" w:w="963"/>
          </w:tcPr>
          <w:p>
            <w:pPr>
              <w:spacing w:after="0"/>
              <w:jc w:val="right"/>
            </w:pPr>
            <w:r>
              <w:rPr>
                <w:sz w:val="16"/>
              </w:rPr>
              <w:t>13</w:t>
            </w:r>
          </w:p>
        </w:tc>
        <w:tc>
          <w:tcPr>
            <w:tcW w:type="dxa" w:w="1356"/>
          </w:tcPr>
          <w:p>
            <w:pPr>
              <w:spacing w:after="0"/>
              <w:jc w:val="right"/>
            </w:pPr>
            <w:r>
              <w:rPr>
                <w:sz w:val="16"/>
              </w:rPr>
              <w:t>10</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6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280</w:t>
            </w:r>
          </w:p>
        </w:tc>
        <w:tc>
          <w:tcPr>
            <w:tcW w:type="dxa" w:w="1422"/>
          </w:tcPr>
          <w:p>
            <w:pPr>
              <w:spacing w:after="0"/>
              <w:jc w:val="right"/>
            </w:pPr>
            <w:r>
              <w:rPr>
                <w:sz w:val="16"/>
              </w:rPr>
              <w:t>51</w:t>
            </w:r>
          </w:p>
        </w:tc>
        <w:tc>
          <w:tcPr>
            <w:tcW w:type="dxa" w:w="1356"/>
          </w:tcPr>
          <w:p>
            <w:pPr>
              <w:spacing w:after="0"/>
              <w:jc w:val="right"/>
            </w:pPr>
            <w:r>
              <w:rPr>
                <w:sz w:val="16"/>
              </w:rPr>
              <w:t>3</w:t>
            </w:r>
          </w:p>
        </w:tc>
        <w:tc>
          <w:tcPr>
            <w:tcW w:type="dxa" w:w="963"/>
          </w:tcPr>
          <w:p>
            <w:pPr>
              <w:spacing w:after="0"/>
              <w:jc w:val="right"/>
            </w:pPr>
            <w:r>
              <w:rPr>
                <w:sz w:val="16"/>
              </w:rPr>
              <w:t>51</w:t>
            </w:r>
          </w:p>
        </w:tc>
        <w:tc>
          <w:tcPr>
            <w:tcW w:type="dxa" w:w="1356"/>
          </w:tcPr>
          <w:p>
            <w:pPr>
              <w:spacing w:after="0"/>
              <w:jc w:val="right"/>
            </w:pPr>
            <w:r>
              <w:rPr>
                <w:sz w:val="16"/>
              </w:rPr>
              <w:t>4</w:t>
            </w:r>
          </w:p>
        </w:tc>
        <w:tc>
          <w:tcPr>
            <w:tcW w:type="dxa" w:w="1684"/>
          </w:tcPr>
          <w:p>
            <w:pPr>
              <w:spacing w:after="0"/>
              <w:jc w:val="right"/>
            </w:pPr>
            <w:r>
              <w:rPr>
                <w:sz w:val="16"/>
              </w:rPr>
              <w:t>3</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65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31</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109</w:t>
            </w:r>
          </w:p>
        </w:tc>
        <w:tc>
          <w:tcPr>
            <w:tcW w:type="dxa" w:w="1422"/>
          </w:tcPr>
          <w:p>
            <w:pPr>
              <w:spacing w:after="0"/>
              <w:jc w:val="right"/>
            </w:pPr>
            <w:r>
              <w:rPr>
                <w:sz w:val="16"/>
              </w:rPr>
              <w:t>17</w:t>
            </w:r>
          </w:p>
        </w:tc>
        <w:tc>
          <w:tcPr>
            <w:tcW w:type="dxa" w:w="1356"/>
          </w:tcPr>
          <w:p>
            <w:pPr>
              <w:spacing w:after="0"/>
              <w:jc w:val="right"/>
            </w:pPr>
            <w:r>
              <w:rPr>
                <w:sz w:val="16"/>
              </w:rPr>
              <w:t>3</w:t>
            </w:r>
          </w:p>
        </w:tc>
        <w:tc>
          <w:tcPr>
            <w:tcW w:type="dxa" w:w="963"/>
          </w:tcPr>
          <w:p>
            <w:pPr>
              <w:spacing w:after="0"/>
              <w:jc w:val="right"/>
            </w:pPr>
            <w:r>
              <w:rPr>
                <w:sz w:val="16"/>
              </w:rPr>
              <w:t>17</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78"/>
        <w:gridCol w:w="1830"/>
        <w:gridCol w:w="1241"/>
        <w:gridCol w:w="2183"/>
        <w:gridCol w:w="1208"/>
        <w:gridCol w:w="412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78"/>
            <w:shd w:val="clear" w:color="auto" w:fill="E8E8E8"/>
          </w:tcPr>
          <w:p>
            <w:pPr>
              <w:spacing w:after="0"/>
              <w:jc w:val="left"/>
            </w:pPr>
            <w:r>
              <w:rPr>
                <w:b/>
                <w:sz w:val="16"/>
              </w:rPr>
              <w:t>Magnitude or extent</w:t>
            </w:r>
          </w:p>
        </w:tc>
        <w:tc>
          <w:tcPr>
            <w:tcW w:type="dxa" w:w="1830"/>
            <w:shd w:val="clear" w:color="auto" w:fill="E8E8E8"/>
          </w:tcPr>
          <w:p>
            <w:pPr>
              <w:spacing w:after="0"/>
              <w:jc w:val="left"/>
            </w:pPr>
            <w:r>
              <w:rPr>
                <w:b/>
                <w:sz w:val="16"/>
              </w:rPr>
              <w:t>Damage</w:t>
            </w:r>
          </w:p>
          <w:p>
            <w:pPr>
              <w:spacing w:after="0"/>
              <w:jc w:val="left"/>
            </w:pPr>
            <w:r>
              <w:rPr>
                <w:i/>
                <w:color w:val="555555"/>
                <w:sz w:val="14"/>
              </w:rPr>
              <w:t>nominal dollars</w:t>
            </w:r>
          </w:p>
        </w:tc>
        <w:tc>
          <w:tcPr>
            <w:tcW w:type="dxa" w:w="124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83"/>
            <w:shd w:val="clear" w:color="auto" w:fill="E8E8E8"/>
          </w:tcPr>
          <w:p>
            <w:pPr>
              <w:spacing w:after="0"/>
              <w:jc w:val="left"/>
            </w:pPr>
            <w:r>
              <w:rPr>
                <w:b/>
                <w:sz w:val="16"/>
              </w:rPr>
              <w:t>Location</w:t>
            </w:r>
          </w:p>
        </w:tc>
        <w:tc>
          <w:tcPr>
            <w:tcW w:type="dxa" w:w="1208"/>
            <w:shd w:val="clear" w:color="auto" w:fill="E8E8E8"/>
          </w:tcPr>
          <w:p>
            <w:pPr>
              <w:spacing w:after="0"/>
              <w:jc w:val="left"/>
            </w:pPr>
            <w:r>
              <w:rPr>
                <w:b/>
                <w:sz w:val="16"/>
              </w:rPr>
              <w:t>Flags</w:t>
            </w:r>
          </w:p>
        </w:tc>
        <w:tc>
          <w:tcPr>
            <w:tcW w:type="dxa" w:w="41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2024-01-16</w:t>
            </w:r>
          </w:p>
        </w:tc>
        <w:tc>
          <w:tcPr>
            <w:tcW w:type="dxa" w:w="1215"/>
          </w:tcPr>
          <w:p>
            <w:pPr>
              <w:spacing w:after="0"/>
              <w:jc w:val="left"/>
            </w:pPr>
            <w:r>
              <w:rPr>
                <w:sz w:val="16"/>
              </w:rPr>
              <w:t>Cold/Wind Chill</w:t>
            </w:r>
          </w:p>
        </w:tc>
        <w:tc>
          <w:tcPr>
            <w:tcW w:type="dxa" w:w="1278"/>
          </w:tcPr>
          <w:p>
            <w:pPr>
              <w:spacing w:after="0"/>
              <w:jc w:val="left"/>
            </w:pPr>
          </w:p>
        </w:tc>
        <w:tc>
          <w:tcPr>
            <w:tcW w:type="dxa" w:w="1830"/>
          </w:tcPr>
          <w:p>
            <w:pPr>
              <w:spacing w:after="0"/>
              <w:jc w:val="left"/>
            </w:pPr>
            <w:r>
              <w:rPr>
                <w:sz w:val="16"/>
              </w:rPr>
              <w:t>$0 property; $0 crops, reported for the zone (2024 dollars)</w:t>
            </w:r>
          </w:p>
        </w:tc>
        <w:tc>
          <w:tcPr>
            <w:tcW w:type="dxa" w:w="1241"/>
          </w:tcPr>
          <w:p>
            <w:pPr>
              <w:spacing w:after="0"/>
              <w:jc w:val="right"/>
            </w:pPr>
            <w:r>
              <w:rPr>
                <w:sz w:val="16"/>
              </w:rPr>
              <w:t>1, 0</w:t>
            </w:r>
          </w:p>
        </w:tc>
        <w:tc>
          <w:tcPr>
            <w:tcW w:type="dxa" w:w="2183"/>
          </w:tcPr>
          <w:p>
            <w:pPr>
              <w:spacing w:after="0"/>
              <w:jc w:val="left"/>
            </w:pPr>
            <w:r>
              <w:rPr>
                <w:sz w:val="16"/>
              </w:rPr>
              <w:t>NWS zone KYZ019 (DAVIESS), zone-level: may include parts of neighboring counties</w:t>
            </w:r>
          </w:p>
        </w:tc>
        <w:tc>
          <w:tcPr>
            <w:tcW w:type="dxa" w:w="1208"/>
          </w:tcPr>
          <w:p>
            <w:pPr>
              <w:spacing w:after="0"/>
              <w:jc w:val="left"/>
            </w:pPr>
            <w:r>
              <w:rPr>
                <w:sz w:val="16"/>
              </w:rPr>
              <w:t>new since last plan; within last 5 years</w:t>
            </w:r>
          </w:p>
        </w:tc>
        <w:tc>
          <w:tcPr>
            <w:tcW w:type="dxa" w:w="4120"/>
          </w:tcPr>
          <w:p>
            <w:pPr>
              <w:spacing w:after="0"/>
              <w:jc w:val="left"/>
            </w:pPr>
            <w:r>
              <w:rPr>
                <w:sz w:val="16"/>
              </w:rPr>
              <w:t>deaths or injuries recorded</w:t>
            </w:r>
          </w:p>
        </w:tc>
      </w:tr>
      <w:tr>
        <w:trPr>
          <w:cantSplit/>
        </w:trPr>
        <w:tc>
          <w:tcPr>
            <w:tcW w:type="dxa" w:w="1037"/>
          </w:tcPr>
          <w:p>
            <w:pPr>
              <w:spacing w:after="0"/>
              <w:jc w:val="left"/>
            </w:pPr>
            <w:r>
              <w:rPr>
                <w:sz w:val="16"/>
              </w:rPr>
              <w:t>2015-07-03</w:t>
            </w:r>
          </w:p>
        </w:tc>
        <w:tc>
          <w:tcPr>
            <w:tcW w:type="dxa" w:w="1215"/>
          </w:tcPr>
          <w:p>
            <w:pPr>
              <w:spacing w:after="0"/>
              <w:jc w:val="left"/>
            </w:pPr>
            <w:r>
              <w:rPr>
                <w:sz w:val="16"/>
              </w:rPr>
              <w:t>Flash Flood</w:t>
            </w:r>
          </w:p>
        </w:tc>
        <w:tc>
          <w:tcPr>
            <w:tcW w:type="dxa" w:w="1278"/>
          </w:tcPr>
          <w:p>
            <w:pPr>
              <w:spacing w:after="0"/>
              <w:jc w:val="left"/>
            </w:pPr>
          </w:p>
        </w:tc>
        <w:tc>
          <w:tcPr>
            <w:tcW w:type="dxa" w:w="1830"/>
          </w:tcPr>
          <w:p>
            <w:pPr>
              <w:spacing w:after="0"/>
              <w:jc w:val="left"/>
            </w:pPr>
            <w:r>
              <w:rPr>
                <w:sz w:val="16"/>
              </w:rPr>
              <w:t>$20,000 property; $0 crops (2015 dollars)</w:t>
            </w:r>
          </w:p>
        </w:tc>
        <w:tc>
          <w:tcPr>
            <w:tcW w:type="dxa" w:w="1241"/>
          </w:tcPr>
          <w:p>
            <w:pPr>
              <w:spacing w:after="0"/>
              <w:jc w:val="right"/>
            </w:pPr>
            <w:r>
              <w:rPr>
                <w:sz w:val="16"/>
              </w:rPr>
              <w:t>1, 0</w:t>
            </w:r>
          </w:p>
        </w:tc>
        <w:tc>
          <w:tcPr>
            <w:tcW w:type="dxa" w:w="2183"/>
          </w:tcPr>
          <w:p>
            <w:pPr>
              <w:spacing w:after="0"/>
              <w:jc w:val="left"/>
            </w:pPr>
            <w:r>
              <w:rPr>
                <w:sz w:val="16"/>
              </w:rPr>
              <w:t>MOSELEYVILLE to PANTHER</w:t>
            </w:r>
          </w:p>
        </w:tc>
        <w:tc>
          <w:tcPr>
            <w:tcW w:type="dxa" w:w="1208"/>
          </w:tcPr>
          <w:p>
            <w:pPr>
              <w:spacing w:after="0"/>
              <w:jc w:val="left"/>
            </w:pPr>
          </w:p>
        </w:tc>
        <w:tc>
          <w:tcPr>
            <w:tcW w:type="dxa" w:w="4120"/>
          </w:tcPr>
          <w:p>
            <w:pPr>
              <w:spacing w:after="0"/>
              <w:jc w:val="left"/>
            </w:pPr>
            <w:r>
              <w:rPr>
                <w:sz w:val="16"/>
              </w:rPr>
              <w:t>deaths or injuries recorded</w:t>
            </w:r>
          </w:p>
        </w:tc>
      </w:tr>
      <w:tr>
        <w:trPr>
          <w:cantSplit/>
        </w:trPr>
        <w:tc>
          <w:tcPr>
            <w:tcW w:type="dxa" w:w="1037"/>
          </w:tcPr>
          <w:p>
            <w:pPr>
              <w:spacing w:after="0"/>
              <w:jc w:val="left"/>
            </w:pPr>
            <w:r>
              <w:rPr>
                <w:sz w:val="16"/>
              </w:rPr>
              <w:t>2009-02-11</w:t>
            </w:r>
          </w:p>
        </w:tc>
        <w:tc>
          <w:tcPr>
            <w:tcW w:type="dxa" w:w="1215"/>
          </w:tcPr>
          <w:p>
            <w:pPr>
              <w:spacing w:after="0"/>
              <w:jc w:val="left"/>
            </w:pPr>
            <w:r>
              <w:rPr>
                <w:sz w:val="16"/>
              </w:rPr>
              <w:t>High Wind</w:t>
            </w:r>
          </w:p>
        </w:tc>
        <w:tc>
          <w:tcPr>
            <w:tcW w:type="dxa" w:w="1278"/>
          </w:tcPr>
          <w:p>
            <w:pPr>
              <w:spacing w:after="0"/>
              <w:jc w:val="left"/>
            </w:pPr>
            <w:r>
              <w:rPr>
                <w:sz w:val="16"/>
              </w:rPr>
              <w:t>63 kt (72 mph) measured gust</w:t>
            </w:r>
          </w:p>
        </w:tc>
        <w:tc>
          <w:tcPr>
            <w:tcW w:type="dxa" w:w="1830"/>
          </w:tcPr>
          <w:p>
            <w:pPr>
              <w:spacing w:after="0"/>
              <w:jc w:val="left"/>
            </w:pPr>
            <w:r>
              <w:rPr>
                <w:sz w:val="16"/>
              </w:rPr>
              <w:t>$200,000 property; $0 crops, reported for the zone (2009 dollars)</w:t>
            </w:r>
          </w:p>
        </w:tc>
        <w:tc>
          <w:tcPr>
            <w:tcW w:type="dxa" w:w="1241"/>
          </w:tcPr>
          <w:p>
            <w:pPr>
              <w:spacing w:after="0"/>
              <w:jc w:val="right"/>
            </w:pPr>
            <w:r>
              <w:rPr>
                <w:sz w:val="16"/>
              </w:rPr>
              <w:t>0, 0</w:t>
            </w:r>
          </w:p>
        </w:tc>
        <w:tc>
          <w:tcPr>
            <w:tcW w:type="dxa" w:w="2183"/>
          </w:tcPr>
          <w:p>
            <w:pPr>
              <w:spacing w:after="0"/>
              <w:jc w:val="left"/>
            </w:pPr>
            <w:r>
              <w:rPr>
                <w:sz w:val="16"/>
              </w:rPr>
              <w:t>NWS zone KYZ019 (DAVIESS), zone-level: may include parts of neighboring counties</w:t>
            </w:r>
          </w:p>
        </w:tc>
        <w:tc>
          <w:tcPr>
            <w:tcW w:type="dxa" w:w="1208"/>
          </w:tcPr>
          <w:p>
            <w:pPr>
              <w:spacing w:after="0"/>
              <w:jc w:val="left"/>
            </w:pPr>
          </w:p>
        </w:tc>
        <w:tc>
          <w:tcPr>
            <w:tcW w:type="dxa" w:w="412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1278"/>
          </w:tcPr>
          <w:p>
            <w:pPr>
              <w:spacing w:after="0"/>
              <w:jc w:val="left"/>
            </w:pPr>
          </w:p>
        </w:tc>
        <w:tc>
          <w:tcPr>
            <w:tcW w:type="dxa" w:w="1830"/>
          </w:tcPr>
          <w:p>
            <w:pPr>
              <w:spacing w:after="0"/>
              <w:jc w:val="left"/>
            </w:pPr>
            <w:r>
              <w:rPr>
                <w:sz w:val="16"/>
              </w:rPr>
              <w:t>$17,200,000 property; $0 crops, reported for the zone (2009 dollars)</w:t>
            </w:r>
          </w:p>
        </w:tc>
        <w:tc>
          <w:tcPr>
            <w:tcW w:type="dxa" w:w="1241"/>
          </w:tcPr>
          <w:p>
            <w:pPr>
              <w:spacing w:after="0"/>
              <w:jc w:val="right"/>
            </w:pPr>
            <w:r>
              <w:rPr>
                <w:sz w:val="16"/>
              </w:rPr>
              <w:t>0, 0</w:t>
            </w:r>
          </w:p>
        </w:tc>
        <w:tc>
          <w:tcPr>
            <w:tcW w:type="dxa" w:w="2183"/>
          </w:tcPr>
          <w:p>
            <w:pPr>
              <w:spacing w:after="0"/>
              <w:jc w:val="left"/>
            </w:pPr>
            <w:r>
              <w:rPr>
                <w:sz w:val="16"/>
              </w:rPr>
              <w:t>NWS zone KYZ019 (DAVIESS), zone-level: may include parts of neighboring counties</w:t>
            </w:r>
          </w:p>
        </w:tc>
        <w:tc>
          <w:tcPr>
            <w:tcW w:type="dxa" w:w="1208"/>
          </w:tcPr>
          <w:p>
            <w:pPr>
              <w:spacing w:after="0"/>
              <w:jc w:val="left"/>
            </w:pPr>
          </w:p>
        </w:tc>
        <w:tc>
          <w:tcPr>
            <w:tcW w:type="dxa" w:w="4120"/>
          </w:tcPr>
          <w:p>
            <w:pPr>
              <w:spacing w:after="0"/>
              <w:jc w:val="left"/>
            </w:pPr>
            <w:r>
              <w:rPr>
                <w:sz w:val="16"/>
              </w:rPr>
              <w:t>B1-c worst recorded: Ice Storm</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1278"/>
          </w:tcPr>
          <w:p>
            <w:pPr>
              <w:spacing w:after="0"/>
              <w:jc w:val="left"/>
            </w:pPr>
          </w:p>
        </w:tc>
        <w:tc>
          <w:tcPr>
            <w:tcW w:type="dxa" w:w="1830"/>
          </w:tcPr>
          <w:p>
            <w:pPr>
              <w:spacing w:after="0"/>
              <w:jc w:val="left"/>
            </w:pPr>
            <w:r>
              <w:rPr>
                <w:sz w:val="16"/>
              </w:rPr>
              <w:t>$0 property; $4,000,000 crops, reported for the zone (2007 dollars)</w:t>
            </w:r>
          </w:p>
        </w:tc>
        <w:tc>
          <w:tcPr>
            <w:tcW w:type="dxa" w:w="1241"/>
          </w:tcPr>
          <w:p>
            <w:pPr>
              <w:spacing w:after="0"/>
              <w:jc w:val="right"/>
            </w:pPr>
            <w:r>
              <w:rPr>
                <w:sz w:val="16"/>
              </w:rPr>
              <w:t>0, 0</w:t>
            </w:r>
          </w:p>
        </w:tc>
        <w:tc>
          <w:tcPr>
            <w:tcW w:type="dxa" w:w="2183"/>
          </w:tcPr>
          <w:p>
            <w:pPr>
              <w:spacing w:after="0"/>
              <w:jc w:val="left"/>
            </w:pPr>
            <w:r>
              <w:rPr>
                <w:sz w:val="16"/>
              </w:rPr>
              <w:t>NWS zone KYZ019 (DAVIESS), zone-level: may include parts of neighboring counties</w:t>
            </w:r>
          </w:p>
        </w:tc>
        <w:tc>
          <w:tcPr>
            <w:tcW w:type="dxa" w:w="1208"/>
          </w:tcPr>
          <w:p>
            <w:pPr>
              <w:spacing w:after="0"/>
              <w:jc w:val="left"/>
            </w:pPr>
          </w:p>
        </w:tc>
        <w:tc>
          <w:tcPr>
            <w:tcW w:type="dxa" w:w="4120"/>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2006-05-25</w:t>
            </w:r>
          </w:p>
        </w:tc>
        <w:tc>
          <w:tcPr>
            <w:tcW w:type="dxa" w:w="1215"/>
          </w:tcPr>
          <w:p>
            <w:pPr>
              <w:spacing w:after="0"/>
              <w:jc w:val="left"/>
            </w:pPr>
            <w:r>
              <w:rPr>
                <w:sz w:val="16"/>
              </w:rPr>
              <w:t>Hail</w:t>
            </w:r>
          </w:p>
        </w:tc>
        <w:tc>
          <w:tcPr>
            <w:tcW w:type="dxa" w:w="1278"/>
          </w:tcPr>
          <w:p>
            <w:pPr>
              <w:spacing w:after="0"/>
              <w:jc w:val="left"/>
            </w:pPr>
            <w:r>
              <w:rPr>
                <w:sz w:val="16"/>
              </w:rPr>
              <w:t>3 in</w:t>
            </w:r>
          </w:p>
        </w:tc>
        <w:tc>
          <w:tcPr>
            <w:tcW w:type="dxa" w:w="1830"/>
          </w:tcPr>
          <w:p>
            <w:pPr>
              <w:spacing w:after="0"/>
              <w:jc w:val="left"/>
            </w:pPr>
            <w:r>
              <w:rPr>
                <w:sz w:val="16"/>
              </w:rPr>
              <w:t>$25,000 property; crops not reported (2006 dollars)</w:t>
            </w:r>
          </w:p>
        </w:tc>
        <w:tc>
          <w:tcPr>
            <w:tcW w:type="dxa" w:w="1241"/>
          </w:tcPr>
          <w:p>
            <w:pPr>
              <w:spacing w:after="0"/>
              <w:jc w:val="right"/>
            </w:pPr>
            <w:r>
              <w:rPr>
                <w:sz w:val="16"/>
              </w:rPr>
              <w:t>0, 0</w:t>
            </w:r>
          </w:p>
        </w:tc>
        <w:tc>
          <w:tcPr>
            <w:tcW w:type="dxa" w:w="2183"/>
          </w:tcPr>
          <w:p>
            <w:pPr>
              <w:spacing w:after="0"/>
              <w:jc w:val="left"/>
            </w:pPr>
            <w:r>
              <w:rPr>
                <w:sz w:val="16"/>
              </w:rPr>
              <w:t>ST JOSEPH</w:t>
            </w:r>
          </w:p>
        </w:tc>
        <w:tc>
          <w:tcPr>
            <w:tcW w:type="dxa" w:w="1208"/>
          </w:tcPr>
          <w:p>
            <w:pPr>
              <w:spacing w:after="0"/>
              <w:jc w:val="left"/>
            </w:pPr>
          </w:p>
        </w:tc>
        <w:tc>
          <w:tcPr>
            <w:tcW w:type="dxa" w:w="4120"/>
          </w:tcPr>
          <w:p>
            <w:pPr>
              <w:spacing w:after="0"/>
              <w:jc w:val="left"/>
            </w:pPr>
            <w:r>
              <w:rPr>
                <w:sz w:val="16"/>
              </w:rPr>
              <w:t>B1-c worst recorded: Hail</w:t>
            </w:r>
          </w:p>
        </w:tc>
      </w:tr>
      <w:tr>
        <w:trPr>
          <w:cantSplit/>
        </w:trPr>
        <w:tc>
          <w:tcPr>
            <w:tcW w:type="dxa" w:w="1037"/>
          </w:tcPr>
          <w:p>
            <w:pPr>
              <w:spacing w:after="0"/>
              <w:jc w:val="left"/>
            </w:pPr>
            <w:r>
              <w:rPr>
                <w:sz w:val="16"/>
              </w:rPr>
              <w:t>2004-05-27</w:t>
            </w:r>
          </w:p>
        </w:tc>
        <w:tc>
          <w:tcPr>
            <w:tcW w:type="dxa" w:w="1215"/>
          </w:tcPr>
          <w:p>
            <w:pPr>
              <w:spacing w:after="0"/>
              <w:jc w:val="left"/>
            </w:pPr>
            <w:r>
              <w:rPr>
                <w:sz w:val="16"/>
              </w:rPr>
              <w:t>Thunderstorm Wind</w:t>
            </w:r>
          </w:p>
        </w:tc>
        <w:tc>
          <w:tcPr>
            <w:tcW w:type="dxa" w:w="1278"/>
          </w:tcPr>
          <w:p>
            <w:pPr>
              <w:spacing w:after="0"/>
              <w:jc w:val="left"/>
            </w:pPr>
            <w:r>
              <w:rPr>
                <w:sz w:val="16"/>
              </w:rPr>
              <w:t>104 kt (120 mph) estimated gust</w:t>
            </w:r>
          </w:p>
        </w:tc>
        <w:tc>
          <w:tcPr>
            <w:tcW w:type="dxa" w:w="1830"/>
          </w:tcPr>
          <w:p>
            <w:pPr>
              <w:spacing w:after="0"/>
              <w:jc w:val="left"/>
            </w:pPr>
            <w:r>
              <w:rPr>
                <w:sz w:val="16"/>
              </w:rPr>
              <w:t>$3,000,000 property; crops not reported (2004 dollars)</w:t>
            </w:r>
          </w:p>
        </w:tc>
        <w:tc>
          <w:tcPr>
            <w:tcW w:type="dxa" w:w="1241"/>
          </w:tcPr>
          <w:p>
            <w:pPr>
              <w:spacing w:after="0"/>
              <w:jc w:val="right"/>
            </w:pPr>
            <w:r>
              <w:rPr>
                <w:sz w:val="16"/>
              </w:rPr>
              <w:t>0, 0</w:t>
            </w:r>
          </w:p>
        </w:tc>
        <w:tc>
          <w:tcPr>
            <w:tcW w:type="dxa" w:w="2183"/>
          </w:tcPr>
          <w:p>
            <w:pPr>
              <w:spacing w:after="0"/>
              <w:jc w:val="left"/>
            </w:pPr>
            <w:r>
              <w:rPr>
                <w:sz w:val="16"/>
              </w:rPr>
              <w:t>COUNTYWIDE</w:t>
            </w:r>
          </w:p>
        </w:tc>
        <w:tc>
          <w:tcPr>
            <w:tcW w:type="dxa" w:w="1208"/>
          </w:tcPr>
          <w:p>
            <w:pPr>
              <w:spacing w:after="0"/>
              <w:jc w:val="left"/>
            </w:pPr>
          </w:p>
        </w:tc>
        <w:tc>
          <w:tcPr>
            <w:tcW w:type="dxa" w:w="4120"/>
          </w:tcPr>
          <w:p>
            <w:pPr>
              <w:spacing w:after="0"/>
              <w:jc w:val="left"/>
            </w:pPr>
            <w:r>
              <w:rPr>
                <w:sz w:val="16"/>
              </w:rPr>
              <w:t>B1-c worst recorded: Thunderstorm Wind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278"/>
          </w:tcPr>
          <w:p>
            <w:pPr>
              <w:spacing w:after="0"/>
              <w:jc w:val="left"/>
            </w:pPr>
          </w:p>
        </w:tc>
        <w:tc>
          <w:tcPr>
            <w:tcW w:type="dxa" w:w="1830"/>
          </w:tcPr>
          <w:p>
            <w:pPr>
              <w:spacing w:after="0"/>
              <w:jc w:val="left"/>
            </w:pPr>
            <w:r>
              <w:rPr>
                <w:sz w:val="16"/>
              </w:rPr>
              <w:t>damage not reported</w:t>
            </w:r>
          </w:p>
        </w:tc>
        <w:tc>
          <w:tcPr>
            <w:tcW w:type="dxa" w:w="1241"/>
          </w:tcPr>
          <w:p>
            <w:pPr>
              <w:spacing w:after="0"/>
              <w:jc w:val="right"/>
            </w:pPr>
            <w:r>
              <w:rPr>
                <w:sz w:val="16"/>
              </w:rPr>
              <w:t>0, 0</w:t>
            </w:r>
          </w:p>
        </w:tc>
        <w:tc>
          <w:tcPr>
            <w:tcW w:type="dxa" w:w="2183"/>
          </w:tcPr>
          <w:p>
            <w:pPr>
              <w:spacing w:after="0"/>
              <w:jc w:val="left"/>
            </w:pPr>
            <w:r>
              <w:rPr>
                <w:sz w:val="16"/>
              </w:rPr>
              <w:t>NWS zone KYZ019 (DAVIESS), zone-level: may include parts of neighboring counties</w:t>
            </w:r>
          </w:p>
        </w:tc>
        <w:tc>
          <w:tcPr>
            <w:tcW w:type="dxa" w:w="1208"/>
          </w:tcPr>
          <w:p>
            <w:pPr>
              <w:spacing w:after="0"/>
              <w:jc w:val="left"/>
            </w:pPr>
          </w:p>
        </w:tc>
        <w:tc>
          <w:tcPr>
            <w:tcW w:type="dxa" w:w="41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2000-01-03</w:t>
            </w:r>
          </w:p>
        </w:tc>
        <w:tc>
          <w:tcPr>
            <w:tcW w:type="dxa" w:w="1215"/>
          </w:tcPr>
          <w:p>
            <w:pPr>
              <w:spacing w:after="0"/>
              <w:jc w:val="left"/>
            </w:pPr>
            <w:r>
              <w:rPr>
                <w:sz w:val="16"/>
              </w:rPr>
              <w:t>Tornado</w:t>
            </w:r>
          </w:p>
        </w:tc>
        <w:tc>
          <w:tcPr>
            <w:tcW w:type="dxa" w:w="1278"/>
          </w:tcPr>
          <w:p>
            <w:pPr>
              <w:spacing w:after="0"/>
              <w:jc w:val="left"/>
            </w:pPr>
            <w:r>
              <w:rPr>
                <w:sz w:val="16"/>
              </w:rPr>
              <w:t>F3, 7 mi within this county, 880 yd wide</w:t>
            </w:r>
          </w:p>
        </w:tc>
        <w:tc>
          <w:tcPr>
            <w:tcW w:type="dxa" w:w="1830"/>
          </w:tcPr>
          <w:p>
            <w:pPr>
              <w:spacing w:after="0"/>
              <w:jc w:val="left"/>
            </w:pPr>
            <w:r>
              <w:rPr>
                <w:sz w:val="16"/>
              </w:rPr>
              <w:t>$64,000,000 property; crops not reported (2000 dollars)</w:t>
            </w:r>
          </w:p>
        </w:tc>
        <w:tc>
          <w:tcPr>
            <w:tcW w:type="dxa" w:w="1241"/>
          </w:tcPr>
          <w:p>
            <w:pPr>
              <w:spacing w:after="0"/>
              <w:jc w:val="right"/>
            </w:pPr>
            <w:r>
              <w:rPr>
                <w:sz w:val="16"/>
              </w:rPr>
              <w:t>0, 18</w:t>
            </w:r>
          </w:p>
        </w:tc>
        <w:tc>
          <w:tcPr>
            <w:tcW w:type="dxa" w:w="2183"/>
          </w:tcPr>
          <w:p>
            <w:pPr>
              <w:spacing w:after="0"/>
              <w:jc w:val="left"/>
            </w:pPr>
            <w:r>
              <w:rPr>
                <w:sz w:val="16"/>
              </w:rPr>
              <w:t>ROME</w:t>
            </w:r>
          </w:p>
        </w:tc>
        <w:tc>
          <w:tcPr>
            <w:tcW w:type="dxa" w:w="1208"/>
          </w:tcPr>
          <w:p>
            <w:pPr>
              <w:spacing w:after="0"/>
              <w:jc w:val="left"/>
            </w:pPr>
          </w:p>
        </w:tc>
        <w:tc>
          <w:tcPr>
            <w:tcW w:type="dxa" w:w="4120"/>
          </w:tcPr>
          <w:p>
            <w:pPr>
              <w:spacing w:after="0"/>
              <w:jc w:val="left"/>
            </w:pPr>
            <w:r>
              <w:rPr>
                <w:sz w:val="16"/>
              </w:rPr>
              <w:t>B1-c worst recorded: Tornado</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278"/>
          </w:tcPr>
          <w:p>
            <w:pPr>
              <w:spacing w:after="0"/>
              <w:jc w:val="left"/>
            </w:pPr>
          </w:p>
        </w:tc>
        <w:tc>
          <w:tcPr>
            <w:tcW w:type="dxa" w:w="1830"/>
          </w:tcPr>
          <w:p>
            <w:pPr>
              <w:spacing w:after="0"/>
              <w:jc w:val="left"/>
            </w:pPr>
            <w:r>
              <w:rPr>
                <w:sz w:val="16"/>
              </w:rPr>
              <w:t>damage not reported</w:t>
            </w:r>
          </w:p>
        </w:tc>
        <w:tc>
          <w:tcPr>
            <w:tcW w:type="dxa" w:w="1241"/>
          </w:tcPr>
          <w:p>
            <w:pPr>
              <w:spacing w:after="0"/>
              <w:jc w:val="right"/>
            </w:pPr>
            <w:r>
              <w:rPr>
                <w:sz w:val="16"/>
              </w:rPr>
              <w:t>0, 0</w:t>
            </w:r>
          </w:p>
        </w:tc>
        <w:tc>
          <w:tcPr>
            <w:tcW w:type="dxa" w:w="2183"/>
          </w:tcPr>
          <w:p>
            <w:pPr>
              <w:spacing w:after="0"/>
              <w:jc w:val="left"/>
            </w:pPr>
            <w:r>
              <w:rPr>
                <w:sz w:val="16"/>
              </w:rPr>
              <w:t>NWS zone KYZ019 (DAVIESS), zone-level: may include parts of neighboring counties</w:t>
            </w:r>
          </w:p>
        </w:tc>
        <w:tc>
          <w:tcPr>
            <w:tcW w:type="dxa" w:w="1208"/>
          </w:tcPr>
          <w:p>
            <w:pPr>
              <w:spacing w:after="0"/>
              <w:jc w:val="left"/>
            </w:pPr>
          </w:p>
        </w:tc>
        <w:tc>
          <w:tcPr>
            <w:tcW w:type="dxa" w:w="4120"/>
          </w:tcPr>
          <w:p>
            <w:pPr>
              <w:spacing w:after="0"/>
              <w:jc w:val="left"/>
            </w:pPr>
            <w:r>
              <w:rPr>
                <w:sz w:val="16"/>
              </w:rPr>
              <w:t>B1-c worst recorded: Excessive Heat, Heat</w:t>
            </w:r>
          </w:p>
        </w:tc>
      </w:tr>
      <w:tr>
        <w:trPr>
          <w:cantSplit/>
        </w:trPr>
        <w:tc>
          <w:tcPr>
            <w:tcW w:type="dxa" w:w="1037"/>
          </w:tcPr>
          <w:p>
            <w:pPr>
              <w:spacing w:after="0"/>
              <w:jc w:val="left"/>
            </w:pPr>
            <w:r>
              <w:rPr>
                <w:sz w:val="16"/>
              </w:rPr>
              <w:t>1998-06-22</w:t>
            </w:r>
          </w:p>
        </w:tc>
        <w:tc>
          <w:tcPr>
            <w:tcW w:type="dxa" w:w="1215"/>
          </w:tcPr>
          <w:p>
            <w:pPr>
              <w:spacing w:after="0"/>
              <w:jc w:val="left"/>
            </w:pPr>
            <w:r>
              <w:rPr>
                <w:sz w:val="16"/>
              </w:rPr>
              <w:t>Heat</w:t>
            </w:r>
          </w:p>
        </w:tc>
        <w:tc>
          <w:tcPr>
            <w:tcW w:type="dxa" w:w="1278"/>
          </w:tcPr>
          <w:p>
            <w:pPr>
              <w:spacing w:after="0"/>
              <w:jc w:val="left"/>
            </w:pPr>
          </w:p>
        </w:tc>
        <w:tc>
          <w:tcPr>
            <w:tcW w:type="dxa" w:w="1830"/>
          </w:tcPr>
          <w:p>
            <w:pPr>
              <w:spacing w:after="0"/>
              <w:jc w:val="left"/>
            </w:pPr>
            <w:r>
              <w:rPr>
                <w:sz w:val="16"/>
              </w:rPr>
              <w:t>damage not reported</w:t>
            </w:r>
          </w:p>
        </w:tc>
        <w:tc>
          <w:tcPr>
            <w:tcW w:type="dxa" w:w="1241"/>
          </w:tcPr>
          <w:p>
            <w:pPr>
              <w:spacing w:after="0"/>
              <w:jc w:val="right"/>
            </w:pPr>
            <w:r>
              <w:rPr>
                <w:sz w:val="16"/>
              </w:rPr>
              <w:t>1, 0</w:t>
            </w:r>
          </w:p>
        </w:tc>
        <w:tc>
          <w:tcPr>
            <w:tcW w:type="dxa" w:w="2183"/>
          </w:tcPr>
          <w:p>
            <w:pPr>
              <w:spacing w:after="0"/>
              <w:jc w:val="left"/>
            </w:pPr>
            <w:r>
              <w:rPr>
                <w:sz w:val="16"/>
              </w:rPr>
              <w:t>NWS zone KYZ019 (DAVIESS), zone-level: may include parts of neighboring counties</w:t>
            </w:r>
          </w:p>
        </w:tc>
        <w:tc>
          <w:tcPr>
            <w:tcW w:type="dxa" w:w="1208"/>
          </w:tcPr>
          <w:p>
            <w:pPr>
              <w:spacing w:after="0"/>
              <w:jc w:val="left"/>
            </w:pPr>
          </w:p>
        </w:tc>
        <w:tc>
          <w:tcPr>
            <w:tcW w:type="dxa" w:w="4120"/>
          </w:tcPr>
          <w:p>
            <w:pPr>
              <w:spacing w:after="0"/>
              <w:jc w:val="left"/>
            </w:pPr>
            <w:r>
              <w:rPr>
                <w:sz w:val="16"/>
              </w:rPr>
              <w:t>deaths or injuries recorded</w:t>
            </w:r>
          </w:p>
        </w:tc>
      </w:tr>
      <w:tr>
        <w:trPr>
          <w:cantSplit/>
        </w:trPr>
        <w:tc>
          <w:tcPr>
            <w:tcW w:type="dxa" w:w="1037"/>
          </w:tcPr>
          <w:p>
            <w:pPr>
              <w:spacing w:after="0"/>
              <w:jc w:val="left"/>
            </w:pPr>
            <w:r>
              <w:rPr>
                <w:sz w:val="16"/>
              </w:rPr>
              <w:t>1997-03-01</w:t>
            </w:r>
          </w:p>
        </w:tc>
        <w:tc>
          <w:tcPr>
            <w:tcW w:type="dxa" w:w="1215"/>
          </w:tcPr>
          <w:p>
            <w:pPr>
              <w:spacing w:after="0"/>
              <w:jc w:val="left"/>
            </w:pPr>
            <w:r>
              <w:rPr>
                <w:sz w:val="16"/>
              </w:rPr>
              <w:t>Flood</w:t>
            </w:r>
          </w:p>
        </w:tc>
        <w:tc>
          <w:tcPr>
            <w:tcW w:type="dxa" w:w="1278"/>
          </w:tcPr>
          <w:p>
            <w:pPr>
              <w:spacing w:after="0"/>
              <w:jc w:val="left"/>
            </w:pPr>
          </w:p>
        </w:tc>
        <w:tc>
          <w:tcPr>
            <w:tcW w:type="dxa" w:w="1830"/>
          </w:tcPr>
          <w:p>
            <w:pPr>
              <w:spacing w:after="0"/>
              <w:jc w:val="left"/>
            </w:pPr>
            <w:r>
              <w:rPr>
                <w:sz w:val="16"/>
              </w:rPr>
              <w:t>$10,000,000 property; crops not reported, reported for the zone (1997 dollars)</w:t>
            </w:r>
          </w:p>
        </w:tc>
        <w:tc>
          <w:tcPr>
            <w:tcW w:type="dxa" w:w="1241"/>
          </w:tcPr>
          <w:p>
            <w:pPr>
              <w:spacing w:after="0"/>
              <w:jc w:val="right"/>
            </w:pPr>
            <w:r>
              <w:rPr>
                <w:sz w:val="16"/>
              </w:rPr>
              <w:t>0, 0</w:t>
            </w:r>
          </w:p>
        </w:tc>
        <w:tc>
          <w:tcPr>
            <w:tcW w:type="dxa" w:w="2183"/>
          </w:tcPr>
          <w:p>
            <w:pPr>
              <w:spacing w:after="0"/>
              <w:jc w:val="left"/>
            </w:pPr>
            <w:r>
              <w:rPr>
                <w:sz w:val="16"/>
              </w:rPr>
              <w:t>NWS zone KYZ019 (DAVIESS), zone-level: may include parts of neighboring counties</w:t>
            </w:r>
          </w:p>
        </w:tc>
        <w:tc>
          <w:tcPr>
            <w:tcW w:type="dxa" w:w="1208"/>
          </w:tcPr>
          <w:p>
            <w:pPr>
              <w:spacing w:after="0"/>
              <w:jc w:val="left"/>
            </w:pPr>
          </w:p>
        </w:tc>
        <w:tc>
          <w:tcPr>
            <w:tcW w:type="dxa" w:w="4120"/>
          </w:tcPr>
          <w:p>
            <w:pPr>
              <w:spacing w:after="0"/>
              <w:jc w:val="left"/>
            </w:pPr>
            <w:r>
              <w:rPr>
                <w:sz w:val="16"/>
              </w:rPr>
              <w:t>B1-c worst recorded: Flash Flood, Flood, Lakeshore Flood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(897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69"/>
        <w:gridCol w:w="1037"/>
        <w:gridCol w:w="1757"/>
        <w:gridCol w:w="1519"/>
        <w:gridCol w:w="1498"/>
        <w:gridCol w:w="1037"/>
        <w:gridCol w:w="1972"/>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1.05</w:t>
            </w:r>
          </w:p>
        </w:tc>
        <w:tc>
          <w:tcPr>
            <w:tcW w:type="dxa" w:w="1446"/>
          </w:tcPr>
          <w:p>
            <w:pPr>
              <w:spacing w:after="0"/>
              <w:jc w:val="left"/>
            </w:pPr>
            <w:r>
              <w:rPr>
                <w:sz w:val="16"/>
              </w:rPr>
              <w:t>event-days per year</w:t>
            </w:r>
          </w:p>
        </w:tc>
        <w:tc>
          <w:tcPr>
            <w:tcW w:type="dxa" w:w="1569"/>
          </w:tcPr>
          <w:p>
            <w:pPr>
              <w:spacing w:after="0"/>
              <w:jc w:val="left"/>
            </w:pPr>
            <w:r>
              <w:rPr>
                <w:sz w:val="16"/>
              </w:rPr>
              <w:t>about 1.05 days per year</w:t>
            </w:r>
          </w:p>
        </w:tc>
        <w:tc>
          <w:tcPr>
            <w:tcW w:type="dxa" w:w="1037"/>
          </w:tcPr>
          <w:p>
            <w:pPr>
              <w:spacing w:after="0"/>
              <w:jc w:val="left"/>
            </w:pPr>
            <w:r>
              <w:rPr>
                <w:sz w:val="16"/>
              </w:rPr>
              <w:t>Likely</w:t>
            </w:r>
          </w:p>
        </w:tc>
        <w:tc>
          <w:tcPr>
            <w:tcW w:type="dxa" w:w="1757"/>
          </w:tcPr>
          <w:p>
            <w:pPr>
              <w:spacing w:after="0"/>
              <w:jc w:val="left"/>
            </w:pPr>
            <w:r>
              <w:rPr>
                <w:sz w:val="16"/>
              </w:rPr>
              <w:t>event-days in 14 of 30 years, 1996 to 2025 (46.7%)</w:t>
            </w:r>
          </w:p>
        </w:tc>
        <w:tc>
          <w:tcPr>
            <w:tcW w:type="dxa" w:w="1519"/>
          </w:tcPr>
          <w:p>
            <w:pPr>
              <w:spacing w:after="0"/>
              <w:jc w:val="right"/>
            </w:pPr>
            <w:r>
              <w:rPr>
                <w:sz w:val="16"/>
              </w:rPr>
              <w:t>20</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r>
              <w:rPr>
                <w:sz w:val="16"/>
              </w:rPr>
              <w:t>NRI gives about 1.05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6.03</w:t>
            </w:r>
          </w:p>
        </w:tc>
        <w:tc>
          <w:tcPr>
            <w:tcW w:type="dxa" w:w="1446"/>
          </w:tcPr>
          <w:p>
            <w:pPr>
              <w:spacing w:after="0"/>
              <w:jc w:val="left"/>
            </w:pPr>
            <w:r>
              <w:rPr>
                <w:sz w:val="16"/>
              </w:rPr>
              <w:t>event-days per year</w:t>
            </w:r>
          </w:p>
        </w:tc>
        <w:tc>
          <w:tcPr>
            <w:tcW w:type="dxa" w:w="1569"/>
          </w:tcPr>
          <w:p>
            <w:pPr>
              <w:spacing w:after="0"/>
              <w:jc w:val="left"/>
            </w:pPr>
            <w:r>
              <w:rPr>
                <w:sz w:val="16"/>
              </w:rPr>
              <w:t>about 6.03 days per year</w:t>
            </w:r>
          </w:p>
        </w:tc>
        <w:tc>
          <w:tcPr>
            <w:tcW w:type="dxa" w:w="1037"/>
          </w:tcPr>
          <w:p>
            <w:pPr>
              <w:spacing w:after="0"/>
              <w:jc w:val="left"/>
            </w:pPr>
            <w:r>
              <w:rPr>
                <w:sz w:val="16"/>
              </w:rPr>
              <w:t>Likely</w:t>
            </w:r>
          </w:p>
        </w:tc>
        <w:tc>
          <w:tcPr>
            <w:tcW w:type="dxa" w:w="1757"/>
          </w:tcPr>
          <w:p>
            <w:pPr>
              <w:spacing w:after="0"/>
              <w:jc w:val="left"/>
            </w:pPr>
            <w:r>
              <w:rPr>
                <w:sz w:val="16"/>
              </w:rPr>
              <w:t>event-days in 15 of 30 years, 1996 to 2025 (50%)</w:t>
            </w:r>
          </w:p>
        </w:tc>
        <w:tc>
          <w:tcPr>
            <w:tcW w:type="dxa" w:w="1519"/>
          </w:tcPr>
          <w:p>
            <w:pPr>
              <w:spacing w:after="0"/>
              <w:jc w:val="right"/>
            </w:pPr>
            <w:r>
              <w:rPr>
                <w:sz w:val="16"/>
              </w:rPr>
              <w:t>189</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0.00539</w:t>
            </w:r>
          </w:p>
        </w:tc>
        <w:tc>
          <w:tcPr>
            <w:tcW w:type="dxa" w:w="1446"/>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0.539%</w:t>
            </w: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3.12</w:t>
            </w:r>
          </w:p>
        </w:tc>
        <w:tc>
          <w:tcPr>
            <w:tcW w:type="dxa" w:w="1446"/>
          </w:tcPr>
          <w:p>
            <w:pPr>
              <w:spacing w:after="0"/>
              <w:jc w:val="left"/>
            </w:pPr>
            <w:r>
              <w:rPr>
                <w:sz w:val="16"/>
              </w:rPr>
              <w:t>events per year</w:t>
            </w:r>
          </w:p>
        </w:tc>
        <w:tc>
          <w:tcPr>
            <w:tcW w:type="dxa" w:w="1569"/>
          </w:tcPr>
          <w:p>
            <w:pPr>
              <w:spacing w:after="0"/>
              <w:jc w:val="left"/>
            </w:pPr>
            <w:r>
              <w:rPr>
                <w:sz w:val="16"/>
              </w:rPr>
              <w:t>about 3.12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118.4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8.16</w:t>
            </w:r>
          </w:p>
        </w:tc>
        <w:tc>
          <w:tcPr>
            <w:tcW w:type="dxa" w:w="1446"/>
          </w:tcPr>
          <w:p>
            <w:pPr>
              <w:spacing w:after="0"/>
              <w:jc w:val="left"/>
            </w:pPr>
            <w:r>
              <w:rPr>
                <w:sz w:val="16"/>
              </w:rPr>
              <w:t>event-days per year</w:t>
            </w:r>
          </w:p>
        </w:tc>
        <w:tc>
          <w:tcPr>
            <w:tcW w:type="dxa" w:w="1569"/>
          </w:tcPr>
          <w:p>
            <w:pPr>
              <w:spacing w:after="0"/>
              <w:jc w:val="left"/>
            </w:pPr>
            <w:r>
              <w:rPr>
                <w:sz w:val="16"/>
              </w:rPr>
              <w:t>about 8.16 days per year</w:t>
            </w:r>
          </w:p>
        </w:tc>
        <w:tc>
          <w:tcPr>
            <w:tcW w:type="dxa" w:w="1037"/>
          </w:tcPr>
          <w:p>
            <w:pPr>
              <w:spacing w:after="0"/>
              <w:jc w:val="left"/>
            </w:pPr>
            <w:r>
              <w:rPr>
                <w:sz w:val="16"/>
              </w:rPr>
              <w:t>Likely</w:t>
            </w:r>
          </w:p>
        </w:tc>
        <w:tc>
          <w:tcPr>
            <w:tcW w:type="dxa" w:w="1757"/>
          </w:tcPr>
          <w:p>
            <w:pPr>
              <w:spacing w:after="0"/>
              <w:jc w:val="left"/>
            </w:pPr>
            <w:r>
              <w:rPr>
                <w:sz w:val="16"/>
              </w:rPr>
              <w:t>event-days in 26 of 30 years, 1996 to 2025 (86.7%)</w:t>
            </w:r>
          </w:p>
        </w:tc>
        <w:tc>
          <w:tcPr>
            <w:tcW w:type="dxa" w:w="1519"/>
          </w:tcPr>
          <w:p>
            <w:pPr>
              <w:spacing w:after="0"/>
              <w:jc w:val="right"/>
            </w:pPr>
            <w:r>
              <w:rPr>
                <w:sz w:val="16"/>
              </w:rPr>
              <w:t>113</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Hurricane</w:t>
            </w:r>
          </w:p>
        </w:tc>
        <w:tc>
          <w:tcPr>
            <w:tcW w:type="dxa" w:w="1240"/>
          </w:tcPr>
          <w:p>
            <w:pPr>
              <w:spacing w:after="0"/>
              <w:jc w:val="right"/>
            </w:pPr>
            <w:r>
              <w:rPr>
                <w:sz w:val="16"/>
              </w:rPr>
              <w:t>0.00632</w:t>
            </w:r>
          </w:p>
        </w:tc>
        <w:tc>
          <w:tcPr>
            <w:tcW w:type="dxa" w:w="1446"/>
          </w:tcPr>
          <w:p>
            <w:pPr>
              <w:spacing w:after="0"/>
              <w:jc w:val="left"/>
            </w:pPr>
            <w:r>
              <w:rPr>
                <w:sz w:val="16"/>
              </w:rPr>
              <w:t>events per year</w:t>
            </w:r>
          </w:p>
        </w:tc>
        <w:tc>
          <w:tcPr>
            <w:tcW w:type="dxa" w:w="1569"/>
          </w:tcPr>
          <w:p>
            <w:pPr>
              <w:spacing w:after="0"/>
              <w:jc w:val="left"/>
            </w:pPr>
            <w:r>
              <w:rPr>
                <w:sz w:val="16"/>
              </w:rPr>
              <w:t>about 1 in 158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19"/>
          </w:tcPr>
          <w:p>
            <w:pPr>
              <w:spacing w:after="0"/>
              <w:jc w:val="right"/>
            </w:pPr>
            <w:r>
              <w:rPr>
                <w:sz w:val="16"/>
              </w:rPr>
              <w:t>1</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7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1.34</w:t>
            </w:r>
          </w:p>
        </w:tc>
        <w:tc>
          <w:tcPr>
            <w:tcW w:type="dxa" w:w="1446"/>
          </w:tcPr>
          <w:p>
            <w:pPr>
              <w:spacing w:after="0"/>
              <w:jc w:val="left"/>
            </w:pPr>
            <w:r>
              <w:rPr>
                <w:sz w:val="16"/>
              </w:rPr>
              <w:t>event-days per year</w:t>
            </w:r>
          </w:p>
        </w:tc>
        <w:tc>
          <w:tcPr>
            <w:tcW w:type="dxa" w:w="1569"/>
          </w:tcPr>
          <w:p>
            <w:pPr>
              <w:spacing w:after="0"/>
              <w:jc w:val="left"/>
            </w:pPr>
            <w:r>
              <w:rPr>
                <w:sz w:val="16"/>
              </w:rPr>
              <w:t>about 1.34 days per year</w:t>
            </w:r>
          </w:p>
        </w:tc>
        <w:tc>
          <w:tcPr>
            <w:tcW w:type="dxa" w:w="1037"/>
          </w:tcPr>
          <w:p>
            <w:pPr>
              <w:spacing w:after="0"/>
              <w:jc w:val="left"/>
            </w:pPr>
            <w:r>
              <w:rPr>
                <w:sz w:val="16"/>
              </w:rPr>
              <w:t>Likely</w:t>
            </w:r>
          </w:p>
        </w:tc>
        <w:tc>
          <w:tcPr>
            <w:tcW w:type="dxa" w:w="1757"/>
          </w:tcPr>
          <w:p>
            <w:pPr>
              <w:spacing w:after="0"/>
              <w:jc w:val="left"/>
            </w:pPr>
            <w:r>
              <w:rPr>
                <w:sz w:val="16"/>
              </w:rPr>
              <w:t>event-days in 8 of 30 years, 1996 to 2025 (26.7%)</w:t>
            </w:r>
          </w:p>
        </w:tc>
        <w:tc>
          <w:tcPr>
            <w:tcW w:type="dxa" w:w="1519"/>
          </w:tcPr>
          <w:p>
            <w:pPr>
              <w:spacing w:after="0"/>
              <w:jc w:val="right"/>
            </w:pPr>
            <w:r>
              <w:rPr>
                <w:sz w:val="16"/>
              </w:rPr>
              <w:t>90</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72"/>
          </w:tcPr>
          <w:p>
            <w:pPr>
              <w:spacing w:after="0"/>
              <w:jc w:val="left"/>
            </w:pPr>
            <w:r>
              <w:rPr>
                <w:sz w:val="16"/>
              </w:rPr>
              <w:t>NRI gives about 1.34 ice storm event-days a year here (its annualized frequency over 67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3.89</w:t>
            </w:r>
          </w:p>
        </w:tc>
        <w:tc>
          <w:tcPr>
            <w:tcW w:type="dxa" w:w="1446"/>
          </w:tcPr>
          <w:p>
            <w:pPr>
              <w:spacing w:after="0"/>
              <w:jc w:val="left"/>
            </w:pPr>
            <w:r>
              <w:rPr>
                <w:sz w:val="16"/>
              </w:rPr>
              <w:t>event-days per year</w:t>
            </w:r>
          </w:p>
        </w:tc>
        <w:tc>
          <w:tcPr>
            <w:tcW w:type="dxa" w:w="1569"/>
          </w:tcPr>
          <w:p>
            <w:pPr>
              <w:spacing w:after="0"/>
              <w:jc w:val="left"/>
            </w:pPr>
            <w:r>
              <w:rPr>
                <w:sz w:val="16"/>
              </w:rPr>
              <w:t>about 3.89 days per year</w:t>
            </w:r>
          </w:p>
        </w:tc>
        <w:tc>
          <w:tcPr>
            <w:tcW w:type="dxa" w:w="1037"/>
          </w:tcPr>
          <w:p>
            <w:pPr>
              <w:spacing w:after="0"/>
              <w:jc w:val="left"/>
            </w:pPr>
            <w:r>
              <w:rPr>
                <w:sz w:val="16"/>
              </w:rPr>
              <w:t>Highly likely</w:t>
            </w:r>
          </w:p>
        </w:tc>
        <w:tc>
          <w:tcPr>
            <w:tcW w:type="dxa" w:w="1757"/>
          </w:tcPr>
          <w:p>
            <w:pPr>
              <w:spacing w:after="0"/>
              <w:jc w:val="left"/>
            </w:pPr>
            <w:r>
              <w:rPr>
                <w:sz w:val="16"/>
              </w:rPr>
              <w:t>event-days in 29 of 30 years, 1996 to 2025 (96.7%)</w:t>
            </w:r>
          </w:p>
        </w:tc>
        <w:tc>
          <w:tcPr>
            <w:tcW w:type="dxa" w:w="1519"/>
          </w:tcPr>
          <w:p>
            <w:pPr>
              <w:spacing w:after="0"/>
              <w:jc w:val="right"/>
            </w:pPr>
            <w:r>
              <w:rPr>
                <w:sz w:val="16"/>
              </w:rPr>
              <w:t>109</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0.391</w:t>
            </w:r>
          </w:p>
        </w:tc>
        <w:tc>
          <w:tcPr>
            <w:tcW w:type="dxa" w:w="1446"/>
          </w:tcPr>
          <w:p>
            <w:pPr>
              <w:spacing w:after="0"/>
              <w:jc w:val="left"/>
            </w:pPr>
            <w:r>
              <w:rPr>
                <w:sz w:val="16"/>
              </w:rPr>
              <w:t>events per year (modeled)</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53</w:t>
            </w:r>
          </w:p>
        </w:tc>
        <w:tc>
          <w:tcPr>
            <w:tcW w:type="dxa" w:w="1446"/>
          </w:tcPr>
          <w:p>
            <w:pPr>
              <w:spacing w:after="0"/>
              <w:jc w:val="left"/>
            </w:pPr>
            <w:r>
              <w:rPr>
                <w:sz w:val="16"/>
              </w:rPr>
              <w:t>days per year with a strike</w:t>
            </w:r>
          </w:p>
        </w:tc>
        <w:tc>
          <w:tcPr>
            <w:tcW w:type="dxa" w:w="1569"/>
          </w:tcPr>
          <w:p>
            <w:pPr>
              <w:spacing w:after="0"/>
              <w:jc w:val="left"/>
            </w:pPr>
            <w:r>
              <w:rPr>
                <w:sz w:val="16"/>
              </w:rPr>
              <w:t>about 53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4.97</w:t>
            </w:r>
          </w:p>
        </w:tc>
        <w:tc>
          <w:tcPr>
            <w:tcW w:type="dxa" w:w="1446"/>
          </w:tcPr>
          <w:p>
            <w:pPr>
              <w:spacing w:after="0"/>
              <w:jc w:val="left"/>
            </w:pPr>
            <w:r>
              <w:rPr>
                <w:sz w:val="16"/>
              </w:rPr>
              <w:t>events per year</w:t>
            </w:r>
          </w:p>
        </w:tc>
        <w:tc>
          <w:tcPr>
            <w:tcW w:type="dxa" w:w="1569"/>
          </w:tcPr>
          <w:p>
            <w:pPr>
              <w:spacing w:after="0"/>
              <w:jc w:val="left"/>
            </w:pPr>
            <w:r>
              <w:rPr>
                <w:sz w:val="16"/>
              </w:rPr>
              <w:t>about 4.97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189</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0.349</w:t>
            </w:r>
          </w:p>
        </w:tc>
        <w:tc>
          <w:tcPr>
            <w:tcW w:type="dxa" w:w="1446"/>
          </w:tcPr>
          <w:p>
            <w:pPr>
              <w:spacing w:after="0"/>
              <w:jc w:val="left"/>
            </w:pPr>
            <w:r>
              <w:rPr>
                <w:sz w:val="16"/>
              </w:rPr>
              <w:t>events per year</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0.0000883</w:t>
            </w:r>
          </w:p>
        </w:tc>
        <w:tc>
          <w:tcPr>
            <w:tcW w:type="dxa" w:w="1446"/>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0.00883%</w:t>
            </w:r>
          </w:p>
        </w:tc>
        <w:tc>
          <w:tcPr>
            <w:tcW w:type="dxa" w:w="1037"/>
          </w:tcPr>
          <w:p>
            <w:pPr>
              <w:spacing w:after="0"/>
              <w:jc w:val="left"/>
            </w:pPr>
            <w:r>
              <w:rPr>
                <w:sz w:val="16"/>
              </w:rPr>
              <w:t>Possible</w:t>
            </w:r>
          </w:p>
        </w:tc>
        <w:tc>
          <w:tcPr>
            <w:tcW w:type="dxa" w:w="1757"/>
          </w:tcPr>
          <w:p>
            <w:pPr>
              <w:spacing w:after="0"/>
              <w:jc w:val="left"/>
            </w:pPr>
            <w:r>
              <w:rPr>
                <w:sz w:val="16"/>
              </w:rPr>
              <w:t>Storm Events records in 1 of 30 years, 1996 to 2025 (3.33%)</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8.21</w:t>
            </w:r>
          </w:p>
        </w:tc>
        <w:tc>
          <w:tcPr>
            <w:tcW w:type="dxa" w:w="1446"/>
          </w:tcPr>
          <w:p>
            <w:pPr>
              <w:spacing w:after="0"/>
              <w:jc w:val="left"/>
            </w:pPr>
            <w:r>
              <w:rPr>
                <w:sz w:val="16"/>
              </w:rPr>
              <w:t>event-days per year</w:t>
            </w:r>
          </w:p>
        </w:tc>
        <w:tc>
          <w:tcPr>
            <w:tcW w:type="dxa" w:w="1569"/>
          </w:tcPr>
          <w:p>
            <w:pPr>
              <w:spacing w:after="0"/>
              <w:jc w:val="left"/>
            </w:pPr>
            <w:r>
              <w:rPr>
                <w:sz w:val="16"/>
              </w:rPr>
              <w:t>about 8.21 days per year</w:t>
            </w:r>
          </w:p>
        </w:tc>
        <w:tc>
          <w:tcPr>
            <w:tcW w:type="dxa" w:w="1037"/>
          </w:tcPr>
          <w:p>
            <w:pPr>
              <w:spacing w:after="0"/>
              <w:jc w:val="left"/>
            </w:pPr>
            <w:r>
              <w:rPr>
                <w:sz w:val="16"/>
              </w:rPr>
              <w:t>Highly likely</w:t>
            </w:r>
          </w:p>
        </w:tc>
        <w:tc>
          <w:tcPr>
            <w:tcW w:type="dxa" w:w="1757"/>
          </w:tcPr>
          <w:p>
            <w:pPr>
              <w:spacing w:after="0"/>
              <w:jc w:val="left"/>
            </w:pPr>
            <w:r>
              <w:rPr>
                <w:sz w:val="16"/>
              </w:rPr>
              <w:t>event-days in 28 of 30 years, 1996 to 2025 (93.3%)</w:t>
            </w:r>
          </w:p>
        </w:tc>
        <w:tc>
          <w:tcPr>
            <w:tcW w:type="dxa" w:w="1519"/>
          </w:tcPr>
          <w:p>
            <w:pPr>
              <w:spacing w:after="0"/>
              <w:jc w:val="right"/>
            </w:pPr>
            <w:r>
              <w:rPr>
                <w:sz w:val="16"/>
              </w:rPr>
              <w:t>156</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115</w:t>
            </w:r>
          </w:p>
        </w:tc>
        <w:tc>
          <w:tcPr>
            <w:tcW w:type="dxa" w:w="1476"/>
          </w:tcPr>
          <w:p>
            <w:pPr>
              <w:spacing w:after="0"/>
              <w:jc w:val="right"/>
            </w:pPr>
            <w:r>
              <w:rPr>
                <w:sz w:val="16"/>
              </w:rPr>
              <w:t>30</w:t>
            </w:r>
          </w:p>
        </w:tc>
        <w:tc>
          <w:tcPr>
            <w:tcW w:type="dxa" w:w="1476"/>
          </w:tcPr>
          <w:p>
            <w:pPr>
              <w:spacing w:after="0"/>
              <w:jc w:val="right"/>
            </w:pPr>
            <w:r>
              <w:rPr>
                <w:sz w:val="16"/>
              </w:rPr>
              <w:t>3.83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5"/>
        <w:gridCol w:w="848"/>
        <w:gridCol w:w="680"/>
        <w:gridCol w:w="648"/>
        <w:gridCol w:w="4231"/>
        <w:gridCol w:w="5844"/>
      </w:tblGrid>
      <w:tr>
        <w:trPr>
          <w:cantSplit/>
          <w:tblHeader/>
        </w:trPr>
        <w:tc>
          <w:tcPr>
            <w:tcW w:type="dxa" w:w="1037"/>
            <w:shd w:val="clear" w:color="auto" w:fill="E8E8E8"/>
          </w:tcPr>
          <w:p>
            <w:pPr>
              <w:spacing w:after="0"/>
              <w:jc w:val="left"/>
            </w:pPr>
            <w:r>
              <w:rPr>
                <w:b/>
                <w:sz w:val="16"/>
              </w:rPr>
              <w:t>Hazard</w:t>
            </w:r>
          </w:p>
        </w:tc>
        <w:tc>
          <w:tcPr>
            <w:tcW w:type="dxa" w:w="825"/>
            <w:shd w:val="clear" w:color="auto" w:fill="E8E8E8"/>
          </w:tcPr>
          <w:p>
            <w:pPr>
              <w:spacing w:after="0"/>
              <w:jc w:val="right"/>
            </w:pPr>
            <w:r>
              <w:rPr>
                <w:b/>
                <w:sz w:val="16"/>
              </w:rPr>
              <w:t>Tracts</w:t>
            </w:r>
          </w:p>
          <w:p>
            <w:pPr>
              <w:spacing w:after="0"/>
              <w:jc w:val="right"/>
            </w:pPr>
            <w:r>
              <w:rPr>
                <w:i/>
                <w:color w:val="555555"/>
                <w:sz w:val="14"/>
              </w:rPr>
              <w:t>rated of all</w:t>
            </w:r>
          </w:p>
        </w:tc>
        <w:tc>
          <w:tcPr>
            <w:tcW w:type="dxa" w:w="84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31"/>
            <w:shd w:val="clear" w:color="auto" w:fill="E8E8E8"/>
          </w:tcPr>
          <w:p>
            <w:pPr>
              <w:spacing w:after="0"/>
              <w:jc w:val="left"/>
            </w:pPr>
            <w:r>
              <w:rPr>
                <w:b/>
                <w:sz w:val="16"/>
              </w:rPr>
              <w:t>Tracts by rating</w:t>
            </w:r>
          </w:p>
        </w:tc>
        <w:tc>
          <w:tcPr>
            <w:tcW w:type="dxa" w:w="584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5"/>
          </w:tcPr>
          <w:p>
            <w:pPr>
              <w:spacing w:after="0"/>
              <w:jc w:val="right"/>
            </w:pPr>
            <w:r>
              <w:rPr>
                <w:sz w:val="16"/>
              </w:rPr>
              <w:t>0 of 24</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24</w:t>
            </w:r>
          </w:p>
        </w:tc>
        <w:tc>
          <w:tcPr>
            <w:tcW w:type="dxa" w:w="5844"/>
          </w:tcPr>
          <w:p>
            <w:pPr>
              <w:spacing w:after="0"/>
              <w:jc w:val="left"/>
            </w:pPr>
          </w:p>
        </w:tc>
      </w:tr>
      <w:tr>
        <w:trPr>
          <w:cantSplit/>
        </w:trPr>
        <w:tc>
          <w:tcPr>
            <w:tcW w:type="dxa" w:w="1037"/>
          </w:tcPr>
          <w:p>
            <w:pPr>
              <w:spacing w:after="0"/>
              <w:jc w:val="left"/>
            </w:pPr>
            <w:r>
              <w:rPr>
                <w:sz w:val="16"/>
              </w:rPr>
              <w:t>Coastal Flooding</w:t>
            </w:r>
          </w:p>
        </w:tc>
        <w:tc>
          <w:tcPr>
            <w:tcW w:type="dxa" w:w="825"/>
          </w:tcPr>
          <w:p>
            <w:pPr>
              <w:spacing w:after="0"/>
              <w:jc w:val="right"/>
            </w:pPr>
            <w:r>
              <w:rPr>
                <w:sz w:val="16"/>
              </w:rPr>
              <w:t>0 of 24</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24</w:t>
            </w:r>
          </w:p>
        </w:tc>
        <w:tc>
          <w:tcPr>
            <w:tcW w:type="dxa" w:w="5844"/>
          </w:tcPr>
          <w:p>
            <w:pPr>
              <w:spacing w:after="0"/>
              <w:jc w:val="left"/>
            </w:pPr>
          </w:p>
        </w:tc>
      </w:tr>
      <w:tr>
        <w:trPr>
          <w:cantSplit/>
        </w:trPr>
        <w:tc>
          <w:tcPr>
            <w:tcW w:type="dxa" w:w="1037"/>
          </w:tcPr>
          <w:p>
            <w:pPr>
              <w:spacing w:after="0"/>
              <w:jc w:val="left"/>
            </w:pPr>
            <w:r>
              <w:rPr>
                <w:sz w:val="16"/>
              </w:rPr>
              <w:t>Cold Wave</w:t>
            </w:r>
          </w:p>
        </w:tc>
        <w:tc>
          <w:tcPr>
            <w:tcW w:type="dxa" w:w="825"/>
          </w:tcPr>
          <w:p>
            <w:pPr>
              <w:spacing w:after="0"/>
              <w:jc w:val="right"/>
            </w:pPr>
            <w:r>
              <w:rPr>
                <w:sz w:val="16"/>
              </w:rPr>
              <w:t>24 of 24</w:t>
            </w:r>
          </w:p>
        </w:tc>
        <w:tc>
          <w:tcPr>
            <w:tcW w:type="dxa" w:w="848"/>
          </w:tcPr>
          <w:p>
            <w:pPr>
              <w:spacing w:after="0"/>
              <w:jc w:val="right"/>
            </w:pPr>
            <w:r>
              <w:rPr>
                <w:sz w:val="16"/>
              </w:rPr>
              <w:t>31.6</w:t>
            </w:r>
          </w:p>
        </w:tc>
        <w:tc>
          <w:tcPr>
            <w:tcW w:type="dxa" w:w="680"/>
          </w:tcPr>
          <w:p>
            <w:pPr>
              <w:spacing w:after="0"/>
              <w:jc w:val="right"/>
            </w:pPr>
            <w:r>
              <w:rPr>
                <w:sz w:val="16"/>
              </w:rPr>
              <w:t>61.3</w:t>
            </w:r>
          </w:p>
        </w:tc>
        <w:tc>
          <w:tcPr>
            <w:tcW w:type="dxa" w:w="648"/>
          </w:tcPr>
          <w:p>
            <w:pPr>
              <w:spacing w:after="0"/>
              <w:jc w:val="right"/>
            </w:pPr>
            <w:r>
              <w:rPr>
                <w:sz w:val="16"/>
              </w:rPr>
              <w:t>77.7</w:t>
            </w:r>
          </w:p>
        </w:tc>
        <w:tc>
          <w:tcPr>
            <w:tcW w:type="dxa" w:w="4231"/>
          </w:tcPr>
          <w:p>
            <w:pPr>
              <w:spacing w:after="0"/>
              <w:jc w:val="left"/>
            </w:pPr>
            <w:r>
              <w:rPr>
                <w:sz w:val="16"/>
              </w:rPr>
              <w:t>Relatively Moderate 20, Relatively Low 4</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5"/>
          </w:tcPr>
          <w:p>
            <w:pPr>
              <w:spacing w:after="0"/>
              <w:jc w:val="right"/>
            </w:pPr>
            <w:r>
              <w:rPr>
                <w:sz w:val="16"/>
              </w:rPr>
              <w:t>19 of 24</w:t>
            </w:r>
          </w:p>
        </w:tc>
        <w:tc>
          <w:tcPr>
            <w:tcW w:type="dxa" w:w="848"/>
          </w:tcPr>
          <w:p>
            <w:pPr>
              <w:spacing w:after="0"/>
              <w:jc w:val="right"/>
            </w:pPr>
            <w:r>
              <w:rPr>
                <w:sz w:val="16"/>
              </w:rPr>
              <w:t>69.0</w:t>
            </w:r>
          </w:p>
        </w:tc>
        <w:tc>
          <w:tcPr>
            <w:tcW w:type="dxa" w:w="680"/>
          </w:tcPr>
          <w:p>
            <w:pPr>
              <w:spacing w:after="0"/>
              <w:jc w:val="right"/>
            </w:pPr>
            <w:r>
              <w:rPr>
                <w:sz w:val="16"/>
              </w:rPr>
              <w:t>85.2</w:t>
            </w:r>
          </w:p>
        </w:tc>
        <w:tc>
          <w:tcPr>
            <w:tcW w:type="dxa" w:w="648"/>
          </w:tcPr>
          <w:p>
            <w:pPr>
              <w:spacing w:after="0"/>
              <w:jc w:val="right"/>
            </w:pPr>
            <w:r>
              <w:rPr>
                <w:sz w:val="16"/>
              </w:rPr>
              <w:t>96.5</w:t>
            </w:r>
          </w:p>
        </w:tc>
        <w:tc>
          <w:tcPr>
            <w:tcW w:type="dxa" w:w="4231"/>
          </w:tcPr>
          <w:p>
            <w:pPr>
              <w:spacing w:after="0"/>
              <w:jc w:val="left"/>
            </w:pPr>
            <w:r>
              <w:rPr>
                <w:sz w:val="16"/>
              </w:rPr>
              <w:t>Relatively Moderate 5, Relatively Low 9, Very Low 5, No Rating 5</w:t>
            </w:r>
          </w:p>
        </w:tc>
        <w:tc>
          <w:tcPr>
            <w:tcW w:type="dxa" w:w="584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5"/>
          </w:tcPr>
          <w:p>
            <w:pPr>
              <w:spacing w:after="0"/>
              <w:jc w:val="right"/>
            </w:pPr>
            <w:r>
              <w:rPr>
                <w:sz w:val="16"/>
              </w:rPr>
              <w:t>24 of 24</w:t>
            </w:r>
          </w:p>
        </w:tc>
        <w:tc>
          <w:tcPr>
            <w:tcW w:type="dxa" w:w="848"/>
          </w:tcPr>
          <w:p>
            <w:pPr>
              <w:spacing w:after="0"/>
              <w:jc w:val="right"/>
            </w:pPr>
            <w:r>
              <w:rPr>
                <w:sz w:val="16"/>
              </w:rPr>
              <w:t>78.3</w:t>
            </w:r>
          </w:p>
        </w:tc>
        <w:tc>
          <w:tcPr>
            <w:tcW w:type="dxa" w:w="680"/>
          </w:tcPr>
          <w:p>
            <w:pPr>
              <w:spacing w:after="0"/>
              <w:jc w:val="right"/>
            </w:pPr>
            <w:r>
              <w:rPr>
                <w:sz w:val="16"/>
              </w:rPr>
              <w:t>87.1</w:t>
            </w:r>
          </w:p>
        </w:tc>
        <w:tc>
          <w:tcPr>
            <w:tcW w:type="dxa" w:w="648"/>
          </w:tcPr>
          <w:p>
            <w:pPr>
              <w:spacing w:after="0"/>
              <w:jc w:val="right"/>
            </w:pPr>
            <w:r>
              <w:rPr>
                <w:sz w:val="16"/>
              </w:rPr>
              <w:t>94.3</w:t>
            </w:r>
          </w:p>
        </w:tc>
        <w:tc>
          <w:tcPr>
            <w:tcW w:type="dxa" w:w="4231"/>
          </w:tcPr>
          <w:p>
            <w:pPr>
              <w:spacing w:after="0"/>
              <w:jc w:val="left"/>
            </w:pPr>
            <w:r>
              <w:rPr>
                <w:sz w:val="16"/>
              </w:rPr>
              <w:t>Relatively High 9, Relatively Moderate 15</w:t>
            </w:r>
          </w:p>
        </w:tc>
        <w:tc>
          <w:tcPr>
            <w:tcW w:type="dxa" w:w="5844"/>
          </w:tcPr>
          <w:p>
            <w:pPr>
              <w:spacing w:after="0"/>
              <w:jc w:val="left"/>
            </w:pPr>
          </w:p>
        </w:tc>
      </w:tr>
      <w:tr>
        <w:trPr>
          <w:cantSplit/>
        </w:trPr>
        <w:tc>
          <w:tcPr>
            <w:tcW w:type="dxa" w:w="1037"/>
          </w:tcPr>
          <w:p>
            <w:pPr>
              <w:spacing w:after="0"/>
              <w:jc w:val="left"/>
            </w:pPr>
            <w:r>
              <w:rPr>
                <w:sz w:val="16"/>
              </w:rPr>
              <w:t>Hail</w:t>
            </w:r>
          </w:p>
        </w:tc>
        <w:tc>
          <w:tcPr>
            <w:tcW w:type="dxa" w:w="825"/>
          </w:tcPr>
          <w:p>
            <w:pPr>
              <w:spacing w:after="0"/>
              <w:jc w:val="right"/>
            </w:pPr>
            <w:r>
              <w:rPr>
                <w:sz w:val="16"/>
              </w:rPr>
              <w:t>24 of 24</w:t>
            </w:r>
          </w:p>
        </w:tc>
        <w:tc>
          <w:tcPr>
            <w:tcW w:type="dxa" w:w="848"/>
          </w:tcPr>
          <w:p>
            <w:pPr>
              <w:spacing w:after="0"/>
              <w:jc w:val="right"/>
            </w:pPr>
            <w:r>
              <w:rPr>
                <w:sz w:val="16"/>
              </w:rPr>
              <w:t>77.0</w:t>
            </w:r>
          </w:p>
        </w:tc>
        <w:tc>
          <w:tcPr>
            <w:tcW w:type="dxa" w:w="680"/>
          </w:tcPr>
          <w:p>
            <w:pPr>
              <w:spacing w:after="0"/>
              <w:jc w:val="right"/>
            </w:pPr>
            <w:r>
              <w:rPr>
                <w:sz w:val="16"/>
              </w:rPr>
              <w:t>87.7</w:t>
            </w:r>
          </w:p>
        </w:tc>
        <w:tc>
          <w:tcPr>
            <w:tcW w:type="dxa" w:w="648"/>
          </w:tcPr>
          <w:p>
            <w:pPr>
              <w:spacing w:after="0"/>
              <w:jc w:val="right"/>
            </w:pPr>
            <w:r>
              <w:rPr>
                <w:sz w:val="16"/>
              </w:rPr>
              <w:t>94.5</w:t>
            </w:r>
          </w:p>
        </w:tc>
        <w:tc>
          <w:tcPr>
            <w:tcW w:type="dxa" w:w="4231"/>
          </w:tcPr>
          <w:p>
            <w:pPr>
              <w:spacing w:after="0"/>
              <w:jc w:val="left"/>
            </w:pPr>
            <w:r>
              <w:rPr>
                <w:sz w:val="16"/>
              </w:rPr>
              <w:t>Relatively High 8, Relatively Moderate 16</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5"/>
          </w:tcPr>
          <w:p>
            <w:pPr>
              <w:spacing w:after="0"/>
              <w:jc w:val="right"/>
            </w:pPr>
            <w:r>
              <w:rPr>
                <w:sz w:val="16"/>
              </w:rPr>
              <w:t>24 of 24</w:t>
            </w:r>
          </w:p>
        </w:tc>
        <w:tc>
          <w:tcPr>
            <w:tcW w:type="dxa" w:w="848"/>
          </w:tcPr>
          <w:p>
            <w:pPr>
              <w:spacing w:after="0"/>
              <w:jc w:val="right"/>
            </w:pPr>
            <w:r>
              <w:rPr>
                <w:sz w:val="16"/>
              </w:rPr>
              <w:t>49.3</w:t>
            </w:r>
          </w:p>
        </w:tc>
        <w:tc>
          <w:tcPr>
            <w:tcW w:type="dxa" w:w="680"/>
          </w:tcPr>
          <w:p>
            <w:pPr>
              <w:spacing w:after="0"/>
              <w:jc w:val="right"/>
            </w:pPr>
            <w:r>
              <w:rPr>
                <w:sz w:val="16"/>
              </w:rPr>
              <w:t>84.1</w:t>
            </w:r>
          </w:p>
        </w:tc>
        <w:tc>
          <w:tcPr>
            <w:tcW w:type="dxa" w:w="648"/>
          </w:tcPr>
          <w:p>
            <w:pPr>
              <w:spacing w:after="0"/>
              <w:jc w:val="right"/>
            </w:pPr>
            <w:r>
              <w:rPr>
                <w:sz w:val="16"/>
              </w:rPr>
              <w:t>92.7</w:t>
            </w:r>
          </w:p>
        </w:tc>
        <w:tc>
          <w:tcPr>
            <w:tcW w:type="dxa" w:w="4231"/>
          </w:tcPr>
          <w:p>
            <w:pPr>
              <w:spacing w:after="0"/>
              <w:jc w:val="left"/>
            </w:pPr>
            <w:r>
              <w:rPr>
                <w:sz w:val="16"/>
              </w:rPr>
              <w:t>Relatively High 12, Relatively Moderate 11, Relatively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5"/>
          </w:tcPr>
          <w:p>
            <w:pPr>
              <w:spacing w:after="0"/>
              <w:jc w:val="right"/>
            </w:pPr>
            <w:r>
              <w:rPr>
                <w:sz w:val="16"/>
              </w:rPr>
              <w:t>24 of 24</w:t>
            </w:r>
          </w:p>
        </w:tc>
        <w:tc>
          <w:tcPr>
            <w:tcW w:type="dxa" w:w="848"/>
          </w:tcPr>
          <w:p>
            <w:pPr>
              <w:spacing w:after="0"/>
              <w:jc w:val="right"/>
            </w:pPr>
            <w:r>
              <w:rPr>
                <w:sz w:val="16"/>
              </w:rPr>
              <w:t>25.1</w:t>
            </w:r>
          </w:p>
        </w:tc>
        <w:tc>
          <w:tcPr>
            <w:tcW w:type="dxa" w:w="680"/>
          </w:tcPr>
          <w:p>
            <w:pPr>
              <w:spacing w:after="0"/>
              <w:jc w:val="right"/>
            </w:pPr>
            <w:r>
              <w:rPr>
                <w:sz w:val="16"/>
              </w:rPr>
              <w:t>31.2</w:t>
            </w:r>
          </w:p>
        </w:tc>
        <w:tc>
          <w:tcPr>
            <w:tcW w:type="dxa" w:w="648"/>
          </w:tcPr>
          <w:p>
            <w:pPr>
              <w:spacing w:after="0"/>
              <w:jc w:val="right"/>
            </w:pPr>
            <w:r>
              <w:rPr>
                <w:sz w:val="16"/>
              </w:rPr>
              <w:t>41.1</w:t>
            </w:r>
          </w:p>
        </w:tc>
        <w:tc>
          <w:tcPr>
            <w:tcW w:type="dxa" w:w="4231"/>
          </w:tcPr>
          <w:p>
            <w:pPr>
              <w:spacing w:after="0"/>
              <w:jc w:val="left"/>
            </w:pPr>
            <w:r>
              <w:rPr>
                <w:sz w:val="16"/>
              </w:rPr>
              <w:t>Very Low 24</w:t>
            </w:r>
          </w:p>
        </w:tc>
        <w:tc>
          <w:tcPr>
            <w:tcW w:type="dxa" w:w="5844"/>
          </w:tcPr>
          <w:p>
            <w:pPr>
              <w:spacing w:after="0"/>
              <w:jc w:val="left"/>
            </w:pPr>
          </w:p>
        </w:tc>
      </w:tr>
      <w:tr>
        <w:trPr>
          <w:cantSplit/>
        </w:trPr>
        <w:tc>
          <w:tcPr>
            <w:tcW w:type="dxa" w:w="1037"/>
          </w:tcPr>
          <w:p>
            <w:pPr>
              <w:spacing w:after="0"/>
              <w:jc w:val="left"/>
            </w:pPr>
            <w:r>
              <w:rPr>
                <w:sz w:val="16"/>
              </w:rPr>
              <w:t>Ice Storm</w:t>
            </w:r>
          </w:p>
        </w:tc>
        <w:tc>
          <w:tcPr>
            <w:tcW w:type="dxa" w:w="825"/>
          </w:tcPr>
          <w:p>
            <w:pPr>
              <w:spacing w:after="0"/>
              <w:jc w:val="right"/>
            </w:pPr>
            <w:r>
              <w:rPr>
                <w:sz w:val="16"/>
              </w:rPr>
              <w:t>24 of 24</w:t>
            </w:r>
          </w:p>
        </w:tc>
        <w:tc>
          <w:tcPr>
            <w:tcW w:type="dxa" w:w="848"/>
          </w:tcPr>
          <w:p>
            <w:pPr>
              <w:spacing w:after="0"/>
              <w:jc w:val="right"/>
            </w:pPr>
            <w:r>
              <w:rPr>
                <w:sz w:val="16"/>
              </w:rPr>
              <w:t>90.2</w:t>
            </w:r>
          </w:p>
        </w:tc>
        <w:tc>
          <w:tcPr>
            <w:tcW w:type="dxa" w:w="680"/>
          </w:tcPr>
          <w:p>
            <w:pPr>
              <w:spacing w:after="0"/>
              <w:jc w:val="right"/>
            </w:pPr>
            <w:r>
              <w:rPr>
                <w:sz w:val="16"/>
              </w:rPr>
              <w:t>95.7</w:t>
            </w:r>
          </w:p>
        </w:tc>
        <w:tc>
          <w:tcPr>
            <w:tcW w:type="dxa" w:w="648"/>
          </w:tcPr>
          <w:p>
            <w:pPr>
              <w:spacing w:after="0"/>
              <w:jc w:val="right"/>
            </w:pPr>
            <w:r>
              <w:rPr>
                <w:sz w:val="16"/>
              </w:rPr>
              <w:t>98.5</w:t>
            </w:r>
          </w:p>
        </w:tc>
        <w:tc>
          <w:tcPr>
            <w:tcW w:type="dxa" w:w="4231"/>
          </w:tcPr>
          <w:p>
            <w:pPr>
              <w:spacing w:after="0"/>
              <w:jc w:val="left"/>
            </w:pPr>
            <w:r>
              <w:rPr>
                <w:sz w:val="16"/>
              </w:rPr>
              <w:t>Very High 3, Relatively High 20, Relatively Moderate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5"/>
          </w:tcPr>
          <w:p>
            <w:pPr>
              <w:spacing w:after="0"/>
              <w:jc w:val="right"/>
            </w:pPr>
            <w:r>
              <w:rPr>
                <w:sz w:val="16"/>
              </w:rPr>
              <w:t>24 of 24</w:t>
            </w:r>
          </w:p>
        </w:tc>
        <w:tc>
          <w:tcPr>
            <w:tcW w:type="dxa" w:w="848"/>
          </w:tcPr>
          <w:p>
            <w:pPr>
              <w:spacing w:after="0"/>
              <w:jc w:val="right"/>
            </w:pPr>
            <w:r>
              <w:rPr>
                <w:sz w:val="16"/>
              </w:rPr>
              <w:t>43.3</w:t>
            </w:r>
          </w:p>
        </w:tc>
        <w:tc>
          <w:tcPr>
            <w:tcW w:type="dxa" w:w="680"/>
          </w:tcPr>
          <w:p>
            <w:pPr>
              <w:spacing w:after="0"/>
              <w:jc w:val="right"/>
            </w:pPr>
            <w:r>
              <w:rPr>
                <w:sz w:val="16"/>
              </w:rPr>
              <w:t>85.4</w:t>
            </w:r>
          </w:p>
        </w:tc>
        <w:tc>
          <w:tcPr>
            <w:tcW w:type="dxa" w:w="648"/>
          </w:tcPr>
          <w:p>
            <w:pPr>
              <w:spacing w:after="0"/>
              <w:jc w:val="right"/>
            </w:pPr>
            <w:r>
              <w:rPr>
                <w:sz w:val="16"/>
              </w:rPr>
              <w:t>98.1</w:t>
            </w:r>
          </w:p>
        </w:tc>
        <w:tc>
          <w:tcPr>
            <w:tcW w:type="dxa" w:w="4231"/>
          </w:tcPr>
          <w:p>
            <w:pPr>
              <w:spacing w:after="0"/>
              <w:jc w:val="left"/>
            </w:pPr>
            <w:r>
              <w:rPr>
                <w:sz w:val="16"/>
              </w:rPr>
              <w:t>Very High 2, Relatively High 16, Relatively Moderate 5, Relatively Low 1</w:t>
            </w:r>
          </w:p>
        </w:tc>
        <w:tc>
          <w:tcPr>
            <w:tcW w:type="dxa" w:w="5844"/>
          </w:tcPr>
          <w:p>
            <w:pPr>
              <w:spacing w:after="0"/>
              <w:jc w:val="left"/>
            </w:pPr>
          </w:p>
        </w:tc>
      </w:tr>
      <w:tr>
        <w:trPr>
          <w:cantSplit/>
        </w:trPr>
        <w:tc>
          <w:tcPr>
            <w:tcW w:type="dxa" w:w="1037"/>
          </w:tcPr>
          <w:p>
            <w:pPr>
              <w:spacing w:after="0"/>
              <w:jc w:val="left"/>
            </w:pPr>
            <w:r>
              <w:rPr>
                <w:sz w:val="16"/>
              </w:rPr>
              <w:t>Landslide</w:t>
            </w:r>
          </w:p>
        </w:tc>
        <w:tc>
          <w:tcPr>
            <w:tcW w:type="dxa" w:w="825"/>
          </w:tcPr>
          <w:p>
            <w:pPr>
              <w:spacing w:after="0"/>
              <w:jc w:val="right"/>
            </w:pPr>
            <w:r>
              <w:rPr>
                <w:sz w:val="16"/>
              </w:rPr>
              <w:t>24 of 24</w:t>
            </w:r>
          </w:p>
        </w:tc>
        <w:tc>
          <w:tcPr>
            <w:tcW w:type="dxa" w:w="848"/>
          </w:tcPr>
          <w:p>
            <w:pPr>
              <w:spacing w:after="0"/>
              <w:jc w:val="right"/>
            </w:pPr>
            <w:r>
              <w:rPr>
                <w:sz w:val="16"/>
              </w:rPr>
              <w:t>10.3</w:t>
            </w:r>
          </w:p>
        </w:tc>
        <w:tc>
          <w:tcPr>
            <w:tcW w:type="dxa" w:w="680"/>
          </w:tcPr>
          <w:p>
            <w:pPr>
              <w:spacing w:after="0"/>
              <w:jc w:val="right"/>
            </w:pPr>
            <w:r>
              <w:rPr>
                <w:sz w:val="16"/>
              </w:rPr>
              <w:t>27.7</w:t>
            </w:r>
          </w:p>
        </w:tc>
        <w:tc>
          <w:tcPr>
            <w:tcW w:type="dxa" w:w="648"/>
          </w:tcPr>
          <w:p>
            <w:pPr>
              <w:spacing w:after="0"/>
              <w:jc w:val="right"/>
            </w:pPr>
            <w:r>
              <w:rPr>
                <w:sz w:val="16"/>
              </w:rPr>
              <w:t>77.4</w:t>
            </w:r>
          </w:p>
        </w:tc>
        <w:tc>
          <w:tcPr>
            <w:tcW w:type="dxa" w:w="4231"/>
          </w:tcPr>
          <w:p>
            <w:pPr>
              <w:spacing w:after="0"/>
              <w:jc w:val="left"/>
            </w:pPr>
            <w:r>
              <w:rPr>
                <w:sz w:val="16"/>
              </w:rPr>
              <w:t>Very Low 24</w:t>
            </w:r>
          </w:p>
        </w:tc>
        <w:tc>
          <w:tcPr>
            <w:tcW w:type="dxa" w:w="5844"/>
          </w:tcPr>
          <w:p>
            <w:pPr>
              <w:spacing w:after="0"/>
              <w:jc w:val="left"/>
            </w:pPr>
          </w:p>
        </w:tc>
      </w:tr>
      <w:tr>
        <w:trPr>
          <w:cantSplit/>
        </w:trPr>
        <w:tc>
          <w:tcPr>
            <w:tcW w:type="dxa" w:w="1037"/>
          </w:tcPr>
          <w:p>
            <w:pPr>
              <w:spacing w:after="0"/>
              <w:jc w:val="left"/>
            </w:pPr>
            <w:r>
              <w:rPr>
                <w:sz w:val="16"/>
              </w:rPr>
              <w:t>Lightning</w:t>
            </w:r>
          </w:p>
        </w:tc>
        <w:tc>
          <w:tcPr>
            <w:tcW w:type="dxa" w:w="825"/>
          </w:tcPr>
          <w:p>
            <w:pPr>
              <w:spacing w:after="0"/>
              <w:jc w:val="right"/>
            </w:pPr>
            <w:r>
              <w:rPr>
                <w:sz w:val="16"/>
              </w:rPr>
              <w:t>24 of 24</w:t>
            </w:r>
          </w:p>
        </w:tc>
        <w:tc>
          <w:tcPr>
            <w:tcW w:type="dxa" w:w="848"/>
          </w:tcPr>
          <w:p>
            <w:pPr>
              <w:spacing w:after="0"/>
              <w:jc w:val="right"/>
            </w:pPr>
            <w:r>
              <w:rPr>
                <w:sz w:val="16"/>
              </w:rPr>
              <w:t>33.7</w:t>
            </w:r>
          </w:p>
        </w:tc>
        <w:tc>
          <w:tcPr>
            <w:tcW w:type="dxa" w:w="680"/>
          </w:tcPr>
          <w:p>
            <w:pPr>
              <w:spacing w:after="0"/>
              <w:jc w:val="right"/>
            </w:pPr>
            <w:r>
              <w:rPr>
                <w:sz w:val="16"/>
              </w:rPr>
              <w:t>66.1</w:t>
            </w:r>
          </w:p>
        </w:tc>
        <w:tc>
          <w:tcPr>
            <w:tcW w:type="dxa" w:w="648"/>
          </w:tcPr>
          <w:p>
            <w:pPr>
              <w:spacing w:after="0"/>
              <w:jc w:val="right"/>
            </w:pPr>
            <w:r>
              <w:rPr>
                <w:sz w:val="16"/>
              </w:rPr>
              <w:t>84.7</w:t>
            </w:r>
          </w:p>
        </w:tc>
        <w:tc>
          <w:tcPr>
            <w:tcW w:type="dxa" w:w="4231"/>
          </w:tcPr>
          <w:p>
            <w:pPr>
              <w:spacing w:after="0"/>
              <w:jc w:val="left"/>
            </w:pPr>
            <w:r>
              <w:rPr>
                <w:sz w:val="16"/>
              </w:rPr>
              <w:t>Relatively High 4, Relatively Moderate 16, Relatively Low 4</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5"/>
          </w:tcPr>
          <w:p>
            <w:pPr>
              <w:spacing w:after="0"/>
              <w:jc w:val="right"/>
            </w:pPr>
            <w:r>
              <w:rPr>
                <w:sz w:val="16"/>
              </w:rPr>
              <w:t>24 of 24</w:t>
            </w:r>
          </w:p>
        </w:tc>
        <w:tc>
          <w:tcPr>
            <w:tcW w:type="dxa" w:w="848"/>
          </w:tcPr>
          <w:p>
            <w:pPr>
              <w:spacing w:after="0"/>
              <w:jc w:val="right"/>
            </w:pPr>
            <w:r>
              <w:rPr>
                <w:sz w:val="16"/>
              </w:rPr>
              <w:t>78.3</w:t>
            </w:r>
          </w:p>
        </w:tc>
        <w:tc>
          <w:tcPr>
            <w:tcW w:type="dxa" w:w="680"/>
          </w:tcPr>
          <w:p>
            <w:pPr>
              <w:spacing w:after="0"/>
              <w:jc w:val="right"/>
            </w:pPr>
            <w:r>
              <w:rPr>
                <w:sz w:val="16"/>
              </w:rPr>
              <w:t>92.7</w:t>
            </w:r>
          </w:p>
        </w:tc>
        <w:tc>
          <w:tcPr>
            <w:tcW w:type="dxa" w:w="648"/>
          </w:tcPr>
          <w:p>
            <w:pPr>
              <w:spacing w:after="0"/>
              <w:jc w:val="right"/>
            </w:pPr>
            <w:r>
              <w:rPr>
                <w:sz w:val="16"/>
              </w:rPr>
              <w:t>98.0</w:t>
            </w:r>
          </w:p>
        </w:tc>
        <w:tc>
          <w:tcPr>
            <w:tcW w:type="dxa" w:w="4231"/>
          </w:tcPr>
          <w:p>
            <w:pPr>
              <w:spacing w:after="0"/>
              <w:jc w:val="left"/>
            </w:pPr>
            <w:r>
              <w:rPr>
                <w:sz w:val="16"/>
              </w:rPr>
              <w:t>Very High 3, Relatively High 18, Relatively Moderate 3</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5"/>
          </w:tcPr>
          <w:p>
            <w:pPr>
              <w:spacing w:after="0"/>
              <w:jc w:val="right"/>
            </w:pPr>
            <w:r>
              <w:rPr>
                <w:sz w:val="16"/>
              </w:rPr>
              <w:t>24 of 24</w:t>
            </w:r>
          </w:p>
        </w:tc>
        <w:tc>
          <w:tcPr>
            <w:tcW w:type="dxa" w:w="848"/>
          </w:tcPr>
          <w:p>
            <w:pPr>
              <w:spacing w:after="0"/>
              <w:jc w:val="right"/>
            </w:pPr>
            <w:r>
              <w:rPr>
                <w:sz w:val="16"/>
              </w:rPr>
              <w:t>60.6</w:t>
            </w:r>
          </w:p>
        </w:tc>
        <w:tc>
          <w:tcPr>
            <w:tcW w:type="dxa" w:w="680"/>
          </w:tcPr>
          <w:p>
            <w:pPr>
              <w:spacing w:after="0"/>
              <w:jc w:val="right"/>
            </w:pPr>
            <w:r>
              <w:rPr>
                <w:sz w:val="16"/>
              </w:rPr>
              <w:t>82.2</w:t>
            </w:r>
          </w:p>
        </w:tc>
        <w:tc>
          <w:tcPr>
            <w:tcW w:type="dxa" w:w="648"/>
          </w:tcPr>
          <w:p>
            <w:pPr>
              <w:spacing w:after="0"/>
              <w:jc w:val="right"/>
            </w:pPr>
            <w:r>
              <w:rPr>
                <w:sz w:val="16"/>
              </w:rPr>
              <w:t>94.6</w:t>
            </w:r>
          </w:p>
        </w:tc>
        <w:tc>
          <w:tcPr>
            <w:tcW w:type="dxa" w:w="4231"/>
          </w:tcPr>
          <w:p>
            <w:pPr>
              <w:spacing w:after="0"/>
              <w:jc w:val="left"/>
            </w:pPr>
            <w:r>
              <w:rPr>
                <w:sz w:val="16"/>
              </w:rPr>
              <w:t>Very High 2, Relatively High 16, Relatively Moderate 6</w:t>
            </w:r>
          </w:p>
        </w:tc>
        <w:tc>
          <w:tcPr>
            <w:tcW w:type="dxa" w:w="5844"/>
          </w:tcPr>
          <w:p>
            <w:pPr>
              <w:spacing w:after="0"/>
              <w:jc w:val="left"/>
            </w:pPr>
          </w:p>
        </w:tc>
      </w:tr>
      <w:tr>
        <w:trPr>
          <w:cantSplit/>
        </w:trPr>
        <w:tc>
          <w:tcPr>
            <w:tcW w:type="dxa" w:w="1037"/>
          </w:tcPr>
          <w:p>
            <w:pPr>
              <w:spacing w:after="0"/>
              <w:jc w:val="left"/>
            </w:pPr>
            <w:r>
              <w:rPr>
                <w:sz w:val="16"/>
              </w:rPr>
              <w:t>Tsunami</w:t>
            </w:r>
          </w:p>
        </w:tc>
        <w:tc>
          <w:tcPr>
            <w:tcW w:type="dxa" w:w="825"/>
          </w:tcPr>
          <w:p>
            <w:pPr>
              <w:spacing w:after="0"/>
              <w:jc w:val="right"/>
            </w:pPr>
            <w:r>
              <w:rPr>
                <w:sz w:val="16"/>
              </w:rPr>
              <w:t>0 of 24</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24</w:t>
            </w:r>
          </w:p>
        </w:tc>
        <w:tc>
          <w:tcPr>
            <w:tcW w:type="dxa" w:w="5844"/>
          </w:tcPr>
          <w:p>
            <w:pPr>
              <w:spacing w:after="0"/>
              <w:jc w:val="left"/>
            </w:pPr>
          </w:p>
        </w:tc>
      </w:tr>
      <w:tr>
        <w:trPr>
          <w:cantSplit/>
        </w:trPr>
        <w:tc>
          <w:tcPr>
            <w:tcW w:type="dxa" w:w="1037"/>
          </w:tcPr>
          <w:p>
            <w:pPr>
              <w:spacing w:after="0"/>
              <w:jc w:val="left"/>
            </w:pPr>
            <w:r>
              <w:rPr>
                <w:sz w:val="16"/>
              </w:rPr>
              <w:t>Volcanic Activity</w:t>
            </w:r>
          </w:p>
        </w:tc>
        <w:tc>
          <w:tcPr>
            <w:tcW w:type="dxa" w:w="825"/>
          </w:tcPr>
          <w:p>
            <w:pPr>
              <w:spacing w:after="0"/>
              <w:jc w:val="right"/>
            </w:pPr>
            <w:r>
              <w:rPr>
                <w:sz w:val="16"/>
              </w:rPr>
              <w:t>0 of 24</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24</w:t>
            </w:r>
          </w:p>
        </w:tc>
        <w:tc>
          <w:tcPr>
            <w:tcW w:type="dxa" w:w="5844"/>
          </w:tcPr>
          <w:p>
            <w:pPr>
              <w:spacing w:after="0"/>
              <w:jc w:val="left"/>
            </w:pPr>
          </w:p>
        </w:tc>
      </w:tr>
      <w:tr>
        <w:trPr>
          <w:cantSplit/>
        </w:trPr>
        <w:tc>
          <w:tcPr>
            <w:tcW w:type="dxa" w:w="1037"/>
          </w:tcPr>
          <w:p>
            <w:pPr>
              <w:spacing w:after="0"/>
              <w:jc w:val="left"/>
            </w:pPr>
            <w:r>
              <w:rPr>
                <w:sz w:val="16"/>
              </w:rPr>
              <w:t>Wildfire</w:t>
            </w:r>
          </w:p>
        </w:tc>
        <w:tc>
          <w:tcPr>
            <w:tcW w:type="dxa" w:w="825"/>
          </w:tcPr>
          <w:p>
            <w:pPr>
              <w:spacing w:after="0"/>
              <w:jc w:val="right"/>
            </w:pPr>
            <w:r>
              <w:rPr>
                <w:sz w:val="16"/>
              </w:rPr>
              <w:t>18 of 24</w:t>
            </w:r>
          </w:p>
        </w:tc>
        <w:tc>
          <w:tcPr>
            <w:tcW w:type="dxa" w:w="848"/>
          </w:tcPr>
          <w:p>
            <w:pPr>
              <w:spacing w:after="0"/>
              <w:jc w:val="right"/>
            </w:pPr>
            <w:r>
              <w:rPr>
                <w:sz w:val="16"/>
              </w:rPr>
              <w:t>21.0</w:t>
            </w:r>
          </w:p>
        </w:tc>
        <w:tc>
          <w:tcPr>
            <w:tcW w:type="dxa" w:w="680"/>
          </w:tcPr>
          <w:p>
            <w:pPr>
              <w:spacing w:after="0"/>
              <w:jc w:val="right"/>
            </w:pPr>
            <w:r>
              <w:rPr>
                <w:sz w:val="16"/>
              </w:rPr>
              <w:t>51.2</w:t>
            </w:r>
          </w:p>
        </w:tc>
        <w:tc>
          <w:tcPr>
            <w:tcW w:type="dxa" w:w="648"/>
          </w:tcPr>
          <w:p>
            <w:pPr>
              <w:spacing w:after="0"/>
              <w:jc w:val="right"/>
            </w:pPr>
            <w:r>
              <w:rPr>
                <w:sz w:val="16"/>
              </w:rPr>
              <w:t>71.6</w:t>
            </w:r>
          </w:p>
        </w:tc>
        <w:tc>
          <w:tcPr>
            <w:tcW w:type="dxa" w:w="4231"/>
          </w:tcPr>
          <w:p>
            <w:pPr>
              <w:spacing w:after="0"/>
              <w:jc w:val="left"/>
            </w:pPr>
            <w:r>
              <w:rPr>
                <w:sz w:val="16"/>
              </w:rPr>
              <w:t>Relatively Low 1, Very Low 17, No Rating 6</w:t>
            </w:r>
          </w:p>
        </w:tc>
        <w:tc>
          <w:tcPr>
            <w:tcW w:type="dxa" w:w="5844"/>
          </w:tcPr>
          <w:p>
            <w:pPr>
              <w:spacing w:after="0"/>
              <w:jc w:val="left"/>
            </w:pPr>
          </w:p>
        </w:tc>
      </w:tr>
      <w:tr>
        <w:trPr>
          <w:cantSplit/>
        </w:trPr>
        <w:tc>
          <w:tcPr>
            <w:tcW w:type="dxa" w:w="1037"/>
          </w:tcPr>
          <w:p>
            <w:pPr>
              <w:spacing w:after="0"/>
              <w:jc w:val="left"/>
            </w:pPr>
            <w:r>
              <w:rPr>
                <w:sz w:val="16"/>
              </w:rPr>
              <w:t>Winter Weather</w:t>
            </w:r>
          </w:p>
        </w:tc>
        <w:tc>
          <w:tcPr>
            <w:tcW w:type="dxa" w:w="825"/>
          </w:tcPr>
          <w:p>
            <w:pPr>
              <w:spacing w:after="0"/>
              <w:jc w:val="right"/>
            </w:pPr>
            <w:r>
              <w:rPr>
                <w:sz w:val="16"/>
              </w:rPr>
              <w:t>24 of 24</w:t>
            </w:r>
          </w:p>
        </w:tc>
        <w:tc>
          <w:tcPr>
            <w:tcW w:type="dxa" w:w="848"/>
          </w:tcPr>
          <w:p>
            <w:pPr>
              <w:spacing w:after="0"/>
              <w:jc w:val="right"/>
            </w:pPr>
            <w:r>
              <w:rPr>
                <w:sz w:val="16"/>
              </w:rPr>
              <w:t>82.0</w:t>
            </w:r>
          </w:p>
        </w:tc>
        <w:tc>
          <w:tcPr>
            <w:tcW w:type="dxa" w:w="680"/>
          </w:tcPr>
          <w:p>
            <w:pPr>
              <w:spacing w:after="0"/>
              <w:jc w:val="right"/>
            </w:pPr>
            <w:r>
              <w:rPr>
                <w:sz w:val="16"/>
              </w:rPr>
              <w:t>93.5</w:t>
            </w:r>
          </w:p>
        </w:tc>
        <w:tc>
          <w:tcPr>
            <w:tcW w:type="dxa" w:w="648"/>
          </w:tcPr>
          <w:p>
            <w:pPr>
              <w:spacing w:after="0"/>
              <w:jc w:val="right"/>
            </w:pPr>
            <w:r>
              <w:rPr>
                <w:sz w:val="16"/>
              </w:rPr>
              <w:t>97.7</w:t>
            </w:r>
          </w:p>
        </w:tc>
        <w:tc>
          <w:tcPr>
            <w:tcW w:type="dxa" w:w="4231"/>
          </w:tcPr>
          <w:p>
            <w:pPr>
              <w:spacing w:after="0"/>
              <w:jc w:val="left"/>
            </w:pPr>
            <w:r>
              <w:rPr>
                <w:sz w:val="16"/>
              </w:rPr>
              <w:t>Very High 5, Relatively High 19</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08"/>
        <w:gridCol w:w="1425"/>
        <w:gridCol w:w="2703"/>
        <w:gridCol w:w="2247"/>
        <w:gridCol w:w="1517"/>
        <w:gridCol w:w="1845"/>
        <w:gridCol w:w="2767"/>
      </w:tblGrid>
      <w:tr>
        <w:trPr>
          <w:cantSplit/>
          <w:tblHeader/>
        </w:trPr>
        <w:tc>
          <w:tcPr>
            <w:tcW w:type="dxa" w:w="1608"/>
            <w:shd w:val="clear" w:color="auto" w:fill="E8E8E8"/>
          </w:tcPr>
          <w:p>
            <w:pPr>
              <w:spacing w:after="0"/>
              <w:jc w:val="left"/>
            </w:pPr>
            <w:r>
              <w:rPr>
                <w:b/>
                <w:sz w:val="16"/>
              </w:rPr>
              <w:t>Member</w:t>
            </w:r>
          </w:p>
        </w:tc>
        <w:tc>
          <w:tcPr>
            <w:tcW w:type="dxa" w:w="1425"/>
            <w:shd w:val="clear" w:color="auto" w:fill="E8E8E8"/>
          </w:tcPr>
          <w:p>
            <w:pPr>
              <w:spacing w:after="0"/>
              <w:jc w:val="left"/>
            </w:pPr>
            <w:r>
              <w:rPr>
                <w:b/>
                <w:sz w:val="16"/>
              </w:rPr>
              <w:t>Type</w:t>
            </w:r>
          </w:p>
        </w:tc>
        <w:tc>
          <w:tcPr>
            <w:tcW w:type="dxa" w:w="2703"/>
            <w:shd w:val="clear" w:color="auto" w:fill="E8E8E8"/>
          </w:tcPr>
          <w:p>
            <w:pPr>
              <w:spacing w:after="0"/>
              <w:jc w:val="left"/>
            </w:pPr>
            <w:r>
              <w:rPr>
                <w:b/>
                <w:sz w:val="16"/>
              </w:rPr>
              <w:t>Plan status</w:t>
            </w:r>
          </w:p>
        </w:tc>
        <w:tc>
          <w:tcPr>
            <w:tcW w:type="dxa" w:w="224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4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67"/>
            <w:shd w:val="clear" w:color="auto" w:fill="E8E8E8"/>
          </w:tcPr>
          <w:p>
            <w:pPr>
              <w:spacing w:after="0"/>
              <w:jc w:val="left"/>
            </w:pPr>
            <w:r>
              <w:rPr>
                <w:b/>
                <w:sz w:val="16"/>
              </w:rPr>
              <w:t>Notes</w:t>
            </w:r>
          </w:p>
        </w:tc>
      </w:tr>
      <w:tr>
        <w:trPr>
          <w:cantSplit/>
        </w:trPr>
        <w:tc>
          <w:tcPr>
            <w:tcW w:type="dxa" w:w="1608"/>
          </w:tcPr>
          <w:p>
            <w:pPr>
              <w:spacing w:after="0"/>
              <w:jc w:val="left"/>
            </w:pPr>
            <w:r>
              <w:rPr>
                <w:sz w:val="16"/>
              </w:rPr>
              <w:t>Daviess County (unincorporated area)</w:t>
            </w:r>
          </w:p>
        </w:tc>
        <w:tc>
          <w:tcPr>
            <w:tcW w:type="dxa" w:w="1425"/>
          </w:tcPr>
          <w:p>
            <w:pPr>
              <w:spacing w:after="0"/>
              <w:jc w:val="left"/>
            </w:pPr>
            <w:r>
              <w:rPr>
                <w:sz w:val="16"/>
              </w:rPr>
              <w:t>Unincorporated</w:t>
            </w:r>
          </w:p>
        </w:tc>
        <w:tc>
          <w:tcPr>
            <w:tcW w:type="dxa" w:w="2703"/>
          </w:tcPr>
          <w:p>
            <w:pPr>
              <w:spacing w:after="0"/>
              <w:jc w:val="left"/>
            </w:pPr>
            <w:r>
              <w:rPr>
                <w:sz w:val="16"/>
              </w:rPr>
              <w:t>Approved, expires 2026-12-16</w:t>
            </w:r>
          </w:p>
        </w:tc>
        <w:tc>
          <w:tcPr>
            <w:tcW w:type="dxa" w:w="2247"/>
          </w:tcPr>
          <w:p>
            <w:pPr>
              <w:spacing w:after="0"/>
              <w:jc w:val="right"/>
            </w:pPr>
            <w:r>
              <w:rPr>
                <w:sz w:val="16"/>
              </w:rPr>
              <w:t>FMA RL 2, SRL 4; any 15</w:t>
            </w:r>
          </w:p>
        </w:tc>
        <w:tc>
          <w:tcPr>
            <w:tcW w:type="dxa" w:w="1517"/>
          </w:tcPr>
          <w:p>
            <w:pPr>
              <w:spacing w:after="0"/>
              <w:jc w:val="right"/>
            </w:pPr>
            <w:r>
              <w:rPr>
                <w:sz w:val="16"/>
              </w:rPr>
              <w:t>$513,228.87</w:t>
            </w:r>
          </w:p>
        </w:tc>
        <w:tc>
          <w:tcPr>
            <w:tcW w:type="dxa" w:w="1845"/>
          </w:tcPr>
          <w:p>
            <w:pPr>
              <w:spacing w:after="0"/>
              <w:jc w:val="right"/>
            </w:pPr>
            <w:r>
              <w:rPr>
                <w:sz w:val="16"/>
              </w:rPr>
              <w:t>0; 0</w:t>
            </w:r>
          </w:p>
        </w:tc>
        <w:tc>
          <w:tcPr>
            <w:tcW w:type="dxa" w:w="2767"/>
          </w:tcPr>
          <w:p>
            <w:pPr>
              <w:spacing w:after="0"/>
              <w:jc w:val="left"/>
            </w:pPr>
          </w:p>
        </w:tc>
      </w:tr>
      <w:tr>
        <w:trPr>
          <w:cantSplit/>
        </w:trPr>
        <w:tc>
          <w:tcPr>
            <w:tcW w:type="dxa" w:w="1608"/>
          </w:tcPr>
          <w:p>
            <w:pPr>
              <w:spacing w:after="0"/>
              <w:jc w:val="left"/>
            </w:pPr>
            <w:r>
              <w:rPr>
                <w:sz w:val="16"/>
              </w:rPr>
              <w:t>Owensboro city</w:t>
            </w:r>
          </w:p>
        </w:tc>
        <w:tc>
          <w:tcPr>
            <w:tcW w:type="dxa" w:w="1425"/>
          </w:tcPr>
          <w:p>
            <w:pPr>
              <w:spacing w:after="0"/>
              <w:jc w:val="left"/>
            </w:pPr>
            <w:r>
              <w:rPr>
                <w:sz w:val="16"/>
              </w:rPr>
              <w:t>City</w:t>
            </w:r>
          </w:p>
        </w:tc>
        <w:tc>
          <w:tcPr>
            <w:tcW w:type="dxa" w:w="2703"/>
          </w:tcPr>
          <w:p>
            <w:pPr>
              <w:spacing w:after="0"/>
              <w:jc w:val="left"/>
            </w:pPr>
            <w:r>
              <w:rPr>
                <w:sz w:val="16"/>
              </w:rPr>
              <w:t>Approved, expires 2026-12-16</w:t>
            </w:r>
          </w:p>
        </w:tc>
        <w:tc>
          <w:tcPr>
            <w:tcW w:type="dxa" w:w="2247"/>
          </w:tcPr>
          <w:p>
            <w:pPr>
              <w:spacing w:after="0"/>
              <w:jc w:val="right"/>
            </w:pPr>
            <w:r>
              <w:rPr>
                <w:sz w:val="16"/>
              </w:rPr>
              <w:t>FMA RL 0, SRL 2; any 12</w:t>
            </w:r>
          </w:p>
        </w:tc>
        <w:tc>
          <w:tcPr>
            <w:tcW w:type="dxa" w:w="1517"/>
          </w:tcPr>
          <w:p>
            <w:pPr>
              <w:spacing w:after="0"/>
              <w:jc w:val="right"/>
            </w:pPr>
            <w:r>
              <w:rPr>
                <w:sz w:val="16"/>
              </w:rPr>
              <w:t>$4,069,252.78</w:t>
            </w:r>
          </w:p>
        </w:tc>
        <w:tc>
          <w:tcPr>
            <w:tcW w:type="dxa" w:w="1845"/>
          </w:tcPr>
          <w:p>
            <w:pPr>
              <w:spacing w:after="0"/>
              <w:jc w:val="right"/>
            </w:pPr>
            <w:r>
              <w:rPr>
                <w:sz w:val="16"/>
              </w:rPr>
              <w:t>184; 22</w:t>
            </w:r>
          </w:p>
        </w:tc>
        <w:tc>
          <w:tcPr>
            <w:tcW w:type="dxa" w:w="2767"/>
          </w:tcPr>
          <w:p>
            <w:pPr>
              <w:spacing w:after="0"/>
              <w:jc w:val="left"/>
            </w:pPr>
            <w:r>
              <w:rPr>
                <w:sz w:val="16"/>
              </w:rPr>
              <w:t>Includes $70,441.32 for declarations not counted as hazard incidents (DR-4497-KY).</w:t>
            </w:r>
          </w:p>
        </w:tc>
      </w:tr>
      <w:tr>
        <w:trPr>
          <w:cantSplit/>
        </w:trPr>
        <w:tc>
          <w:tcPr>
            <w:tcW w:type="dxa" w:w="1608"/>
          </w:tcPr>
          <w:p>
            <w:pPr>
              <w:spacing w:after="0"/>
              <w:jc w:val="left"/>
            </w:pPr>
            <w:r>
              <w:rPr>
                <w:sz w:val="16"/>
              </w:rPr>
              <w:t>Whitesville city</w:t>
            </w:r>
          </w:p>
        </w:tc>
        <w:tc>
          <w:tcPr>
            <w:tcW w:type="dxa" w:w="1425"/>
          </w:tcPr>
          <w:p>
            <w:pPr>
              <w:spacing w:after="0"/>
              <w:jc w:val="left"/>
            </w:pPr>
            <w:r>
              <w:rPr>
                <w:sz w:val="16"/>
              </w:rPr>
              <w:t>City</w:t>
            </w:r>
          </w:p>
        </w:tc>
        <w:tc>
          <w:tcPr>
            <w:tcW w:type="dxa" w:w="2703"/>
          </w:tcPr>
          <w:p>
            <w:pPr>
              <w:spacing w:after="0"/>
              <w:jc w:val="left"/>
            </w:pPr>
            <w:r>
              <w:rPr>
                <w:sz w:val="16"/>
              </w:rPr>
              <w:t>Approved, expires 2026-12-16</w:t>
            </w:r>
          </w:p>
        </w:tc>
        <w:tc>
          <w:tcPr>
            <w:tcW w:type="dxa" w:w="2247"/>
          </w:tcPr>
          <w:p>
            <w:pPr>
              <w:spacing w:after="0"/>
              <w:jc w:val="right"/>
            </w:pPr>
            <w:r>
              <w:rPr>
                <w:sz w:val="16"/>
              </w:rPr>
              <w:t>FMA RL 0, SRL 0; any 0</w:t>
            </w:r>
          </w:p>
        </w:tc>
        <w:tc>
          <w:tcPr>
            <w:tcW w:type="dxa" w:w="1517"/>
          </w:tcPr>
          <w:p>
            <w:pPr>
              <w:spacing w:after="0"/>
              <w:jc w:val="right"/>
            </w:pPr>
            <w:r>
              <w:rPr>
                <w:sz w:val="16"/>
              </w:rPr>
              <w:t>$12,220.89</w:t>
            </w:r>
          </w:p>
        </w:tc>
        <w:tc>
          <w:tcPr>
            <w:tcW w:type="dxa" w:w="1845"/>
          </w:tcPr>
          <w:p>
            <w:pPr>
              <w:spacing w:after="0"/>
              <w:jc w:val="right"/>
            </w:pPr>
            <w:r>
              <w:rPr>
                <w:sz w:val="16"/>
              </w:rPr>
              <w:t>32; 7</w:t>
            </w:r>
          </w:p>
        </w:tc>
        <w:tc>
          <w:tcPr>
            <w:tcW w:type="dxa" w:w="27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2021-12-17</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$24,471,701,169</w:t>
            </w:r>
          </w:p>
        </w:tc>
        <w:tc>
          <w:tcPr>
            <w:tcW w:type="dxa" w:w="1215"/>
          </w:tcPr>
          <w:p>
            <w:pPr>
              <w:spacing w:after="0"/>
              <w:jc w:val="right"/>
            </w:pPr>
            <w:r>
              <w:rPr>
                <w:sz w:val="16"/>
              </w:rPr>
              <w:t>$239,324,231</w:t>
            </w:r>
          </w:p>
        </w:tc>
        <w:tc>
          <w:tcPr>
            <w:tcW w:type="dxa" w:w="1040"/>
          </w:tcPr>
          <w:p>
            <w:pPr>
              <w:spacing w:after="0"/>
              <w:jc w:val="right"/>
            </w:pPr>
            <w:r>
              <w:rPr>
                <w:sz w:val="16"/>
              </w:rPr>
              <w:t>103,266</w:t>
            </w:r>
          </w:p>
        </w:tc>
        <w:tc>
          <w:tcPr>
            <w:tcW w:type="dxa" w:w="1126"/>
          </w:tcPr>
          <w:p>
            <w:pPr>
              <w:spacing w:after="0"/>
              <w:jc w:val="right"/>
            </w:pPr>
            <w:r>
              <w:rPr>
                <w:sz w:val="16"/>
              </w:rPr>
              <w:t>$302</w:t>
            </w:r>
          </w:p>
        </w:tc>
        <w:tc>
          <w:tcPr>
            <w:tcW w:type="dxa" w:w="1126"/>
          </w:tcPr>
          <w:p>
            <w:pPr>
              <w:spacing w:after="0"/>
              <w:jc w:val="right"/>
            </w:pPr>
            <w:r>
              <w:rPr>
                <w:sz w:val="16"/>
              </w:rPr>
              <w:t>$225,101</w:t>
            </w:r>
          </w:p>
        </w:tc>
        <w:tc>
          <w:tcPr>
            <w:tcW w:type="dxa" w:w="1146"/>
          </w:tcPr>
          <w:p>
            <w:pPr>
              <w:spacing w:after="0"/>
              <w:jc w:val="right"/>
            </w:pPr>
            <w:r>
              <w:rPr>
                <w:sz w:val="16"/>
              </w:rPr>
              <w:t>$1,699,380</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$112,960,957</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$541,875</w:t>
            </w:r>
          </w:p>
        </w:tc>
        <w:tc>
          <w:tcPr>
            <w:tcW w:type="dxa" w:w="1146"/>
          </w:tcPr>
          <w:p>
            <w:pPr>
              <w:spacing w:after="0"/>
              <w:jc w:val="right"/>
            </w:pPr>
          </w:p>
        </w:tc>
        <w:tc>
          <w:tcPr>
            <w:tcW w:type="dxa" w:w="1305"/>
          </w:tcPr>
          <w:p>
            <w:pPr>
              <w:spacing w:after="0"/>
              <w:jc w:val="right"/>
            </w:pPr>
            <w:r>
              <w:rPr>
                <w:sz w:val="16"/>
              </w:rPr>
              <w:t>0.48% (agriculture)</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$42,591,744,976</w:t>
            </w:r>
          </w:p>
        </w:tc>
        <w:tc>
          <w:tcPr>
            <w:tcW w:type="dxa" w:w="1215"/>
          </w:tcPr>
          <w:p>
            <w:pPr>
              <w:spacing w:after="0"/>
              <w:jc w:val="right"/>
            </w:pPr>
          </w:p>
        </w:tc>
        <w:tc>
          <w:tcPr>
            <w:tcW w:type="dxa" w:w="1040"/>
          </w:tcPr>
          <w:p>
            <w:pPr>
              <w:spacing w:after="0"/>
              <w:jc w:val="right"/>
            </w:pPr>
            <w:r>
              <w:rPr>
                <w:sz w:val="16"/>
              </w:rPr>
              <w:t>103,312</w:t>
            </w:r>
          </w:p>
        </w:tc>
        <w:tc>
          <w:tcPr>
            <w:tcW w:type="dxa" w:w="1126"/>
          </w:tcPr>
          <w:p>
            <w:pPr>
              <w:spacing w:after="0"/>
              <w:jc w:val="right"/>
            </w:pPr>
            <w:r>
              <w:rPr>
                <w:sz w:val="16"/>
              </w:rPr>
              <w:t>$10,053,258</w:t>
            </w:r>
          </w:p>
        </w:tc>
        <w:tc>
          <w:tcPr>
            <w:tcW w:type="dxa" w:w="1126"/>
          </w:tcPr>
          <w:p>
            <w:pPr>
              <w:spacing w:after="0"/>
              <w:jc w:val="right"/>
            </w:pPr>
          </w:p>
        </w:tc>
        <w:tc>
          <w:tcPr>
            <w:tcW w:type="dxa" w:w="1146"/>
          </w:tcPr>
          <w:p>
            <w:pPr>
              <w:spacing w:after="0"/>
              <w:jc w:val="right"/>
            </w:pPr>
            <w:r>
              <w:rPr>
                <w:sz w:val="16"/>
              </w:rPr>
              <w:t>$7,034,294</w:t>
            </w:r>
          </w:p>
        </w:tc>
        <w:tc>
          <w:tcPr>
            <w:tcW w:type="dxa" w:w="1305"/>
          </w:tcPr>
          <w:p>
            <w:pPr>
              <w:spacing w:after="0"/>
              <w:jc w:val="right"/>
            </w:pPr>
            <w:r>
              <w:rPr>
                <w:sz w:val="16"/>
              </w:rPr>
              <w:t>0.0236%</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$24,471,701,169</w:t>
            </w:r>
          </w:p>
        </w:tc>
        <w:tc>
          <w:tcPr>
            <w:tcW w:type="dxa" w:w="1215"/>
          </w:tcPr>
          <w:p>
            <w:pPr>
              <w:spacing w:after="0"/>
              <w:jc w:val="right"/>
            </w:pPr>
            <w:r>
              <w:rPr>
                <w:sz w:val="16"/>
              </w:rPr>
              <w:t>$239,324,231</w:t>
            </w:r>
          </w:p>
        </w:tc>
        <w:tc>
          <w:tcPr>
            <w:tcW w:type="dxa" w:w="1040"/>
          </w:tcPr>
          <w:p>
            <w:pPr>
              <w:spacing w:after="0"/>
              <w:jc w:val="right"/>
            </w:pPr>
            <w:r>
              <w:rPr>
                <w:sz w:val="16"/>
              </w:rPr>
              <w:t>103,266</w:t>
            </w:r>
          </w:p>
        </w:tc>
        <w:tc>
          <w:tcPr>
            <w:tcW w:type="dxa" w:w="1126"/>
          </w:tcPr>
          <w:p>
            <w:pPr>
              <w:spacing w:after="0"/>
              <w:jc w:val="right"/>
            </w:pPr>
            <w:r>
              <w:rPr>
                <w:sz w:val="16"/>
              </w:rPr>
              <w:t>$1,749,784</w:t>
            </w:r>
          </w:p>
        </w:tc>
        <w:tc>
          <w:tcPr>
            <w:tcW w:type="dxa" w:w="1126"/>
          </w:tcPr>
          <w:p>
            <w:pPr>
              <w:spacing w:after="0"/>
              <w:jc w:val="right"/>
            </w:pPr>
            <w:r>
              <w:rPr>
                <w:sz w:val="16"/>
              </w:rPr>
              <w:t>$8,467</w:t>
            </w:r>
          </w:p>
        </w:tc>
        <w:tc>
          <w:tcPr>
            <w:tcW w:type="dxa" w:w="1146"/>
          </w:tcPr>
          <w:p>
            <w:pPr>
              <w:spacing w:after="0"/>
              <w:jc w:val="right"/>
            </w:pPr>
            <w:r>
              <w:rPr>
                <w:sz w:val="16"/>
              </w:rPr>
              <w:t>$90,571</w:t>
            </w:r>
          </w:p>
        </w:tc>
        <w:tc>
          <w:tcPr>
            <w:tcW w:type="dxa" w:w="1305"/>
          </w:tcPr>
          <w:p>
            <w:pPr>
              <w:spacing w:after="0"/>
              <w:jc w:val="right"/>
            </w:pPr>
            <w:r>
              <w:rPr>
                <w:sz w:val="16"/>
              </w:rPr>
              <w:t>0.00715%</w:t>
            </w:r>
          </w:p>
        </w:tc>
        <w:tc>
          <w:tcPr>
            <w:tcW w:type="dxa" w:w="1155"/>
          </w:tcPr>
          <w:p>
            <w:pPr>
              <w:spacing w:after="0"/>
              <w:jc w:val="right"/>
            </w:pPr>
            <w:r>
              <w:rPr>
                <w:sz w:val="16"/>
              </w:rPr>
              <w:t>$2,010,000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$24,471,701,169</w:t>
            </w:r>
          </w:p>
        </w:tc>
        <w:tc>
          <w:tcPr>
            <w:tcW w:type="dxa" w:w="1215"/>
          </w:tcPr>
          <w:p>
            <w:pPr>
              <w:spacing w:after="0"/>
              <w:jc w:val="right"/>
            </w:pPr>
            <w:r>
              <w:rPr>
                <w:sz w:val="16"/>
              </w:rPr>
              <w:t>$239,324,231</w:t>
            </w:r>
          </w:p>
        </w:tc>
        <w:tc>
          <w:tcPr>
            <w:tcW w:type="dxa" w:w="1040"/>
          </w:tcPr>
          <w:p>
            <w:pPr>
              <w:spacing w:after="0"/>
              <w:jc w:val="right"/>
            </w:pPr>
            <w:r>
              <w:rPr>
                <w:sz w:val="16"/>
              </w:rPr>
              <w:t>103,266</w:t>
            </w:r>
          </w:p>
        </w:tc>
        <w:tc>
          <w:tcPr>
            <w:tcW w:type="dxa" w:w="1126"/>
          </w:tcPr>
          <w:p>
            <w:pPr>
              <w:spacing w:after="0"/>
              <w:jc w:val="right"/>
            </w:pPr>
            <w:r>
              <w:rPr>
                <w:sz w:val="16"/>
              </w:rPr>
              <w:t>$158</w:t>
            </w:r>
          </w:p>
        </w:tc>
        <w:tc>
          <w:tcPr>
            <w:tcW w:type="dxa" w:w="1126"/>
          </w:tcPr>
          <w:p>
            <w:pPr>
              <w:spacing w:after="0"/>
              <w:jc w:val="right"/>
            </w:pPr>
            <w:r>
              <w:rPr>
                <w:sz w:val="16"/>
              </w:rPr>
              <w:t>$532</w:t>
            </w:r>
          </w:p>
        </w:tc>
        <w:tc>
          <w:tcPr>
            <w:tcW w:type="dxa" w:w="1146"/>
          </w:tcPr>
          <w:p>
            <w:pPr>
              <w:spacing w:after="0"/>
              <w:jc w:val="right"/>
            </w:pPr>
            <w:r>
              <w:rPr>
                <w:sz w:val="16"/>
              </w:rPr>
              <w:t>$3,108,859</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$24,446,399,094</w:t>
            </w:r>
          </w:p>
        </w:tc>
        <w:tc>
          <w:tcPr>
            <w:tcW w:type="dxa" w:w="1215"/>
          </w:tcPr>
          <w:p>
            <w:pPr>
              <w:spacing w:after="0"/>
              <w:jc w:val="right"/>
            </w:pPr>
            <w:r>
              <w:rPr>
                <w:sz w:val="16"/>
              </w:rPr>
              <w:t>$233,139,338</w:t>
            </w:r>
          </w:p>
        </w:tc>
        <w:tc>
          <w:tcPr>
            <w:tcW w:type="dxa" w:w="1040"/>
          </w:tcPr>
          <w:p>
            <w:pPr>
              <w:spacing w:after="0"/>
              <w:jc w:val="right"/>
            </w:pPr>
            <w:r>
              <w:rPr>
                <w:sz w:val="16"/>
              </w:rPr>
              <w:t>103,122</w:t>
            </w:r>
          </w:p>
        </w:tc>
        <w:tc>
          <w:tcPr>
            <w:tcW w:type="dxa" w:w="1126"/>
          </w:tcPr>
          <w:p>
            <w:pPr>
              <w:spacing w:after="0"/>
              <w:jc w:val="right"/>
            </w:pPr>
            <w:r>
              <w:rPr>
                <w:sz w:val="16"/>
              </w:rPr>
              <w:t>$13,681</w:t>
            </w:r>
          </w:p>
        </w:tc>
        <w:tc>
          <w:tcPr>
            <w:tcW w:type="dxa" w:w="1126"/>
          </w:tcPr>
          <w:p>
            <w:pPr>
              <w:spacing w:after="0"/>
              <w:jc w:val="right"/>
            </w:pPr>
            <w:r>
              <w:rPr>
                <w:sz w:val="16"/>
              </w:rPr>
              <w:t>$6,434</w:t>
            </w:r>
          </w:p>
        </w:tc>
        <w:tc>
          <w:tcPr>
            <w:tcW w:type="dxa" w:w="1146"/>
          </w:tcPr>
          <w:p>
            <w:pPr>
              <w:spacing w:after="0"/>
              <w:jc w:val="right"/>
            </w:pPr>
            <w:r>
              <w:rPr>
                <w:sz w:val="16"/>
              </w:rPr>
              <w:t>$115</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$24,448,409,565</w:t>
            </w:r>
          </w:p>
        </w:tc>
        <w:tc>
          <w:tcPr>
            <w:tcW w:type="dxa" w:w="1215"/>
          </w:tcPr>
          <w:p>
            <w:pPr>
              <w:spacing w:after="0"/>
              <w:jc w:val="right"/>
            </w:pPr>
          </w:p>
        </w:tc>
        <w:tc>
          <w:tcPr>
            <w:tcW w:type="dxa" w:w="1040"/>
          </w:tcPr>
          <w:p>
            <w:pPr>
              <w:spacing w:after="0"/>
              <w:jc w:val="right"/>
            </w:pPr>
            <w:r>
              <w:rPr>
                <w:sz w:val="16"/>
              </w:rPr>
              <w:t>103,123</w:t>
            </w:r>
          </w:p>
        </w:tc>
        <w:tc>
          <w:tcPr>
            <w:tcW w:type="dxa" w:w="1126"/>
          </w:tcPr>
          <w:p>
            <w:pPr>
              <w:spacing w:after="0"/>
              <w:jc w:val="right"/>
            </w:pPr>
            <w:r>
              <w:rPr>
                <w:sz w:val="16"/>
              </w:rPr>
              <w:t>$1,614,057</w:t>
            </w:r>
          </w:p>
        </w:tc>
        <w:tc>
          <w:tcPr>
            <w:tcW w:type="dxa" w:w="1126"/>
          </w:tcPr>
          <w:p>
            <w:pPr>
              <w:spacing w:after="0"/>
              <w:jc w:val="right"/>
            </w:pPr>
          </w:p>
        </w:tc>
        <w:tc>
          <w:tcPr>
            <w:tcW w:type="dxa" w:w="1146"/>
          </w:tcPr>
          <w:p>
            <w:pPr>
              <w:spacing w:after="0"/>
              <w:jc w:val="right"/>
            </w:pPr>
            <w:r>
              <w:rPr>
                <w:sz w:val="16"/>
              </w:rPr>
              <w:t>$174,424</w:t>
            </w:r>
          </w:p>
        </w:tc>
        <w:tc>
          <w:tcPr>
            <w:tcW w:type="dxa" w:w="1305"/>
          </w:tcPr>
          <w:p>
            <w:pPr>
              <w:spacing w:after="0"/>
              <w:jc w:val="right"/>
            </w:pPr>
            <w:r>
              <w:rPr>
                <w:sz w:val="16"/>
              </w:rPr>
              <w:t>0.0066%</w:t>
            </w:r>
          </w:p>
        </w:tc>
        <w:tc>
          <w:tcPr>
            <w:tcW w:type="dxa" w:w="1155"/>
          </w:tcPr>
          <w:p>
            <w:pPr>
              <w:spacing w:after="0"/>
              <w:jc w:val="right"/>
            </w:pPr>
          </w:p>
        </w:tc>
        <w:tc>
          <w:tcPr>
            <w:tcW w:type="dxa" w:w="1066"/>
          </w:tcPr>
          <w:p>
            <w:pPr>
              <w:spacing w:after="0"/>
              <w:jc w:val="right"/>
            </w:pPr>
            <w:r>
              <w:rPr>
                <w:sz w:val="16"/>
              </w:rPr>
              <w:t>$350,000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$24,468,150,841</w:t>
            </w:r>
          </w:p>
        </w:tc>
        <w:tc>
          <w:tcPr>
            <w:tcW w:type="dxa" w:w="1215"/>
          </w:tcPr>
          <w:p>
            <w:pPr>
              <w:spacing w:after="0"/>
              <w:jc w:val="right"/>
            </w:pPr>
            <w:r>
              <w:rPr>
                <w:sz w:val="16"/>
              </w:rPr>
              <w:t>$75,814,460</w:t>
            </w:r>
          </w:p>
        </w:tc>
        <w:tc>
          <w:tcPr>
            <w:tcW w:type="dxa" w:w="1040"/>
          </w:tcPr>
          <w:p>
            <w:pPr>
              <w:spacing w:after="0"/>
              <w:jc w:val="right"/>
            </w:pPr>
            <w:r>
              <w:rPr>
                <w:sz w:val="16"/>
              </w:rPr>
              <w:t>6,815</w:t>
            </w:r>
          </w:p>
        </w:tc>
        <w:tc>
          <w:tcPr>
            <w:tcW w:type="dxa" w:w="1126"/>
          </w:tcPr>
          <w:p>
            <w:pPr>
              <w:spacing w:after="0"/>
              <w:jc w:val="right"/>
            </w:pPr>
            <w:r>
              <w:rPr>
                <w:sz w:val="16"/>
              </w:rPr>
              <w:t>$32,876,375</w:t>
            </w:r>
          </w:p>
        </w:tc>
        <w:tc>
          <w:tcPr>
            <w:tcW w:type="dxa" w:w="1126"/>
          </w:tcPr>
          <w:p>
            <w:pPr>
              <w:spacing w:after="0"/>
              <w:jc w:val="right"/>
            </w:pPr>
            <w:r>
              <w:rPr>
                <w:sz w:val="16"/>
              </w:rPr>
              <w:t>$67,969</w:t>
            </w:r>
          </w:p>
        </w:tc>
        <w:tc>
          <w:tcPr>
            <w:tcW w:type="dxa" w:w="1146"/>
          </w:tcPr>
          <w:p>
            <w:pPr>
              <w:spacing w:after="0"/>
              <w:jc w:val="right"/>
            </w:pPr>
            <w:r>
              <w:rPr>
                <w:sz w:val="16"/>
              </w:rPr>
              <w:t>$306,760</w:t>
            </w:r>
          </w:p>
        </w:tc>
        <w:tc>
          <w:tcPr>
            <w:tcW w:type="dxa" w:w="1305"/>
          </w:tcPr>
          <w:p>
            <w:pPr>
              <w:spacing w:after="0"/>
              <w:jc w:val="right"/>
            </w:pPr>
            <w:r>
              <w:rPr>
                <w:sz w:val="16"/>
              </w:rPr>
              <w:t>n/a (see note)</w:t>
            </w:r>
          </w:p>
        </w:tc>
        <w:tc>
          <w:tcPr>
            <w:tcW w:type="dxa" w:w="1155"/>
          </w:tcPr>
          <w:p>
            <w:pPr>
              <w:spacing w:after="0"/>
              <w:jc w:val="right"/>
            </w:pPr>
            <w:r>
              <w:rPr>
                <w:sz w:val="16"/>
              </w:rPr>
              <w:t>$60,000</w:t>
            </w:r>
          </w:p>
        </w:tc>
        <w:tc>
          <w:tcPr>
            <w:tcW w:type="dxa" w:w="1066"/>
          </w:tcPr>
          <w:p>
            <w:pPr>
              <w:spacing w:after="0"/>
              <w:jc w:val="right"/>
            </w:pPr>
          </w:p>
        </w:tc>
        <w:tc>
          <w:tcPr>
            <w:tcW w:type="dxa" w:w="1236"/>
          </w:tcPr>
          <w:p>
            <w:pPr>
              <w:spacing w:after="0"/>
              <w:jc w:val="right"/>
            </w:pPr>
            <w:r>
              <w:rPr>
                <w:sz w:val="16"/>
              </w:rPr>
              <w:t>$390,449.97</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$265,912,487</w:t>
            </w:r>
          </w:p>
        </w:tc>
        <w:tc>
          <w:tcPr>
            <w:tcW w:type="dxa" w:w="1215"/>
          </w:tcPr>
          <w:p>
            <w:pPr>
              <w:spacing w:after="0"/>
              <w:jc w:val="right"/>
            </w:pPr>
          </w:p>
        </w:tc>
        <w:tc>
          <w:tcPr>
            <w:tcW w:type="dxa" w:w="1040"/>
          </w:tcPr>
          <w:p>
            <w:pPr>
              <w:spacing w:after="0"/>
              <w:jc w:val="right"/>
            </w:pPr>
            <w:r>
              <w:rPr>
                <w:sz w:val="16"/>
              </w:rPr>
              <w:t>1,225</w:t>
            </w:r>
          </w:p>
        </w:tc>
        <w:tc>
          <w:tcPr>
            <w:tcW w:type="dxa" w:w="1126"/>
          </w:tcPr>
          <w:p>
            <w:pPr>
              <w:spacing w:after="0"/>
              <w:jc w:val="right"/>
            </w:pPr>
            <w:r>
              <w:rPr>
                <w:sz w:val="16"/>
              </w:rPr>
              <w:t>$68</w:t>
            </w:r>
          </w:p>
        </w:tc>
        <w:tc>
          <w:tcPr>
            <w:tcW w:type="dxa" w:w="1126"/>
          </w:tcPr>
          <w:p>
            <w:pPr>
              <w:spacing w:after="0"/>
              <w:jc w:val="right"/>
            </w:pPr>
          </w:p>
        </w:tc>
        <w:tc>
          <w:tcPr>
            <w:tcW w:type="dxa" w:w="1146"/>
          </w:tcPr>
          <w:p>
            <w:pPr>
              <w:spacing w:after="0"/>
              <w:jc w:val="right"/>
            </w:pPr>
            <w:r>
              <w:rPr>
                <w:sz w:val="16"/>
              </w:rPr>
              <w:t>$206</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r>
              <w:rPr>
                <w:sz w:val="16"/>
              </w:rPr>
              <w:t>$390,449.97</w:t>
            </w: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$24,471,701,169</w:t>
            </w:r>
          </w:p>
        </w:tc>
        <w:tc>
          <w:tcPr>
            <w:tcW w:type="dxa" w:w="1215"/>
          </w:tcPr>
          <w:p>
            <w:pPr>
              <w:spacing w:after="0"/>
              <w:jc w:val="right"/>
            </w:pPr>
          </w:p>
        </w:tc>
        <w:tc>
          <w:tcPr>
            <w:tcW w:type="dxa" w:w="1040"/>
          </w:tcPr>
          <w:p>
            <w:pPr>
              <w:spacing w:after="0"/>
              <w:jc w:val="right"/>
            </w:pPr>
            <w:r>
              <w:rPr>
                <w:sz w:val="16"/>
              </w:rPr>
              <w:t>103,266</w:t>
            </w:r>
          </w:p>
        </w:tc>
        <w:tc>
          <w:tcPr>
            <w:tcW w:type="dxa" w:w="1126"/>
          </w:tcPr>
          <w:p>
            <w:pPr>
              <w:spacing w:after="0"/>
              <w:jc w:val="right"/>
            </w:pPr>
            <w:r>
              <w:rPr>
                <w:sz w:val="16"/>
              </w:rPr>
              <w:t>$33,807</w:t>
            </w:r>
          </w:p>
        </w:tc>
        <w:tc>
          <w:tcPr>
            <w:tcW w:type="dxa" w:w="1126"/>
          </w:tcPr>
          <w:p>
            <w:pPr>
              <w:spacing w:after="0"/>
              <w:jc w:val="right"/>
            </w:pPr>
          </w:p>
        </w:tc>
        <w:tc>
          <w:tcPr>
            <w:tcW w:type="dxa" w:w="1146"/>
          </w:tcPr>
          <w:p>
            <w:pPr>
              <w:spacing w:after="0"/>
              <w:jc w:val="right"/>
            </w:pPr>
            <w:r>
              <w:rPr>
                <w:sz w:val="16"/>
              </w:rPr>
              <w:t>$436,430</w:t>
            </w:r>
          </w:p>
        </w:tc>
        <w:tc>
          <w:tcPr>
            <w:tcW w:type="dxa" w:w="1305"/>
          </w:tcPr>
          <w:p>
            <w:pPr>
              <w:spacing w:after="0"/>
              <w:jc w:val="right"/>
            </w:pPr>
            <w:r>
              <w:rPr>
                <w:sz w:val="16"/>
              </w:rPr>
              <w:t>0.000138%</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$24,471,701,169</w:t>
            </w:r>
          </w:p>
        </w:tc>
        <w:tc>
          <w:tcPr>
            <w:tcW w:type="dxa" w:w="1215"/>
          </w:tcPr>
          <w:p>
            <w:pPr>
              <w:spacing w:after="0"/>
              <w:jc w:val="right"/>
            </w:pPr>
            <w:r>
              <w:rPr>
                <w:sz w:val="16"/>
              </w:rPr>
              <w:t>$239,324,231</w:t>
            </w:r>
          </w:p>
        </w:tc>
        <w:tc>
          <w:tcPr>
            <w:tcW w:type="dxa" w:w="1040"/>
          </w:tcPr>
          <w:p>
            <w:pPr>
              <w:spacing w:after="0"/>
              <w:jc w:val="right"/>
            </w:pPr>
            <w:r>
              <w:rPr>
                <w:sz w:val="16"/>
              </w:rPr>
              <w:t>103,266</w:t>
            </w:r>
          </w:p>
        </w:tc>
        <w:tc>
          <w:tcPr>
            <w:tcW w:type="dxa" w:w="1126"/>
          </w:tcPr>
          <w:p>
            <w:pPr>
              <w:spacing w:after="0"/>
              <w:jc w:val="right"/>
            </w:pPr>
            <w:r>
              <w:rPr>
                <w:sz w:val="16"/>
              </w:rPr>
              <w:t>$1,464,584</w:t>
            </w:r>
          </w:p>
        </w:tc>
        <w:tc>
          <w:tcPr>
            <w:tcW w:type="dxa" w:w="1126"/>
          </w:tcPr>
          <w:p>
            <w:pPr>
              <w:spacing w:after="0"/>
              <w:jc w:val="right"/>
            </w:pPr>
            <w:r>
              <w:rPr>
                <w:sz w:val="16"/>
              </w:rPr>
              <w:t>$260,692</w:t>
            </w:r>
          </w:p>
        </w:tc>
        <w:tc>
          <w:tcPr>
            <w:tcW w:type="dxa" w:w="1146"/>
          </w:tcPr>
          <w:p>
            <w:pPr>
              <w:spacing w:after="0"/>
              <w:jc w:val="right"/>
            </w:pPr>
            <w:r>
              <w:rPr>
                <w:sz w:val="16"/>
              </w:rPr>
              <w:t>$1,154,799</w:t>
            </w:r>
          </w:p>
        </w:tc>
        <w:tc>
          <w:tcPr>
            <w:tcW w:type="dxa" w:w="1305"/>
          </w:tcPr>
          <w:p>
            <w:pPr>
              <w:spacing w:after="0"/>
              <w:jc w:val="right"/>
            </w:pPr>
            <w:r>
              <w:rPr>
                <w:sz w:val="16"/>
              </w:rPr>
              <w:t>0.00598%</w:t>
            </w:r>
          </w:p>
        </w:tc>
        <w:tc>
          <w:tcPr>
            <w:tcW w:type="dxa" w:w="1155"/>
          </w:tcPr>
          <w:p>
            <w:pPr>
              <w:spacing w:after="0"/>
              <w:jc w:val="right"/>
            </w:pPr>
            <w:r>
              <w:rPr>
                <w:sz w:val="16"/>
              </w:rPr>
              <w:t>$792,000</w:t>
            </w:r>
          </w:p>
        </w:tc>
        <w:tc>
          <w:tcPr>
            <w:tcW w:type="dxa" w:w="1066"/>
          </w:tcPr>
          <w:p>
            <w:pPr>
              <w:spacing w:after="0"/>
              <w:jc w:val="right"/>
            </w:pPr>
            <w:r>
              <w:rPr>
                <w:sz w:val="16"/>
              </w:rPr>
              <w:t>$72,000</w:t>
            </w:r>
          </w:p>
        </w:tc>
        <w:tc>
          <w:tcPr>
            <w:tcW w:type="dxa" w:w="1236"/>
          </w:tcPr>
          <w:p>
            <w:pPr>
              <w:spacing w:after="0"/>
              <w:jc w:val="right"/>
            </w:pPr>
            <w:r>
              <w:rPr>
                <w:sz w:val="16"/>
              </w:rPr>
              <w:t>$390,449.97</w:t>
            </w:r>
          </w:p>
        </w:tc>
        <w:tc>
          <w:tcPr>
            <w:tcW w:type="dxa" w:w="1177"/>
          </w:tcPr>
          <w:p>
            <w:pPr>
              <w:spacing w:after="0"/>
              <w:jc w:val="left"/>
            </w:pPr>
            <w:r>
              <w:rPr>
                <w:sz w:val="16"/>
              </w:rPr>
              <w:t>Storm Events damage since the plan includes 2 zone-level High Wind records ($51,000) and 21 zone-level Strong Wind records ($21,000),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$24,471,701,169</w:t>
            </w:r>
          </w:p>
        </w:tc>
        <w:tc>
          <w:tcPr>
            <w:tcW w:type="dxa" w:w="1215"/>
          </w:tcPr>
          <w:p>
            <w:pPr>
              <w:spacing w:after="0"/>
              <w:jc w:val="right"/>
            </w:pPr>
            <w:r>
              <w:rPr>
                <w:sz w:val="16"/>
              </w:rPr>
              <w:t>$239,324,231</w:t>
            </w:r>
          </w:p>
        </w:tc>
        <w:tc>
          <w:tcPr>
            <w:tcW w:type="dxa" w:w="1040"/>
          </w:tcPr>
          <w:p>
            <w:pPr>
              <w:spacing w:after="0"/>
              <w:jc w:val="right"/>
            </w:pPr>
            <w:r>
              <w:rPr>
                <w:sz w:val="16"/>
              </w:rPr>
              <w:t>103,266</w:t>
            </w:r>
          </w:p>
        </w:tc>
        <w:tc>
          <w:tcPr>
            <w:tcW w:type="dxa" w:w="1126"/>
          </w:tcPr>
          <w:p>
            <w:pPr>
              <w:spacing w:after="0"/>
              <w:jc w:val="right"/>
            </w:pPr>
            <w:r>
              <w:rPr>
                <w:sz w:val="16"/>
              </w:rPr>
              <w:t>$1,868,968</w:t>
            </w:r>
          </w:p>
        </w:tc>
        <w:tc>
          <w:tcPr>
            <w:tcW w:type="dxa" w:w="1126"/>
          </w:tcPr>
          <w:p>
            <w:pPr>
              <w:spacing w:after="0"/>
              <w:jc w:val="right"/>
            </w:pPr>
            <w:r>
              <w:rPr>
                <w:sz w:val="16"/>
              </w:rPr>
              <w:t>$7,235</w:t>
            </w:r>
          </w:p>
        </w:tc>
        <w:tc>
          <w:tcPr>
            <w:tcW w:type="dxa" w:w="1146"/>
          </w:tcPr>
          <w:p>
            <w:pPr>
              <w:spacing w:after="0"/>
              <w:jc w:val="right"/>
            </w:pPr>
            <w:r>
              <w:rPr>
                <w:sz w:val="16"/>
              </w:rPr>
              <w:t>$4,510,068</w:t>
            </w:r>
          </w:p>
        </w:tc>
        <w:tc>
          <w:tcPr>
            <w:tcW w:type="dxa" w:w="1305"/>
          </w:tcPr>
          <w:p>
            <w:pPr>
              <w:spacing w:after="0"/>
              <w:jc w:val="right"/>
            </w:pPr>
            <w:r>
              <w:rPr>
                <w:sz w:val="16"/>
              </w:rPr>
              <w:t>0.00764%</w:t>
            </w:r>
          </w:p>
        </w:tc>
        <w:tc>
          <w:tcPr>
            <w:tcW w:type="dxa" w:w="1155"/>
          </w:tcPr>
          <w:p>
            <w:pPr>
              <w:spacing w:after="0"/>
              <w:jc w:val="right"/>
            </w:pPr>
            <w:r>
              <w:rPr>
                <w:sz w:val="16"/>
              </w:rPr>
              <w:t>$130,000</w:t>
            </w:r>
          </w:p>
        </w:tc>
        <w:tc>
          <w:tcPr>
            <w:tcW w:type="dxa" w:w="1066"/>
          </w:tcPr>
          <w:p>
            <w:pPr>
              <w:spacing w:after="0"/>
              <w:jc w:val="right"/>
            </w:pPr>
          </w:p>
        </w:tc>
        <w:tc>
          <w:tcPr>
            <w:tcW w:type="dxa" w:w="1236"/>
          </w:tcPr>
          <w:p>
            <w:pPr>
              <w:spacing w:after="0"/>
              <w:jc w:val="right"/>
            </w:pPr>
            <w:r>
              <w:rPr>
                <w:sz w:val="16"/>
              </w:rPr>
              <w:t>$390,449.97</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$1,458,252,326</w:t>
            </w:r>
          </w:p>
        </w:tc>
        <w:tc>
          <w:tcPr>
            <w:tcW w:type="dxa" w:w="1215"/>
          </w:tcPr>
          <w:p>
            <w:pPr>
              <w:spacing w:after="0"/>
              <w:jc w:val="right"/>
            </w:pPr>
            <w:r>
              <w:rPr>
                <w:sz w:val="16"/>
              </w:rPr>
              <w:t>$19,500,143</w:t>
            </w:r>
          </w:p>
        </w:tc>
        <w:tc>
          <w:tcPr>
            <w:tcW w:type="dxa" w:w="1040"/>
          </w:tcPr>
          <w:p>
            <w:pPr>
              <w:spacing w:after="0"/>
              <w:jc w:val="right"/>
            </w:pPr>
            <w:r>
              <w:rPr>
                <w:sz w:val="16"/>
              </w:rPr>
              <w:t>8,892</w:t>
            </w:r>
          </w:p>
        </w:tc>
        <w:tc>
          <w:tcPr>
            <w:tcW w:type="dxa" w:w="1126"/>
          </w:tcPr>
          <w:p>
            <w:pPr>
              <w:spacing w:after="0"/>
              <w:jc w:val="right"/>
            </w:pPr>
            <w:r>
              <w:rPr>
                <w:sz w:val="16"/>
              </w:rPr>
              <w:t>$4,976</w:t>
            </w:r>
          </w:p>
        </w:tc>
        <w:tc>
          <w:tcPr>
            <w:tcW w:type="dxa" w:w="1126"/>
          </w:tcPr>
          <w:p>
            <w:pPr>
              <w:spacing w:after="0"/>
              <w:jc w:val="right"/>
            </w:pPr>
            <w:r>
              <w:rPr>
                <w:sz w:val="16"/>
              </w:rPr>
              <w:t>$14</w:t>
            </w:r>
          </w:p>
        </w:tc>
        <w:tc>
          <w:tcPr>
            <w:tcW w:type="dxa" w:w="1146"/>
          </w:tcPr>
          <w:p>
            <w:pPr>
              <w:spacing w:after="0"/>
              <w:jc w:val="right"/>
            </w:pPr>
            <w:r>
              <w:rPr>
                <w:sz w:val="16"/>
              </w:rPr>
              <w:t>$1,158</w:t>
            </w:r>
          </w:p>
        </w:tc>
        <w:tc>
          <w:tcPr>
            <w:tcW w:type="dxa" w:w="1305"/>
          </w:tcPr>
          <w:p>
            <w:pPr>
              <w:spacing w:after="0"/>
              <w:jc w:val="right"/>
            </w:pPr>
            <w:r>
              <w:rPr>
                <w:sz w:val="16"/>
              </w:rPr>
              <w:t>0.000341%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$24,471,701,169</w:t>
            </w:r>
          </w:p>
        </w:tc>
        <w:tc>
          <w:tcPr>
            <w:tcW w:type="dxa" w:w="1215"/>
          </w:tcPr>
          <w:p>
            <w:pPr>
              <w:spacing w:after="0"/>
              <w:jc w:val="right"/>
            </w:pPr>
            <w:r>
              <w:rPr>
                <w:sz w:val="16"/>
              </w:rPr>
              <w:t>$239,324,231</w:t>
            </w:r>
          </w:p>
        </w:tc>
        <w:tc>
          <w:tcPr>
            <w:tcW w:type="dxa" w:w="1040"/>
          </w:tcPr>
          <w:p>
            <w:pPr>
              <w:spacing w:after="0"/>
              <w:jc w:val="right"/>
            </w:pPr>
            <w:r>
              <w:rPr>
                <w:sz w:val="16"/>
              </w:rPr>
              <w:t>103,266</w:t>
            </w:r>
          </w:p>
        </w:tc>
        <w:tc>
          <w:tcPr>
            <w:tcW w:type="dxa" w:w="1126"/>
          </w:tcPr>
          <w:p>
            <w:pPr>
              <w:spacing w:after="0"/>
              <w:jc w:val="right"/>
            </w:pPr>
            <w:r>
              <w:rPr>
                <w:sz w:val="16"/>
              </w:rPr>
              <w:t>$325,484</w:t>
            </w:r>
          </w:p>
        </w:tc>
        <w:tc>
          <w:tcPr>
            <w:tcW w:type="dxa" w:w="1126"/>
          </w:tcPr>
          <w:p>
            <w:pPr>
              <w:spacing w:after="0"/>
              <w:jc w:val="right"/>
            </w:pPr>
            <w:r>
              <w:rPr>
                <w:sz w:val="16"/>
              </w:rPr>
              <w:t>$1,062</w:t>
            </w:r>
          </w:p>
        </w:tc>
        <w:tc>
          <w:tcPr>
            <w:tcW w:type="dxa" w:w="1146"/>
          </w:tcPr>
          <w:p>
            <w:pPr>
              <w:spacing w:after="0"/>
              <w:jc w:val="right"/>
            </w:pPr>
            <w:r>
              <w:rPr>
                <w:sz w:val="16"/>
              </w:rPr>
              <w:t>$206,311</w:t>
            </w:r>
          </w:p>
        </w:tc>
        <w:tc>
          <w:tcPr>
            <w:tcW w:type="dxa" w:w="1305"/>
          </w:tcPr>
          <w:p>
            <w:pPr>
              <w:spacing w:after="0"/>
              <w:jc w:val="right"/>
            </w:pPr>
            <w:r>
              <w:rPr>
                <w:sz w:val="16"/>
              </w:rPr>
              <w:t>0.00133%</w:t>
            </w:r>
          </w:p>
        </w:tc>
        <w:tc>
          <w:tcPr>
            <w:tcW w:type="dxa" w:w="1155"/>
          </w:tcPr>
          <w:p>
            <w:pPr>
              <w:spacing w:after="0"/>
              <w:jc w:val="right"/>
            </w:pPr>
          </w:p>
        </w:tc>
        <w:tc>
          <w:tcPr>
            <w:tcW w:type="dxa" w:w="1066"/>
          </w:tcPr>
          <w:p>
            <w:pPr>
              <w:spacing w:after="0"/>
              <w:jc w:val="right"/>
            </w:pPr>
            <w:r>
              <w:rPr>
                <w:sz w:val="16"/>
              </w:rPr>
              <w:t>$105,000</w:t>
            </w:r>
          </w:p>
        </w:tc>
        <w:tc>
          <w:tcPr>
            <w:tcW w:type="dxa" w:w="1236"/>
          </w:tcPr>
          <w:p>
            <w:pPr>
              <w:spacing w:after="0"/>
              <w:jc w:val="right"/>
            </w:pPr>
            <w:r>
              <w:rPr>
                <w:sz w:val="16"/>
              </w:rPr>
              <w:t>none found (1 declaration)</w:t>
            </w:r>
          </w:p>
        </w:tc>
        <w:tc>
          <w:tcPr>
            <w:tcW w:type="dxa" w:w="1177"/>
          </w:tcPr>
          <w:p>
            <w:pPr>
              <w:spacing w:after="0"/>
              <w:jc w:val="left"/>
            </w:pPr>
          </w:p>
        </w:tc>
      </w:tr>
    </w:tbl>
    <w:p>
      <w:pPr>
        <w:spacing w:after="40" w:before="60"/>
      </w:pPr>
      <w:r>
        <w:rPr>
          <w:sz w:val="15"/>
        </w:rPr>
        <w:t>Totals since 2021-12-17 (Storm Events through 2026-06-30): 70 county-coded records, 69 with a damage value recorded (including $0), $2,992,000; 78 zone-level records, 78 with a damage value recorded (including $0), $527,000 reported for the zone; Public Assistance on counted declarations $390,449.97 (5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103,266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$24,471,701,169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$239,324,231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$51,124,881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$18,723,374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2</w:t>
            </w:r>
          </w:p>
        </w:tc>
        <w:tc>
          <w:tcPr>
            <w:tcW w:type="dxa" w:w="1609"/>
          </w:tcPr>
          <w:p>
            <w:pPr>
              <w:spacing w:after="0"/>
              <w:jc w:val="right"/>
            </w:pPr>
            <w:r>
              <w:rPr>
                <w:sz w:val="16"/>
              </w:rPr>
              <w:t>6</w:t>
            </w:r>
          </w:p>
        </w:tc>
        <w:tc>
          <w:tcPr>
            <w:tcW w:type="dxa" w:w="1609"/>
          </w:tcPr>
          <w:p>
            <w:pPr>
              <w:spacing w:after="0"/>
              <w:jc w:val="right"/>
            </w:pPr>
            <w:r>
              <w:rPr>
                <w:sz w:val="16"/>
              </w:rPr>
              <w:t>25</w:t>
            </w:r>
          </w:p>
        </w:tc>
        <w:tc>
          <w:tcPr>
            <w:tcW w:type="dxa" w:w="1609"/>
          </w:tcPr>
          <w:p>
            <w:pPr>
              <w:spacing w:after="0"/>
              <w:jc w:val="right"/>
            </w:pPr>
            <w:r>
              <w:rPr>
                <w:sz w:val="16"/>
              </w:rPr>
              <w:t>4</w:t>
            </w:r>
          </w:p>
        </w:tc>
        <w:tc>
          <w:tcPr>
            <w:tcW w:type="dxa" w:w="1609"/>
          </w:tcPr>
          <w:p>
            <w:pPr>
              <w:spacing w:after="0"/>
              <w:jc w:val="right"/>
            </w:pPr>
            <w:r>
              <w:rPr>
                <w:sz w:val="16"/>
              </w:rPr>
              <w:t>27</w:t>
            </w:r>
          </w:p>
        </w:tc>
        <w:tc>
          <w:tcPr>
            <w:tcW w:type="dxa" w:w="1609"/>
          </w:tcPr>
          <w:p>
            <w:pPr>
              <w:spacing w:after="0"/>
              <w:jc w:val="right"/>
            </w:pPr>
            <w:r>
              <w:rPr>
                <w:sz w:val="16"/>
              </w:rPr>
              <w:t>1</w:t>
            </w:r>
          </w:p>
        </w:tc>
        <w:tc>
          <w:tcPr>
            <w:tcW w:type="dxa" w:w="1791"/>
          </w:tcPr>
          <w:p>
            <w:pPr>
              <w:spacing w:after="0"/>
              <w:jc w:val="right"/>
            </w:pPr>
            <w:r>
              <w:rPr>
                <w:sz w:val="16"/>
              </w:rPr>
              <w:t>14</w:t>
            </w:r>
          </w:p>
        </w:tc>
      </w:tr>
      <w:tr>
        <w:trPr>
          <w:cantSplit/>
        </w:trPr>
        <w:tc>
          <w:tcPr>
            <w:tcW w:type="dxa" w:w="2670"/>
          </w:tcPr>
          <w:p>
            <w:pPr>
              <w:spacing w:after="0"/>
              <w:jc w:val="left"/>
            </w:pPr>
            <w:r>
              <w:rPr>
                <w:sz w:val="16"/>
              </w:rPr>
              <w:t>DAVIESS COUNTY *</w:t>
            </w:r>
          </w:p>
        </w:tc>
        <w:tc>
          <w:tcPr>
            <w:tcW w:type="dxa" w:w="1609"/>
          </w:tcPr>
          <w:p>
            <w:pPr>
              <w:spacing w:after="0"/>
              <w:jc w:val="right"/>
            </w:pPr>
            <w:r>
              <w:rPr>
                <w:sz w:val="16"/>
              </w:rPr>
              <w:t>2</w:t>
            </w:r>
          </w:p>
        </w:tc>
        <w:tc>
          <w:tcPr>
            <w:tcW w:type="dxa" w:w="1609"/>
          </w:tcPr>
          <w:p>
            <w:pPr>
              <w:spacing w:after="0"/>
              <w:jc w:val="right"/>
            </w:pPr>
            <w:r>
              <w:rPr>
                <w:sz w:val="16"/>
              </w:rPr>
              <w:t>4</w:t>
            </w:r>
          </w:p>
        </w:tc>
        <w:tc>
          <w:tcPr>
            <w:tcW w:type="dxa" w:w="1609"/>
          </w:tcPr>
          <w:p>
            <w:pPr>
              <w:spacing w:after="0"/>
              <w:jc w:val="right"/>
            </w:pPr>
            <w:r>
              <w:rPr>
                <w:sz w:val="16"/>
              </w:rPr>
              <w:t>15</w:t>
            </w:r>
          </w:p>
        </w:tc>
        <w:tc>
          <w:tcPr>
            <w:tcW w:type="dxa" w:w="1609"/>
          </w:tcPr>
          <w:p>
            <w:pPr>
              <w:spacing w:after="0"/>
              <w:jc w:val="right"/>
            </w:pPr>
            <w:r>
              <w:rPr>
                <w:sz w:val="16"/>
              </w:rPr>
              <w:t>4</w:t>
            </w:r>
          </w:p>
        </w:tc>
        <w:tc>
          <w:tcPr>
            <w:tcW w:type="dxa" w:w="1609"/>
          </w:tcPr>
          <w:p>
            <w:pPr>
              <w:spacing w:after="0"/>
              <w:jc w:val="right"/>
            </w:pPr>
            <w:r>
              <w:rPr>
                <w:sz w:val="16"/>
              </w:rPr>
              <w:t>15</w:t>
            </w:r>
          </w:p>
        </w:tc>
        <w:tc>
          <w:tcPr>
            <w:tcW w:type="dxa" w:w="1609"/>
          </w:tcPr>
          <w:p>
            <w:pPr>
              <w:spacing w:after="0"/>
              <w:jc w:val="right"/>
            </w:pPr>
            <w:r>
              <w:rPr>
                <w:sz w:val="16"/>
              </w:rPr>
              <w:t>0</w:t>
            </w:r>
          </w:p>
        </w:tc>
        <w:tc>
          <w:tcPr>
            <w:tcW w:type="dxa" w:w="1791"/>
          </w:tcPr>
          <w:p>
            <w:pPr>
              <w:spacing w:after="0"/>
              <w:jc w:val="right"/>
            </w:pPr>
            <w:r>
              <w:rPr>
                <w:sz w:val="16"/>
              </w:rPr>
              <w:t>8</w:t>
            </w:r>
          </w:p>
        </w:tc>
      </w:tr>
      <w:tr>
        <w:trPr>
          <w:cantSplit/>
        </w:trPr>
        <w:tc>
          <w:tcPr>
            <w:tcW w:type="dxa" w:w="2670"/>
          </w:tcPr>
          <w:p>
            <w:pPr>
              <w:spacing w:after="0"/>
              <w:jc w:val="left"/>
            </w:pPr>
            <w:r>
              <w:rPr>
                <w:sz w:val="16"/>
              </w:rPr>
              <w:t>OWENSBORO, CITY OF</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10</w:t>
            </w:r>
          </w:p>
        </w:tc>
        <w:tc>
          <w:tcPr>
            <w:tcW w:type="dxa" w:w="1609"/>
          </w:tcPr>
          <w:p>
            <w:pPr>
              <w:spacing w:after="0"/>
              <w:jc w:val="right"/>
            </w:pPr>
            <w:r>
              <w:rPr>
                <w:sz w:val="16"/>
              </w:rPr>
              <w:t>0</w:t>
            </w:r>
          </w:p>
        </w:tc>
        <w:tc>
          <w:tcPr>
            <w:tcW w:type="dxa" w:w="1609"/>
          </w:tcPr>
          <w:p>
            <w:pPr>
              <w:spacing w:after="0"/>
              <w:jc w:val="right"/>
            </w:pPr>
            <w:r>
              <w:rPr>
                <w:sz w:val="16"/>
              </w:rPr>
              <w:t>12</w:t>
            </w:r>
          </w:p>
        </w:tc>
        <w:tc>
          <w:tcPr>
            <w:tcW w:type="dxa" w:w="1609"/>
          </w:tcPr>
          <w:p>
            <w:pPr>
              <w:spacing w:after="0"/>
              <w:jc w:val="right"/>
            </w:pPr>
            <w:r>
              <w:rPr>
                <w:sz w:val="16"/>
              </w:rPr>
              <w:t>1</w:t>
            </w:r>
          </w:p>
        </w:tc>
        <w:tc>
          <w:tcPr>
            <w:tcW w:type="dxa" w:w="1791"/>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Daviess County (unincorporated area)</w:t>
            </w:r>
          </w:p>
        </w:tc>
        <w:tc>
          <w:tcPr>
            <w:tcW w:type="dxa" w:w="1486"/>
          </w:tcPr>
          <w:p>
            <w:pPr>
              <w:spacing w:after="0"/>
              <w:jc w:val="left"/>
            </w:pPr>
            <w:r>
              <w:rPr>
                <w:sz w:val="16"/>
              </w:rPr>
              <w:t>210062</w:t>
            </w:r>
          </w:p>
        </w:tc>
        <w:tc>
          <w:tcPr>
            <w:tcW w:type="dxa" w:w="1335"/>
          </w:tcPr>
          <w:p>
            <w:pPr>
              <w:spacing w:after="0"/>
              <w:jc w:val="right"/>
            </w:pPr>
            <w:r>
              <w:rPr>
                <w:sz w:val="16"/>
              </w:rPr>
              <w:t>2</w:t>
            </w:r>
          </w:p>
        </w:tc>
        <w:tc>
          <w:tcPr>
            <w:tcW w:type="dxa" w:w="1335"/>
          </w:tcPr>
          <w:p>
            <w:pPr>
              <w:spacing w:after="0"/>
              <w:jc w:val="right"/>
            </w:pPr>
            <w:r>
              <w:rPr>
                <w:sz w:val="16"/>
              </w:rPr>
              <w:t>4</w:t>
            </w:r>
          </w:p>
        </w:tc>
        <w:tc>
          <w:tcPr>
            <w:tcW w:type="dxa" w:w="1335"/>
          </w:tcPr>
          <w:p>
            <w:pPr>
              <w:spacing w:after="0"/>
              <w:jc w:val="right"/>
            </w:pPr>
            <w:r>
              <w:rPr>
                <w:sz w:val="16"/>
              </w:rPr>
              <w:t>15</w:t>
            </w:r>
          </w:p>
        </w:tc>
        <w:tc>
          <w:tcPr>
            <w:tcW w:type="dxa" w:w="1335"/>
          </w:tcPr>
          <w:p>
            <w:pPr>
              <w:spacing w:after="0"/>
              <w:jc w:val="right"/>
            </w:pPr>
            <w:r>
              <w:rPr>
                <w:sz w:val="16"/>
              </w:rPr>
              <w:t>4</w:t>
            </w:r>
          </w:p>
        </w:tc>
        <w:tc>
          <w:tcPr>
            <w:tcW w:type="dxa" w:w="1335"/>
          </w:tcPr>
          <w:p>
            <w:pPr>
              <w:spacing w:after="0"/>
              <w:jc w:val="right"/>
            </w:pPr>
            <w:r>
              <w:rPr>
                <w:sz w:val="16"/>
              </w:rPr>
              <w:t>15</w:t>
            </w:r>
          </w:p>
        </w:tc>
        <w:tc>
          <w:tcPr>
            <w:tcW w:type="dxa" w:w="1335"/>
          </w:tcPr>
          <w:p>
            <w:pPr>
              <w:spacing w:after="0"/>
              <w:jc w:val="right"/>
            </w:pPr>
            <w:r>
              <w:rPr>
                <w:sz w:val="16"/>
              </w:rPr>
              <w:t>0</w:t>
            </w:r>
          </w:p>
        </w:tc>
        <w:tc>
          <w:tcPr>
            <w:tcW w:type="dxa" w:w="1486"/>
          </w:tcPr>
          <w:p>
            <w:pPr>
              <w:spacing w:after="0"/>
              <w:jc w:val="right"/>
            </w:pPr>
            <w:r>
              <w:rPr>
                <w:sz w:val="16"/>
              </w:rPr>
              <w:t>8</w:t>
            </w:r>
          </w:p>
        </w:tc>
        <w:tc>
          <w:tcPr>
            <w:tcW w:type="dxa" w:w="913"/>
          </w:tcPr>
          <w:p>
            <w:pPr>
              <w:spacing w:after="0"/>
              <w:jc w:val="left"/>
            </w:pPr>
          </w:p>
        </w:tc>
      </w:tr>
      <w:tr>
        <w:trPr>
          <w:cantSplit/>
        </w:trPr>
        <w:tc>
          <w:tcPr>
            <w:tcW w:type="dxa" w:w="2216"/>
          </w:tcPr>
          <w:p>
            <w:pPr>
              <w:spacing w:after="0"/>
              <w:jc w:val="left"/>
            </w:pPr>
            <w:r>
              <w:rPr>
                <w:sz w:val="16"/>
              </w:rPr>
              <w:t>Owensboro city</w:t>
            </w:r>
          </w:p>
        </w:tc>
        <w:tc>
          <w:tcPr>
            <w:tcW w:type="dxa" w:w="1486"/>
          </w:tcPr>
          <w:p>
            <w:pPr>
              <w:spacing w:after="0"/>
              <w:jc w:val="left"/>
            </w:pPr>
            <w:r>
              <w:rPr>
                <w:sz w:val="16"/>
              </w:rPr>
              <w:t>210063</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10</w:t>
            </w:r>
          </w:p>
        </w:tc>
        <w:tc>
          <w:tcPr>
            <w:tcW w:type="dxa" w:w="1335"/>
          </w:tcPr>
          <w:p>
            <w:pPr>
              <w:spacing w:after="0"/>
              <w:jc w:val="right"/>
            </w:pPr>
            <w:r>
              <w:rPr>
                <w:sz w:val="16"/>
              </w:rPr>
              <w:t>0</w:t>
            </w:r>
          </w:p>
        </w:tc>
        <w:tc>
          <w:tcPr>
            <w:tcW w:type="dxa" w:w="1335"/>
          </w:tcPr>
          <w:p>
            <w:pPr>
              <w:spacing w:after="0"/>
              <w:jc w:val="right"/>
            </w:pPr>
            <w:r>
              <w:rPr>
                <w:sz w:val="16"/>
              </w:rPr>
              <w:t>12</w:t>
            </w:r>
          </w:p>
        </w:tc>
        <w:tc>
          <w:tcPr>
            <w:tcW w:type="dxa" w:w="1335"/>
          </w:tcPr>
          <w:p>
            <w:pPr>
              <w:spacing w:after="0"/>
              <w:jc w:val="right"/>
            </w:pPr>
            <w:r>
              <w:rPr>
                <w:sz w:val="16"/>
              </w:rPr>
              <w:t>1</w:t>
            </w:r>
          </w:p>
        </w:tc>
        <w:tc>
          <w:tcPr>
            <w:tcW w:type="dxa" w:w="1486"/>
          </w:tcPr>
          <w:p>
            <w:pPr>
              <w:spacing w:after="0"/>
              <w:jc w:val="right"/>
            </w:pPr>
            <w:r>
              <w:rPr>
                <w:sz w:val="16"/>
              </w:rPr>
              <w:t>6</w:t>
            </w:r>
          </w:p>
        </w:tc>
        <w:tc>
          <w:tcPr>
            <w:tcW w:type="dxa" w:w="913"/>
          </w:tcPr>
          <w:p>
            <w:pPr>
              <w:spacing w:after="0"/>
              <w:jc w:val="left"/>
            </w:pPr>
          </w:p>
        </w:tc>
      </w:tr>
      <w:tr>
        <w:trPr>
          <w:cantSplit/>
        </w:trPr>
        <w:tc>
          <w:tcPr>
            <w:tcW w:type="dxa" w:w="2216"/>
          </w:tcPr>
          <w:p>
            <w:pPr>
              <w:spacing w:after="0"/>
              <w:jc w:val="left"/>
            </w:pPr>
            <w:r>
              <w:rPr>
                <w:sz w:val="16"/>
              </w:rPr>
              <w:t>Whitesville city</w:t>
            </w:r>
          </w:p>
        </w:tc>
        <w:tc>
          <w:tcPr>
            <w:tcW w:type="dxa" w:w="1486"/>
          </w:tcPr>
          <w:p>
            <w:pPr>
              <w:spacing w:after="0"/>
              <w:jc w:val="left"/>
            </w:pPr>
            <w:r>
              <w:rPr>
                <w:sz w:val="16"/>
              </w:rPr>
              <w:t>210438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23</w:t>
            </w:r>
          </w:p>
        </w:tc>
        <w:tc>
          <w:tcPr>
            <w:tcW w:type="dxa" w:w="1496"/>
          </w:tcPr>
          <w:p>
            <w:pPr>
              <w:spacing w:after="0"/>
              <w:jc w:val="right"/>
            </w:pPr>
            <w:r>
              <w:rPr>
                <w:sz w:val="16"/>
              </w:rPr>
              <w:t>4</w:t>
            </w:r>
          </w:p>
        </w:tc>
        <w:tc>
          <w:tcPr>
            <w:tcW w:type="dxa" w:w="1496"/>
          </w:tcPr>
          <w:p>
            <w:pPr>
              <w:spacing w:after="0"/>
              <w:jc w:val="right"/>
            </w:pPr>
            <w:r>
              <w:rPr>
                <w:sz w:val="16"/>
              </w:rPr>
              <w:t>24</w:t>
            </w:r>
          </w:p>
        </w:tc>
        <w:tc>
          <w:tcPr>
            <w:tcW w:type="dxa" w:w="1496"/>
          </w:tcPr>
          <w:p>
            <w:pPr>
              <w:spacing w:after="0"/>
              <w:jc w:val="right"/>
            </w:pPr>
            <w:r>
              <w:rPr>
                <w:sz w:val="16"/>
              </w:rPr>
              <w:t>0</w:t>
            </w:r>
          </w:p>
        </w:tc>
        <w:tc>
          <w:tcPr>
            <w:tcW w:type="dxa" w:w="1665"/>
          </w:tcPr>
          <w:p>
            <w:pPr>
              <w:spacing w:after="0"/>
              <w:jc w:val="right"/>
            </w:pPr>
            <w:r>
              <w:rPr>
                <w:sz w:val="16"/>
              </w:rPr>
              <w:t>14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Daviess County, KY: risk-assessment baseline packet, release 2026-10 (data as of 2026-09-28; County area 21059).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Daviess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Daviess County, KY: Risk-assessment baseline packet</dc:title>
  <dc:subject>Hazard Plain release 2026-10, as of 2026-09-28. Preview: automated baseline</dc:subject>
  <dc:creator>Hazard Plain</dc:creator>
  <cp:keywords>Hazard Plain; hazard mitigation; risk assessment; 21059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