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Casey County, KY</w:t>
      </w:r>
    </w:p>
    <w:p>
      <w:pPr>
        <w:spacing w:after="120" w:before="0"/>
      </w:pPr>
      <w:r>
        <w:rPr>
          <w:color w:val="555555"/>
          <w:sz w:val="24"/>
        </w:rPr>
        <w:t>Risk-assessment baseline packet</w:t>
      </w:r>
    </w:p>
    <w:p>
      <w:pPr>
        <w:spacing w:after="120" w:before="0"/>
      </w:pPr>
      <w:r>
        <w:rPr>
          <w:b/>
          <w:sz w:val="18"/>
        </w:rPr>
        <w:t xml:space="preserve">County FIPS: </w:t>
      </w:r>
      <w:r>
        <w:rPr>
          <w:sz w:val="18"/>
        </w:rPr>
        <w:t>21045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2023-04-09. Plan: Lake Cumberland ADD Regional (FEMA plan 104734), approved 2018-04-10.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2018-04-10: 11 new hazard declarations (9 incidents): DR-4428-KY (Severe Storms, Straight-Line Winds, Flooding, Landslides, and Mudslides), DR-4592-KY (Severe Winter Storms, Landslides, and Mudslides), DR-4595-KY (Severe, Storms, Flooding, Landslides, and Mudslides), DR-4663-KY (Severe Storms, Flooding, Landslides, and Mudslides), DR-4702-KY (Severe Storms, Straight-Line Winds, Tornadoes, Flooding, Landslides, and Mudslides), EM-3624-KY (Severe Storms, Straight-Line Winds, Flooding, and Landslides), EM-3626-KY (Severe Storms, Straight-Line Winds, Tornadoes, and Flooding), DR-4864-KY (Severe Storms, Straight-Line Winds, Tornadoes, Flooding, Landslides, and Mudslides), DR-4875-KY (Severe Storms, Straight-Line Winds, and Tornadoes), EM-3633-KY (Severe Winter Storm), DR-4913-KY (Severe Winter Storm);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($4,309,783 a year), Tornado ($1,262,955) and Cold Wave ($947,908).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1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2023-04-09</w:t>
      </w:r>
    </w:p>
    <w:p>
      <w:pPr>
        <w:keepNext/>
        <w:spacing w:after="40" w:before="0"/>
      </w:pPr>
      <w:r>
        <w:rPr>
          <w:b/>
        </w:rPr>
        <w:t xml:space="preserve">Plan: </w:t>
      </w:r>
      <w:r>
        <w:rPr/>
        <w:t>Lake Cumberland ADD Regional (FEMA plan 104734)</w:t>
      </w:r>
    </w:p>
    <w:p>
      <w:pPr>
        <w:keepNext/>
        <w:spacing w:after="40" w:before="0"/>
      </w:pPr>
      <w:r>
        <w:rPr>
          <w:b/>
        </w:rPr>
        <w:t xml:space="preserve">Approved: </w:t>
      </w:r>
      <w:r>
        <w:rPr/>
        <w:t>2018-04-10</w:t>
      </w:r>
    </w:p>
    <w:p>
      <w:pPr>
        <w:keepNext/>
        <w:spacing w:after="40" w:before="0"/>
      </w:pPr>
      <w:r>
        <w:rPr>
          <w:b/>
        </w:rPr>
        <w:t xml:space="preserve">Days since expiry: </w:t>
      </w:r>
      <w:r>
        <w:rPr/>
        <w:t>1,270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11 new hazard declarations (9 incidents): DR-4428-KY (Severe Storms, Straight-Line Winds, Flooding, Landslides, and Mudslides), DR-4592-KY (Severe Winter Storms, Landslides, and Mudslides), DR-4595-KY (Severe, Storms, Flooding, Landslides, and Mudslides), DR-4663-KY (Severe Storms, Flooding, Landslides, and Mudslides), DR-4702-KY (Severe Storms, Straight-Line Winds, Tornadoes, Flooding, Landslides, and Mudslides), EM-3624-KY (Severe Storms, Straight-Line Winds, Flooding, and Landslides), EM-3626-KY (Severe Storms, Straight-Line Winds, Tornadoes, and Flooding), DR-4864-KY (Severe Storms, Straight-Line Winds, Tornadoes, Flooding, Landslides, and Mudslides), DR-4875-KY (Severe Storms, Straight-Line Winds, and Tornadoes), EM-3633-KY (Severe Winter Storm), DR-4913-KY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5"/>
        <w:gridCol w:w="1612"/>
        <w:gridCol w:w="2335"/>
        <w:gridCol w:w="5019"/>
        <w:gridCol w:w="1199"/>
        <w:gridCol w:w="1199"/>
        <w:gridCol w:w="1034"/>
      </w:tblGrid>
      <w:tr>
        <w:trPr>
          <w:cantSplit/>
          <w:tblHeader/>
        </w:trPr>
        <w:tc>
          <w:tcPr>
            <w:tcW w:type="dxa" w:w="1715"/>
            <w:shd w:val="clear" w:color="auto" w:fill="E8E8E8"/>
          </w:tcPr>
          <w:p>
            <w:pPr>
              <w:spacing w:after="0"/>
              <w:jc w:val="left"/>
            </w:pPr>
            <w:r>
              <w:rPr>
                <w:b/>
                <w:sz w:val="16"/>
              </w:rPr>
              <w:t>Jurisdiction</w:t>
            </w:r>
          </w:p>
        </w:tc>
        <w:tc>
          <w:tcPr>
            <w:tcW w:type="dxa" w:w="1612"/>
            <w:shd w:val="clear" w:color="auto" w:fill="E8E8E8"/>
          </w:tcPr>
          <w:p>
            <w:pPr>
              <w:spacing w:after="0"/>
              <w:jc w:val="left"/>
            </w:pPr>
            <w:r>
              <w:rPr>
                <w:b/>
                <w:sz w:val="16"/>
              </w:rPr>
              <w:t>Type</w:t>
            </w:r>
          </w:p>
        </w:tc>
        <w:tc>
          <w:tcPr>
            <w:tcW w:type="dxa" w:w="2335"/>
            <w:shd w:val="clear" w:color="auto" w:fill="E8E8E8"/>
          </w:tcPr>
          <w:p>
            <w:pPr>
              <w:spacing w:after="0"/>
              <w:jc w:val="left"/>
            </w:pPr>
            <w:r>
              <w:rPr>
                <w:b/>
                <w:sz w:val="16"/>
              </w:rPr>
              <w:t>Status</w:t>
            </w:r>
          </w:p>
        </w:tc>
        <w:tc>
          <w:tcPr>
            <w:tcW w:type="dxa" w:w="5019"/>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15"/>
          </w:tcPr>
          <w:p>
            <w:pPr>
              <w:spacing w:after="0"/>
              <w:jc w:val="left"/>
            </w:pPr>
            <w:r>
              <w:rPr>
                <w:sz w:val="16"/>
              </w:rPr>
              <w:t>Casey County (unincorporated area)</w:t>
            </w:r>
          </w:p>
        </w:tc>
        <w:tc>
          <w:tcPr>
            <w:tcW w:type="dxa" w:w="1612"/>
          </w:tcPr>
          <w:p>
            <w:pPr>
              <w:spacing w:after="0"/>
              <w:jc w:val="left"/>
            </w:pPr>
            <w:r>
              <w:rPr>
                <w:sz w:val="16"/>
              </w:rPr>
              <w:t>Unincorporated</w:t>
            </w:r>
          </w:p>
        </w:tc>
        <w:tc>
          <w:tcPr>
            <w:tcW w:type="dxa" w:w="2335"/>
          </w:tcPr>
          <w:p>
            <w:pPr>
              <w:spacing w:after="0"/>
              <w:jc w:val="left"/>
            </w:pPr>
            <w:r>
              <w:rPr>
                <w:sz w:val="16"/>
              </w:rPr>
              <w:t>Expired on 2023-04-09</w:t>
            </w:r>
          </w:p>
        </w:tc>
        <w:tc>
          <w:tcPr>
            <w:tcW w:type="dxa" w:w="5019"/>
          </w:tcPr>
          <w:p>
            <w:pPr>
              <w:spacing w:after="0"/>
              <w:jc w:val="left"/>
            </w:pPr>
            <w:r>
              <w:rPr>
                <w:sz w:val="16"/>
              </w:rPr>
              <w:t>Lake Cumberland ADD Regional (FEMA plan 104734)</w:t>
            </w:r>
          </w:p>
        </w:tc>
        <w:tc>
          <w:tcPr>
            <w:tcW w:type="dxa" w:w="1199"/>
          </w:tcPr>
          <w:p>
            <w:pPr>
              <w:spacing w:after="0"/>
              <w:jc w:val="left"/>
            </w:pPr>
            <w:r>
              <w:rPr>
                <w:sz w:val="16"/>
              </w:rPr>
              <w:t>2018-04-10</w:t>
            </w:r>
          </w:p>
        </w:tc>
        <w:tc>
          <w:tcPr>
            <w:tcW w:type="dxa" w:w="1199"/>
          </w:tcPr>
          <w:p>
            <w:pPr>
              <w:spacing w:after="0"/>
              <w:jc w:val="left"/>
            </w:pPr>
            <w:r>
              <w:rPr>
                <w:sz w:val="16"/>
              </w:rPr>
              <w:t>2023-04-09</w:t>
            </w:r>
          </w:p>
        </w:tc>
        <w:tc>
          <w:tcPr>
            <w:tcW w:type="dxa" w:w="1034"/>
          </w:tcPr>
          <w:p>
            <w:pPr>
              <w:spacing w:after="0"/>
              <w:jc w:val="right"/>
            </w:pPr>
            <w:r>
              <w:rPr>
                <w:sz w:val="16"/>
              </w:rPr>
              <w:t>-1,270</w:t>
            </w:r>
          </w:p>
        </w:tc>
      </w:tr>
      <w:tr>
        <w:trPr>
          <w:cantSplit/>
        </w:trPr>
        <w:tc>
          <w:tcPr>
            <w:tcW w:type="dxa" w:w="1715"/>
          </w:tcPr>
          <w:p>
            <w:pPr>
              <w:spacing w:after="0"/>
              <w:jc w:val="left"/>
            </w:pPr>
            <w:r>
              <w:rPr>
                <w:sz w:val="16"/>
              </w:rPr>
              <w:t>Liberty city</w:t>
            </w:r>
          </w:p>
        </w:tc>
        <w:tc>
          <w:tcPr>
            <w:tcW w:type="dxa" w:w="1612"/>
          </w:tcPr>
          <w:p>
            <w:pPr>
              <w:spacing w:after="0"/>
              <w:jc w:val="left"/>
            </w:pPr>
            <w:r>
              <w:rPr>
                <w:sz w:val="16"/>
              </w:rPr>
              <w:t>City</w:t>
            </w:r>
          </w:p>
        </w:tc>
        <w:tc>
          <w:tcPr>
            <w:tcW w:type="dxa" w:w="2335"/>
          </w:tcPr>
          <w:p>
            <w:pPr>
              <w:spacing w:after="0"/>
              <w:jc w:val="left"/>
            </w:pPr>
            <w:r>
              <w:rPr>
                <w:sz w:val="16"/>
              </w:rPr>
              <w:t>Expired on 2023-04-09</w:t>
            </w:r>
          </w:p>
        </w:tc>
        <w:tc>
          <w:tcPr>
            <w:tcW w:type="dxa" w:w="5019"/>
          </w:tcPr>
          <w:p>
            <w:pPr>
              <w:spacing w:after="0"/>
              <w:jc w:val="left"/>
            </w:pPr>
            <w:r>
              <w:rPr>
                <w:sz w:val="16"/>
              </w:rPr>
              <w:t>Lake Cumberland ADD Regional (FEMA plan 104734)</w:t>
            </w:r>
          </w:p>
        </w:tc>
        <w:tc>
          <w:tcPr>
            <w:tcW w:type="dxa" w:w="1199"/>
          </w:tcPr>
          <w:p>
            <w:pPr>
              <w:spacing w:after="0"/>
              <w:jc w:val="left"/>
            </w:pPr>
            <w:r>
              <w:rPr>
                <w:sz w:val="16"/>
              </w:rPr>
              <w:t>2018-04-10</w:t>
            </w:r>
          </w:p>
        </w:tc>
        <w:tc>
          <w:tcPr>
            <w:tcW w:type="dxa" w:w="1199"/>
          </w:tcPr>
          <w:p>
            <w:pPr>
              <w:spacing w:after="0"/>
              <w:jc w:val="left"/>
            </w:pPr>
            <w:r>
              <w:rPr>
                <w:sz w:val="16"/>
              </w:rPr>
              <w:t>2023-04-09</w:t>
            </w:r>
          </w:p>
        </w:tc>
        <w:tc>
          <w:tcPr>
            <w:tcW w:type="dxa" w:w="1034"/>
          </w:tcPr>
          <w:p>
            <w:pPr>
              <w:spacing w:after="0"/>
              <w:jc w:val="right"/>
            </w:pPr>
            <w:r>
              <w:rPr>
                <w:sz w:val="16"/>
              </w:rPr>
              <w:t>-1,270</w:t>
            </w:r>
          </w:p>
        </w:tc>
      </w:tr>
    </w:tbl>
    <w:p>
      <w:pPr>
        <w:spacing w:after="40" w:before="60"/>
      </w:pPr>
      <w:r>
        <w:rPr>
          <w:sz w:val="15"/>
        </w:rPr>
        <w:t>Plan 104734 lists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$4,222,635</w:t>
            </w:r>
          </w:p>
        </w:tc>
        <w:tc>
          <w:tcPr>
            <w:tcW w:type="dxa" w:w="1126"/>
          </w:tcPr>
          <w:p>
            <w:pPr>
              <w:spacing w:after="0"/>
              <w:jc w:val="right"/>
            </w:pPr>
            <w:r>
              <w:rPr>
                <w:sz w:val="16"/>
              </w:rPr>
              <w:t>$59,773</w:t>
            </w:r>
          </w:p>
        </w:tc>
        <w:tc>
          <w:tcPr>
            <w:tcW w:type="dxa" w:w="1935"/>
          </w:tcPr>
          <w:p>
            <w:pPr>
              <w:spacing w:after="0"/>
              <w:jc w:val="right"/>
            </w:pPr>
            <w:r>
              <w:rPr>
                <w:sz w:val="16"/>
              </w:rPr>
              <w:t>$27,375</w:t>
            </w:r>
          </w:p>
        </w:tc>
        <w:tc>
          <w:tcPr>
            <w:tcW w:type="dxa" w:w="1195"/>
          </w:tcPr>
          <w:p>
            <w:pPr>
              <w:spacing w:after="0"/>
              <w:jc w:val="right"/>
            </w:pPr>
            <w:r>
              <w:rPr>
                <w:sz w:val="16"/>
              </w:rPr>
              <w:t>$4,309,783</w:t>
            </w:r>
          </w:p>
        </w:tc>
        <w:tc>
          <w:tcPr>
            <w:tcW w:type="dxa" w:w="2145"/>
          </w:tcPr>
          <w:p>
            <w:pPr>
              <w:spacing w:after="0"/>
              <w:jc w:val="right"/>
            </w:pPr>
            <w:r>
              <w:rPr>
                <w:sz w:val="16"/>
              </w:rPr>
              <w:t>40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$581,166</w:t>
            </w:r>
          </w:p>
        </w:tc>
        <w:tc>
          <w:tcPr>
            <w:tcW w:type="dxa" w:w="1126"/>
          </w:tcPr>
          <w:p>
            <w:pPr>
              <w:spacing w:after="0"/>
              <w:jc w:val="right"/>
            </w:pPr>
            <w:r>
              <w:rPr>
                <w:sz w:val="16"/>
              </w:rPr>
              <w:t>$1,700</w:t>
            </w:r>
          </w:p>
        </w:tc>
        <w:tc>
          <w:tcPr>
            <w:tcW w:type="dxa" w:w="1935"/>
          </w:tcPr>
          <w:p>
            <w:pPr>
              <w:spacing w:after="0"/>
              <w:jc w:val="right"/>
            </w:pPr>
            <w:r>
              <w:rPr>
                <w:sz w:val="16"/>
              </w:rPr>
              <w:t>$680,089</w:t>
            </w:r>
          </w:p>
        </w:tc>
        <w:tc>
          <w:tcPr>
            <w:tcW w:type="dxa" w:w="1195"/>
          </w:tcPr>
          <w:p>
            <w:pPr>
              <w:spacing w:after="0"/>
              <w:jc w:val="right"/>
            </w:pPr>
            <w:r>
              <w:rPr>
                <w:sz w:val="16"/>
              </w:rPr>
              <w:t>$1,262,955</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$2,602</w:t>
            </w:r>
          </w:p>
        </w:tc>
        <w:tc>
          <w:tcPr>
            <w:tcW w:type="dxa" w:w="1126"/>
          </w:tcPr>
          <w:p>
            <w:pPr>
              <w:spacing w:after="0"/>
              <w:jc w:val="right"/>
            </w:pPr>
            <w:r>
              <w:rPr>
                <w:sz w:val="16"/>
              </w:rPr>
              <w:t>$24,456</w:t>
            </w:r>
          </w:p>
        </w:tc>
        <w:tc>
          <w:tcPr>
            <w:tcW w:type="dxa" w:w="1935"/>
          </w:tcPr>
          <w:p>
            <w:pPr>
              <w:spacing w:after="0"/>
              <w:jc w:val="right"/>
            </w:pPr>
            <w:r>
              <w:rPr>
                <w:sz w:val="16"/>
              </w:rPr>
              <w:t>$920,851</w:t>
            </w:r>
          </w:p>
        </w:tc>
        <w:tc>
          <w:tcPr>
            <w:tcW w:type="dxa" w:w="1195"/>
          </w:tcPr>
          <w:p>
            <w:pPr>
              <w:spacing w:after="0"/>
              <w:jc w:val="right"/>
            </w:pPr>
            <w:r>
              <w:rPr>
                <w:sz w:val="16"/>
              </w:rPr>
              <w:t>$947,908</w:t>
            </w:r>
          </w:p>
        </w:tc>
        <w:tc>
          <w:tcPr>
            <w:tcW w:type="dxa" w:w="2145"/>
          </w:tcPr>
          <w:p>
            <w:pPr>
              <w:spacing w:after="0"/>
              <w:jc w:val="right"/>
            </w:pPr>
            <w:r>
              <w:rPr>
                <w:sz w:val="16"/>
              </w:rPr>
              <w:t>5</w:t>
            </w:r>
          </w:p>
        </w:tc>
        <w:tc>
          <w:tcPr>
            <w:tcW w:type="dxa" w:w="2206"/>
          </w:tcPr>
          <w:p>
            <w:pPr>
              <w:spacing w:after="0"/>
              <w:jc w:val="left"/>
            </w:pPr>
            <w:r>
              <w:rPr>
                <w:sz w:val="16"/>
              </w:rPr>
              <w:t>Includes 5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$230,212</w:t>
            </w:r>
          </w:p>
        </w:tc>
        <w:tc>
          <w:tcPr>
            <w:tcW w:type="dxa" w:w="1126"/>
          </w:tcPr>
          <w:p>
            <w:pPr>
              <w:spacing w:after="0"/>
              <w:jc w:val="right"/>
            </w:pPr>
            <w:r>
              <w:rPr>
                <w:sz w:val="16"/>
              </w:rPr>
              <w:t>$30,068</w:t>
            </w:r>
          </w:p>
        </w:tc>
        <w:tc>
          <w:tcPr>
            <w:tcW w:type="dxa" w:w="1935"/>
          </w:tcPr>
          <w:p>
            <w:pPr>
              <w:spacing w:after="0"/>
              <w:jc w:val="right"/>
            </w:pPr>
            <w:r>
              <w:rPr>
                <w:sz w:val="16"/>
              </w:rPr>
              <w:t>$234,479</w:t>
            </w:r>
          </w:p>
        </w:tc>
        <w:tc>
          <w:tcPr>
            <w:tcW w:type="dxa" w:w="1195"/>
          </w:tcPr>
          <w:p>
            <w:pPr>
              <w:spacing w:after="0"/>
              <w:jc w:val="right"/>
            </w:pPr>
            <w:r>
              <w:rPr>
                <w:sz w:val="16"/>
              </w:rPr>
              <w:t>$494,759</w:t>
            </w:r>
          </w:p>
        </w:tc>
        <w:tc>
          <w:tcPr>
            <w:tcW w:type="dxa" w:w="2145"/>
          </w:tcPr>
          <w:p>
            <w:pPr>
              <w:spacing w:after="0"/>
              <w:jc w:val="right"/>
            </w:pPr>
            <w:r>
              <w:rPr>
                <w:sz w:val="16"/>
              </w:rPr>
              <w:t>141</w:t>
            </w:r>
          </w:p>
        </w:tc>
        <w:tc>
          <w:tcPr>
            <w:tcW w:type="dxa" w:w="2206"/>
          </w:tcPr>
          <w:p>
            <w:pPr>
              <w:spacing w:after="0"/>
              <w:jc w:val="left"/>
            </w:pPr>
            <w:r>
              <w:rPr>
                <w:sz w:val="16"/>
              </w:rPr>
              <w:t>Includes 4 High Wind records (a NOAA non-thunderstorm wind type,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$225,915</w:t>
            </w:r>
          </w:p>
        </w:tc>
        <w:tc>
          <w:tcPr>
            <w:tcW w:type="dxa" w:w="1126"/>
          </w:tcPr>
          <w:p>
            <w:pPr>
              <w:spacing w:after="0"/>
              <w:jc w:val="right"/>
            </w:pPr>
            <w:r>
              <w:rPr>
                <w:sz w:val="16"/>
              </w:rPr>
              <w:t>$40,768</w:t>
            </w:r>
          </w:p>
        </w:tc>
        <w:tc>
          <w:tcPr>
            <w:tcW w:type="dxa" w:w="1935"/>
          </w:tcPr>
          <w:p>
            <w:pPr>
              <w:spacing w:after="0"/>
              <w:jc w:val="right"/>
            </w:pPr>
            <w:r>
              <w:rPr>
                <w:sz w:val="16"/>
              </w:rPr>
              <w:t>$20,299</w:t>
            </w:r>
          </w:p>
        </w:tc>
        <w:tc>
          <w:tcPr>
            <w:tcW w:type="dxa" w:w="1195"/>
          </w:tcPr>
          <w:p>
            <w:pPr>
              <w:spacing w:after="0"/>
              <w:jc w:val="right"/>
            </w:pPr>
            <w:r>
              <w:rPr>
                <w:sz w:val="16"/>
              </w:rPr>
              <w:t>$286,982</w:t>
            </w:r>
          </w:p>
        </w:tc>
        <w:tc>
          <w:tcPr>
            <w:tcW w:type="dxa" w:w="2145"/>
          </w:tcPr>
          <w:p>
            <w:pPr>
              <w:spacing w:after="0"/>
              <w:jc w:val="right"/>
            </w:pPr>
            <w:r>
              <w:rPr>
                <w:sz w:val="16"/>
              </w:rPr>
              <w:t>44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$194,433</w:t>
            </w:r>
          </w:p>
        </w:tc>
        <w:tc>
          <w:tcPr>
            <w:tcW w:type="dxa" w:w="1126"/>
          </w:tcPr>
          <w:p>
            <w:pPr>
              <w:spacing w:after="0"/>
              <w:jc w:val="right"/>
            </w:pPr>
            <w:r>
              <w:rPr>
                <w:sz w:val="16"/>
              </w:rPr>
              <w:t>n/a</w:t>
            </w:r>
          </w:p>
        </w:tc>
        <w:tc>
          <w:tcPr>
            <w:tcW w:type="dxa" w:w="1935"/>
          </w:tcPr>
          <w:p>
            <w:pPr>
              <w:spacing w:after="0"/>
              <w:jc w:val="right"/>
            </w:pPr>
            <w:r>
              <w:rPr>
                <w:sz w:val="16"/>
              </w:rPr>
              <w:t>$51,756</w:t>
            </w:r>
          </w:p>
        </w:tc>
        <w:tc>
          <w:tcPr>
            <w:tcW w:type="dxa" w:w="1195"/>
          </w:tcPr>
          <w:p>
            <w:pPr>
              <w:spacing w:after="0"/>
              <w:jc w:val="right"/>
            </w:pPr>
            <w:r>
              <w:rPr>
                <w:sz w:val="16"/>
              </w:rPr>
              <w:t>$246,189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$6,577</w:t>
            </w:r>
          </w:p>
        </w:tc>
        <w:tc>
          <w:tcPr>
            <w:tcW w:type="dxa" w:w="1126"/>
          </w:tcPr>
          <w:p>
            <w:pPr>
              <w:spacing w:after="0"/>
              <w:jc w:val="right"/>
            </w:pPr>
            <w:r>
              <w:rPr>
                <w:sz w:val="16"/>
              </w:rPr>
              <w:t>n/a</w:t>
            </w:r>
          </w:p>
        </w:tc>
        <w:tc>
          <w:tcPr>
            <w:tcW w:type="dxa" w:w="1935"/>
          </w:tcPr>
          <w:p>
            <w:pPr>
              <w:spacing w:after="0"/>
              <w:jc w:val="right"/>
            </w:pPr>
            <w:r>
              <w:rPr>
                <w:sz w:val="16"/>
              </w:rPr>
              <w:t>$125,652</w:t>
            </w:r>
          </w:p>
        </w:tc>
        <w:tc>
          <w:tcPr>
            <w:tcW w:type="dxa" w:w="1195"/>
          </w:tcPr>
          <w:p>
            <w:pPr>
              <w:spacing w:after="0"/>
              <w:jc w:val="right"/>
            </w:pPr>
            <w:r>
              <w:rPr>
                <w:sz w:val="16"/>
              </w:rPr>
              <w:t>$132,229</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$28</w:t>
            </w:r>
          </w:p>
        </w:tc>
        <w:tc>
          <w:tcPr>
            <w:tcW w:type="dxa" w:w="1935"/>
          </w:tcPr>
          <w:p>
            <w:pPr>
              <w:spacing w:after="0"/>
              <w:jc w:val="right"/>
            </w:pPr>
            <w:r>
              <w:rPr>
                <w:sz w:val="16"/>
              </w:rPr>
              <w:t>$85,670</w:t>
            </w:r>
          </w:p>
        </w:tc>
        <w:tc>
          <w:tcPr>
            <w:tcW w:type="dxa" w:w="1195"/>
          </w:tcPr>
          <w:p>
            <w:pPr>
              <w:spacing w:after="0"/>
              <w:jc w:val="right"/>
            </w:pPr>
            <w:r>
              <w:rPr>
                <w:sz w:val="16"/>
              </w:rPr>
              <w:t>$85,706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$35,389</w:t>
            </w:r>
          </w:p>
        </w:tc>
        <w:tc>
          <w:tcPr>
            <w:tcW w:type="dxa" w:w="1126"/>
          </w:tcPr>
          <w:p>
            <w:pPr>
              <w:spacing w:after="0"/>
              <w:jc w:val="right"/>
            </w:pPr>
            <w:r>
              <w:rPr>
                <w:sz w:val="16"/>
              </w:rPr>
              <w:t>$1</w:t>
            </w:r>
          </w:p>
        </w:tc>
        <w:tc>
          <w:tcPr>
            <w:tcW w:type="dxa" w:w="1935"/>
          </w:tcPr>
          <w:p>
            <w:pPr>
              <w:spacing w:after="0"/>
              <w:jc w:val="right"/>
            </w:pPr>
            <w:r>
              <w:rPr>
                <w:sz w:val="16"/>
              </w:rPr>
              <w:t>$42,553</w:t>
            </w:r>
          </w:p>
        </w:tc>
        <w:tc>
          <w:tcPr>
            <w:tcW w:type="dxa" w:w="1195"/>
          </w:tcPr>
          <w:p>
            <w:pPr>
              <w:spacing w:after="0"/>
              <w:jc w:val="right"/>
            </w:pPr>
            <w:r>
              <w:rPr>
                <w:sz w:val="16"/>
              </w:rPr>
              <w:t>$77,944</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$18,114</w:t>
            </w:r>
          </w:p>
        </w:tc>
        <w:tc>
          <w:tcPr>
            <w:tcW w:type="dxa" w:w="1126"/>
          </w:tcPr>
          <w:p>
            <w:pPr>
              <w:spacing w:after="0"/>
              <w:jc w:val="right"/>
            </w:pPr>
            <w:r>
              <w:rPr>
                <w:sz w:val="16"/>
              </w:rPr>
              <w:t>n/a</w:t>
            </w:r>
          </w:p>
        </w:tc>
        <w:tc>
          <w:tcPr>
            <w:tcW w:type="dxa" w:w="1935"/>
          </w:tcPr>
          <w:p>
            <w:pPr>
              <w:spacing w:after="0"/>
              <w:jc w:val="right"/>
            </w:pPr>
            <w:r>
              <w:rPr>
                <w:sz w:val="16"/>
              </w:rPr>
              <w:t>$24,544</w:t>
            </w:r>
          </w:p>
        </w:tc>
        <w:tc>
          <w:tcPr>
            <w:tcW w:type="dxa" w:w="1195"/>
          </w:tcPr>
          <w:p>
            <w:pPr>
              <w:spacing w:after="0"/>
              <w:jc w:val="right"/>
            </w:pPr>
            <w:r>
              <w:rPr>
                <w:sz w:val="16"/>
              </w:rPr>
              <w:t>$42,658</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$24,609</w:t>
            </w:r>
          </w:p>
        </w:tc>
        <w:tc>
          <w:tcPr>
            <w:tcW w:type="dxa" w:w="1126"/>
          </w:tcPr>
          <w:p>
            <w:pPr>
              <w:spacing w:after="0"/>
              <w:jc w:val="right"/>
            </w:pPr>
            <w:r>
              <w:rPr>
                <w:sz w:val="16"/>
              </w:rPr>
              <w:t>$5,442</w:t>
            </w:r>
          </w:p>
        </w:tc>
        <w:tc>
          <w:tcPr>
            <w:tcW w:type="dxa" w:w="1935"/>
          </w:tcPr>
          <w:p>
            <w:pPr>
              <w:spacing w:after="0"/>
              <w:jc w:val="right"/>
            </w:pPr>
            <w:r>
              <w:rPr>
                <w:sz w:val="16"/>
              </w:rPr>
              <w:t>$194</w:t>
            </w:r>
          </w:p>
        </w:tc>
        <w:tc>
          <w:tcPr>
            <w:tcW w:type="dxa" w:w="1195"/>
          </w:tcPr>
          <w:p>
            <w:pPr>
              <w:spacing w:after="0"/>
              <w:jc w:val="right"/>
            </w:pPr>
            <w:r>
              <w:rPr>
                <w:sz w:val="16"/>
              </w:rPr>
              <w:t>$30,244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$26,006</w:t>
            </w:r>
          </w:p>
        </w:tc>
        <w:tc>
          <w:tcPr>
            <w:tcW w:type="dxa" w:w="1935"/>
          </w:tcPr>
          <w:p>
            <w:pPr>
              <w:spacing w:after="0"/>
              <w:jc w:val="right"/>
            </w:pPr>
            <w:r>
              <w:rPr>
                <w:sz w:val="16"/>
              </w:rPr>
              <w:t>n/a</w:t>
            </w:r>
          </w:p>
        </w:tc>
        <w:tc>
          <w:tcPr>
            <w:tcW w:type="dxa" w:w="1195"/>
          </w:tcPr>
          <w:p>
            <w:pPr>
              <w:spacing w:after="0"/>
              <w:jc w:val="right"/>
            </w:pPr>
            <w:r>
              <w:rPr>
                <w:sz w:val="16"/>
              </w:rPr>
              <w:t>$26,006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$3,170</w:t>
            </w:r>
          </w:p>
        </w:tc>
        <w:tc>
          <w:tcPr>
            <w:tcW w:type="dxa" w:w="1126"/>
          </w:tcPr>
          <w:p>
            <w:pPr>
              <w:spacing w:after="0"/>
              <w:jc w:val="right"/>
            </w:pPr>
            <w:r>
              <w:rPr>
                <w:sz w:val="16"/>
              </w:rPr>
              <w:t>$12</w:t>
            </w:r>
          </w:p>
        </w:tc>
        <w:tc>
          <w:tcPr>
            <w:tcW w:type="dxa" w:w="1935"/>
          </w:tcPr>
          <w:p>
            <w:pPr>
              <w:spacing w:after="0"/>
              <w:jc w:val="right"/>
            </w:pPr>
            <w:r>
              <w:rPr>
                <w:sz w:val="16"/>
              </w:rPr>
              <w:t>$1,113</w:t>
            </w:r>
          </w:p>
        </w:tc>
        <w:tc>
          <w:tcPr>
            <w:tcW w:type="dxa" w:w="1195"/>
          </w:tcPr>
          <w:p>
            <w:pPr>
              <w:spacing w:after="0"/>
              <w:jc w:val="right"/>
            </w:pPr>
            <w:r>
              <w:rPr>
                <w:sz w:val="16"/>
              </w:rPr>
              <w:t>$4,295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$286</w:t>
            </w:r>
          </w:p>
        </w:tc>
        <w:tc>
          <w:tcPr>
            <w:tcW w:type="dxa" w:w="1126"/>
          </w:tcPr>
          <w:p>
            <w:pPr>
              <w:spacing w:after="0"/>
              <w:jc w:val="right"/>
            </w:pPr>
            <w:r>
              <w:rPr>
                <w:sz w:val="16"/>
              </w:rPr>
              <w:t>n/a</w:t>
            </w:r>
          </w:p>
        </w:tc>
        <w:tc>
          <w:tcPr>
            <w:tcW w:type="dxa" w:w="1935"/>
          </w:tcPr>
          <w:p>
            <w:pPr>
              <w:spacing w:after="0"/>
              <w:jc w:val="right"/>
            </w:pPr>
            <w:r>
              <w:rPr>
                <w:sz w:val="16"/>
              </w:rPr>
              <w:t>$1,192</w:t>
            </w:r>
          </w:p>
        </w:tc>
        <w:tc>
          <w:tcPr>
            <w:tcW w:type="dxa" w:w="1195"/>
          </w:tcPr>
          <w:p>
            <w:pPr>
              <w:spacing w:after="0"/>
              <w:jc w:val="right"/>
            </w:pPr>
            <w:r>
              <w:rPr>
                <w:sz w:val="16"/>
              </w:rPr>
              <w:t>$1,478</w:t>
            </w:r>
          </w:p>
        </w:tc>
        <w:tc>
          <w:tcPr>
            <w:tcW w:type="dxa" w:w="2145"/>
          </w:tcPr>
          <w:p>
            <w:pPr>
              <w:spacing w:after="0"/>
              <w:jc w:val="right"/>
            </w:pPr>
            <w:r>
              <w:rPr>
                <w:sz w:val="16"/>
              </w:rPr>
              <w:t>0</w:t>
            </w:r>
          </w:p>
        </w:tc>
        <w:tc>
          <w:tcPr>
            <w:tcW w:type="dxa" w:w="2206"/>
          </w:tcPr>
          <w:p>
            <w:pPr>
              <w:spacing w:after="0"/>
              <w:jc w:val="left"/>
            </w:pPr>
            <w:r>
              <w:rPr>
                <w:sz w:val="16"/>
              </w:rPr>
              <w:t>Declared 10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9503.01 (Relatively Low, 70.9); tract 9505 (Relatively Low, 69.1); tract 9503.02 (Relatively Low, 66.9)</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9505 (Relatively Low, 51.4); tract 9503.01 (Very Low, 51.3); tract 9504 (Very Low, 49.5)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 (Relatively Low, 89.4); tract 9505 (Relatively Low, 89.2); tract 9503.01 (Relatively Low, 88.6)</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9505 (Relatively High, 90.1); tract 9503.01 (Relatively High, 89.8); tract 9503.02 (Relatively High, 86.8)</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9504 (Relatively Low, 72.7); tract 9505 (Relatively Low, 71.0); tract 9503.01 (Very Low, 66.5)</w:t>
            </w:r>
          </w:p>
        </w:tc>
      </w:tr>
    </w:tbl>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554"/>
        <w:gridCol w:w="1359"/>
        <w:gridCol w:w="2357"/>
        <w:gridCol w:w="1637"/>
        <w:gridCol w:w="1566"/>
        <w:gridCol w:w="1865"/>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59"/>
            <w:shd w:val="clear" w:color="auto" w:fill="E8E8E8"/>
          </w:tcPr>
          <w:p>
            <w:pPr>
              <w:spacing w:after="0"/>
              <w:jc w:val="left"/>
            </w:pPr>
            <w:r>
              <w:rPr>
                <w:b/>
                <w:sz w:val="16"/>
              </w:rPr>
              <w:t>Observed range</w:t>
            </w:r>
          </w:p>
        </w:tc>
        <w:tc>
          <w:tcPr>
            <w:tcW w:type="dxa" w:w="2357"/>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566"/>
            <w:shd w:val="clear" w:color="auto" w:fill="E8E8E8"/>
          </w:tcPr>
          <w:p>
            <w:pPr>
              <w:spacing w:after="0"/>
              <w:jc w:val="left"/>
            </w:pPr>
            <w:r>
              <w:rPr>
                <w:b/>
                <w:sz w:val="16"/>
              </w:rPr>
              <w:t>How it applies to jurisdictions</w:t>
            </w:r>
          </w:p>
        </w:tc>
        <w:tc>
          <w:tcPr>
            <w:tcW w:type="dxa" w:w="1865"/>
            <w:shd w:val="clear" w:color="auto" w:fill="E8E8E8"/>
          </w:tcPr>
          <w:p>
            <w:pPr>
              <w:spacing w:after="0"/>
              <w:jc w:val="left"/>
            </w:pPr>
            <w:r>
              <w:rPr>
                <w:b/>
                <w:sz w:val="16"/>
              </w:rPr>
              <w:t>Note</w:t>
            </w: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554"/>
          </w:tcPr>
          <w:p>
            <w:pPr>
              <w:spacing w:after="0"/>
              <w:jc w:val="right"/>
            </w:pPr>
            <w:r>
              <w:rPr>
                <w:sz w:val="16"/>
              </w:rPr>
              <w:t>0</w:t>
            </w:r>
          </w:p>
        </w:tc>
        <w:tc>
          <w:tcPr>
            <w:tcW w:type="dxa" w:w="1359"/>
          </w:tcPr>
          <w:p>
            <w:pPr>
              <w:spacing w:after="0"/>
              <w:jc w:val="left"/>
            </w:pPr>
          </w:p>
        </w:tc>
        <w:tc>
          <w:tcPr>
            <w:tcW w:type="dxa" w:w="2357"/>
          </w:tcPr>
          <w:p>
            <w:pPr>
              <w:spacing w:after="0"/>
              <w:jc w:val="left"/>
            </w:pPr>
          </w:p>
        </w:tc>
        <w:tc>
          <w:tcPr>
            <w:tcW w:type="dxa" w:w="1637"/>
          </w:tcPr>
          <w:p>
            <w:pPr>
              <w:spacing w:after="0"/>
              <w:jc w:val="left"/>
            </w:pPr>
          </w:p>
        </w:tc>
        <w:tc>
          <w:tcPr>
            <w:tcW w:type="dxa" w:w="1566"/>
          </w:tcPr>
          <w:p>
            <w:pPr>
              <w:spacing w:after="0"/>
              <w:jc w:val="left"/>
            </w:pPr>
          </w:p>
        </w:tc>
        <w:tc>
          <w:tcPr>
            <w:tcW w:type="dxa" w:w="1865"/>
          </w:tcPr>
          <w:p>
            <w:pPr>
              <w:spacing w:after="0"/>
              <w:jc w:val="left"/>
            </w:pPr>
            <w:r>
              <w:rPr>
                <w:sz w:val="16"/>
              </w:rPr>
              <w:t>Wind chill: in event narratives only (local data needed).</w:t>
            </w: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554"/>
          </w:tcPr>
          <w:p>
            <w:pPr>
              <w:spacing w:after="0"/>
              <w:jc w:val="right"/>
            </w:pPr>
            <w:r>
              <w:rPr>
                <w:sz w:val="16"/>
              </w:rPr>
              <w:t>5 records, 2016 to 2025 (5 zone-level)</w:t>
            </w:r>
          </w:p>
        </w:tc>
        <w:tc>
          <w:tcPr>
            <w:tcW w:type="dxa" w:w="1359"/>
          </w:tcPr>
          <w:p>
            <w:pPr>
              <w:spacing w:after="0"/>
              <w:jc w:val="left"/>
            </w:pPr>
          </w:p>
        </w:tc>
        <w:tc>
          <w:tcPr>
            <w:tcW w:type="dxa" w:w="2357"/>
          </w:tcPr>
          <w:p>
            <w:pPr>
              <w:spacing w:after="0"/>
              <w:jc w:val="left"/>
            </w:pPr>
            <w:r>
              <w:rPr>
                <w:sz w:val="16"/>
              </w:rPr>
              <w:t>No crop damage reported in 5 records.</w:t>
            </w:r>
          </w:p>
        </w:tc>
        <w:tc>
          <w:tcPr>
            <w:tcW w:type="dxa" w:w="1637"/>
          </w:tcPr>
          <w:p>
            <w:pPr>
              <w:spacing w:after="0"/>
              <w:jc w:val="left"/>
            </w:pPr>
          </w:p>
        </w:tc>
        <w:tc>
          <w:tcPr>
            <w:tcW w:type="dxa" w:w="1566"/>
          </w:tcPr>
          <w:p>
            <w:pPr>
              <w:spacing w:after="0"/>
              <w:jc w:val="left"/>
            </w:pPr>
            <w:r>
              <w:rPr>
                <w:sz w:val="16"/>
              </w:rPr>
              <w:t>Countywide (zone-level records).</w:t>
            </w:r>
          </w:p>
        </w:tc>
        <w:tc>
          <w:tcPr>
            <w:tcW w:type="dxa" w:w="1865"/>
          </w:tcPr>
          <w:p>
            <w:pPr>
              <w:spacing w:after="0"/>
              <w:jc w:val="left"/>
            </w:pPr>
            <w:r>
              <w:rPr>
                <w:sz w:val="16"/>
              </w:rPr>
              <w:t>Temperature: in event narratives only (local data needed).</w:t>
            </w: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554"/>
          </w:tcPr>
          <w:p>
            <w:pPr>
              <w:spacing w:after="0"/>
              <w:jc w:val="right"/>
            </w:pPr>
            <w:r>
              <w:rPr>
                <w:sz w:val="16"/>
              </w:rPr>
              <w:t>0</w:t>
            </w:r>
          </w:p>
        </w:tc>
        <w:tc>
          <w:tcPr>
            <w:tcW w:type="dxa" w:w="1359"/>
          </w:tcPr>
          <w:p>
            <w:pPr>
              <w:spacing w:after="0"/>
              <w:jc w:val="left"/>
            </w:pPr>
          </w:p>
        </w:tc>
        <w:tc>
          <w:tcPr>
            <w:tcW w:type="dxa" w:w="2357"/>
          </w:tcPr>
          <w:p>
            <w:pPr>
              <w:spacing w:after="0"/>
              <w:jc w:val="left"/>
            </w:pPr>
          </w:p>
        </w:tc>
        <w:tc>
          <w:tcPr>
            <w:tcW w:type="dxa" w:w="1637"/>
          </w:tcPr>
          <w:p>
            <w:pPr>
              <w:spacing w:after="0"/>
              <w:jc w:val="left"/>
            </w:pPr>
          </w:p>
        </w:tc>
        <w:tc>
          <w:tcPr>
            <w:tcW w:type="dxa" w:w="1566"/>
          </w:tcPr>
          <w:p>
            <w:pPr>
              <w:spacing w:after="0"/>
              <w:jc w:val="left"/>
            </w:pPr>
          </w:p>
        </w:tc>
        <w:tc>
          <w:tcPr>
            <w:tcW w:type="dxa" w:w="18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554"/>
          </w:tcPr>
          <w:p>
            <w:pPr>
              <w:spacing w:after="0"/>
              <w:jc w:val="right"/>
            </w:pPr>
            <w:r>
              <w:rPr>
                <w:sz w:val="16"/>
              </w:rPr>
              <w:t>0</w:t>
            </w:r>
          </w:p>
        </w:tc>
        <w:tc>
          <w:tcPr>
            <w:tcW w:type="dxa" w:w="1359"/>
          </w:tcPr>
          <w:p>
            <w:pPr>
              <w:spacing w:after="0"/>
              <w:jc w:val="left"/>
            </w:pPr>
          </w:p>
        </w:tc>
        <w:tc>
          <w:tcPr>
            <w:tcW w:type="dxa" w:w="2357"/>
          </w:tcPr>
          <w:p>
            <w:pPr>
              <w:spacing w:after="0"/>
              <w:jc w:val="left"/>
            </w:pPr>
          </w:p>
        </w:tc>
        <w:tc>
          <w:tcPr>
            <w:tcW w:type="dxa" w:w="1637"/>
          </w:tcPr>
          <w:p>
            <w:pPr>
              <w:spacing w:after="0"/>
              <w:jc w:val="left"/>
            </w:pPr>
          </w:p>
        </w:tc>
        <w:tc>
          <w:tcPr>
            <w:tcW w:type="dxa" w:w="1566"/>
          </w:tcPr>
          <w:p>
            <w:pPr>
              <w:spacing w:after="0"/>
              <w:jc w:val="left"/>
            </w:pPr>
          </w:p>
        </w:tc>
        <w:tc>
          <w:tcPr>
            <w:tcW w:type="dxa" w:w="1865"/>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554"/>
          </w:tcPr>
          <w:p>
            <w:pPr>
              <w:spacing w:after="0"/>
              <w:jc w:val="right"/>
            </w:pPr>
            <w:r>
              <w:rPr>
                <w:sz w:val="16"/>
              </w:rPr>
              <w:t>53 records, 1971 to 2023</w:t>
            </w:r>
          </w:p>
        </w:tc>
        <w:tc>
          <w:tcPr>
            <w:tcW w:type="dxa" w:w="1359"/>
          </w:tcPr>
          <w:p>
            <w:pPr>
              <w:spacing w:after="0"/>
              <w:jc w:val="left"/>
            </w:pPr>
            <w:r>
              <w:rPr>
                <w:sz w:val="16"/>
              </w:rPr>
              <w:t>0.75 in to 2.75 in (median 1 in); 53 with a recorded value</w:t>
            </w:r>
          </w:p>
        </w:tc>
        <w:tc>
          <w:tcPr>
            <w:tcW w:type="dxa" w:w="2357"/>
          </w:tcPr>
          <w:p>
            <w:pPr>
              <w:spacing w:after="0"/>
              <w:jc w:val="left"/>
            </w:pPr>
            <w:r>
              <w:rPr>
                <w:sz w:val="16"/>
              </w:rPr>
              <w:t>2.75 in hail, 2002-05-01</w:t>
            </w:r>
          </w:p>
        </w:tc>
        <w:tc>
          <w:tcPr>
            <w:tcW w:type="dxa" w:w="1637"/>
          </w:tcPr>
          <w:p>
            <w:pPr>
              <w:spacing w:after="0"/>
              <w:jc w:val="left"/>
            </w:pPr>
            <w:r>
              <w:rPr>
                <w:sz w:val="16"/>
              </w:rPr>
              <w:t>Hail, 2016-04-27, $50,000 property; $0 crops (2016 dollars)</w:t>
            </w:r>
          </w:p>
        </w:tc>
        <w:tc>
          <w:tcPr>
            <w:tcW w:type="dxa" w:w="1566"/>
          </w:tcPr>
          <w:p>
            <w:pPr>
              <w:spacing w:after="0"/>
              <w:jc w:val="left"/>
            </w:pPr>
            <w:r>
              <w:rPr>
                <w:sz w:val="16"/>
              </w:rPr>
              <w:t>Event records naming jurisdictions in the plan: Liberty city (9 records).</w:t>
            </w:r>
          </w:p>
        </w:tc>
        <w:tc>
          <w:tcPr>
            <w:tcW w:type="dxa" w:w="1865"/>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554"/>
          </w:tcPr>
          <w:p>
            <w:pPr>
              <w:spacing w:after="0"/>
              <w:jc w:val="right"/>
            </w:pPr>
            <w:r>
              <w:rPr>
                <w:sz w:val="16"/>
              </w:rPr>
              <w:t>0</w:t>
            </w:r>
          </w:p>
        </w:tc>
        <w:tc>
          <w:tcPr>
            <w:tcW w:type="dxa" w:w="1359"/>
          </w:tcPr>
          <w:p>
            <w:pPr>
              <w:spacing w:after="0"/>
              <w:jc w:val="left"/>
            </w:pPr>
          </w:p>
        </w:tc>
        <w:tc>
          <w:tcPr>
            <w:tcW w:type="dxa" w:w="2357"/>
          </w:tcPr>
          <w:p>
            <w:pPr>
              <w:spacing w:after="0"/>
              <w:jc w:val="left"/>
            </w:pPr>
          </w:p>
        </w:tc>
        <w:tc>
          <w:tcPr>
            <w:tcW w:type="dxa" w:w="1637"/>
          </w:tcPr>
          <w:p>
            <w:pPr>
              <w:spacing w:after="0"/>
              <w:jc w:val="left"/>
            </w:pPr>
          </w:p>
        </w:tc>
        <w:tc>
          <w:tcPr>
            <w:tcW w:type="dxa" w:w="1566"/>
          </w:tcPr>
          <w:p>
            <w:pPr>
              <w:spacing w:after="0"/>
              <w:jc w:val="left"/>
            </w:pPr>
          </w:p>
        </w:tc>
        <w:tc>
          <w:tcPr>
            <w:tcW w:type="dxa" w:w="1865"/>
          </w:tcPr>
          <w:p>
            <w:pPr>
              <w:spacing w:after="0"/>
              <w:jc w:val="left"/>
            </w:pPr>
            <w:r>
              <w:rPr>
                <w:sz w:val="16"/>
              </w:rPr>
              <w:t>Heat index: in event narratives only (local data needed).</w:t>
            </w: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554"/>
          </w:tcPr>
          <w:p>
            <w:pPr>
              <w:spacing w:after="0"/>
              <w:jc w:val="right"/>
            </w:pPr>
            <w:r>
              <w:rPr>
                <w:sz w:val="16"/>
              </w:rPr>
              <w:t>0</w:t>
            </w:r>
          </w:p>
        </w:tc>
        <w:tc>
          <w:tcPr>
            <w:tcW w:type="dxa" w:w="1359"/>
          </w:tcPr>
          <w:p>
            <w:pPr>
              <w:spacing w:after="0"/>
              <w:jc w:val="left"/>
            </w:pPr>
          </w:p>
        </w:tc>
        <w:tc>
          <w:tcPr>
            <w:tcW w:type="dxa" w:w="2357"/>
          </w:tcPr>
          <w:p>
            <w:pPr>
              <w:spacing w:after="0"/>
              <w:jc w:val="left"/>
            </w:pPr>
          </w:p>
        </w:tc>
        <w:tc>
          <w:tcPr>
            <w:tcW w:type="dxa" w:w="1637"/>
          </w:tcPr>
          <w:p>
            <w:pPr>
              <w:spacing w:after="0"/>
              <w:jc w:val="left"/>
            </w:pPr>
          </w:p>
        </w:tc>
        <w:tc>
          <w:tcPr>
            <w:tcW w:type="dxa" w:w="1566"/>
          </w:tcPr>
          <w:p>
            <w:pPr>
              <w:spacing w:after="0"/>
              <w:jc w:val="left"/>
            </w:pPr>
          </w:p>
        </w:tc>
        <w:tc>
          <w:tcPr>
            <w:tcW w:type="dxa" w:w="18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554"/>
          </w:tcPr>
          <w:p>
            <w:pPr>
              <w:spacing w:after="0"/>
              <w:jc w:val="right"/>
            </w:pPr>
            <w:r>
              <w:rPr>
                <w:sz w:val="16"/>
              </w:rPr>
              <w:t>1 record, 2021 (1 zone-level)</w:t>
            </w:r>
          </w:p>
        </w:tc>
        <w:tc>
          <w:tcPr>
            <w:tcW w:type="dxa" w:w="1359"/>
          </w:tcPr>
          <w:p>
            <w:pPr>
              <w:spacing w:after="0"/>
              <w:jc w:val="left"/>
            </w:pPr>
          </w:p>
        </w:tc>
        <w:tc>
          <w:tcPr>
            <w:tcW w:type="dxa" w:w="2357"/>
          </w:tcPr>
          <w:p>
            <w:pPr>
              <w:spacing w:after="0"/>
              <w:jc w:val="left"/>
            </w:pPr>
            <w:r>
              <w:rPr>
                <w:sz w:val="16"/>
              </w:rPr>
              <w:t>No damage reported in 1 record.</w:t>
            </w:r>
          </w:p>
        </w:tc>
        <w:tc>
          <w:tcPr>
            <w:tcW w:type="dxa" w:w="1637"/>
          </w:tcPr>
          <w:p>
            <w:pPr>
              <w:spacing w:after="0"/>
              <w:jc w:val="left"/>
            </w:pPr>
          </w:p>
        </w:tc>
        <w:tc>
          <w:tcPr>
            <w:tcW w:type="dxa" w:w="1566"/>
          </w:tcPr>
          <w:p>
            <w:pPr>
              <w:spacing w:after="0"/>
              <w:jc w:val="left"/>
            </w:pPr>
            <w:r>
              <w:rPr>
                <w:sz w:val="16"/>
              </w:rPr>
              <w:t>Countywide (zone-level records).</w:t>
            </w:r>
          </w:p>
        </w:tc>
        <w:tc>
          <w:tcPr>
            <w:tcW w:type="dxa" w:w="1865"/>
          </w:tcPr>
          <w:p>
            <w:pPr>
              <w:spacing w:after="0"/>
              <w:jc w:val="left"/>
            </w:pPr>
            <w:r>
              <w:rPr>
                <w:sz w:val="16"/>
              </w:rPr>
              <w:t>Ice thickness: in event narratives only (local data needed).</w:t>
            </w: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554"/>
          </w:tcPr>
          <w:p>
            <w:pPr>
              <w:spacing w:after="0"/>
              <w:jc w:val="right"/>
            </w:pPr>
            <w:r>
              <w:rPr>
                <w:sz w:val="16"/>
              </w:rPr>
              <w:t>40 records, 1996 to 2025 (2 zone-level)</w:t>
            </w:r>
          </w:p>
        </w:tc>
        <w:tc>
          <w:tcPr>
            <w:tcW w:type="dxa" w:w="1359"/>
          </w:tcPr>
          <w:p>
            <w:pPr>
              <w:spacing w:after="0"/>
              <w:jc w:val="left"/>
            </w:pPr>
          </w:p>
        </w:tc>
        <w:tc>
          <w:tcPr>
            <w:tcW w:type="dxa" w:w="2357"/>
          </w:tcPr>
          <w:p>
            <w:pPr>
              <w:spacing w:after="0"/>
              <w:jc w:val="left"/>
            </w:pPr>
            <w:r>
              <w:rPr>
                <w:sz w:val="16"/>
              </w:rPr>
              <w:t>Flash Flood, 1996-07-19, $20,000 property; $3,000,000 crops (1996 dollars)</w:t>
            </w:r>
          </w:p>
        </w:tc>
        <w:tc>
          <w:tcPr>
            <w:tcW w:type="dxa" w:w="1637"/>
          </w:tcPr>
          <w:p>
            <w:pPr>
              <w:spacing w:after="0"/>
              <w:jc w:val="left"/>
            </w:pPr>
          </w:p>
        </w:tc>
        <w:tc>
          <w:tcPr>
            <w:tcW w:type="dxa" w:w="1566"/>
          </w:tcPr>
          <w:p>
            <w:pPr>
              <w:spacing w:after="0"/>
              <w:jc w:val="left"/>
            </w:pPr>
            <w:r>
              <w:rPr>
                <w:sz w:val="16"/>
              </w:rPr>
              <w:t>Event records naming jurisdictions in the plan: Liberty city (11 records). Zone-level records (2) apply countywide.</w:t>
            </w:r>
          </w:p>
        </w:tc>
        <w:tc>
          <w:tcPr>
            <w:tcW w:type="dxa" w:w="18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554"/>
          </w:tcPr>
          <w:p>
            <w:pPr>
              <w:spacing w:after="0"/>
              <w:jc w:val="right"/>
            </w:pPr>
            <w:r>
              <w:rPr>
                <w:sz w:val="16"/>
              </w:rPr>
              <w:t>0</w:t>
            </w:r>
          </w:p>
        </w:tc>
        <w:tc>
          <w:tcPr>
            <w:tcW w:type="dxa" w:w="1359"/>
          </w:tcPr>
          <w:p>
            <w:pPr>
              <w:spacing w:after="0"/>
              <w:jc w:val="left"/>
            </w:pPr>
          </w:p>
        </w:tc>
        <w:tc>
          <w:tcPr>
            <w:tcW w:type="dxa" w:w="2357"/>
          </w:tcPr>
          <w:p>
            <w:pPr>
              <w:spacing w:after="0"/>
              <w:jc w:val="left"/>
            </w:pPr>
          </w:p>
        </w:tc>
        <w:tc>
          <w:tcPr>
            <w:tcW w:type="dxa" w:w="1637"/>
          </w:tcPr>
          <w:p>
            <w:pPr>
              <w:spacing w:after="0"/>
              <w:jc w:val="left"/>
            </w:pPr>
          </w:p>
        </w:tc>
        <w:tc>
          <w:tcPr>
            <w:tcW w:type="dxa" w:w="1566"/>
          </w:tcPr>
          <w:p>
            <w:pPr>
              <w:spacing w:after="0"/>
              <w:jc w:val="left"/>
            </w:pPr>
          </w:p>
        </w:tc>
        <w:tc>
          <w:tcPr>
            <w:tcW w:type="dxa" w:w="1865"/>
          </w:tcPr>
          <w:p>
            <w:pPr>
              <w:spacing w:after="0"/>
              <w:jc w:val="left"/>
            </w:pPr>
            <w:r>
              <w:rPr>
                <w:sz w:val="16"/>
              </w:rPr>
              <w:t>Physical measure: in event narratives only (local data needed).</w:t>
            </w: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554"/>
          </w:tcPr>
          <w:p>
            <w:pPr>
              <w:spacing w:after="0"/>
              <w:jc w:val="right"/>
            </w:pPr>
            <w:r>
              <w:rPr>
                <w:sz w:val="16"/>
              </w:rPr>
              <w:t>1 record, 2025</w:t>
            </w:r>
          </w:p>
        </w:tc>
        <w:tc>
          <w:tcPr>
            <w:tcW w:type="dxa" w:w="1359"/>
          </w:tcPr>
          <w:p>
            <w:pPr>
              <w:spacing w:after="0"/>
              <w:jc w:val="left"/>
            </w:pPr>
          </w:p>
        </w:tc>
        <w:tc>
          <w:tcPr>
            <w:tcW w:type="dxa" w:w="2357"/>
          </w:tcPr>
          <w:p>
            <w:pPr>
              <w:spacing w:after="0"/>
              <w:jc w:val="left"/>
            </w:pPr>
            <w:r>
              <w:rPr>
                <w:sz w:val="16"/>
              </w:rPr>
              <w:t>Lightning, 2025-04-05, $0 property; $0 crops (2025 dollars), 1 direct death</w:t>
            </w:r>
          </w:p>
        </w:tc>
        <w:tc>
          <w:tcPr>
            <w:tcW w:type="dxa" w:w="1637"/>
          </w:tcPr>
          <w:p>
            <w:pPr>
              <w:spacing w:after="0"/>
              <w:jc w:val="left"/>
            </w:pPr>
          </w:p>
        </w:tc>
        <w:tc>
          <w:tcPr>
            <w:tcW w:type="dxa" w:w="1566"/>
          </w:tcPr>
          <w:p>
            <w:pPr>
              <w:spacing w:after="0"/>
              <w:jc w:val="left"/>
            </w:pPr>
            <w:r>
              <w:rPr>
                <w:sz w:val="16"/>
              </w:rPr>
              <w:t>Event records naming jurisdictions in the plan: Liberty city (1 record).</w:t>
            </w:r>
          </w:p>
        </w:tc>
        <w:tc>
          <w:tcPr>
            <w:tcW w:type="dxa" w:w="1865"/>
          </w:tcPr>
          <w:p>
            <w:pPr>
              <w:spacing w:after="0"/>
              <w:jc w:val="left"/>
            </w:pPr>
            <w:r>
              <w:rPr>
                <w:sz w:val="16"/>
              </w:rPr>
              <w:t>Storm Events lists lightning with damage or casualties; physical measure in event narratives only (local data needed).</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554"/>
          </w:tcPr>
          <w:p>
            <w:pPr>
              <w:spacing w:after="0"/>
              <w:jc w:val="right"/>
            </w:pPr>
            <w:r>
              <w:rPr>
                <w:sz w:val="16"/>
              </w:rPr>
              <w:t>4 records, 2009 to 2024 (4 zone-level)</w:t>
            </w:r>
          </w:p>
        </w:tc>
        <w:tc>
          <w:tcPr>
            <w:tcW w:type="dxa" w:w="1359"/>
          </w:tcPr>
          <w:p>
            <w:pPr>
              <w:spacing w:after="0"/>
              <w:jc w:val="left"/>
            </w:pPr>
            <w:r>
              <w:rPr>
                <w:sz w:val="16"/>
              </w:rPr>
              <w:t>50 kt (58 mph) to 56 kt (64 mph) (median 51 kt (59 mph)); 4 with a recorded value</w:t>
            </w:r>
          </w:p>
        </w:tc>
        <w:tc>
          <w:tcPr>
            <w:tcW w:type="dxa" w:w="2357"/>
          </w:tcPr>
          <w:p>
            <w:pPr>
              <w:spacing w:after="0"/>
              <w:jc w:val="left"/>
            </w:pPr>
            <w:r>
              <w:rPr>
                <w:sz w:val="16"/>
              </w:rPr>
              <w:t>56 kt (64 mph) estimated gust, High Wind, 2009-12-09; NWS zone KYZ066</w:t>
            </w:r>
          </w:p>
        </w:tc>
        <w:tc>
          <w:tcPr>
            <w:tcW w:type="dxa" w:w="1637"/>
          </w:tcPr>
          <w:p>
            <w:pPr>
              <w:spacing w:after="0"/>
              <w:jc w:val="left"/>
            </w:pPr>
          </w:p>
        </w:tc>
        <w:tc>
          <w:tcPr>
            <w:tcW w:type="dxa" w:w="1566"/>
          </w:tcPr>
          <w:p>
            <w:pPr>
              <w:spacing w:after="0"/>
              <w:jc w:val="left"/>
            </w:pPr>
            <w:r>
              <w:rPr>
                <w:sz w:val="16"/>
              </w:rPr>
              <w:t>Countywide (zone-level records).</w:t>
            </w:r>
          </w:p>
        </w:tc>
        <w:tc>
          <w:tcPr>
            <w:tcW w:type="dxa" w:w="1865"/>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554"/>
          </w:tcPr>
          <w:p>
            <w:pPr>
              <w:spacing w:after="0"/>
              <w:jc w:val="right"/>
            </w:pPr>
            <w:r>
              <w:rPr>
                <w:sz w:val="16"/>
              </w:rPr>
              <w:t>151 records, 1955 to 2025</w:t>
            </w:r>
          </w:p>
        </w:tc>
        <w:tc>
          <w:tcPr>
            <w:tcW w:type="dxa" w:w="1359"/>
          </w:tcPr>
          <w:p>
            <w:pPr>
              <w:spacing w:after="0"/>
              <w:jc w:val="left"/>
            </w:pPr>
            <w:r>
              <w:rPr>
                <w:sz w:val="16"/>
              </w:rPr>
              <w:t>50 kt (58 mph) to 83 kt (96 mph) (median 52 kt (60 mph)); 137 with a recorded value</w:t>
            </w:r>
          </w:p>
        </w:tc>
        <w:tc>
          <w:tcPr>
            <w:tcW w:type="dxa" w:w="2357"/>
          </w:tcPr>
          <w:p>
            <w:pPr>
              <w:spacing w:after="0"/>
              <w:jc w:val="left"/>
            </w:pPr>
            <w:r>
              <w:rPr>
                <w:sz w:val="16"/>
              </w:rPr>
              <w:t>83 kt (96 mph) estimated gust, Thunderstorm Wind, 2008-02-06</w:t>
            </w:r>
          </w:p>
        </w:tc>
        <w:tc>
          <w:tcPr>
            <w:tcW w:type="dxa" w:w="1637"/>
          </w:tcPr>
          <w:p>
            <w:pPr>
              <w:spacing w:after="0"/>
              <w:jc w:val="left"/>
            </w:pPr>
            <w:r>
              <w:rPr>
                <w:sz w:val="16"/>
              </w:rPr>
              <w:t>Thunderstorm Wind, 1998-04-16, $5,000,000 property; crops not reported (1998 dollars)</w:t>
            </w:r>
          </w:p>
        </w:tc>
        <w:tc>
          <w:tcPr>
            <w:tcW w:type="dxa" w:w="1566"/>
          </w:tcPr>
          <w:p>
            <w:pPr>
              <w:spacing w:after="0"/>
              <w:jc w:val="left"/>
            </w:pPr>
            <w:r>
              <w:rPr>
                <w:sz w:val="16"/>
              </w:rPr>
              <w:t>Event records naming jurisdictions in the plan: Liberty city (39 records).</w:t>
            </w:r>
          </w:p>
        </w:tc>
        <w:tc>
          <w:tcPr>
            <w:tcW w:type="dxa" w:w="1865"/>
          </w:tcPr>
          <w:p>
            <w:pPr>
              <w:spacing w:after="0"/>
              <w:jc w:val="left"/>
            </w:pP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554"/>
          </w:tcPr>
          <w:p>
            <w:pPr>
              <w:spacing w:after="0"/>
              <w:jc w:val="right"/>
            </w:pPr>
            <w:r>
              <w:rPr>
                <w:sz w:val="16"/>
              </w:rPr>
              <w:t>8 records, 1974 to 2023</w:t>
            </w:r>
          </w:p>
        </w:tc>
        <w:tc>
          <w:tcPr>
            <w:tcW w:type="dxa" w:w="1359"/>
          </w:tcPr>
          <w:p>
            <w:pPr>
              <w:spacing w:after="0"/>
              <w:jc w:val="left"/>
            </w:pPr>
            <w:r>
              <w:rPr>
                <w:sz w:val="16"/>
              </w:rPr>
              <w:t>F/EF0 to F/EF3 (median F/EF1); 7 with a recorded value</w:t>
            </w:r>
          </w:p>
        </w:tc>
        <w:tc>
          <w:tcPr>
            <w:tcW w:type="dxa" w:w="2357"/>
          </w:tcPr>
          <w:p>
            <w:pPr>
              <w:spacing w:after="0"/>
              <w:jc w:val="left"/>
            </w:pPr>
            <w:r>
              <w:rPr>
                <w:sz w:val="16"/>
              </w:rPr>
              <w:t>F3 tornado, 1974-04-03, 5.2 mi path length (whole path, pre-1996), 33 yd wide, $2,500,000 property; crops not recorded (1974 dollars)</w:t>
            </w:r>
          </w:p>
        </w:tc>
        <w:tc>
          <w:tcPr>
            <w:tcW w:type="dxa" w:w="1637"/>
          </w:tcPr>
          <w:p>
            <w:pPr>
              <w:spacing w:after="0"/>
              <w:jc w:val="left"/>
            </w:pPr>
          </w:p>
        </w:tc>
        <w:tc>
          <w:tcPr>
            <w:tcW w:type="dxa" w:w="1566"/>
          </w:tcPr>
          <w:p>
            <w:pPr>
              <w:spacing w:after="0"/>
              <w:jc w:val="left"/>
            </w:pPr>
            <w:r>
              <w:rPr>
                <w:sz w:val="16"/>
              </w:rPr>
              <w:t>Event records naming jurisdictions in the plan: Liberty city (1 record).</w:t>
            </w:r>
          </w:p>
        </w:tc>
        <w:tc>
          <w:tcPr>
            <w:tcW w:type="dxa" w:w="18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554"/>
          </w:tcPr>
          <w:p>
            <w:pPr>
              <w:spacing w:after="0"/>
              <w:jc w:val="right"/>
            </w:pPr>
            <w:r>
              <w:rPr>
                <w:sz w:val="16"/>
              </w:rPr>
              <w:t>0</w:t>
            </w:r>
          </w:p>
        </w:tc>
        <w:tc>
          <w:tcPr>
            <w:tcW w:type="dxa" w:w="1359"/>
          </w:tcPr>
          <w:p>
            <w:pPr>
              <w:spacing w:after="0"/>
              <w:jc w:val="left"/>
            </w:pPr>
          </w:p>
        </w:tc>
        <w:tc>
          <w:tcPr>
            <w:tcW w:type="dxa" w:w="2357"/>
          </w:tcPr>
          <w:p>
            <w:pPr>
              <w:spacing w:after="0"/>
              <w:jc w:val="left"/>
            </w:pPr>
          </w:p>
        </w:tc>
        <w:tc>
          <w:tcPr>
            <w:tcW w:type="dxa" w:w="1637"/>
          </w:tcPr>
          <w:p>
            <w:pPr>
              <w:spacing w:after="0"/>
              <w:jc w:val="left"/>
            </w:pPr>
          </w:p>
        </w:tc>
        <w:tc>
          <w:tcPr>
            <w:tcW w:type="dxa" w:w="1566"/>
          </w:tcPr>
          <w:p>
            <w:pPr>
              <w:spacing w:after="0"/>
              <w:jc w:val="left"/>
            </w:pPr>
          </w:p>
        </w:tc>
        <w:tc>
          <w:tcPr>
            <w:tcW w:type="dxa" w:w="1865"/>
          </w:tcPr>
          <w:p>
            <w:pPr>
              <w:spacing w:after="0"/>
              <w:jc w:val="left"/>
            </w:pPr>
            <w:r>
              <w:rPr>
                <w:sz w:val="16"/>
              </w:rPr>
              <w:t>Acres burned: in event narratives only (local data needed).</w:t>
            </w: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554"/>
          </w:tcPr>
          <w:p>
            <w:pPr>
              <w:spacing w:after="0"/>
              <w:jc w:val="right"/>
            </w:pPr>
            <w:r>
              <w:rPr>
                <w:sz w:val="16"/>
              </w:rPr>
              <w:t>22 records, 1996 to 2026 (22 zone-level)</w:t>
            </w:r>
          </w:p>
        </w:tc>
        <w:tc>
          <w:tcPr>
            <w:tcW w:type="dxa" w:w="1359"/>
          </w:tcPr>
          <w:p>
            <w:pPr>
              <w:spacing w:after="0"/>
              <w:jc w:val="left"/>
            </w:pPr>
          </w:p>
        </w:tc>
        <w:tc>
          <w:tcPr>
            <w:tcW w:type="dxa" w:w="2357"/>
          </w:tcPr>
          <w:p>
            <w:pPr>
              <w:spacing w:after="0"/>
              <w:jc w:val="left"/>
            </w:pPr>
            <w:r>
              <w:rPr>
                <w:sz w:val="16"/>
              </w:rPr>
              <w:t>No damage reported in 22 records.</w:t>
            </w:r>
          </w:p>
        </w:tc>
        <w:tc>
          <w:tcPr>
            <w:tcW w:type="dxa" w:w="1637"/>
          </w:tcPr>
          <w:p>
            <w:pPr>
              <w:spacing w:after="0"/>
              <w:jc w:val="left"/>
            </w:pPr>
          </w:p>
        </w:tc>
        <w:tc>
          <w:tcPr>
            <w:tcW w:type="dxa" w:w="1566"/>
          </w:tcPr>
          <w:p>
            <w:pPr>
              <w:spacing w:after="0"/>
              <w:jc w:val="left"/>
            </w:pPr>
            <w:r>
              <w:rPr>
                <w:sz w:val="16"/>
              </w:rPr>
              <w:t>Countywide (zone-level records).</w:t>
            </w:r>
          </w:p>
        </w:tc>
        <w:tc>
          <w:tcPr>
            <w:tcW w:type="dxa" w:w="18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0"/>
        <w:gridCol w:w="3099"/>
        <w:gridCol w:w="2525"/>
        <w:gridCol w:w="1999"/>
        <w:gridCol w:w="1310"/>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0"/>
            <w:shd w:val="clear" w:color="auto" w:fill="E8E8E8"/>
          </w:tcPr>
          <w:p>
            <w:pPr>
              <w:spacing w:after="0"/>
              <w:jc w:val="left"/>
            </w:pPr>
            <w:r>
              <w:rPr>
                <w:b/>
                <w:sz w:val="16"/>
              </w:rPr>
              <w:t>Type</w:t>
            </w:r>
          </w:p>
        </w:tc>
        <w:tc>
          <w:tcPr>
            <w:tcW w:type="dxa" w:w="3099"/>
            <w:shd w:val="clear" w:color="auto" w:fill="E8E8E8"/>
          </w:tcPr>
          <w:p>
            <w:pPr>
              <w:spacing w:after="0"/>
              <w:jc w:val="left"/>
            </w:pPr>
            <w:r>
              <w:rPr>
                <w:b/>
                <w:sz w:val="16"/>
              </w:rPr>
              <w:t>Title</w:t>
            </w:r>
          </w:p>
        </w:tc>
        <w:tc>
          <w:tcPr>
            <w:tcW w:type="dxa" w:w="2525"/>
            <w:shd w:val="clear" w:color="auto" w:fill="E8E8E8"/>
          </w:tcPr>
          <w:p>
            <w:pPr>
              <w:spacing w:after="0"/>
              <w:jc w:val="left"/>
            </w:pPr>
            <w:r>
              <w:rPr>
                <w:b/>
                <w:sz w:val="16"/>
              </w:rPr>
              <w:t>Mapped hazard</w:t>
            </w:r>
          </w:p>
        </w:tc>
        <w:tc>
          <w:tcPr>
            <w:tcW w:type="dxa" w:w="19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0"/>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90"/>
          </w:tcPr>
          <w:p>
            <w:pPr>
              <w:spacing w:after="0"/>
              <w:jc w:val="left"/>
            </w:pPr>
            <w:r>
              <w:rPr>
                <w:sz w:val="16"/>
              </w:rPr>
              <w:t>Major disaster</w:t>
            </w:r>
          </w:p>
        </w:tc>
        <w:tc>
          <w:tcPr>
            <w:tcW w:type="dxa" w:w="3099"/>
          </w:tcPr>
          <w:p>
            <w:pPr>
              <w:spacing w:after="0"/>
              <w:jc w:val="left"/>
            </w:pPr>
            <w:r>
              <w:rPr>
                <w:sz w:val="16"/>
              </w:rPr>
              <w:t>Severe Winter Storm</w:t>
            </w:r>
          </w:p>
        </w:tc>
        <w:tc>
          <w:tcPr>
            <w:tcW w:type="dxa" w:w="2525"/>
          </w:tcPr>
          <w:p>
            <w:pPr>
              <w:spacing w:after="0"/>
              <w:jc w:val="left"/>
            </w:pPr>
            <w:r>
              <w:rPr>
                <w:sz w:val="16"/>
              </w:rPr>
              <w:t>Winter Weather</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90"/>
          </w:tcPr>
          <w:p>
            <w:pPr>
              <w:spacing w:after="0"/>
              <w:jc w:val="left"/>
            </w:pPr>
            <w:r>
              <w:rPr>
                <w:sz w:val="16"/>
              </w:rPr>
              <w:t>Emergency</w:t>
            </w:r>
          </w:p>
        </w:tc>
        <w:tc>
          <w:tcPr>
            <w:tcW w:type="dxa" w:w="3099"/>
          </w:tcPr>
          <w:p>
            <w:pPr>
              <w:spacing w:after="0"/>
              <w:jc w:val="left"/>
            </w:pPr>
            <w:r>
              <w:rPr>
                <w:sz w:val="16"/>
              </w:rPr>
              <w:t>Severe Winter Storm</w:t>
            </w:r>
          </w:p>
        </w:tc>
        <w:tc>
          <w:tcPr>
            <w:tcW w:type="dxa" w:w="2525"/>
          </w:tcPr>
          <w:p>
            <w:pPr>
              <w:spacing w:after="0"/>
              <w:jc w:val="left"/>
            </w:pPr>
            <w:r>
              <w:rPr>
                <w:sz w:val="16"/>
              </w:rPr>
              <w:t>Winter Weather</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 within last 5 years</w:t>
            </w:r>
          </w:p>
        </w:tc>
        <w:tc>
          <w:tcPr>
            <w:tcW w:type="dxa" w:w="878"/>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90"/>
          </w:tcPr>
          <w:p>
            <w:pPr>
              <w:spacing w:after="0"/>
              <w:jc w:val="left"/>
            </w:pPr>
            <w:r>
              <w:rPr>
                <w:sz w:val="16"/>
              </w:rPr>
              <w:t>Major disaster</w:t>
            </w:r>
          </w:p>
        </w:tc>
        <w:tc>
          <w:tcPr>
            <w:tcW w:type="dxa" w:w="3099"/>
          </w:tcPr>
          <w:p>
            <w:pPr>
              <w:spacing w:after="0"/>
              <w:jc w:val="left"/>
            </w:pPr>
            <w:r>
              <w:rPr>
                <w:sz w:val="16"/>
              </w:rPr>
              <w:t>Severe Storms, Straight-Line Winds, and Tornadoes</w:t>
            </w:r>
          </w:p>
        </w:tc>
        <w:tc>
          <w:tcPr>
            <w:tcW w:type="dxa" w:w="2525"/>
          </w:tcPr>
          <w:p>
            <w:pPr>
              <w:spacing w:after="0"/>
              <w:jc w:val="left"/>
            </w:pPr>
            <w:r>
              <w:rPr>
                <w:sz w:val="16"/>
              </w:rPr>
              <w:t>Inland Flooding; Landslide; Strong Wind; Tornado</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90"/>
          </w:tcPr>
          <w:p>
            <w:pPr>
              <w:spacing w:after="0"/>
              <w:jc w:val="left"/>
            </w:pPr>
            <w:r>
              <w:rPr>
                <w:sz w:val="16"/>
              </w:rPr>
              <w:t>Major disaster</w:t>
            </w:r>
          </w:p>
        </w:tc>
        <w:tc>
          <w:tcPr>
            <w:tcW w:type="dxa" w:w="3099"/>
          </w:tcPr>
          <w:p>
            <w:pPr>
              <w:spacing w:after="0"/>
              <w:jc w:val="left"/>
            </w:pPr>
            <w:r>
              <w:rPr>
                <w:sz w:val="16"/>
              </w:rPr>
              <w:t>Severe Storms, Straight-Line Winds, Tornadoes, Flooding, Landslides, and Mudslides</w:t>
            </w:r>
          </w:p>
        </w:tc>
        <w:tc>
          <w:tcPr>
            <w:tcW w:type="dxa" w:w="2525"/>
          </w:tcPr>
          <w:p>
            <w:pPr>
              <w:spacing w:after="0"/>
              <w:jc w:val="left"/>
            </w:pPr>
            <w:r>
              <w:rPr>
                <w:sz w:val="16"/>
              </w:rPr>
              <w:t>Inland Flooding; Landslide; Strong Wind; Tornado</w:t>
            </w:r>
          </w:p>
        </w:tc>
        <w:tc>
          <w:tcPr>
            <w:tcW w:type="dxa" w:w="1999"/>
          </w:tcPr>
          <w:p>
            <w:pPr>
              <w:spacing w:after="0"/>
              <w:jc w:val="right"/>
            </w:pPr>
            <w:r>
              <w:rPr>
                <w:sz w:val="16"/>
              </w:rPr>
              <w:t>$398,110.97</w:t>
            </w:r>
          </w:p>
        </w:tc>
        <w:tc>
          <w:tcPr>
            <w:tcW w:type="dxa" w:w="13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90"/>
          </w:tcPr>
          <w:p>
            <w:pPr>
              <w:spacing w:after="0"/>
              <w:jc w:val="left"/>
            </w:pPr>
            <w:r>
              <w:rPr>
                <w:sz w:val="16"/>
              </w:rPr>
              <w:t>Emergency</w:t>
            </w:r>
          </w:p>
        </w:tc>
        <w:tc>
          <w:tcPr>
            <w:tcW w:type="dxa" w:w="3099"/>
          </w:tcPr>
          <w:p>
            <w:pPr>
              <w:spacing w:after="0"/>
              <w:jc w:val="left"/>
            </w:pPr>
            <w:r>
              <w:rPr>
                <w:sz w:val="16"/>
              </w:rPr>
              <w:t>Severe Storms, Straight-Line Winds, Tornadoes, and Flooding</w:t>
            </w:r>
          </w:p>
        </w:tc>
        <w:tc>
          <w:tcPr>
            <w:tcW w:type="dxa" w:w="2525"/>
          </w:tcPr>
          <w:p>
            <w:pPr>
              <w:spacing w:after="0"/>
              <w:jc w:val="left"/>
            </w:pPr>
            <w:r>
              <w:rPr>
                <w:sz w:val="16"/>
              </w:rPr>
              <w:t>Inland Flooding; Strong Wind; Tornado</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 within last 5 years</w:t>
            </w:r>
          </w:p>
        </w:tc>
        <w:tc>
          <w:tcPr>
            <w:tcW w:type="dxa" w:w="878"/>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90"/>
          </w:tcPr>
          <w:p>
            <w:pPr>
              <w:spacing w:after="0"/>
              <w:jc w:val="left"/>
            </w:pPr>
            <w:r>
              <w:rPr>
                <w:sz w:val="16"/>
              </w:rPr>
              <w:t>Emergency</w:t>
            </w:r>
          </w:p>
        </w:tc>
        <w:tc>
          <w:tcPr>
            <w:tcW w:type="dxa" w:w="3099"/>
          </w:tcPr>
          <w:p>
            <w:pPr>
              <w:spacing w:after="0"/>
              <w:jc w:val="left"/>
            </w:pPr>
            <w:r>
              <w:rPr>
                <w:sz w:val="16"/>
              </w:rPr>
              <w:t>Severe Storms, Straight-Line Winds, Flooding, and Landslides</w:t>
            </w:r>
          </w:p>
        </w:tc>
        <w:tc>
          <w:tcPr>
            <w:tcW w:type="dxa" w:w="2525"/>
          </w:tcPr>
          <w:p>
            <w:pPr>
              <w:spacing w:after="0"/>
              <w:jc w:val="left"/>
            </w:pPr>
            <w:r>
              <w:rPr>
                <w:sz w:val="16"/>
              </w:rPr>
              <w:t>Inland Flooding; Landslide; Strong Wind</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90"/>
          </w:tcPr>
          <w:p>
            <w:pPr>
              <w:spacing w:after="0"/>
              <w:jc w:val="left"/>
            </w:pPr>
            <w:r>
              <w:rPr>
                <w:sz w:val="16"/>
              </w:rPr>
              <w:t>Major disaster</w:t>
            </w:r>
          </w:p>
        </w:tc>
        <w:tc>
          <w:tcPr>
            <w:tcW w:type="dxa" w:w="3099"/>
          </w:tcPr>
          <w:p>
            <w:pPr>
              <w:spacing w:after="0"/>
              <w:jc w:val="left"/>
            </w:pPr>
            <w:r>
              <w:rPr>
                <w:sz w:val="16"/>
              </w:rPr>
              <w:t>Severe Storms, Straight-Line Winds, Tornadoes, Flooding, Landslides, and Mudslides</w:t>
            </w:r>
          </w:p>
        </w:tc>
        <w:tc>
          <w:tcPr>
            <w:tcW w:type="dxa" w:w="2525"/>
          </w:tcPr>
          <w:p>
            <w:pPr>
              <w:spacing w:after="0"/>
              <w:jc w:val="left"/>
            </w:pPr>
            <w:r>
              <w:rPr>
                <w:sz w:val="16"/>
              </w:rPr>
              <w:t>Inland Flooding; Landslide; Strong Wind; Tornado</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90"/>
          </w:tcPr>
          <w:p>
            <w:pPr>
              <w:spacing w:after="0"/>
              <w:jc w:val="left"/>
            </w:pPr>
            <w:r>
              <w:rPr>
                <w:sz w:val="16"/>
              </w:rPr>
              <w:t>Major disaster</w:t>
            </w:r>
          </w:p>
        </w:tc>
        <w:tc>
          <w:tcPr>
            <w:tcW w:type="dxa" w:w="3099"/>
          </w:tcPr>
          <w:p>
            <w:pPr>
              <w:spacing w:after="0"/>
              <w:jc w:val="left"/>
            </w:pPr>
            <w:r>
              <w:rPr>
                <w:sz w:val="16"/>
              </w:rPr>
              <w:t>Severe Storms, Flooding, Landslides, and Mudslides</w:t>
            </w:r>
          </w:p>
        </w:tc>
        <w:tc>
          <w:tcPr>
            <w:tcW w:type="dxa" w:w="2525"/>
          </w:tcPr>
          <w:p>
            <w:pPr>
              <w:spacing w:after="0"/>
              <w:jc w:val="left"/>
            </w:pPr>
            <w:r>
              <w:rPr>
                <w:sz w:val="16"/>
              </w:rPr>
              <w:t>Inland Flooding (primary); also designated: Landslide</w:t>
            </w:r>
          </w:p>
        </w:tc>
        <w:tc>
          <w:tcPr>
            <w:tcW w:type="dxa" w:w="1999"/>
          </w:tcPr>
          <w:p>
            <w:pPr>
              <w:spacing w:after="0"/>
              <w:jc w:val="right"/>
            </w:pPr>
            <w:r>
              <w:rPr>
                <w:sz w:val="16"/>
              </w:rPr>
              <w:t>$201,932.61</w:t>
            </w:r>
          </w:p>
        </w:tc>
        <w:tc>
          <w:tcPr>
            <w:tcW w:type="dxa" w:w="13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90"/>
          </w:tcPr>
          <w:p>
            <w:pPr>
              <w:spacing w:after="0"/>
              <w:jc w:val="left"/>
            </w:pPr>
            <w:r>
              <w:rPr>
                <w:sz w:val="16"/>
              </w:rPr>
              <w:t>Major disaster</w:t>
            </w:r>
          </w:p>
        </w:tc>
        <w:tc>
          <w:tcPr>
            <w:tcW w:type="dxa" w:w="3099"/>
          </w:tcPr>
          <w:p>
            <w:pPr>
              <w:spacing w:after="0"/>
              <w:jc w:val="left"/>
            </w:pPr>
            <w:r>
              <w:rPr>
                <w:sz w:val="16"/>
              </w:rPr>
              <w:t>Severe, Storms, Flooding, Landslides, and Mudslides</w:t>
            </w:r>
          </w:p>
        </w:tc>
        <w:tc>
          <w:tcPr>
            <w:tcW w:type="dxa" w:w="2525"/>
          </w:tcPr>
          <w:p>
            <w:pPr>
              <w:spacing w:after="0"/>
              <w:jc w:val="left"/>
            </w:pPr>
            <w:r>
              <w:rPr>
                <w:sz w:val="16"/>
              </w:rPr>
              <w:t>Inland Flooding (primary); also designated: Landslide</w:t>
            </w:r>
          </w:p>
        </w:tc>
        <w:tc>
          <w:tcPr>
            <w:tcW w:type="dxa" w:w="1999"/>
          </w:tcPr>
          <w:p>
            <w:pPr>
              <w:spacing w:after="0"/>
              <w:jc w:val="right"/>
            </w:pPr>
            <w:r>
              <w:rPr>
                <w:sz w:val="16"/>
              </w:rPr>
              <w:t>$716,690.21</w:t>
            </w:r>
          </w:p>
        </w:tc>
        <w:tc>
          <w:tcPr>
            <w:tcW w:type="dxa" w:w="1310"/>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90"/>
          </w:tcPr>
          <w:p>
            <w:pPr>
              <w:spacing w:after="0"/>
              <w:jc w:val="left"/>
            </w:pPr>
            <w:r>
              <w:rPr>
                <w:sz w:val="16"/>
              </w:rPr>
              <w:t>Major disaster</w:t>
            </w:r>
          </w:p>
        </w:tc>
        <w:tc>
          <w:tcPr>
            <w:tcW w:type="dxa" w:w="3099"/>
          </w:tcPr>
          <w:p>
            <w:pPr>
              <w:spacing w:after="0"/>
              <w:jc w:val="left"/>
            </w:pPr>
            <w:r>
              <w:rPr>
                <w:sz w:val="16"/>
              </w:rPr>
              <w:t>Severe Winter Storms, Landslides, and Mudslides</w:t>
            </w:r>
          </w:p>
        </w:tc>
        <w:tc>
          <w:tcPr>
            <w:tcW w:type="dxa" w:w="2525"/>
          </w:tcPr>
          <w:p>
            <w:pPr>
              <w:spacing w:after="0"/>
              <w:jc w:val="left"/>
            </w:pPr>
            <w:r>
              <w:rPr>
                <w:sz w:val="16"/>
              </w:rPr>
              <w:t>Ice Storm</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90"/>
          </w:tcPr>
          <w:p>
            <w:pPr>
              <w:spacing w:after="0"/>
              <w:jc w:val="left"/>
            </w:pPr>
            <w:r>
              <w:rPr>
                <w:sz w:val="16"/>
              </w:rPr>
              <w:t>Major disaster</w:t>
            </w:r>
          </w:p>
        </w:tc>
        <w:tc>
          <w:tcPr>
            <w:tcW w:type="dxa" w:w="3099"/>
          </w:tcPr>
          <w:p>
            <w:pPr>
              <w:spacing w:after="0"/>
              <w:jc w:val="left"/>
            </w:pPr>
            <w:r>
              <w:rPr>
                <w:sz w:val="16"/>
              </w:rPr>
              <w:t>COVID-19 Pandemic</w:t>
            </w:r>
          </w:p>
        </w:tc>
        <w:tc>
          <w:tcPr>
            <w:tcW w:type="dxa" w:w="2525"/>
          </w:tcPr>
          <w:p>
            <w:pPr>
              <w:spacing w:after="0"/>
              <w:jc w:val="left"/>
            </w:pPr>
            <w:r>
              <w:rPr>
                <w:sz w:val="16"/>
              </w:rPr>
              <w:t>Non-natural, not counted</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90"/>
          </w:tcPr>
          <w:p>
            <w:pPr>
              <w:spacing w:after="0"/>
              <w:jc w:val="left"/>
            </w:pPr>
            <w:r>
              <w:rPr>
                <w:sz w:val="16"/>
              </w:rPr>
              <w:t>Emergency</w:t>
            </w:r>
          </w:p>
        </w:tc>
        <w:tc>
          <w:tcPr>
            <w:tcW w:type="dxa" w:w="3099"/>
          </w:tcPr>
          <w:p>
            <w:pPr>
              <w:spacing w:after="0"/>
              <w:jc w:val="left"/>
            </w:pPr>
            <w:r>
              <w:rPr>
                <w:sz w:val="16"/>
              </w:rPr>
              <w:t>COVID-19</w:t>
            </w:r>
          </w:p>
        </w:tc>
        <w:tc>
          <w:tcPr>
            <w:tcW w:type="dxa" w:w="2525"/>
          </w:tcPr>
          <w:p>
            <w:pPr>
              <w:spacing w:after="0"/>
              <w:jc w:val="left"/>
            </w:pPr>
            <w:r>
              <w:rPr>
                <w:sz w:val="16"/>
              </w:rPr>
              <w:t>Non-natural, not counted</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w:t>
            </w:r>
          </w:p>
        </w:tc>
        <w:tc>
          <w:tcPr>
            <w:tcW w:type="dxa" w:w="878"/>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90"/>
          </w:tcPr>
          <w:p>
            <w:pPr>
              <w:spacing w:after="0"/>
              <w:jc w:val="left"/>
            </w:pPr>
            <w:r>
              <w:rPr>
                <w:sz w:val="16"/>
              </w:rPr>
              <w:t>Major disaster</w:t>
            </w:r>
          </w:p>
        </w:tc>
        <w:tc>
          <w:tcPr>
            <w:tcW w:type="dxa" w:w="3099"/>
          </w:tcPr>
          <w:p>
            <w:pPr>
              <w:spacing w:after="0"/>
              <w:jc w:val="left"/>
            </w:pPr>
            <w:r>
              <w:rPr>
                <w:sz w:val="16"/>
              </w:rPr>
              <w:t>Severe Storms, Straight-Line Winds, Flooding, Landslides, and Mudslides</w:t>
            </w:r>
          </w:p>
        </w:tc>
        <w:tc>
          <w:tcPr>
            <w:tcW w:type="dxa" w:w="2525"/>
          </w:tcPr>
          <w:p>
            <w:pPr>
              <w:spacing w:after="0"/>
              <w:jc w:val="left"/>
            </w:pPr>
            <w:r>
              <w:rPr>
                <w:sz w:val="16"/>
              </w:rPr>
              <w:t>Inland Flooding; Landslide; Strong Wind</w:t>
            </w:r>
          </w:p>
        </w:tc>
        <w:tc>
          <w:tcPr>
            <w:tcW w:type="dxa" w:w="1999"/>
          </w:tcPr>
          <w:p>
            <w:pPr>
              <w:spacing w:after="0"/>
              <w:jc w:val="right"/>
            </w:pPr>
            <w:r>
              <w:rPr>
                <w:sz w:val="16"/>
              </w:rPr>
              <w:t>no Public Assistance recorded</w:t>
            </w:r>
          </w:p>
        </w:tc>
        <w:tc>
          <w:tcPr>
            <w:tcW w:type="dxa" w:w="1310"/>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90"/>
          </w:tcPr>
          <w:p>
            <w:pPr>
              <w:spacing w:after="0"/>
              <w:jc w:val="left"/>
            </w:pPr>
            <w:r>
              <w:rPr>
                <w:sz w:val="16"/>
              </w:rPr>
              <w:t>Major disaster</w:t>
            </w:r>
          </w:p>
        </w:tc>
        <w:tc>
          <w:tcPr>
            <w:tcW w:type="dxa" w:w="3099"/>
          </w:tcPr>
          <w:p>
            <w:pPr>
              <w:spacing w:after="0"/>
              <w:jc w:val="left"/>
            </w:pPr>
            <w:r>
              <w:rPr>
                <w:sz w:val="16"/>
              </w:rPr>
              <w:t>Severe Winter Storm, Snowstorm, Flooding, Landslides, and Mudslides</w:t>
            </w:r>
          </w:p>
        </w:tc>
        <w:tc>
          <w:tcPr>
            <w:tcW w:type="dxa" w:w="2525"/>
          </w:tcPr>
          <w:p>
            <w:pPr>
              <w:spacing w:after="0"/>
              <w:jc w:val="left"/>
            </w:pPr>
            <w:r>
              <w:rPr>
                <w:sz w:val="16"/>
              </w:rPr>
              <w:t>Inland Flooding (primary); also designated: Landslide, Winter Weather</w:t>
            </w:r>
          </w:p>
        </w:tc>
        <w:tc>
          <w:tcPr>
            <w:tcW w:type="dxa" w:w="1999"/>
          </w:tcPr>
          <w:p>
            <w:pPr>
              <w:spacing w:after="0"/>
              <w:jc w:val="right"/>
            </w:pPr>
            <w:r>
              <w:rPr>
                <w:sz w:val="16"/>
              </w:rPr>
              <w:t>$214,295.35</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90"/>
          </w:tcPr>
          <w:p>
            <w:pPr>
              <w:spacing w:after="0"/>
              <w:jc w:val="left"/>
            </w:pPr>
            <w:r>
              <w:rPr>
                <w:sz w:val="16"/>
              </w:rPr>
              <w:t>Major disaster</w:t>
            </w:r>
          </w:p>
        </w:tc>
        <w:tc>
          <w:tcPr>
            <w:tcW w:type="dxa" w:w="3099"/>
          </w:tcPr>
          <w:p>
            <w:pPr>
              <w:spacing w:after="0"/>
              <w:jc w:val="left"/>
            </w:pPr>
            <w:r>
              <w:rPr>
                <w:sz w:val="16"/>
              </w:rPr>
              <w:t>Severe Storms, Flooding, Mudslides, and Tornadoes</w:t>
            </w:r>
          </w:p>
        </w:tc>
        <w:tc>
          <w:tcPr>
            <w:tcW w:type="dxa" w:w="2525"/>
          </w:tcPr>
          <w:p>
            <w:pPr>
              <w:spacing w:after="0"/>
              <w:jc w:val="left"/>
            </w:pPr>
            <w:r>
              <w:rPr>
                <w:sz w:val="16"/>
              </w:rPr>
              <w:t>Inland Flooding; Landslide; Tornado</w:t>
            </w:r>
          </w:p>
        </w:tc>
        <w:tc>
          <w:tcPr>
            <w:tcW w:type="dxa" w:w="1999"/>
          </w:tcPr>
          <w:p>
            <w:pPr>
              <w:spacing w:after="0"/>
              <w:jc w:val="right"/>
            </w:pPr>
            <w:r>
              <w:rPr>
                <w:sz w:val="16"/>
              </w:rPr>
              <w:t>$908,644.14</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90"/>
          </w:tcPr>
          <w:p>
            <w:pPr>
              <w:spacing w:after="0"/>
              <w:jc w:val="left"/>
            </w:pPr>
            <w:r>
              <w:rPr>
                <w:sz w:val="16"/>
              </w:rPr>
              <w:t>Major disaster</w:t>
            </w:r>
          </w:p>
        </w:tc>
        <w:tc>
          <w:tcPr>
            <w:tcW w:type="dxa" w:w="3099"/>
          </w:tcPr>
          <w:p>
            <w:pPr>
              <w:spacing w:after="0"/>
              <w:jc w:val="left"/>
            </w:pPr>
            <w:r>
              <w:rPr>
                <w:sz w:val="16"/>
              </w:rPr>
              <w:t>Severe Winter Storm and Flooding</w:t>
            </w:r>
          </w:p>
        </w:tc>
        <w:tc>
          <w:tcPr>
            <w:tcW w:type="dxa" w:w="2525"/>
          </w:tcPr>
          <w:p>
            <w:pPr>
              <w:spacing w:after="0"/>
              <w:jc w:val="left"/>
            </w:pPr>
            <w:r>
              <w:rPr>
                <w:sz w:val="16"/>
              </w:rPr>
              <w:t>Ice Storm</w:t>
            </w:r>
          </w:p>
        </w:tc>
        <w:tc>
          <w:tcPr>
            <w:tcW w:type="dxa" w:w="1999"/>
          </w:tcPr>
          <w:p>
            <w:pPr>
              <w:spacing w:after="0"/>
              <w:jc w:val="right"/>
            </w:pPr>
            <w:r>
              <w:rPr>
                <w:sz w:val="16"/>
              </w:rPr>
              <w:t>$20,191.38</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90"/>
          </w:tcPr>
          <w:p>
            <w:pPr>
              <w:spacing w:after="0"/>
              <w:jc w:val="left"/>
            </w:pPr>
            <w:r>
              <w:rPr>
                <w:sz w:val="16"/>
              </w:rPr>
              <w:t>Emergency</w:t>
            </w:r>
          </w:p>
        </w:tc>
        <w:tc>
          <w:tcPr>
            <w:tcW w:type="dxa" w:w="3099"/>
          </w:tcPr>
          <w:p>
            <w:pPr>
              <w:spacing w:after="0"/>
              <w:jc w:val="left"/>
            </w:pPr>
            <w:r>
              <w:rPr>
                <w:sz w:val="16"/>
              </w:rPr>
              <w:t>Severe Winter Storm</w:t>
            </w:r>
          </w:p>
        </w:tc>
        <w:tc>
          <w:tcPr>
            <w:tcW w:type="dxa" w:w="2525"/>
          </w:tcPr>
          <w:p>
            <w:pPr>
              <w:spacing w:after="0"/>
              <w:jc w:val="left"/>
            </w:pPr>
            <w:r>
              <w:rPr>
                <w:sz w:val="16"/>
              </w:rPr>
              <w:t>Ice Storm</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90"/>
          </w:tcPr>
          <w:p>
            <w:pPr>
              <w:spacing w:after="0"/>
              <w:jc w:val="left"/>
            </w:pPr>
            <w:r>
              <w:rPr>
                <w:sz w:val="16"/>
              </w:rPr>
              <w:t>Major disaster</w:t>
            </w:r>
          </w:p>
        </w:tc>
        <w:tc>
          <w:tcPr>
            <w:tcW w:type="dxa" w:w="3099"/>
          </w:tcPr>
          <w:p>
            <w:pPr>
              <w:spacing w:after="0"/>
              <w:jc w:val="left"/>
            </w:pPr>
            <w:r>
              <w:rPr>
                <w:sz w:val="16"/>
              </w:rPr>
              <w:t>Severe Storms, Tornadoes, Straight-Line Winds, and</w:t>
            </w:r>
          </w:p>
        </w:tc>
        <w:tc>
          <w:tcPr>
            <w:tcW w:type="dxa" w:w="2525"/>
          </w:tcPr>
          <w:p>
            <w:pPr>
              <w:spacing w:after="0"/>
              <w:jc w:val="left"/>
            </w:pPr>
            <w:r>
              <w:rPr>
                <w:sz w:val="16"/>
              </w:rPr>
              <w:t>Strong Wind; Tornado</w:t>
            </w:r>
          </w:p>
        </w:tc>
        <w:tc>
          <w:tcPr>
            <w:tcW w:type="dxa" w:w="1999"/>
          </w:tcPr>
          <w:p>
            <w:pPr>
              <w:spacing w:after="0"/>
              <w:jc w:val="right"/>
            </w:pPr>
            <w:r>
              <w:rPr>
                <w:sz w:val="16"/>
              </w:rPr>
              <w:t>$33,694.42</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90"/>
          </w:tcPr>
          <w:p>
            <w:pPr>
              <w:spacing w:after="0"/>
              <w:jc w:val="left"/>
            </w:pPr>
            <w:r>
              <w:rPr>
                <w:sz w:val="16"/>
              </w:rPr>
              <w:t>Emergency</w:t>
            </w:r>
          </w:p>
        </w:tc>
        <w:tc>
          <w:tcPr>
            <w:tcW w:type="dxa" w:w="3099"/>
          </w:tcPr>
          <w:p>
            <w:pPr>
              <w:spacing w:after="0"/>
              <w:jc w:val="left"/>
            </w:pPr>
            <w:r>
              <w:rPr>
                <w:sz w:val="16"/>
              </w:rPr>
              <w:t>Hurricane Katrina</w:t>
            </w:r>
          </w:p>
        </w:tc>
        <w:tc>
          <w:tcPr>
            <w:tcW w:type="dxa" w:w="2525"/>
          </w:tcPr>
          <w:p>
            <w:pPr>
              <w:spacing w:after="0"/>
              <w:jc w:val="left"/>
            </w:pPr>
            <w:r>
              <w:rPr>
                <w:sz w:val="16"/>
              </w:rPr>
              <w:t>Hurricane: evacuation support, not a local hazard event; not counted</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90"/>
          </w:tcPr>
          <w:p>
            <w:pPr>
              <w:spacing w:after="0"/>
              <w:jc w:val="left"/>
            </w:pPr>
            <w:r>
              <w:rPr>
                <w:sz w:val="16"/>
              </w:rPr>
              <w:t>Major disaster</w:t>
            </w:r>
          </w:p>
        </w:tc>
        <w:tc>
          <w:tcPr>
            <w:tcW w:type="dxa" w:w="3099"/>
          </w:tcPr>
          <w:p>
            <w:pPr>
              <w:spacing w:after="0"/>
              <w:jc w:val="left"/>
            </w:pPr>
            <w:r>
              <w:rPr>
                <w:sz w:val="16"/>
              </w:rPr>
              <w:t>Severe Storms, Tornadoes, Flooding, and Mudslides</w:t>
            </w:r>
          </w:p>
        </w:tc>
        <w:tc>
          <w:tcPr>
            <w:tcW w:type="dxa" w:w="2525"/>
          </w:tcPr>
          <w:p>
            <w:pPr>
              <w:spacing w:after="0"/>
              <w:jc w:val="left"/>
            </w:pPr>
            <w:r>
              <w:rPr>
                <w:sz w:val="16"/>
              </w:rPr>
              <w:t>Inland Flooding; Landslide; Tornado</w:t>
            </w:r>
          </w:p>
        </w:tc>
        <w:tc>
          <w:tcPr>
            <w:tcW w:type="dxa" w:w="1999"/>
          </w:tcPr>
          <w:p>
            <w:pPr>
              <w:spacing w:after="0"/>
              <w:jc w:val="right"/>
            </w:pPr>
            <w:r>
              <w:rPr>
                <w:sz w:val="16"/>
              </w:rPr>
              <w:t>PA not declared for this county</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90"/>
          </w:tcPr>
          <w:p>
            <w:pPr>
              <w:spacing w:after="0"/>
              <w:jc w:val="left"/>
            </w:pPr>
            <w:r>
              <w:rPr>
                <w:sz w:val="16"/>
              </w:rPr>
              <w:t>Major disaster</w:t>
            </w:r>
          </w:p>
        </w:tc>
        <w:tc>
          <w:tcPr>
            <w:tcW w:type="dxa" w:w="3099"/>
          </w:tcPr>
          <w:p>
            <w:pPr>
              <w:spacing w:after="0"/>
              <w:jc w:val="left"/>
            </w:pPr>
            <w:r>
              <w:rPr>
                <w:sz w:val="16"/>
              </w:rPr>
              <w:t>Severe Winter Ice and Snow Storms, Heavy Rain, Flooding, Tornadoes, and Mud and</w:t>
            </w:r>
          </w:p>
        </w:tc>
        <w:tc>
          <w:tcPr>
            <w:tcW w:type="dxa" w:w="2525"/>
          </w:tcPr>
          <w:p>
            <w:pPr>
              <w:spacing w:after="0"/>
              <w:jc w:val="left"/>
            </w:pPr>
            <w:r>
              <w:rPr>
                <w:sz w:val="16"/>
              </w:rPr>
              <w:t>Inland Flooding; Tornado; Winter Weather</w:t>
            </w:r>
          </w:p>
        </w:tc>
        <w:tc>
          <w:tcPr>
            <w:tcW w:type="dxa" w:w="1999"/>
          </w:tcPr>
          <w:p>
            <w:pPr>
              <w:spacing w:after="0"/>
              <w:jc w:val="right"/>
            </w:pPr>
            <w:r>
              <w:rPr>
                <w:sz w:val="16"/>
              </w:rPr>
              <w:t>$289,379.02</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90"/>
          </w:tcPr>
          <w:p>
            <w:pPr>
              <w:spacing w:after="0"/>
              <w:jc w:val="left"/>
            </w:pPr>
            <w:r>
              <w:rPr>
                <w:sz w:val="16"/>
              </w:rPr>
              <w:t>Major disaster</w:t>
            </w:r>
          </w:p>
        </w:tc>
        <w:tc>
          <w:tcPr>
            <w:tcW w:type="dxa" w:w="3099"/>
          </w:tcPr>
          <w:p>
            <w:pPr>
              <w:spacing w:after="0"/>
              <w:jc w:val="left"/>
            </w:pPr>
            <w:r>
              <w:rPr>
                <w:sz w:val="16"/>
              </w:rPr>
              <w:t>Severe Storms, Tornadoes and Flooding</w:t>
            </w:r>
          </w:p>
        </w:tc>
        <w:tc>
          <w:tcPr>
            <w:tcW w:type="dxa" w:w="2525"/>
          </w:tcPr>
          <w:p>
            <w:pPr>
              <w:spacing w:after="0"/>
              <w:jc w:val="left"/>
            </w:pPr>
            <w:r>
              <w:rPr>
                <w:sz w:val="16"/>
              </w:rPr>
              <w:t>Inland Flooding; Tornado</w:t>
            </w:r>
          </w:p>
        </w:tc>
        <w:tc>
          <w:tcPr>
            <w:tcW w:type="dxa" w:w="1999"/>
          </w:tcPr>
          <w:p>
            <w:pPr>
              <w:spacing w:after="0"/>
              <w:jc w:val="right"/>
            </w:pPr>
            <w:r>
              <w:rPr>
                <w:sz w:val="16"/>
              </w:rPr>
              <w:t>PA not declared for this county</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90"/>
          </w:tcPr>
          <w:p>
            <w:pPr>
              <w:spacing w:after="0"/>
              <w:jc w:val="left"/>
            </w:pPr>
            <w:r>
              <w:rPr>
                <w:sz w:val="16"/>
              </w:rPr>
              <w:t>Major disaster</w:t>
            </w:r>
          </w:p>
        </w:tc>
        <w:tc>
          <w:tcPr>
            <w:tcW w:type="dxa" w:w="3099"/>
          </w:tcPr>
          <w:p>
            <w:pPr>
              <w:spacing w:after="0"/>
              <w:jc w:val="left"/>
            </w:pPr>
            <w:r>
              <w:rPr>
                <w:sz w:val="16"/>
              </w:rPr>
              <w:t>Severe Storms, Tornadoes,and Flooding</w:t>
            </w:r>
          </w:p>
        </w:tc>
        <w:tc>
          <w:tcPr>
            <w:tcW w:type="dxa" w:w="2525"/>
          </w:tcPr>
          <w:p>
            <w:pPr>
              <w:spacing w:after="0"/>
              <w:jc w:val="left"/>
            </w:pPr>
            <w:r>
              <w:rPr>
                <w:sz w:val="16"/>
              </w:rPr>
              <w:t>Inland Flooding; Tornado</w:t>
            </w:r>
          </w:p>
        </w:tc>
        <w:tc>
          <w:tcPr>
            <w:tcW w:type="dxa" w:w="1999"/>
          </w:tcPr>
          <w:p>
            <w:pPr>
              <w:spacing w:after="0"/>
              <w:jc w:val="right"/>
            </w:pPr>
            <w:r>
              <w:rPr>
                <w:sz w:val="16"/>
              </w:rPr>
              <w:t>PA not declared for this county</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90"/>
          </w:tcPr>
          <w:p>
            <w:pPr>
              <w:spacing w:after="0"/>
              <w:jc w:val="left"/>
            </w:pPr>
            <w:r>
              <w:rPr>
                <w:sz w:val="16"/>
              </w:rPr>
              <w:t>Major disaster</w:t>
            </w:r>
          </w:p>
        </w:tc>
        <w:tc>
          <w:tcPr>
            <w:tcW w:type="dxa" w:w="3099"/>
          </w:tcPr>
          <w:p>
            <w:pPr>
              <w:spacing w:after="0"/>
              <w:jc w:val="left"/>
            </w:pPr>
            <w:r>
              <w:rPr>
                <w:sz w:val="16"/>
              </w:rPr>
              <w:t>Severe Winter Storm</w:t>
            </w:r>
          </w:p>
        </w:tc>
        <w:tc>
          <w:tcPr>
            <w:tcW w:type="dxa" w:w="2525"/>
          </w:tcPr>
          <w:p>
            <w:pPr>
              <w:spacing w:after="0"/>
              <w:jc w:val="left"/>
            </w:pPr>
            <w:r>
              <w:rPr>
                <w:sz w:val="16"/>
              </w:rPr>
              <w:t>Winter Weather</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90"/>
          </w:tcPr>
          <w:p>
            <w:pPr>
              <w:spacing w:after="0"/>
              <w:jc w:val="left"/>
            </w:pPr>
            <w:r>
              <w:rPr>
                <w:sz w:val="16"/>
              </w:rPr>
              <w:t>Major disaster</w:t>
            </w:r>
          </w:p>
        </w:tc>
        <w:tc>
          <w:tcPr>
            <w:tcW w:type="dxa" w:w="3099"/>
          </w:tcPr>
          <w:p>
            <w:pPr>
              <w:spacing w:after="0"/>
              <w:jc w:val="left"/>
            </w:pPr>
            <w:r>
              <w:rPr>
                <w:sz w:val="16"/>
              </w:rPr>
              <w:t>Severe Storm, Flooding, and Tornadoes</w:t>
            </w:r>
          </w:p>
        </w:tc>
        <w:tc>
          <w:tcPr>
            <w:tcW w:type="dxa" w:w="2525"/>
          </w:tcPr>
          <w:p>
            <w:pPr>
              <w:spacing w:after="0"/>
              <w:jc w:val="left"/>
            </w:pPr>
            <w:r>
              <w:rPr>
                <w:sz w:val="16"/>
              </w:rPr>
              <w:t>Inland Flooding; Tornado</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90"/>
          </w:tcPr>
          <w:p>
            <w:pPr>
              <w:spacing w:after="0"/>
              <w:jc w:val="left"/>
            </w:pPr>
            <w:r>
              <w:rPr>
                <w:sz w:val="16"/>
              </w:rPr>
              <w:t>Major disaster</w:t>
            </w:r>
          </w:p>
        </w:tc>
        <w:tc>
          <w:tcPr>
            <w:tcW w:type="dxa" w:w="3099"/>
          </w:tcPr>
          <w:p>
            <w:pPr>
              <w:spacing w:after="0"/>
              <w:jc w:val="left"/>
            </w:pPr>
            <w:r>
              <w:rPr>
                <w:sz w:val="16"/>
              </w:rPr>
              <w:t>Blizzard of 96</w:t>
            </w:r>
          </w:p>
        </w:tc>
        <w:tc>
          <w:tcPr>
            <w:tcW w:type="dxa" w:w="2525"/>
          </w:tcPr>
          <w:p>
            <w:pPr>
              <w:spacing w:after="0"/>
              <w:jc w:val="left"/>
            </w:pPr>
            <w:r>
              <w:rPr>
                <w:sz w:val="16"/>
              </w:rPr>
              <w:t>Winter Weather</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190"/>
          </w:tcPr>
          <w:p>
            <w:pPr>
              <w:spacing w:after="0"/>
              <w:jc w:val="left"/>
            </w:pPr>
            <w:r>
              <w:rPr>
                <w:sz w:val="16"/>
              </w:rPr>
              <w:t>Major disaster</w:t>
            </w:r>
          </w:p>
        </w:tc>
        <w:tc>
          <w:tcPr>
            <w:tcW w:type="dxa" w:w="3099"/>
          </w:tcPr>
          <w:p>
            <w:pPr>
              <w:spacing w:after="0"/>
              <w:jc w:val="left"/>
            </w:pPr>
            <w:r>
              <w:rPr>
                <w:sz w:val="16"/>
              </w:rPr>
              <w:t>Tornadoes, Severe Winds, Hail</w:t>
            </w:r>
          </w:p>
        </w:tc>
        <w:tc>
          <w:tcPr>
            <w:tcW w:type="dxa" w:w="2525"/>
          </w:tcPr>
          <w:p>
            <w:pPr>
              <w:spacing w:after="0"/>
              <w:jc w:val="left"/>
            </w:pPr>
            <w:r>
              <w:rPr>
                <w:sz w:val="16"/>
              </w:rPr>
              <w:t>Tornado (primary); also designated: Hail</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90"/>
          </w:tcPr>
          <w:p>
            <w:pPr>
              <w:spacing w:after="0"/>
              <w:jc w:val="left"/>
            </w:pPr>
            <w:r>
              <w:rPr>
                <w:sz w:val="16"/>
              </w:rPr>
              <w:t>Major disaster</w:t>
            </w:r>
          </w:p>
        </w:tc>
        <w:tc>
          <w:tcPr>
            <w:tcW w:type="dxa" w:w="3099"/>
          </w:tcPr>
          <w:p>
            <w:pPr>
              <w:spacing w:after="0"/>
              <w:jc w:val="left"/>
            </w:pPr>
            <w:r>
              <w:rPr>
                <w:sz w:val="16"/>
              </w:rPr>
              <w:t>Severe Weather, Freezing Rain, Sleet, Snw</w:t>
            </w:r>
          </w:p>
        </w:tc>
        <w:tc>
          <w:tcPr>
            <w:tcW w:type="dxa" w:w="2525"/>
          </w:tcPr>
          <w:p>
            <w:pPr>
              <w:spacing w:after="0"/>
              <w:jc w:val="left"/>
            </w:pPr>
            <w:r>
              <w:rPr>
                <w:sz w:val="16"/>
              </w:rPr>
              <w:t>Winter Weather</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90"/>
          </w:tcPr>
          <w:p>
            <w:pPr>
              <w:spacing w:after="0"/>
              <w:jc w:val="left"/>
            </w:pPr>
            <w:r>
              <w:rPr>
                <w:sz w:val="16"/>
              </w:rPr>
              <w:t>Emergency</w:t>
            </w:r>
          </w:p>
        </w:tc>
        <w:tc>
          <w:tcPr>
            <w:tcW w:type="dxa" w:w="3099"/>
          </w:tcPr>
          <w:p>
            <w:pPr>
              <w:spacing w:after="0"/>
              <w:jc w:val="left"/>
            </w:pPr>
            <w:r>
              <w:rPr>
                <w:sz w:val="16"/>
              </w:rPr>
              <w:t>Severe Snowfall &amp; Winter Storm</w:t>
            </w:r>
          </w:p>
        </w:tc>
        <w:tc>
          <w:tcPr>
            <w:tcW w:type="dxa" w:w="2525"/>
          </w:tcPr>
          <w:p>
            <w:pPr>
              <w:spacing w:after="0"/>
              <w:jc w:val="left"/>
            </w:pPr>
            <w:r>
              <w:rPr>
                <w:sz w:val="16"/>
              </w:rPr>
              <w:t>Winter Weather</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90"/>
          </w:tcPr>
          <w:p>
            <w:pPr>
              <w:spacing w:after="0"/>
              <w:jc w:val="left"/>
            </w:pPr>
            <w:r>
              <w:rPr>
                <w:sz w:val="16"/>
              </w:rPr>
              <w:t>Major disaster</w:t>
            </w:r>
          </w:p>
        </w:tc>
        <w:tc>
          <w:tcPr>
            <w:tcW w:type="dxa" w:w="3099"/>
          </w:tcPr>
          <w:p>
            <w:pPr>
              <w:spacing w:after="0"/>
              <w:jc w:val="left"/>
            </w:pPr>
            <w:r>
              <w:rPr>
                <w:sz w:val="16"/>
              </w:rPr>
              <w:t>Severe Storms &amp; Flooding</w:t>
            </w:r>
          </w:p>
        </w:tc>
        <w:tc>
          <w:tcPr>
            <w:tcW w:type="dxa" w:w="2525"/>
          </w:tcPr>
          <w:p>
            <w:pPr>
              <w:spacing w:after="0"/>
              <w:jc w:val="left"/>
            </w:pPr>
            <w:r>
              <w:rPr>
                <w:sz w:val="16"/>
              </w:rPr>
              <w:t>Inland Flooding</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90"/>
          </w:tcPr>
          <w:p>
            <w:pPr>
              <w:spacing w:after="0"/>
              <w:jc w:val="left"/>
            </w:pPr>
            <w:r>
              <w:rPr>
                <w:sz w:val="16"/>
              </w:rPr>
              <w:t>Major disaster</w:t>
            </w:r>
          </w:p>
        </w:tc>
        <w:tc>
          <w:tcPr>
            <w:tcW w:type="dxa" w:w="3099"/>
          </w:tcPr>
          <w:p>
            <w:pPr>
              <w:spacing w:after="0"/>
              <w:jc w:val="left"/>
            </w:pPr>
            <w:r>
              <w:rPr>
                <w:sz w:val="16"/>
              </w:rPr>
              <w:t>Severe Storms &amp; Flooding</w:t>
            </w:r>
          </w:p>
        </w:tc>
        <w:tc>
          <w:tcPr>
            <w:tcW w:type="dxa" w:w="2525"/>
          </w:tcPr>
          <w:p>
            <w:pPr>
              <w:spacing w:after="0"/>
              <w:jc w:val="left"/>
            </w:pPr>
            <w:r>
              <w:rPr>
                <w:sz w:val="16"/>
              </w:rPr>
              <w:t>Inland Flooding</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190"/>
          </w:tcPr>
          <w:p>
            <w:pPr>
              <w:spacing w:after="0"/>
              <w:jc w:val="left"/>
            </w:pPr>
            <w:r>
              <w:rPr>
                <w:sz w:val="16"/>
              </w:rPr>
              <w:t>Major disaster</w:t>
            </w:r>
          </w:p>
        </w:tc>
        <w:tc>
          <w:tcPr>
            <w:tcW w:type="dxa" w:w="3099"/>
          </w:tcPr>
          <w:p>
            <w:pPr>
              <w:spacing w:after="0"/>
              <w:jc w:val="left"/>
            </w:pPr>
            <w:r>
              <w:rPr>
                <w:sz w:val="16"/>
              </w:rPr>
              <w:t>High Winds, Tornadoes &amp; Flooding</w:t>
            </w:r>
          </w:p>
        </w:tc>
        <w:tc>
          <w:tcPr>
            <w:tcW w:type="dxa" w:w="2525"/>
          </w:tcPr>
          <w:p>
            <w:pPr>
              <w:spacing w:after="0"/>
              <w:jc w:val="left"/>
            </w:pPr>
            <w:r>
              <w:rPr>
                <w:sz w:val="16"/>
              </w:rPr>
              <w:t>Inland Flooding; Strong Wind; Tornado</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90"/>
          </w:tcPr>
          <w:p>
            <w:pPr>
              <w:spacing w:after="0"/>
              <w:jc w:val="left"/>
            </w:pPr>
            <w:r>
              <w:rPr>
                <w:sz w:val="16"/>
              </w:rPr>
              <w:t>Major disaster</w:t>
            </w:r>
          </w:p>
        </w:tc>
        <w:tc>
          <w:tcPr>
            <w:tcW w:type="dxa" w:w="3099"/>
          </w:tcPr>
          <w:p>
            <w:pPr>
              <w:spacing w:after="0"/>
              <w:jc w:val="left"/>
            </w:pPr>
            <w:r>
              <w:rPr>
                <w:sz w:val="16"/>
              </w:rPr>
              <w:t>Severe Storms &amp; Flooding</w:t>
            </w:r>
          </w:p>
        </w:tc>
        <w:tc>
          <w:tcPr>
            <w:tcW w:type="dxa" w:w="2525"/>
          </w:tcPr>
          <w:p>
            <w:pPr>
              <w:spacing w:after="0"/>
              <w:jc w:val="left"/>
            </w:pPr>
            <w:r>
              <w:rPr>
                <w:sz w:val="16"/>
              </w:rPr>
              <w:t>Inland Flooding</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1970-06-05</w:t>
            </w:r>
          </w:p>
        </w:tc>
        <w:tc>
          <w:tcPr>
            <w:tcW w:type="dxa" w:w="1037"/>
          </w:tcPr>
          <w:p>
            <w:pPr>
              <w:spacing w:after="0"/>
              <w:jc w:val="left"/>
            </w:pPr>
            <w:r>
              <w:rPr>
                <w:sz w:val="16"/>
              </w:rPr>
              <w:t>1970-06-05</w:t>
            </w:r>
          </w:p>
        </w:tc>
        <w:tc>
          <w:tcPr>
            <w:tcW w:type="dxa" w:w="1037"/>
          </w:tcPr>
          <w:p>
            <w:pPr>
              <w:spacing w:after="0"/>
              <w:jc w:val="left"/>
            </w:pPr>
            <w:r>
              <w:rPr>
                <w:sz w:val="16"/>
              </w:rPr>
              <w:t>DR-288-KY</w:t>
            </w:r>
          </w:p>
        </w:tc>
        <w:tc>
          <w:tcPr>
            <w:tcW w:type="dxa" w:w="1190"/>
          </w:tcPr>
          <w:p>
            <w:pPr>
              <w:spacing w:after="0"/>
              <w:jc w:val="left"/>
            </w:pPr>
            <w:r>
              <w:rPr>
                <w:sz w:val="16"/>
              </w:rPr>
              <w:t>Major disaster</w:t>
            </w:r>
          </w:p>
        </w:tc>
        <w:tc>
          <w:tcPr>
            <w:tcW w:type="dxa" w:w="3099"/>
          </w:tcPr>
          <w:p>
            <w:pPr>
              <w:spacing w:after="0"/>
              <w:jc w:val="left"/>
            </w:pPr>
            <w:r>
              <w:rPr>
                <w:sz w:val="16"/>
              </w:rPr>
              <w:t>Severe Storms &amp; Flooding</w:t>
            </w:r>
          </w:p>
        </w:tc>
        <w:tc>
          <w:tcPr>
            <w:tcW w:type="dxa" w:w="2525"/>
          </w:tcPr>
          <w:p>
            <w:pPr>
              <w:spacing w:after="0"/>
              <w:jc w:val="left"/>
            </w:pPr>
            <w:r>
              <w:rPr>
                <w:sz w:val="16"/>
              </w:rPr>
              <w:t>Inland Flooding</w:t>
            </w:r>
          </w:p>
        </w:tc>
        <w:tc>
          <w:tcPr>
            <w:tcW w:type="dxa" w:w="1999"/>
          </w:tcPr>
          <w:p>
            <w:pPr>
              <w:spacing w:after="0"/>
              <w:jc w:val="right"/>
            </w:pPr>
            <w:r>
              <w:rPr>
                <w:sz w:val="16"/>
              </w:rPr>
              <w:t>no Public Assistance recorded</w:t>
            </w:r>
          </w:p>
        </w:tc>
        <w:tc>
          <w:tcPr>
            <w:tcW w:type="dxa" w:w="1310"/>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53</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23</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19</w:t>
            </w:r>
          </w:p>
        </w:tc>
        <w:tc>
          <w:tcPr>
            <w:tcW w:type="dxa" w:w="1372"/>
          </w:tcPr>
          <w:p>
            <w:pPr>
              <w:spacing w:after="0"/>
              <w:jc w:val="right"/>
            </w:pPr>
            <w:r>
              <w:rPr>
                <w:sz w:val="16"/>
              </w:rPr>
              <w:t>7</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7</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47</w:t>
            </w:r>
          </w:p>
        </w:tc>
        <w:tc>
          <w:tcPr>
            <w:tcW w:type="dxa" w:w="2116"/>
          </w:tcPr>
          <w:p>
            <w:pPr>
              <w:spacing w:after="0"/>
              <w:jc w:val="right"/>
            </w:pPr>
            <w:r>
              <w:rPr>
                <w:sz w:val="16"/>
              </w:rPr>
              <w:t>2</w:t>
            </w:r>
          </w:p>
        </w:tc>
        <w:tc>
          <w:tcPr>
            <w:tcW w:type="dxa" w:w="786"/>
          </w:tcPr>
          <w:p>
            <w:pPr>
              <w:spacing w:after="0"/>
              <w:jc w:val="right"/>
            </w:pPr>
            <w:r>
              <w:rPr>
                <w:sz w:val="16"/>
              </w:rPr>
              <w:t>30</w:t>
            </w:r>
          </w:p>
        </w:tc>
        <w:tc>
          <w:tcPr>
            <w:tcW w:type="dxa" w:w="1692"/>
          </w:tcPr>
          <w:p>
            <w:pPr>
              <w:spacing w:after="0"/>
              <w:jc w:val="right"/>
            </w:pPr>
            <w:r>
              <w:rPr>
                <w:sz w:val="16"/>
              </w:rPr>
              <w:t>7</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12</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22</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8"/>
        <w:gridCol w:w="2535"/>
        <w:gridCol w:w="3077"/>
        <w:gridCol w:w="936"/>
        <w:gridCol w:w="1571"/>
        <w:gridCol w:w="1068"/>
        <w:gridCol w:w="2430"/>
      </w:tblGrid>
      <w:tr>
        <w:trPr>
          <w:cantSplit/>
          <w:tblHeader/>
        </w:trPr>
        <w:tc>
          <w:tcPr>
            <w:tcW w:type="dxa" w:w="1037"/>
            <w:shd w:val="clear" w:color="auto" w:fill="E8E8E8"/>
          </w:tcPr>
          <w:p>
            <w:pPr>
              <w:spacing w:after="0"/>
              <w:jc w:val="left"/>
            </w:pPr>
            <w:r>
              <w:rPr>
                <w:b/>
                <w:sz w:val="16"/>
              </w:rPr>
              <w:t>Date</w:t>
            </w:r>
          </w:p>
        </w:tc>
        <w:tc>
          <w:tcPr>
            <w:tcW w:type="dxa" w:w="1458"/>
            <w:shd w:val="clear" w:color="auto" w:fill="E8E8E8"/>
          </w:tcPr>
          <w:p>
            <w:pPr>
              <w:spacing w:after="0"/>
              <w:jc w:val="left"/>
            </w:pPr>
            <w:r>
              <w:rPr>
                <w:b/>
                <w:sz w:val="16"/>
              </w:rPr>
              <w:t>Event type</w:t>
            </w:r>
          </w:p>
        </w:tc>
        <w:tc>
          <w:tcPr>
            <w:tcW w:type="dxa" w:w="2535"/>
            <w:shd w:val="clear" w:color="auto" w:fill="E8E8E8"/>
          </w:tcPr>
          <w:p>
            <w:pPr>
              <w:spacing w:after="0"/>
              <w:jc w:val="left"/>
            </w:pPr>
            <w:r>
              <w:rPr>
                <w:b/>
                <w:sz w:val="16"/>
              </w:rPr>
              <w:t>Magnitude or extent</w:t>
            </w:r>
          </w:p>
        </w:tc>
        <w:tc>
          <w:tcPr>
            <w:tcW w:type="dxa" w:w="307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71"/>
            <w:shd w:val="clear" w:color="auto" w:fill="E8E8E8"/>
          </w:tcPr>
          <w:p>
            <w:pPr>
              <w:spacing w:after="0"/>
              <w:jc w:val="left"/>
            </w:pPr>
            <w:r>
              <w:rPr>
                <w:b/>
                <w:sz w:val="16"/>
              </w:rPr>
              <w:t>Location</w:t>
            </w:r>
          </w:p>
        </w:tc>
        <w:tc>
          <w:tcPr>
            <w:tcW w:type="dxa" w:w="1068"/>
            <w:shd w:val="clear" w:color="auto" w:fill="E8E8E8"/>
          </w:tcPr>
          <w:p>
            <w:pPr>
              <w:spacing w:after="0"/>
              <w:jc w:val="left"/>
            </w:pPr>
            <w:r>
              <w:rPr>
                <w:b/>
                <w:sz w:val="16"/>
              </w:rPr>
              <w:t>Flags</w:t>
            </w:r>
          </w:p>
        </w:tc>
        <w:tc>
          <w:tcPr>
            <w:tcW w:type="dxa" w:w="24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2025-04-05</w:t>
            </w:r>
          </w:p>
        </w:tc>
        <w:tc>
          <w:tcPr>
            <w:tcW w:type="dxa" w:w="1458"/>
          </w:tcPr>
          <w:p>
            <w:pPr>
              <w:spacing w:after="0"/>
              <w:jc w:val="left"/>
            </w:pPr>
            <w:r>
              <w:rPr>
                <w:sz w:val="16"/>
              </w:rPr>
              <w:t>Lightning</w:t>
            </w:r>
          </w:p>
        </w:tc>
        <w:tc>
          <w:tcPr>
            <w:tcW w:type="dxa" w:w="2535"/>
          </w:tcPr>
          <w:p>
            <w:pPr>
              <w:spacing w:after="0"/>
              <w:jc w:val="left"/>
            </w:pPr>
          </w:p>
        </w:tc>
        <w:tc>
          <w:tcPr>
            <w:tcW w:type="dxa" w:w="3077"/>
          </w:tcPr>
          <w:p>
            <w:pPr>
              <w:spacing w:after="0"/>
              <w:jc w:val="left"/>
            </w:pPr>
            <w:r>
              <w:rPr>
                <w:sz w:val="16"/>
              </w:rPr>
              <w:t>$0 property; $0 crops (2025 dollars)</w:t>
            </w:r>
          </w:p>
        </w:tc>
        <w:tc>
          <w:tcPr>
            <w:tcW w:type="dxa" w:w="936"/>
          </w:tcPr>
          <w:p>
            <w:pPr>
              <w:spacing w:after="0"/>
              <w:jc w:val="right"/>
            </w:pPr>
            <w:r>
              <w:rPr>
                <w:sz w:val="16"/>
              </w:rPr>
              <w:t>1, 0</w:t>
            </w:r>
          </w:p>
        </w:tc>
        <w:tc>
          <w:tcPr>
            <w:tcW w:type="dxa" w:w="1571"/>
          </w:tcPr>
          <w:p>
            <w:pPr>
              <w:spacing w:after="0"/>
              <w:jc w:val="left"/>
            </w:pPr>
            <w:r>
              <w:rPr>
                <w:sz w:val="16"/>
              </w:rPr>
              <w:t>LIBERTY</w:t>
            </w:r>
          </w:p>
        </w:tc>
        <w:tc>
          <w:tcPr>
            <w:tcW w:type="dxa" w:w="1068"/>
          </w:tcPr>
          <w:p>
            <w:pPr>
              <w:spacing w:after="0"/>
              <w:jc w:val="left"/>
            </w:pPr>
            <w:r>
              <w:rPr>
                <w:sz w:val="16"/>
              </w:rPr>
              <w:t>new since last plan; within last 5 years</w:t>
            </w: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2020-09-13</w:t>
            </w:r>
          </w:p>
        </w:tc>
        <w:tc>
          <w:tcPr>
            <w:tcW w:type="dxa" w:w="1458"/>
          </w:tcPr>
          <w:p>
            <w:pPr>
              <w:spacing w:after="0"/>
              <w:jc w:val="left"/>
            </w:pPr>
            <w:r>
              <w:rPr>
                <w:sz w:val="16"/>
              </w:rPr>
              <w:t>Flood</w:t>
            </w:r>
          </w:p>
        </w:tc>
        <w:tc>
          <w:tcPr>
            <w:tcW w:type="dxa" w:w="2535"/>
          </w:tcPr>
          <w:p>
            <w:pPr>
              <w:spacing w:after="0"/>
              <w:jc w:val="left"/>
            </w:pPr>
          </w:p>
        </w:tc>
        <w:tc>
          <w:tcPr>
            <w:tcW w:type="dxa" w:w="3077"/>
          </w:tcPr>
          <w:p>
            <w:pPr>
              <w:spacing w:after="0"/>
              <w:jc w:val="left"/>
            </w:pPr>
            <w:r>
              <w:rPr>
                <w:sz w:val="16"/>
              </w:rPr>
              <w:t>$250,000 property; $0 crops (2020 dollars)</w:t>
            </w:r>
          </w:p>
        </w:tc>
        <w:tc>
          <w:tcPr>
            <w:tcW w:type="dxa" w:w="936"/>
          </w:tcPr>
          <w:p>
            <w:pPr>
              <w:spacing w:after="0"/>
              <w:jc w:val="right"/>
            </w:pPr>
            <w:r>
              <w:rPr>
                <w:sz w:val="16"/>
              </w:rPr>
              <w:t>0, 0</w:t>
            </w:r>
          </w:p>
        </w:tc>
        <w:tc>
          <w:tcPr>
            <w:tcW w:type="dxa" w:w="1571"/>
          </w:tcPr>
          <w:p>
            <w:pPr>
              <w:spacing w:after="0"/>
              <w:jc w:val="left"/>
            </w:pPr>
            <w:r>
              <w:rPr>
                <w:sz w:val="16"/>
              </w:rPr>
              <w:t>BEECH BOTTOM</w:t>
            </w:r>
          </w:p>
        </w:tc>
        <w:tc>
          <w:tcPr>
            <w:tcW w:type="dxa" w:w="1068"/>
          </w:tcPr>
          <w:p>
            <w:pPr>
              <w:spacing w:after="0"/>
              <w:jc w:val="left"/>
            </w:pPr>
            <w:r>
              <w:rPr>
                <w:sz w:val="16"/>
              </w:rPr>
              <w:t>new since last plan</w:t>
            </w:r>
          </w:p>
        </w:tc>
        <w:tc>
          <w:tcPr>
            <w:tcW w:type="dxa" w:w="2430"/>
          </w:tcPr>
          <w:p>
            <w:pPr>
              <w:spacing w:after="0"/>
              <w:jc w:val="left"/>
            </w:pPr>
            <w:r>
              <w:rPr>
                <w:sz w:val="16"/>
              </w:rPr>
              <w:t>large reported damage</w:t>
            </w:r>
          </w:p>
        </w:tc>
      </w:tr>
      <w:tr>
        <w:trPr>
          <w:cantSplit/>
        </w:trPr>
        <w:tc>
          <w:tcPr>
            <w:tcW w:type="dxa" w:w="1037"/>
          </w:tcPr>
          <w:p>
            <w:pPr>
              <w:spacing w:after="0"/>
              <w:jc w:val="left"/>
            </w:pPr>
            <w:r>
              <w:rPr>
                <w:sz w:val="16"/>
              </w:rPr>
              <w:t>2016-04-27</w:t>
            </w:r>
          </w:p>
        </w:tc>
        <w:tc>
          <w:tcPr>
            <w:tcW w:type="dxa" w:w="1458"/>
          </w:tcPr>
          <w:p>
            <w:pPr>
              <w:spacing w:after="0"/>
              <w:jc w:val="left"/>
            </w:pPr>
            <w:r>
              <w:rPr>
                <w:sz w:val="16"/>
              </w:rPr>
              <w:t>Hail</w:t>
            </w:r>
          </w:p>
        </w:tc>
        <w:tc>
          <w:tcPr>
            <w:tcW w:type="dxa" w:w="2535"/>
          </w:tcPr>
          <w:p>
            <w:pPr>
              <w:spacing w:after="0"/>
              <w:jc w:val="left"/>
            </w:pPr>
            <w:r>
              <w:rPr>
                <w:sz w:val="16"/>
              </w:rPr>
              <w:t>1.75 in</w:t>
            </w:r>
          </w:p>
        </w:tc>
        <w:tc>
          <w:tcPr>
            <w:tcW w:type="dxa" w:w="3077"/>
          </w:tcPr>
          <w:p>
            <w:pPr>
              <w:spacing w:after="0"/>
              <w:jc w:val="left"/>
            </w:pPr>
            <w:r>
              <w:rPr>
                <w:sz w:val="16"/>
              </w:rPr>
              <w:t>$50,000 property; $0 crops (2016 dollars)</w:t>
            </w:r>
          </w:p>
        </w:tc>
        <w:tc>
          <w:tcPr>
            <w:tcW w:type="dxa" w:w="936"/>
          </w:tcPr>
          <w:p>
            <w:pPr>
              <w:spacing w:after="0"/>
              <w:jc w:val="right"/>
            </w:pPr>
            <w:r>
              <w:rPr>
                <w:sz w:val="16"/>
              </w:rPr>
              <w:t>0, 0</w:t>
            </w:r>
          </w:p>
        </w:tc>
        <w:tc>
          <w:tcPr>
            <w:tcW w:type="dxa" w:w="1571"/>
          </w:tcPr>
          <w:p>
            <w:pPr>
              <w:spacing w:after="0"/>
              <w:jc w:val="left"/>
            </w:pPr>
            <w:r>
              <w:rPr>
                <w:sz w:val="16"/>
              </w:rPr>
              <w:t>BEECH BOTTOM</w:t>
            </w:r>
          </w:p>
        </w:tc>
        <w:tc>
          <w:tcPr>
            <w:tcW w:type="dxa" w:w="1068"/>
          </w:tcPr>
          <w:p>
            <w:pPr>
              <w:spacing w:after="0"/>
              <w:jc w:val="left"/>
            </w:pPr>
          </w:p>
        </w:tc>
        <w:tc>
          <w:tcPr>
            <w:tcW w:type="dxa" w:w="2430"/>
          </w:tcPr>
          <w:p>
            <w:pPr>
              <w:spacing w:after="0"/>
              <w:jc w:val="left"/>
            </w:pPr>
            <w:r>
              <w:rPr>
                <w:sz w:val="16"/>
              </w:rPr>
              <w:t>B1-c most damaging: Hail</w:t>
            </w:r>
          </w:p>
        </w:tc>
      </w:tr>
      <w:tr>
        <w:trPr>
          <w:cantSplit/>
        </w:trPr>
        <w:tc>
          <w:tcPr>
            <w:tcW w:type="dxa" w:w="1037"/>
          </w:tcPr>
          <w:p>
            <w:pPr>
              <w:spacing w:after="0"/>
              <w:jc w:val="left"/>
            </w:pPr>
            <w:r>
              <w:rPr>
                <w:sz w:val="16"/>
              </w:rPr>
              <w:t>2009-12-09</w:t>
            </w:r>
          </w:p>
        </w:tc>
        <w:tc>
          <w:tcPr>
            <w:tcW w:type="dxa" w:w="1458"/>
          </w:tcPr>
          <w:p>
            <w:pPr>
              <w:spacing w:after="0"/>
              <w:jc w:val="left"/>
            </w:pPr>
            <w:r>
              <w:rPr>
                <w:sz w:val="16"/>
              </w:rPr>
              <w:t>High Wind</w:t>
            </w:r>
          </w:p>
        </w:tc>
        <w:tc>
          <w:tcPr>
            <w:tcW w:type="dxa" w:w="2535"/>
          </w:tcPr>
          <w:p>
            <w:pPr>
              <w:spacing w:after="0"/>
              <w:jc w:val="left"/>
            </w:pPr>
            <w:r>
              <w:rPr>
                <w:sz w:val="16"/>
              </w:rPr>
              <w:t>56 kt (64 mph) estimated gust</w:t>
            </w:r>
          </w:p>
        </w:tc>
        <w:tc>
          <w:tcPr>
            <w:tcW w:type="dxa" w:w="3077"/>
          </w:tcPr>
          <w:p>
            <w:pPr>
              <w:spacing w:after="0"/>
              <w:jc w:val="left"/>
            </w:pPr>
            <w:r>
              <w:rPr>
                <w:sz w:val="16"/>
              </w:rPr>
              <w:t>$10,000 property; $0 crops, reported for the zone (2009 dollars)</w:t>
            </w:r>
          </w:p>
        </w:tc>
        <w:tc>
          <w:tcPr>
            <w:tcW w:type="dxa" w:w="936"/>
          </w:tcPr>
          <w:p>
            <w:pPr>
              <w:spacing w:after="0"/>
              <w:jc w:val="right"/>
            </w:pPr>
            <w:r>
              <w:rPr>
                <w:sz w:val="16"/>
              </w:rPr>
              <w:t>0, 0</w:t>
            </w:r>
          </w:p>
        </w:tc>
        <w:tc>
          <w:tcPr>
            <w:tcW w:type="dxa" w:w="1571"/>
          </w:tcPr>
          <w:p>
            <w:pPr>
              <w:spacing w:after="0"/>
              <w:jc w:val="left"/>
            </w:pPr>
            <w:r>
              <w:rPr>
                <w:sz w:val="16"/>
              </w:rPr>
              <w:t>NWS zone KYZ066 (CASEY), zone-level</w:t>
            </w:r>
          </w:p>
        </w:tc>
        <w:tc>
          <w:tcPr>
            <w:tcW w:type="dxa" w:w="1068"/>
          </w:tcPr>
          <w:p>
            <w:pPr>
              <w:spacing w:after="0"/>
              <w:jc w:val="left"/>
            </w:pPr>
          </w:p>
        </w:tc>
        <w:tc>
          <w:tcPr>
            <w:tcW w:type="dxa" w:w="2430"/>
          </w:tcPr>
          <w:p>
            <w:pPr>
              <w:spacing w:after="0"/>
              <w:jc w:val="left"/>
            </w:pPr>
            <w:r>
              <w:rPr>
                <w:sz w:val="16"/>
              </w:rPr>
              <w:t>B1-c worst recorded: High Wind and Strong Wind</w:t>
            </w:r>
          </w:p>
        </w:tc>
      </w:tr>
      <w:tr>
        <w:trPr>
          <w:cantSplit/>
        </w:trPr>
        <w:tc>
          <w:tcPr>
            <w:tcW w:type="dxa" w:w="1037"/>
          </w:tcPr>
          <w:p>
            <w:pPr>
              <w:spacing w:after="0"/>
              <w:jc w:val="left"/>
            </w:pPr>
            <w:r>
              <w:rPr>
                <w:sz w:val="16"/>
              </w:rPr>
              <w:t>2008-02-06</w:t>
            </w:r>
          </w:p>
        </w:tc>
        <w:tc>
          <w:tcPr>
            <w:tcW w:type="dxa" w:w="1458"/>
          </w:tcPr>
          <w:p>
            <w:pPr>
              <w:spacing w:after="0"/>
              <w:jc w:val="left"/>
            </w:pPr>
            <w:r>
              <w:rPr>
                <w:sz w:val="16"/>
              </w:rPr>
              <w:t>Thunderstorm Wind</w:t>
            </w:r>
          </w:p>
        </w:tc>
        <w:tc>
          <w:tcPr>
            <w:tcW w:type="dxa" w:w="2535"/>
          </w:tcPr>
          <w:p>
            <w:pPr>
              <w:spacing w:after="0"/>
              <w:jc w:val="left"/>
            </w:pPr>
            <w:r>
              <w:rPr>
                <w:sz w:val="16"/>
              </w:rPr>
              <w:t>83 kt (96 mph) estimated gust</w:t>
            </w:r>
          </w:p>
        </w:tc>
        <w:tc>
          <w:tcPr>
            <w:tcW w:type="dxa" w:w="3077"/>
          </w:tcPr>
          <w:p>
            <w:pPr>
              <w:spacing w:after="0"/>
              <w:jc w:val="left"/>
            </w:pPr>
            <w:r>
              <w:rPr>
                <w:sz w:val="16"/>
              </w:rPr>
              <w:t>$100,000 property; $0 crops (2008 dollars)</w:t>
            </w:r>
          </w:p>
        </w:tc>
        <w:tc>
          <w:tcPr>
            <w:tcW w:type="dxa" w:w="936"/>
          </w:tcPr>
          <w:p>
            <w:pPr>
              <w:spacing w:after="0"/>
              <w:jc w:val="right"/>
            </w:pPr>
            <w:r>
              <w:rPr>
                <w:sz w:val="16"/>
              </w:rPr>
              <w:t>0, 0</w:t>
            </w:r>
          </w:p>
        </w:tc>
        <w:tc>
          <w:tcPr>
            <w:tcW w:type="dxa" w:w="1571"/>
          </w:tcPr>
          <w:p>
            <w:pPr>
              <w:spacing w:after="0"/>
              <w:jc w:val="left"/>
            </w:pPr>
            <w:r>
              <w:rPr>
                <w:sz w:val="16"/>
              </w:rPr>
              <w:t>LIBERTY to MIDDLEBURG</w:t>
            </w:r>
          </w:p>
        </w:tc>
        <w:tc>
          <w:tcPr>
            <w:tcW w:type="dxa" w:w="1068"/>
          </w:tcPr>
          <w:p>
            <w:pPr>
              <w:spacing w:after="0"/>
              <w:jc w:val="left"/>
            </w:pPr>
          </w:p>
        </w:tc>
        <w:tc>
          <w:tcPr>
            <w:tcW w:type="dxa" w:w="2430"/>
          </w:tcPr>
          <w:p>
            <w:pPr>
              <w:spacing w:after="0"/>
              <w:jc w:val="left"/>
            </w:pPr>
            <w:r>
              <w:rPr>
                <w:sz w:val="16"/>
              </w:rPr>
              <w:t>B1-c worst recorded: Thunderstorm Wind</w:t>
            </w:r>
          </w:p>
        </w:tc>
      </w:tr>
      <w:tr>
        <w:trPr>
          <w:cantSplit/>
        </w:trPr>
        <w:tc>
          <w:tcPr>
            <w:tcW w:type="dxa" w:w="1037"/>
          </w:tcPr>
          <w:p>
            <w:pPr>
              <w:spacing w:after="0"/>
              <w:jc w:val="left"/>
            </w:pPr>
            <w:r>
              <w:rPr>
                <w:sz w:val="16"/>
              </w:rPr>
              <w:t>2002-05-01</w:t>
            </w:r>
          </w:p>
        </w:tc>
        <w:tc>
          <w:tcPr>
            <w:tcW w:type="dxa" w:w="1458"/>
          </w:tcPr>
          <w:p>
            <w:pPr>
              <w:spacing w:after="0"/>
              <w:jc w:val="left"/>
            </w:pPr>
            <w:r>
              <w:rPr>
                <w:sz w:val="16"/>
              </w:rPr>
              <w:t>Hail</w:t>
            </w:r>
          </w:p>
        </w:tc>
        <w:tc>
          <w:tcPr>
            <w:tcW w:type="dxa" w:w="2535"/>
          </w:tcPr>
          <w:p>
            <w:pPr>
              <w:spacing w:after="0"/>
              <w:jc w:val="left"/>
            </w:pPr>
            <w:r>
              <w:rPr>
                <w:sz w:val="16"/>
              </w:rPr>
              <w:t>2.75 in</w:t>
            </w:r>
          </w:p>
        </w:tc>
        <w:tc>
          <w:tcPr>
            <w:tcW w:type="dxa" w:w="3077"/>
          </w:tcPr>
          <w:p>
            <w:pPr>
              <w:spacing w:after="0"/>
              <w:jc w:val="left"/>
            </w:pPr>
            <w:r>
              <w:rPr>
                <w:sz w:val="16"/>
              </w:rPr>
              <w:t>damage not reported</w:t>
            </w:r>
          </w:p>
        </w:tc>
        <w:tc>
          <w:tcPr>
            <w:tcW w:type="dxa" w:w="936"/>
          </w:tcPr>
          <w:p>
            <w:pPr>
              <w:spacing w:after="0"/>
              <w:jc w:val="right"/>
            </w:pPr>
            <w:r>
              <w:rPr>
                <w:sz w:val="16"/>
              </w:rPr>
              <w:t>0, 0</w:t>
            </w:r>
          </w:p>
        </w:tc>
        <w:tc>
          <w:tcPr>
            <w:tcW w:type="dxa" w:w="1571"/>
          </w:tcPr>
          <w:p>
            <w:pPr>
              <w:spacing w:after="0"/>
              <w:jc w:val="left"/>
            </w:pPr>
            <w:r>
              <w:rPr>
                <w:sz w:val="16"/>
              </w:rPr>
              <w:t>LIBERTY</w:t>
            </w:r>
          </w:p>
        </w:tc>
        <w:tc>
          <w:tcPr>
            <w:tcW w:type="dxa" w:w="1068"/>
          </w:tcPr>
          <w:p>
            <w:pPr>
              <w:spacing w:after="0"/>
              <w:jc w:val="left"/>
            </w:pPr>
          </w:p>
        </w:tc>
        <w:tc>
          <w:tcPr>
            <w:tcW w:type="dxa" w:w="2430"/>
          </w:tcPr>
          <w:p>
            <w:pPr>
              <w:spacing w:after="0"/>
              <w:jc w:val="left"/>
            </w:pPr>
            <w:r>
              <w:rPr>
                <w:sz w:val="16"/>
              </w:rPr>
              <w:t>B1-c worst recorded: Hail</w:t>
            </w:r>
          </w:p>
        </w:tc>
      </w:tr>
      <w:tr>
        <w:trPr>
          <w:cantSplit/>
        </w:trPr>
        <w:tc>
          <w:tcPr>
            <w:tcW w:type="dxa" w:w="1037"/>
          </w:tcPr>
          <w:p>
            <w:pPr>
              <w:spacing w:after="0"/>
              <w:jc w:val="left"/>
            </w:pPr>
            <w:r>
              <w:rPr>
                <w:sz w:val="16"/>
              </w:rPr>
              <w:t>1998-04-16</w:t>
            </w:r>
          </w:p>
        </w:tc>
        <w:tc>
          <w:tcPr>
            <w:tcW w:type="dxa" w:w="1458"/>
          </w:tcPr>
          <w:p>
            <w:pPr>
              <w:spacing w:after="0"/>
              <w:jc w:val="left"/>
            </w:pPr>
            <w:r>
              <w:rPr>
                <w:sz w:val="16"/>
              </w:rPr>
              <w:t>Thunderstorm Wind</w:t>
            </w:r>
          </w:p>
        </w:tc>
        <w:tc>
          <w:tcPr>
            <w:tcW w:type="dxa" w:w="2535"/>
          </w:tcPr>
          <w:p>
            <w:pPr>
              <w:spacing w:after="0"/>
              <w:jc w:val="left"/>
            </w:pPr>
            <w:r>
              <w:rPr>
                <w:sz w:val="16"/>
              </w:rPr>
              <w:t>80 kt (92 mph), measurement type not recorded</w:t>
            </w:r>
          </w:p>
        </w:tc>
        <w:tc>
          <w:tcPr>
            <w:tcW w:type="dxa" w:w="3077"/>
          </w:tcPr>
          <w:p>
            <w:pPr>
              <w:spacing w:after="0"/>
              <w:jc w:val="left"/>
            </w:pPr>
            <w:r>
              <w:rPr>
                <w:sz w:val="16"/>
              </w:rPr>
              <w:t>$5,000,000 property; crops not reported (1998 dollars)</w:t>
            </w:r>
          </w:p>
        </w:tc>
        <w:tc>
          <w:tcPr>
            <w:tcW w:type="dxa" w:w="936"/>
          </w:tcPr>
          <w:p>
            <w:pPr>
              <w:spacing w:after="0"/>
              <w:jc w:val="right"/>
            </w:pPr>
            <w:r>
              <w:rPr>
                <w:sz w:val="16"/>
              </w:rPr>
              <w:t>0, 0</w:t>
            </w:r>
          </w:p>
        </w:tc>
        <w:tc>
          <w:tcPr>
            <w:tcW w:type="dxa" w:w="1571"/>
          </w:tcPr>
          <w:p>
            <w:pPr>
              <w:spacing w:after="0"/>
              <w:jc w:val="left"/>
            </w:pPr>
            <w:r>
              <w:rPr>
                <w:sz w:val="16"/>
              </w:rPr>
              <w:t>DUNNVILLE to LIBERTY</w:t>
            </w:r>
          </w:p>
        </w:tc>
        <w:tc>
          <w:tcPr>
            <w:tcW w:type="dxa" w:w="1068"/>
          </w:tcPr>
          <w:p>
            <w:pPr>
              <w:spacing w:after="0"/>
              <w:jc w:val="left"/>
            </w:pPr>
          </w:p>
        </w:tc>
        <w:tc>
          <w:tcPr>
            <w:tcW w:type="dxa" w:w="2430"/>
          </w:tcPr>
          <w:p>
            <w:pPr>
              <w:spacing w:after="0"/>
              <w:jc w:val="left"/>
            </w:pPr>
            <w:r>
              <w:rPr>
                <w:sz w:val="16"/>
              </w:rPr>
              <w:t>B1-c most damaging: Thunderstorm Wind</w:t>
            </w:r>
          </w:p>
        </w:tc>
      </w:tr>
      <w:tr>
        <w:trPr>
          <w:cantSplit/>
        </w:trPr>
        <w:tc>
          <w:tcPr>
            <w:tcW w:type="dxa" w:w="1037"/>
          </w:tcPr>
          <w:p>
            <w:pPr>
              <w:spacing w:after="0"/>
              <w:jc w:val="left"/>
            </w:pPr>
            <w:r>
              <w:rPr>
                <w:sz w:val="16"/>
              </w:rPr>
              <w:t>1997-03-28</w:t>
            </w:r>
          </w:p>
        </w:tc>
        <w:tc>
          <w:tcPr>
            <w:tcW w:type="dxa" w:w="1458"/>
          </w:tcPr>
          <w:p>
            <w:pPr>
              <w:spacing w:after="0"/>
              <w:jc w:val="left"/>
            </w:pPr>
            <w:r>
              <w:rPr>
                <w:sz w:val="16"/>
              </w:rPr>
              <w:t>Tornado</w:t>
            </w:r>
          </w:p>
        </w:tc>
        <w:tc>
          <w:tcPr>
            <w:tcW w:type="dxa" w:w="2535"/>
          </w:tcPr>
          <w:p>
            <w:pPr>
              <w:spacing w:after="0"/>
              <w:jc w:val="left"/>
            </w:pPr>
            <w:r>
              <w:rPr>
                <w:sz w:val="16"/>
              </w:rPr>
              <w:t>F1, 10 mi within this county, 50 yd wide</w:t>
            </w:r>
          </w:p>
        </w:tc>
        <w:tc>
          <w:tcPr>
            <w:tcW w:type="dxa" w:w="3077"/>
          </w:tcPr>
          <w:p>
            <w:pPr>
              <w:spacing w:after="0"/>
              <w:jc w:val="left"/>
            </w:pPr>
            <w:r>
              <w:rPr>
                <w:sz w:val="16"/>
              </w:rPr>
              <w:t>$200,000 property; crops not reported (1997 dollars)</w:t>
            </w:r>
          </w:p>
        </w:tc>
        <w:tc>
          <w:tcPr>
            <w:tcW w:type="dxa" w:w="936"/>
          </w:tcPr>
          <w:p>
            <w:pPr>
              <w:spacing w:after="0"/>
              <w:jc w:val="right"/>
            </w:pPr>
            <w:r>
              <w:rPr>
                <w:sz w:val="16"/>
              </w:rPr>
              <w:t>0, 0</w:t>
            </w:r>
          </w:p>
        </w:tc>
        <w:tc>
          <w:tcPr>
            <w:tcW w:type="dxa" w:w="1571"/>
          </w:tcPr>
          <w:p>
            <w:pPr>
              <w:spacing w:after="0"/>
              <w:jc w:val="left"/>
            </w:pPr>
            <w:r>
              <w:rPr>
                <w:sz w:val="16"/>
              </w:rPr>
              <w:t>DUNNVILLE to GILPIN</w:t>
            </w:r>
          </w:p>
        </w:tc>
        <w:tc>
          <w:tcPr>
            <w:tcW w:type="dxa" w:w="1068"/>
          </w:tcPr>
          <w:p>
            <w:pPr>
              <w:spacing w:after="0"/>
              <w:jc w:val="left"/>
            </w:pPr>
          </w:p>
        </w:tc>
        <w:tc>
          <w:tcPr>
            <w:tcW w:type="dxa" w:w="2430"/>
          </w:tcPr>
          <w:p>
            <w:pPr>
              <w:spacing w:after="0"/>
              <w:jc w:val="left"/>
            </w:pPr>
            <w:r>
              <w:rPr>
                <w:sz w:val="16"/>
              </w:rPr>
              <w:t>large reported damage</w:t>
            </w:r>
          </w:p>
        </w:tc>
      </w:tr>
      <w:tr>
        <w:trPr>
          <w:cantSplit/>
        </w:trPr>
        <w:tc>
          <w:tcPr>
            <w:tcW w:type="dxa" w:w="1037"/>
          </w:tcPr>
          <w:p>
            <w:pPr>
              <w:spacing w:after="0"/>
              <w:jc w:val="left"/>
            </w:pPr>
            <w:r>
              <w:rPr>
                <w:sz w:val="16"/>
              </w:rPr>
              <w:t>1996-07-19</w:t>
            </w:r>
          </w:p>
        </w:tc>
        <w:tc>
          <w:tcPr>
            <w:tcW w:type="dxa" w:w="1458"/>
          </w:tcPr>
          <w:p>
            <w:pPr>
              <w:spacing w:after="0"/>
              <w:jc w:val="left"/>
            </w:pPr>
            <w:r>
              <w:rPr>
                <w:sz w:val="16"/>
              </w:rPr>
              <w:t>Flash Flood</w:t>
            </w:r>
          </w:p>
        </w:tc>
        <w:tc>
          <w:tcPr>
            <w:tcW w:type="dxa" w:w="2535"/>
          </w:tcPr>
          <w:p>
            <w:pPr>
              <w:spacing w:after="0"/>
              <w:jc w:val="left"/>
            </w:pPr>
          </w:p>
        </w:tc>
        <w:tc>
          <w:tcPr>
            <w:tcW w:type="dxa" w:w="3077"/>
          </w:tcPr>
          <w:p>
            <w:pPr>
              <w:spacing w:after="0"/>
              <w:jc w:val="left"/>
            </w:pPr>
            <w:r>
              <w:rPr>
                <w:sz w:val="16"/>
              </w:rPr>
              <w:t>$20,000 property; $3,000,000 crops (1996 dollars)</w:t>
            </w:r>
          </w:p>
        </w:tc>
        <w:tc>
          <w:tcPr>
            <w:tcW w:type="dxa" w:w="936"/>
          </w:tcPr>
          <w:p>
            <w:pPr>
              <w:spacing w:after="0"/>
              <w:jc w:val="right"/>
            </w:pPr>
            <w:r>
              <w:rPr>
                <w:sz w:val="16"/>
              </w:rPr>
              <w:t>0, 0</w:t>
            </w:r>
          </w:p>
        </w:tc>
        <w:tc>
          <w:tcPr>
            <w:tcW w:type="dxa" w:w="1571"/>
          </w:tcPr>
          <w:p>
            <w:pPr>
              <w:spacing w:after="0"/>
              <w:jc w:val="left"/>
            </w:pPr>
            <w:r>
              <w:rPr>
                <w:sz w:val="16"/>
              </w:rPr>
              <w:t>NORTHERN PART</w:t>
            </w:r>
          </w:p>
        </w:tc>
        <w:tc>
          <w:tcPr>
            <w:tcW w:type="dxa" w:w="1068"/>
          </w:tcPr>
          <w:p>
            <w:pPr>
              <w:spacing w:after="0"/>
              <w:jc w:val="left"/>
            </w:pPr>
          </w:p>
        </w:tc>
        <w:tc>
          <w:tcPr>
            <w:tcW w:type="dxa" w:w="24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1996-04-20</w:t>
            </w:r>
          </w:p>
        </w:tc>
        <w:tc>
          <w:tcPr>
            <w:tcW w:type="dxa" w:w="1458"/>
          </w:tcPr>
          <w:p>
            <w:pPr>
              <w:spacing w:after="0"/>
              <w:jc w:val="left"/>
            </w:pPr>
            <w:r>
              <w:rPr>
                <w:sz w:val="16"/>
              </w:rPr>
              <w:t>Thunderstorm Wind</w:t>
            </w:r>
          </w:p>
        </w:tc>
        <w:tc>
          <w:tcPr>
            <w:tcW w:type="dxa" w:w="2535"/>
          </w:tcPr>
          <w:p>
            <w:pPr>
              <w:spacing w:after="0"/>
              <w:jc w:val="left"/>
            </w:pPr>
            <w:r>
              <w:rPr>
                <w:sz w:val="16"/>
              </w:rPr>
              <w:t>60 kt (69 mph), measurement type not recorded</w:t>
            </w:r>
          </w:p>
        </w:tc>
        <w:tc>
          <w:tcPr>
            <w:tcW w:type="dxa" w:w="3077"/>
          </w:tcPr>
          <w:p>
            <w:pPr>
              <w:spacing w:after="0"/>
              <w:jc w:val="left"/>
            </w:pPr>
            <w:r>
              <w:rPr>
                <w:sz w:val="16"/>
              </w:rPr>
              <w:t>$15,000 property; crops not reported (1996 dollars)</w:t>
            </w:r>
          </w:p>
        </w:tc>
        <w:tc>
          <w:tcPr>
            <w:tcW w:type="dxa" w:w="936"/>
          </w:tcPr>
          <w:p>
            <w:pPr>
              <w:spacing w:after="0"/>
              <w:jc w:val="right"/>
            </w:pPr>
            <w:r>
              <w:rPr>
                <w:sz w:val="16"/>
              </w:rPr>
              <w:t>0, 1</w:t>
            </w:r>
          </w:p>
        </w:tc>
        <w:tc>
          <w:tcPr>
            <w:tcW w:type="dxa" w:w="1571"/>
          </w:tcPr>
          <w:p>
            <w:pPr>
              <w:spacing w:after="0"/>
              <w:jc w:val="left"/>
            </w:pPr>
            <w:r>
              <w:rPr>
                <w:sz w:val="16"/>
              </w:rPr>
              <w:t>LIBERTY</w:t>
            </w:r>
          </w:p>
        </w:tc>
        <w:tc>
          <w:tcPr>
            <w:tcW w:type="dxa" w:w="1068"/>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1991-04-09</w:t>
            </w:r>
          </w:p>
        </w:tc>
        <w:tc>
          <w:tcPr>
            <w:tcW w:type="dxa" w:w="1458"/>
          </w:tcPr>
          <w:p>
            <w:pPr>
              <w:spacing w:after="0"/>
              <w:jc w:val="left"/>
            </w:pPr>
            <w:r>
              <w:rPr>
                <w:sz w:val="16"/>
              </w:rPr>
              <w:t>Thunderstorm Wind</w:t>
            </w:r>
          </w:p>
        </w:tc>
        <w:tc>
          <w:tcPr>
            <w:tcW w:type="dxa" w:w="2535"/>
          </w:tcPr>
          <w:p>
            <w:pPr>
              <w:spacing w:after="0"/>
              <w:jc w:val="left"/>
            </w:pPr>
            <w:r>
              <w:rPr>
                <w:sz w:val="16"/>
              </w:rPr>
              <w:t>speed not recorded</w:t>
            </w:r>
          </w:p>
        </w:tc>
        <w:tc>
          <w:tcPr>
            <w:tcW w:type="dxa" w:w="3077"/>
          </w:tcPr>
          <w:p>
            <w:pPr>
              <w:spacing w:after="0"/>
              <w:jc w:val="left"/>
            </w:pPr>
            <w:r>
              <w:rPr>
                <w:sz w:val="16"/>
              </w:rPr>
              <w:t>damage not recorded (pre-1996 record)</w:t>
            </w:r>
          </w:p>
        </w:tc>
        <w:tc>
          <w:tcPr>
            <w:tcW w:type="dxa" w:w="936"/>
          </w:tcPr>
          <w:p>
            <w:pPr>
              <w:spacing w:after="0"/>
              <w:jc w:val="right"/>
            </w:pPr>
            <w:r>
              <w:rPr>
                <w:sz w:val="16"/>
              </w:rPr>
              <w:t>0, 2</w:t>
            </w:r>
          </w:p>
        </w:tc>
        <w:tc>
          <w:tcPr>
            <w:tcW w:type="dxa" w:w="1571"/>
          </w:tcPr>
          <w:p>
            <w:pPr>
              <w:spacing w:after="0"/>
              <w:jc w:val="left"/>
            </w:pPr>
            <w:r>
              <w:rPr>
                <w:sz w:val="16"/>
              </w:rPr>
              <w:t>location not recorded</w:t>
            </w:r>
          </w:p>
        </w:tc>
        <w:tc>
          <w:tcPr>
            <w:tcW w:type="dxa" w:w="1068"/>
          </w:tcPr>
          <w:p>
            <w:pPr>
              <w:spacing w:after="0"/>
              <w:jc w:val="left"/>
            </w:pPr>
          </w:p>
        </w:tc>
        <w:tc>
          <w:tcPr>
            <w:tcW w:type="dxa" w:w="2430"/>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58"/>
          </w:tcPr>
          <w:p>
            <w:pPr>
              <w:spacing w:after="0"/>
              <w:jc w:val="left"/>
            </w:pPr>
            <w:r>
              <w:rPr>
                <w:sz w:val="16"/>
              </w:rPr>
              <w:t>Tornado</w:t>
            </w:r>
          </w:p>
        </w:tc>
        <w:tc>
          <w:tcPr>
            <w:tcW w:type="dxa" w:w="2535"/>
          </w:tcPr>
          <w:p>
            <w:pPr>
              <w:spacing w:after="0"/>
              <w:jc w:val="left"/>
            </w:pPr>
            <w:r>
              <w:rPr>
                <w:sz w:val="16"/>
              </w:rPr>
              <w:t>F3, 5.2 mi path length (whole path, pre-1996), 33 yd wide</w:t>
            </w:r>
          </w:p>
        </w:tc>
        <w:tc>
          <w:tcPr>
            <w:tcW w:type="dxa" w:w="3077"/>
          </w:tcPr>
          <w:p>
            <w:pPr>
              <w:spacing w:after="0"/>
              <w:jc w:val="left"/>
            </w:pPr>
            <w:r>
              <w:rPr>
                <w:sz w:val="16"/>
              </w:rPr>
              <w:t>$2,500,000 property; crops not recorded (1974 dollars)</w:t>
            </w:r>
          </w:p>
        </w:tc>
        <w:tc>
          <w:tcPr>
            <w:tcW w:type="dxa" w:w="936"/>
          </w:tcPr>
          <w:p>
            <w:pPr>
              <w:spacing w:after="0"/>
              <w:jc w:val="right"/>
            </w:pPr>
            <w:r>
              <w:rPr>
                <w:sz w:val="16"/>
              </w:rPr>
              <w:t>0, 0</w:t>
            </w:r>
          </w:p>
        </w:tc>
        <w:tc>
          <w:tcPr>
            <w:tcW w:type="dxa" w:w="1571"/>
          </w:tcPr>
          <w:p>
            <w:pPr>
              <w:spacing w:after="0"/>
              <w:jc w:val="left"/>
            </w:pPr>
            <w:r>
              <w:rPr>
                <w:sz w:val="16"/>
              </w:rPr>
              <w:t>location not recorded</w:t>
            </w:r>
          </w:p>
        </w:tc>
        <w:tc>
          <w:tcPr>
            <w:tcW w:type="dxa" w:w="1068"/>
          </w:tcPr>
          <w:p>
            <w:pPr>
              <w:spacing w:after="0"/>
              <w:jc w:val="left"/>
            </w:pPr>
          </w:p>
        </w:tc>
        <w:tc>
          <w:tcPr>
            <w:tcW w:type="dxa" w:w="2430"/>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284"/>
        <w:gridCol w:w="1595"/>
        <w:gridCol w:w="1137"/>
        <w:gridCol w:w="1750"/>
        <w:gridCol w:w="1529"/>
        <w:gridCol w:w="1532"/>
        <w:gridCol w:w="1037"/>
        <w:gridCol w:w="195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4"/>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137"/>
            <w:shd w:val="clear" w:color="auto" w:fill="E8E8E8"/>
          </w:tcPr>
          <w:p>
            <w:pPr>
              <w:spacing w:after="0"/>
              <w:jc w:val="left"/>
            </w:pPr>
            <w:r>
              <w:rPr>
                <w:b/>
                <w:sz w:val="16"/>
              </w:rPr>
              <w:t>Descriptor</w:t>
            </w:r>
          </w:p>
        </w:tc>
        <w:tc>
          <w:tcPr>
            <w:tcW w:type="dxa" w:w="1750"/>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0.895</w:t>
            </w:r>
          </w:p>
        </w:tc>
        <w:tc>
          <w:tcPr>
            <w:tcW w:type="dxa" w:w="1284"/>
          </w:tcPr>
          <w:p>
            <w:pPr>
              <w:spacing w:after="0"/>
              <w:jc w:val="left"/>
            </w:pPr>
            <w:r>
              <w:rPr>
                <w:sz w:val="16"/>
              </w:rPr>
              <w:t>event-days per year</w:t>
            </w:r>
          </w:p>
        </w:tc>
        <w:tc>
          <w:tcPr>
            <w:tcW w:type="dxa" w:w="1595"/>
          </w:tcPr>
          <w:p>
            <w:pPr>
              <w:spacing w:after="0"/>
              <w:jc w:val="left"/>
            </w:pPr>
            <w:r>
              <w:rPr>
                <w:sz w:val="16"/>
              </w:rPr>
              <w:t>about 0.895 days per year</w:t>
            </w:r>
          </w:p>
        </w:tc>
        <w:tc>
          <w:tcPr>
            <w:tcW w:type="dxa" w:w="1137"/>
          </w:tcPr>
          <w:p>
            <w:pPr>
              <w:spacing w:after="0"/>
              <w:jc w:val="left"/>
            </w:pPr>
          </w:p>
        </w:tc>
        <w:tc>
          <w:tcPr>
            <w:tcW w:type="dxa" w:w="1750"/>
          </w:tcPr>
          <w:p>
            <w:pPr>
              <w:spacing w:after="0"/>
              <w:jc w:val="left"/>
            </w:pPr>
            <w:r>
              <w:rPr>
                <w:sz w:val="16"/>
              </w:rPr>
              <w:t>event-days in 0 of 30 years, 1996 to 2025 (0%)</w:t>
            </w:r>
          </w:p>
        </w:tc>
        <w:tc>
          <w:tcPr>
            <w:tcW w:type="dxa" w:w="1529"/>
          </w:tcPr>
          <w:p>
            <w:pPr>
              <w:spacing w:after="0"/>
              <w:jc w:val="right"/>
            </w:pPr>
            <w:r>
              <w:rPr>
                <w:sz w:val="16"/>
              </w:rPr>
              <w:t>17</w:t>
            </w:r>
          </w:p>
        </w:tc>
        <w:tc>
          <w:tcPr>
            <w:tcW w:type="dxa" w:w="1532"/>
          </w:tcPr>
          <w:p>
            <w:pPr>
              <w:spacing w:after="0"/>
              <w:jc w:val="left"/>
            </w:pPr>
            <w:r>
              <w:rPr>
                <w:sz w:val="16"/>
              </w:rPr>
              <w:t>2005-11-12 to 2024-11-12 (19 years)</w:t>
            </w:r>
          </w:p>
        </w:tc>
        <w:tc>
          <w:tcPr>
            <w:tcW w:type="dxa" w:w="1037"/>
          </w:tcPr>
          <w:p>
            <w:pPr>
              <w:spacing w:after="0"/>
              <w:jc w:val="left"/>
            </w:pPr>
            <w:r>
              <w:rPr>
                <w:sz w:val="16"/>
              </w:rPr>
              <w:t>countywide</w:t>
            </w:r>
          </w:p>
        </w:tc>
        <w:tc>
          <w:tcPr>
            <w:tcW w:type="dxa" w:w="195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5"/>
          </w:tcPr>
          <w:p>
            <w:pPr>
              <w:spacing w:after="0"/>
              <w:jc w:val="right"/>
            </w:pPr>
            <w:r>
              <w:rPr>
                <w:sz w:val="16"/>
              </w:rPr>
              <w:t>5.68</w:t>
            </w:r>
          </w:p>
        </w:tc>
        <w:tc>
          <w:tcPr>
            <w:tcW w:type="dxa" w:w="1284"/>
          </w:tcPr>
          <w:p>
            <w:pPr>
              <w:spacing w:after="0"/>
              <w:jc w:val="left"/>
            </w:pPr>
            <w:r>
              <w:rPr>
                <w:sz w:val="16"/>
              </w:rPr>
              <w:t>event-days per year</w:t>
            </w:r>
          </w:p>
        </w:tc>
        <w:tc>
          <w:tcPr>
            <w:tcW w:type="dxa" w:w="1595"/>
          </w:tcPr>
          <w:p>
            <w:pPr>
              <w:spacing w:after="0"/>
              <w:jc w:val="left"/>
            </w:pPr>
            <w:r>
              <w:rPr>
                <w:sz w:val="16"/>
              </w:rPr>
              <w:t>about 5.68 days per year</w:t>
            </w:r>
          </w:p>
        </w:tc>
        <w:tc>
          <w:tcPr>
            <w:tcW w:type="dxa" w:w="1137"/>
          </w:tcPr>
          <w:p>
            <w:pPr>
              <w:spacing w:after="0"/>
              <w:jc w:val="left"/>
            </w:pPr>
          </w:p>
        </w:tc>
        <w:tc>
          <w:tcPr>
            <w:tcW w:type="dxa" w:w="1750"/>
          </w:tcPr>
          <w:p>
            <w:pPr>
              <w:spacing w:after="0"/>
              <w:jc w:val="left"/>
            </w:pPr>
            <w:r>
              <w:rPr>
                <w:sz w:val="16"/>
              </w:rPr>
              <w:t>event-days in 0 of 30 years, 1996 to 2025 (0%)</w:t>
            </w:r>
          </w:p>
        </w:tc>
        <w:tc>
          <w:tcPr>
            <w:tcW w:type="dxa" w:w="1529"/>
          </w:tcPr>
          <w:p>
            <w:pPr>
              <w:spacing w:after="0"/>
              <w:jc w:val="right"/>
            </w:pPr>
            <w:r>
              <w:rPr>
                <w:sz w:val="16"/>
              </w:rPr>
              <w:t>154</w:t>
            </w:r>
          </w:p>
        </w:tc>
        <w:tc>
          <w:tcPr>
            <w:tcW w:type="dxa" w:w="153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0.00205</w:t>
            </w:r>
          </w:p>
        </w:tc>
        <w:tc>
          <w:tcPr>
            <w:tcW w:type="dxa" w:w="1284"/>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0.205%</w:t>
            </w:r>
          </w:p>
        </w:tc>
        <w:tc>
          <w:tcPr>
            <w:tcW w:type="dxa" w:w="1137"/>
          </w:tcPr>
          <w:p>
            <w:pPr>
              <w:spacing w:after="0"/>
              <w:jc w:val="left"/>
            </w:pPr>
          </w:p>
        </w:tc>
        <w:tc>
          <w:tcPr>
            <w:tcW w:type="dxa" w:w="1750"/>
          </w:tcPr>
          <w:p>
            <w:pPr>
              <w:spacing w:after="0"/>
              <w:jc w:val="left"/>
            </w:pPr>
          </w:p>
        </w:tc>
        <w:tc>
          <w:tcPr>
            <w:tcW w:type="dxa" w:w="1529"/>
          </w:tcPr>
          <w:p>
            <w:pPr>
              <w:spacing w:after="0"/>
              <w:jc w:val="right"/>
            </w:pPr>
            <w:r>
              <w:rPr>
                <w:sz w:val="16"/>
              </w:rPr>
              <w:t>not shown</w:t>
            </w:r>
          </w:p>
        </w:tc>
        <w:tc>
          <w:tcPr>
            <w:tcW w:type="dxa" w:w="1532"/>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3.15</w:t>
            </w:r>
          </w:p>
        </w:tc>
        <w:tc>
          <w:tcPr>
            <w:tcW w:type="dxa" w:w="1284"/>
          </w:tcPr>
          <w:p>
            <w:pPr>
              <w:spacing w:after="0"/>
              <w:jc w:val="left"/>
            </w:pPr>
            <w:r>
              <w:rPr>
                <w:sz w:val="16"/>
              </w:rPr>
              <w:t>events per year</w:t>
            </w:r>
          </w:p>
        </w:tc>
        <w:tc>
          <w:tcPr>
            <w:tcW w:type="dxa" w:w="1595"/>
          </w:tcPr>
          <w:p>
            <w:pPr>
              <w:spacing w:after="0"/>
              <w:jc w:val="left"/>
            </w:pPr>
            <w:r>
              <w:rPr>
                <w:sz w:val="16"/>
              </w:rPr>
              <w:t>about 3.15 per year</w:t>
            </w:r>
          </w:p>
        </w:tc>
        <w:tc>
          <w:tcPr>
            <w:tcW w:type="dxa" w:w="11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29"/>
          </w:tcPr>
          <w:p>
            <w:pPr>
              <w:spacing w:after="0"/>
              <w:jc w:val="right"/>
            </w:pPr>
            <w:r>
              <w:rPr>
                <w:sz w:val="16"/>
              </w:rPr>
              <w:t>119.7 (modeled)</w:t>
            </w:r>
          </w:p>
        </w:tc>
        <w:tc>
          <w:tcPr>
            <w:tcW w:type="dxa" w:w="1532"/>
          </w:tcPr>
          <w:p>
            <w:pPr>
              <w:spacing w:after="0"/>
              <w:jc w:val="left"/>
            </w:pPr>
            <w:r>
              <w:rPr>
                <w:sz w:val="16"/>
              </w:rPr>
              <w:t>1986 to 2023 (38 years)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2.53</w:t>
            </w:r>
          </w:p>
        </w:tc>
        <w:tc>
          <w:tcPr>
            <w:tcW w:type="dxa" w:w="1284"/>
          </w:tcPr>
          <w:p>
            <w:pPr>
              <w:spacing w:after="0"/>
              <w:jc w:val="left"/>
            </w:pPr>
            <w:r>
              <w:rPr>
                <w:sz w:val="16"/>
              </w:rPr>
              <w:t>event-days per year</w:t>
            </w:r>
          </w:p>
        </w:tc>
        <w:tc>
          <w:tcPr>
            <w:tcW w:type="dxa" w:w="1595"/>
          </w:tcPr>
          <w:p>
            <w:pPr>
              <w:spacing w:after="0"/>
              <w:jc w:val="left"/>
            </w:pPr>
            <w:r>
              <w:rPr>
                <w:sz w:val="16"/>
              </w:rPr>
              <w:t>about 2.53 days per year</w:t>
            </w:r>
          </w:p>
        </w:tc>
        <w:tc>
          <w:tcPr>
            <w:tcW w:type="dxa" w:w="1137"/>
          </w:tcPr>
          <w:p>
            <w:pPr>
              <w:spacing w:after="0"/>
              <w:jc w:val="left"/>
            </w:pPr>
          </w:p>
        </w:tc>
        <w:tc>
          <w:tcPr>
            <w:tcW w:type="dxa" w:w="1750"/>
          </w:tcPr>
          <w:p>
            <w:pPr>
              <w:spacing w:after="0"/>
              <w:jc w:val="left"/>
            </w:pPr>
            <w:r>
              <w:rPr>
                <w:sz w:val="16"/>
              </w:rPr>
              <w:t>event-days in 0 of 30 years, 1996 to 2025 (0%)</w:t>
            </w:r>
          </w:p>
        </w:tc>
        <w:tc>
          <w:tcPr>
            <w:tcW w:type="dxa" w:w="1529"/>
          </w:tcPr>
          <w:p>
            <w:pPr>
              <w:spacing w:after="0"/>
              <w:jc w:val="right"/>
            </w:pPr>
            <w:r>
              <w:rPr>
                <w:sz w:val="16"/>
              </w:rPr>
              <w:t>39</w:t>
            </w:r>
          </w:p>
        </w:tc>
        <w:tc>
          <w:tcPr>
            <w:tcW w:type="dxa" w:w="1532"/>
          </w:tcPr>
          <w:p>
            <w:pPr>
              <w:spacing w:after="0"/>
              <w:jc w:val="left"/>
            </w:pPr>
            <w:r>
              <w:rPr>
                <w:sz w:val="16"/>
              </w:rPr>
              <w:t>2005-11-12 to 2024-11-12 (19 years)</w:t>
            </w:r>
          </w:p>
        </w:tc>
        <w:tc>
          <w:tcPr>
            <w:tcW w:type="dxa" w:w="1037"/>
          </w:tcPr>
          <w:p>
            <w:pPr>
              <w:spacing w:after="0"/>
              <w:jc w:val="left"/>
            </w:pPr>
            <w:r>
              <w:rPr>
                <w:sz w:val="16"/>
              </w:rPr>
              <w:t>countywide</w:t>
            </w:r>
          </w:p>
        </w:tc>
        <w:tc>
          <w:tcPr>
            <w:tcW w:type="dxa" w:w="195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0.0237</w:t>
            </w:r>
          </w:p>
        </w:tc>
        <w:tc>
          <w:tcPr>
            <w:tcW w:type="dxa" w:w="1284"/>
          </w:tcPr>
          <w:p>
            <w:pPr>
              <w:spacing w:after="0"/>
              <w:jc w:val="left"/>
            </w:pPr>
            <w:r>
              <w:rPr>
                <w:sz w:val="16"/>
              </w:rPr>
              <w:t>events per year</w:t>
            </w:r>
          </w:p>
        </w:tc>
        <w:tc>
          <w:tcPr>
            <w:tcW w:type="dxa" w:w="1595"/>
          </w:tcPr>
          <w:p>
            <w:pPr>
              <w:spacing w:after="0"/>
              <w:jc w:val="left"/>
            </w:pPr>
            <w:r>
              <w:rPr>
                <w:sz w:val="16"/>
              </w:rPr>
              <w:t>about 1 in 42 years</w:t>
            </w:r>
          </w:p>
        </w:tc>
        <w:tc>
          <w:tcPr>
            <w:tcW w:type="dxa" w:w="1137"/>
          </w:tcPr>
          <w:p>
            <w:pPr>
              <w:spacing w:after="0"/>
              <w:jc w:val="left"/>
            </w:pPr>
            <w:r>
              <w:rPr>
                <w:sz w:val="16"/>
              </w:rPr>
              <w:t>Possible</w:t>
            </w:r>
          </w:p>
        </w:tc>
        <w:tc>
          <w:tcPr>
            <w:tcW w:type="dxa" w:w="1750"/>
          </w:tcPr>
          <w:p>
            <w:pPr>
              <w:spacing w:after="0"/>
              <w:jc w:val="left"/>
            </w:pPr>
            <w:r>
              <w:rPr>
                <w:sz w:val="16"/>
              </w:rPr>
              <w:t>FEMA annualized frequency (modeled)</w:t>
            </w:r>
          </w:p>
        </w:tc>
        <w:tc>
          <w:tcPr>
            <w:tcW w:type="dxa" w:w="1529"/>
          </w:tcPr>
          <w:p>
            <w:pPr>
              <w:spacing w:after="0"/>
              <w:jc w:val="right"/>
            </w:pPr>
            <w:r>
              <w:rPr>
                <w:sz w:val="16"/>
              </w:rPr>
              <w:t>5</w:t>
            </w:r>
          </w:p>
        </w:tc>
        <w:tc>
          <w:tcPr>
            <w:tcW w:type="dxa" w:w="1532"/>
          </w:tcPr>
          <w:p>
            <w:pPr>
              <w:spacing w:after="0"/>
              <w:jc w:val="left"/>
            </w:pPr>
            <w:r>
              <w:rPr>
                <w:sz w:val="16"/>
              </w:rPr>
              <w:t>1851 to 2024 (Atlantic)</w:t>
            </w:r>
          </w:p>
        </w:tc>
        <w:tc>
          <w:tcPr>
            <w:tcW w:type="dxa" w:w="1037"/>
          </w:tcPr>
          <w:p>
            <w:pPr>
              <w:spacing w:after="0"/>
              <w:jc w:val="left"/>
            </w:pPr>
            <w:r>
              <w:rPr>
                <w:sz w:val="16"/>
              </w:rPr>
              <w:t>see B1-f</w:t>
            </w:r>
          </w:p>
        </w:tc>
        <w:tc>
          <w:tcPr>
            <w:tcW w:type="dxa" w:w="195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0.538</w:t>
            </w:r>
          </w:p>
        </w:tc>
        <w:tc>
          <w:tcPr>
            <w:tcW w:type="dxa" w:w="1284"/>
          </w:tcPr>
          <w:p>
            <w:pPr>
              <w:spacing w:after="0"/>
              <w:jc w:val="left"/>
            </w:pPr>
            <w:r>
              <w:rPr>
                <w:sz w:val="16"/>
              </w:rPr>
              <w:t>event-days per year</w:t>
            </w:r>
          </w:p>
        </w:tc>
        <w:tc>
          <w:tcPr>
            <w:tcW w:type="dxa" w:w="1595"/>
          </w:tcPr>
          <w:p>
            <w:pPr>
              <w:spacing w:after="0"/>
              <w:jc w:val="left"/>
            </w:pPr>
            <w:r>
              <w:rPr>
                <w:sz w:val="16"/>
              </w:rPr>
              <w:t>about 0.538 days per year</w:t>
            </w:r>
          </w:p>
        </w:tc>
        <w:tc>
          <w:tcPr>
            <w:tcW w:type="dxa" w:w="1137"/>
          </w:tcPr>
          <w:p>
            <w:pPr>
              <w:spacing w:after="0"/>
              <w:jc w:val="left"/>
            </w:pPr>
            <w:r>
              <w:rPr>
                <w:sz w:val="16"/>
              </w:rPr>
              <w:t>Possible (from Storm Events: 1 of 30 years)</w:t>
            </w:r>
          </w:p>
        </w:tc>
        <w:tc>
          <w:tcPr>
            <w:tcW w:type="dxa" w:w="1750"/>
          </w:tcPr>
          <w:p>
            <w:pPr>
              <w:spacing w:after="0"/>
              <w:jc w:val="left"/>
            </w:pPr>
            <w:r>
              <w:rPr>
                <w:sz w:val="16"/>
              </w:rPr>
              <w:t>event-days in 1 of 30 years, 1996 to 2025 (3.33%)</w:t>
            </w:r>
          </w:p>
        </w:tc>
        <w:tc>
          <w:tcPr>
            <w:tcW w:type="dxa" w:w="1529"/>
          </w:tcPr>
          <w:p>
            <w:pPr>
              <w:spacing w:after="0"/>
              <w:jc w:val="right"/>
            </w:pPr>
            <w:r>
              <w:rPr>
                <w:sz w:val="16"/>
              </w:rPr>
              <w:t>37</w:t>
            </w:r>
          </w:p>
        </w:tc>
        <w:tc>
          <w:tcPr>
            <w:tcW w:type="dxa" w:w="1532"/>
          </w:tcPr>
          <w:p>
            <w:pPr>
              <w:spacing w:after="0"/>
              <w:jc w:val="left"/>
            </w:pPr>
            <w:r>
              <w:rPr>
                <w:sz w:val="16"/>
              </w:rPr>
              <w:t>1946-12-31 to 2014-02-12 (67 years)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0.75</w:t>
            </w:r>
          </w:p>
        </w:tc>
        <w:tc>
          <w:tcPr>
            <w:tcW w:type="dxa" w:w="1284"/>
          </w:tcPr>
          <w:p>
            <w:pPr>
              <w:spacing w:after="0"/>
              <w:jc w:val="left"/>
            </w:pPr>
            <w:r>
              <w:rPr>
                <w:sz w:val="16"/>
              </w:rPr>
              <w:t>event-days per year</w:t>
            </w:r>
          </w:p>
        </w:tc>
        <w:tc>
          <w:tcPr>
            <w:tcW w:type="dxa" w:w="1595"/>
          </w:tcPr>
          <w:p>
            <w:pPr>
              <w:spacing w:after="0"/>
              <w:jc w:val="left"/>
            </w:pPr>
            <w:r>
              <w:rPr>
                <w:sz w:val="16"/>
              </w:rPr>
              <w:t>about 0.75 days per year</w:t>
            </w:r>
          </w:p>
        </w:tc>
        <w:tc>
          <w:tcPr>
            <w:tcW w:type="dxa" w:w="1137"/>
          </w:tcPr>
          <w:p>
            <w:pPr>
              <w:spacing w:after="0"/>
              <w:jc w:val="left"/>
            </w:pPr>
            <w:r>
              <w:rPr>
                <w:sz w:val="16"/>
              </w:rPr>
              <w:t>Likely (from Storm Events: 15 of 30 years)</w:t>
            </w:r>
          </w:p>
        </w:tc>
        <w:tc>
          <w:tcPr>
            <w:tcW w:type="dxa" w:w="1750"/>
          </w:tcPr>
          <w:p>
            <w:pPr>
              <w:spacing w:after="0"/>
              <w:jc w:val="left"/>
            </w:pPr>
            <w:r>
              <w:rPr>
                <w:sz w:val="16"/>
              </w:rPr>
              <w:t>event-days in 15 of 30 years, 1996 to 2025 (50%)</w:t>
            </w:r>
          </w:p>
        </w:tc>
        <w:tc>
          <w:tcPr>
            <w:tcW w:type="dxa" w:w="1529"/>
          </w:tcPr>
          <w:p>
            <w:pPr>
              <w:spacing w:after="0"/>
              <w:jc w:val="right"/>
            </w:pPr>
            <w:r>
              <w:rPr>
                <w:sz w:val="16"/>
              </w:rPr>
              <w:t>21</w:t>
            </w:r>
          </w:p>
        </w:tc>
        <w:tc>
          <w:tcPr>
            <w:tcW w:type="dxa" w:w="1532"/>
          </w:tcPr>
          <w:p>
            <w:pPr>
              <w:spacing w:after="0"/>
              <w:jc w:val="left"/>
            </w:pPr>
            <w:r>
              <w:rPr>
                <w:sz w:val="16"/>
              </w:rPr>
              <w:t>1996 to 2023 (28 years)</w:t>
            </w:r>
          </w:p>
        </w:tc>
        <w:tc>
          <w:tcPr>
            <w:tcW w:type="dxa" w:w="1037"/>
          </w:tcPr>
          <w:p>
            <w:pPr>
              <w:spacing w:after="0"/>
              <w:jc w:val="left"/>
            </w:pPr>
            <w:r>
              <w:rPr>
                <w:sz w:val="16"/>
              </w:rPr>
              <w:t>see B1-f</w:t>
            </w:r>
          </w:p>
        </w:tc>
        <w:tc>
          <w:tcPr>
            <w:tcW w:type="dxa" w:w="195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0.933</w:t>
            </w:r>
          </w:p>
        </w:tc>
        <w:tc>
          <w:tcPr>
            <w:tcW w:type="dxa" w:w="1284"/>
          </w:tcPr>
          <w:p>
            <w:pPr>
              <w:spacing w:after="0"/>
              <w:jc w:val="left"/>
            </w:pPr>
            <w:r>
              <w:rPr>
                <w:sz w:val="16"/>
              </w:rPr>
              <w:t>events per year (modeled)</w:t>
            </w:r>
          </w:p>
        </w:tc>
        <w:tc>
          <w:tcPr>
            <w:tcW w:type="dxa" w:w="1595"/>
          </w:tcPr>
          <w:p>
            <w:pPr>
              <w:spacing w:after="0"/>
              <w:jc w:val="left"/>
            </w:pPr>
            <w:r>
              <w:rPr>
                <w:sz w:val="16"/>
              </w:rPr>
              <w:t>about 0.93 per year</w:t>
            </w:r>
          </w:p>
        </w:tc>
        <w:tc>
          <w:tcPr>
            <w:tcW w:type="dxa" w:w="1137"/>
          </w:tcPr>
          <w:p>
            <w:pPr>
              <w:spacing w:after="0"/>
              <w:jc w:val="left"/>
            </w:pPr>
            <w:r>
              <w:rPr>
                <w:sz w:val="16"/>
              </w:rPr>
              <w:t>Likely</w:t>
            </w:r>
          </w:p>
        </w:tc>
        <w:tc>
          <w:tcPr>
            <w:tcW w:type="dxa" w:w="175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2"/>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54.3</w:t>
            </w:r>
          </w:p>
        </w:tc>
        <w:tc>
          <w:tcPr>
            <w:tcW w:type="dxa" w:w="1284"/>
          </w:tcPr>
          <w:p>
            <w:pPr>
              <w:spacing w:after="0"/>
              <w:jc w:val="left"/>
            </w:pPr>
            <w:r>
              <w:rPr>
                <w:sz w:val="16"/>
              </w:rPr>
              <w:t>days per year with a strike</w:t>
            </w:r>
          </w:p>
        </w:tc>
        <w:tc>
          <w:tcPr>
            <w:tcW w:type="dxa" w:w="1595"/>
          </w:tcPr>
          <w:p>
            <w:pPr>
              <w:spacing w:after="0"/>
              <w:jc w:val="left"/>
            </w:pPr>
            <w:r>
              <w:rPr>
                <w:sz w:val="16"/>
              </w:rPr>
              <w:t>about 54.3 days per year</w:t>
            </w:r>
          </w:p>
        </w:tc>
        <w:tc>
          <w:tcPr>
            <w:tcW w:type="dxa" w:w="11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2"/>
          </w:tcPr>
          <w:p>
            <w:pPr>
              <w:spacing w:after="0"/>
              <w:jc w:val="left"/>
            </w:pPr>
            <w:r>
              <w:rPr>
                <w:sz w:val="16"/>
              </w:rPr>
              <w:t>1995 to 2023 (29 years; CONUS)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6.53</w:t>
            </w:r>
          </w:p>
        </w:tc>
        <w:tc>
          <w:tcPr>
            <w:tcW w:type="dxa" w:w="1284"/>
          </w:tcPr>
          <w:p>
            <w:pPr>
              <w:spacing w:after="0"/>
              <w:jc w:val="left"/>
            </w:pPr>
            <w:r>
              <w:rPr>
                <w:sz w:val="16"/>
              </w:rPr>
              <w:t>events per year</w:t>
            </w:r>
          </w:p>
        </w:tc>
        <w:tc>
          <w:tcPr>
            <w:tcW w:type="dxa" w:w="1595"/>
          </w:tcPr>
          <w:p>
            <w:pPr>
              <w:spacing w:after="0"/>
              <w:jc w:val="left"/>
            </w:pPr>
            <w:r>
              <w:rPr>
                <w:sz w:val="16"/>
              </w:rPr>
              <w:t>about 6.53 per year</w:t>
            </w:r>
          </w:p>
        </w:tc>
        <w:tc>
          <w:tcPr>
            <w:tcW w:type="dxa" w:w="1137"/>
          </w:tcPr>
          <w:p>
            <w:pPr>
              <w:spacing w:after="0"/>
              <w:jc w:val="left"/>
            </w:pPr>
            <w:r>
              <w:rPr>
                <w:sz w:val="16"/>
              </w:rPr>
              <w:t>Highly likely</w:t>
            </w:r>
          </w:p>
        </w:tc>
        <w:tc>
          <w:tcPr>
            <w:tcW w:type="dxa" w:w="1750"/>
          </w:tcPr>
          <w:p>
            <w:pPr>
              <w:spacing w:after="0"/>
              <w:jc w:val="left"/>
            </w:pPr>
            <w:r>
              <w:rPr>
                <w:sz w:val="16"/>
              </w:rPr>
              <w:t>FEMA annualized frequency (modeled)</w:t>
            </w:r>
          </w:p>
        </w:tc>
        <w:tc>
          <w:tcPr>
            <w:tcW w:type="dxa" w:w="1529"/>
          </w:tcPr>
          <w:p>
            <w:pPr>
              <w:spacing w:after="0"/>
              <w:jc w:val="right"/>
            </w:pPr>
            <w:r>
              <w:rPr>
                <w:sz w:val="16"/>
              </w:rPr>
              <w:t>249</w:t>
            </w:r>
          </w:p>
        </w:tc>
        <w:tc>
          <w:tcPr>
            <w:tcW w:type="dxa" w:w="1532"/>
          </w:tcPr>
          <w:p>
            <w:pPr>
              <w:spacing w:after="0"/>
              <w:jc w:val="left"/>
            </w:pPr>
            <w:r>
              <w:rPr>
                <w:sz w:val="16"/>
              </w:rPr>
              <w:t>1986 to 2023 (38 years)</w:t>
            </w:r>
          </w:p>
        </w:tc>
        <w:tc>
          <w:tcPr>
            <w:tcW w:type="dxa" w:w="1037"/>
          </w:tcPr>
          <w:p>
            <w:pPr>
              <w:spacing w:after="0"/>
              <w:jc w:val="left"/>
            </w:pPr>
            <w:r>
              <w:rPr>
                <w:sz w:val="16"/>
              </w:rPr>
              <w:t>countywide</w:t>
            </w:r>
          </w:p>
        </w:tc>
        <w:tc>
          <w:tcPr>
            <w:tcW w:type="dxa" w:w="195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0.246</w:t>
            </w:r>
          </w:p>
        </w:tc>
        <w:tc>
          <w:tcPr>
            <w:tcW w:type="dxa" w:w="1284"/>
          </w:tcPr>
          <w:p>
            <w:pPr>
              <w:spacing w:after="0"/>
              <w:jc w:val="left"/>
            </w:pPr>
            <w:r>
              <w:rPr>
                <w:sz w:val="16"/>
              </w:rPr>
              <w:t>events per year</w:t>
            </w:r>
          </w:p>
        </w:tc>
        <w:tc>
          <w:tcPr>
            <w:tcW w:type="dxa" w:w="1595"/>
          </w:tcPr>
          <w:p>
            <w:pPr>
              <w:spacing w:after="0"/>
              <w:jc w:val="left"/>
            </w:pPr>
            <w:r>
              <w:rPr>
                <w:sz w:val="16"/>
              </w:rPr>
              <w:t>about 1 in 4 years</w:t>
            </w:r>
          </w:p>
        </w:tc>
        <w:tc>
          <w:tcPr>
            <w:tcW w:type="dxa" w:w="1137"/>
          </w:tcPr>
          <w:p>
            <w:pPr>
              <w:spacing w:after="0"/>
              <w:jc w:val="left"/>
            </w:pPr>
            <w:r>
              <w:rPr>
                <w:sz w:val="16"/>
              </w:rPr>
              <w:t>Likely</w:t>
            </w:r>
          </w:p>
        </w:tc>
        <w:tc>
          <w:tcPr>
            <w:tcW w:type="dxa" w:w="1750"/>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2"/>
          </w:tcPr>
          <w:p>
            <w:pPr>
              <w:spacing w:after="0"/>
              <w:jc w:val="left"/>
            </w:pPr>
            <w:r>
              <w:rPr>
                <w:sz w:val="16"/>
              </w:rPr>
              <w:t>1950 to 2023 (EF2+); 1986 to 2023 (EF0-1)</w:t>
            </w:r>
          </w:p>
        </w:tc>
        <w:tc>
          <w:tcPr>
            <w:tcW w:type="dxa" w:w="1037"/>
          </w:tcPr>
          <w:p>
            <w:pPr>
              <w:spacing w:after="0"/>
              <w:jc w:val="left"/>
            </w:pPr>
            <w:r>
              <w:rPr>
                <w:sz w:val="16"/>
              </w:rPr>
              <w:t>see B1-f</w:t>
            </w:r>
          </w:p>
        </w:tc>
        <w:tc>
          <w:tcPr>
            <w:tcW w:type="dxa" w:w="1958"/>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0.000314</w:t>
            </w:r>
          </w:p>
        </w:tc>
        <w:tc>
          <w:tcPr>
            <w:tcW w:type="dxa" w:w="1284"/>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0.0314%</w:t>
            </w:r>
          </w:p>
        </w:tc>
        <w:tc>
          <w:tcPr>
            <w:tcW w:type="dxa" w:w="1137"/>
          </w:tcPr>
          <w:p>
            <w:pPr>
              <w:spacing w:after="0"/>
              <w:jc w:val="left"/>
            </w:pPr>
          </w:p>
        </w:tc>
        <w:tc>
          <w:tcPr>
            <w:tcW w:type="dxa" w:w="1750"/>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2"/>
          </w:tcPr>
          <w:p>
            <w:pPr>
              <w:spacing w:after="0"/>
              <w:jc w:val="left"/>
            </w:pPr>
            <w:r>
              <w:rPr>
                <w:sz w:val="16"/>
              </w:rPr>
              <w:t>modeled</w:t>
            </w:r>
          </w:p>
        </w:tc>
        <w:tc>
          <w:tcPr>
            <w:tcW w:type="dxa" w:w="1037"/>
          </w:tcPr>
          <w:p>
            <w:pPr>
              <w:spacing w:after="0"/>
              <w:jc w:val="left"/>
            </w:pPr>
            <w:r>
              <w:rPr>
                <w:sz w:val="16"/>
              </w:rPr>
              <w:t>see B1-f</w:t>
            </w:r>
          </w:p>
        </w:tc>
        <w:tc>
          <w:tcPr>
            <w:tcW w:type="dxa" w:w="195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8.79</w:t>
            </w:r>
          </w:p>
        </w:tc>
        <w:tc>
          <w:tcPr>
            <w:tcW w:type="dxa" w:w="1284"/>
          </w:tcPr>
          <w:p>
            <w:pPr>
              <w:spacing w:after="0"/>
              <w:jc w:val="left"/>
            </w:pPr>
            <w:r>
              <w:rPr>
                <w:sz w:val="16"/>
              </w:rPr>
              <w:t>event-days per year</w:t>
            </w:r>
          </w:p>
        </w:tc>
        <w:tc>
          <w:tcPr>
            <w:tcW w:type="dxa" w:w="1595"/>
          </w:tcPr>
          <w:p>
            <w:pPr>
              <w:spacing w:after="0"/>
              <w:jc w:val="left"/>
            </w:pPr>
            <w:r>
              <w:rPr>
                <w:sz w:val="16"/>
              </w:rPr>
              <w:t>about 8.79 days per year</w:t>
            </w:r>
          </w:p>
        </w:tc>
        <w:tc>
          <w:tcPr>
            <w:tcW w:type="dxa" w:w="1137"/>
          </w:tcPr>
          <w:p>
            <w:pPr>
              <w:spacing w:after="0"/>
              <w:jc w:val="left"/>
            </w:pPr>
            <w:r>
              <w:rPr>
                <w:sz w:val="16"/>
              </w:rPr>
              <w:t>Likely (from Storm Events: 14 of 30 years)</w:t>
            </w:r>
          </w:p>
        </w:tc>
        <w:tc>
          <w:tcPr>
            <w:tcW w:type="dxa" w:w="1750"/>
          </w:tcPr>
          <w:p>
            <w:pPr>
              <w:spacing w:after="0"/>
              <w:jc w:val="left"/>
            </w:pPr>
            <w:r>
              <w:rPr>
                <w:sz w:val="16"/>
              </w:rPr>
              <w:t>event-days in 14 of 30 years, 1996 to 2025 (46.7%)</w:t>
            </w:r>
          </w:p>
        </w:tc>
        <w:tc>
          <w:tcPr>
            <w:tcW w:type="dxa" w:w="1529"/>
          </w:tcPr>
          <w:p>
            <w:pPr>
              <w:spacing w:after="0"/>
              <w:jc w:val="right"/>
            </w:pPr>
            <w:r>
              <w:rPr>
                <w:sz w:val="16"/>
              </w:rPr>
              <w:t>167</w:t>
            </w:r>
          </w:p>
        </w:tc>
        <w:tc>
          <w:tcPr>
            <w:tcW w:type="dxa" w:w="1532"/>
          </w:tcPr>
          <w:p>
            <w:pPr>
              <w:spacing w:after="0"/>
              <w:jc w:val="left"/>
            </w:pPr>
            <w:r>
              <w:rPr>
                <w:sz w:val="16"/>
              </w:rPr>
              <w:t>2005-11-12 to 2024-11-12 (19 years)</w:t>
            </w:r>
          </w:p>
        </w:tc>
        <w:tc>
          <w:tcPr>
            <w:tcW w:type="dxa" w:w="1037"/>
          </w:tcPr>
          <w:p>
            <w:pPr>
              <w:spacing w:after="0"/>
              <w:jc w:val="left"/>
            </w:pPr>
            <w:r>
              <w:rPr>
                <w:sz w:val="16"/>
              </w:rPr>
              <w:t>countywide</w:t>
            </w:r>
          </w:p>
        </w:tc>
        <w:tc>
          <w:tcPr>
            <w:tcW w:type="dxa" w:w="195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66.1</w:t>
            </w:r>
          </w:p>
        </w:tc>
        <w:tc>
          <w:tcPr>
            <w:tcW w:type="dxa" w:w="1295"/>
          </w:tcPr>
          <w:p>
            <w:pPr>
              <w:spacing w:after="0"/>
              <w:jc w:val="right"/>
            </w:pPr>
            <w:r>
              <w:rPr>
                <w:sz w:val="16"/>
              </w:rPr>
              <w:t>84.3</w:t>
            </w:r>
          </w:p>
        </w:tc>
        <w:tc>
          <w:tcPr>
            <w:tcW w:type="dxa" w:w="1235"/>
          </w:tcPr>
          <w:p>
            <w:pPr>
              <w:spacing w:after="0"/>
              <w:jc w:val="right"/>
            </w:pPr>
            <w:r>
              <w:rPr>
                <w:sz w:val="16"/>
              </w:rPr>
              <w:t>87.9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78.1</w:t>
            </w:r>
          </w:p>
        </w:tc>
        <w:tc>
          <w:tcPr>
            <w:tcW w:type="dxa" w:w="1295"/>
          </w:tcPr>
          <w:p>
            <w:pPr>
              <w:spacing w:after="0"/>
              <w:jc w:val="right"/>
            </w:pPr>
            <w:r>
              <w:rPr>
                <w:sz w:val="16"/>
              </w:rPr>
              <w:t>85.3</w:t>
            </w:r>
          </w:p>
        </w:tc>
        <w:tc>
          <w:tcPr>
            <w:tcW w:type="dxa" w:w="1235"/>
          </w:tcPr>
          <w:p>
            <w:pPr>
              <w:spacing w:after="0"/>
              <w:jc w:val="right"/>
            </w:pPr>
            <w:r>
              <w:rPr>
                <w:sz w:val="16"/>
              </w:rPr>
              <w:t>88.4</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45.3</w:t>
            </w:r>
          </w:p>
        </w:tc>
        <w:tc>
          <w:tcPr>
            <w:tcW w:type="dxa" w:w="1295"/>
          </w:tcPr>
          <w:p>
            <w:pPr>
              <w:spacing w:after="0"/>
              <w:jc w:val="right"/>
            </w:pPr>
            <w:r>
              <w:rPr>
                <w:sz w:val="16"/>
              </w:rPr>
              <w:t>63.1</w:t>
            </w:r>
          </w:p>
        </w:tc>
        <w:tc>
          <w:tcPr>
            <w:tcW w:type="dxa" w:w="1235"/>
          </w:tcPr>
          <w:p>
            <w:pPr>
              <w:spacing w:after="0"/>
              <w:jc w:val="right"/>
            </w:pPr>
            <w:r>
              <w:rPr>
                <w:sz w:val="16"/>
              </w:rPr>
              <w:t>70.9</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76.6</w:t>
            </w:r>
          </w:p>
        </w:tc>
        <w:tc>
          <w:tcPr>
            <w:tcW w:type="dxa" w:w="1295"/>
          </w:tcPr>
          <w:p>
            <w:pPr>
              <w:spacing w:after="0"/>
              <w:jc w:val="right"/>
            </w:pPr>
            <w:r>
              <w:rPr>
                <w:sz w:val="16"/>
              </w:rPr>
              <w:t>85.5</w:t>
            </w:r>
          </w:p>
        </w:tc>
        <w:tc>
          <w:tcPr>
            <w:tcW w:type="dxa" w:w="1235"/>
          </w:tcPr>
          <w:p>
            <w:pPr>
              <w:spacing w:after="0"/>
              <w:jc w:val="right"/>
            </w:pPr>
            <w:r>
              <w:rPr>
                <w:sz w:val="16"/>
              </w:rPr>
              <w:t>89.2</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10.9</w:t>
            </w:r>
          </w:p>
        </w:tc>
        <w:tc>
          <w:tcPr>
            <w:tcW w:type="dxa" w:w="1295"/>
          </w:tcPr>
          <w:p>
            <w:pPr>
              <w:spacing w:after="0"/>
              <w:jc w:val="right"/>
            </w:pPr>
            <w:r>
              <w:rPr>
                <w:sz w:val="16"/>
              </w:rPr>
              <w:t>28.5</w:t>
            </w:r>
          </w:p>
        </w:tc>
        <w:tc>
          <w:tcPr>
            <w:tcW w:type="dxa" w:w="1235"/>
          </w:tcPr>
          <w:p>
            <w:pPr>
              <w:spacing w:after="0"/>
              <w:jc w:val="right"/>
            </w:pPr>
            <w:r>
              <w:rPr>
                <w:sz w:val="16"/>
              </w:rPr>
              <w:t>34.5</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43.7</w:t>
            </w:r>
          </w:p>
        </w:tc>
        <w:tc>
          <w:tcPr>
            <w:tcW w:type="dxa" w:w="1295"/>
          </w:tcPr>
          <w:p>
            <w:pPr>
              <w:spacing w:after="0"/>
              <w:jc w:val="right"/>
            </w:pPr>
            <w:r>
              <w:rPr>
                <w:sz w:val="16"/>
              </w:rPr>
              <w:t>49.5</w:t>
            </w:r>
          </w:p>
        </w:tc>
        <w:tc>
          <w:tcPr>
            <w:tcW w:type="dxa" w:w="1235"/>
          </w:tcPr>
          <w:p>
            <w:pPr>
              <w:spacing w:after="0"/>
              <w:jc w:val="right"/>
            </w:pPr>
            <w:r>
              <w:rPr>
                <w:sz w:val="16"/>
              </w:rPr>
              <w:t>51.4</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49.2</w:t>
            </w:r>
          </w:p>
        </w:tc>
        <w:tc>
          <w:tcPr>
            <w:tcW w:type="dxa" w:w="1295"/>
          </w:tcPr>
          <w:p>
            <w:pPr>
              <w:spacing w:after="0"/>
              <w:jc w:val="right"/>
            </w:pPr>
            <w:r>
              <w:rPr>
                <w:sz w:val="16"/>
              </w:rPr>
              <w:t>67.9</w:t>
            </w:r>
          </w:p>
        </w:tc>
        <w:tc>
          <w:tcPr>
            <w:tcW w:type="dxa" w:w="1235"/>
          </w:tcPr>
          <w:p>
            <w:pPr>
              <w:spacing w:after="0"/>
              <w:jc w:val="right"/>
            </w:pPr>
            <w:r>
              <w:rPr>
                <w:sz w:val="16"/>
              </w:rPr>
              <w:t>74.7</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59.5</w:t>
            </w:r>
          </w:p>
        </w:tc>
        <w:tc>
          <w:tcPr>
            <w:tcW w:type="dxa" w:w="1295"/>
          </w:tcPr>
          <w:p>
            <w:pPr>
              <w:spacing w:after="0"/>
              <w:jc w:val="right"/>
            </w:pPr>
            <w:r>
              <w:rPr>
                <w:sz w:val="16"/>
              </w:rPr>
              <w:t>71.5</w:t>
            </w:r>
          </w:p>
        </w:tc>
        <w:tc>
          <w:tcPr>
            <w:tcW w:type="dxa" w:w="1235"/>
          </w:tcPr>
          <w:p>
            <w:pPr>
              <w:spacing w:after="0"/>
              <w:jc w:val="right"/>
            </w:pPr>
            <w:r>
              <w:rPr>
                <w:sz w:val="16"/>
              </w:rPr>
              <w:t>83.7</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83.5</w:t>
            </w:r>
          </w:p>
        </w:tc>
        <w:tc>
          <w:tcPr>
            <w:tcW w:type="dxa" w:w="1295"/>
          </w:tcPr>
          <w:p>
            <w:pPr>
              <w:spacing w:after="0"/>
              <w:jc w:val="right"/>
            </w:pPr>
            <w:r>
              <w:rPr>
                <w:sz w:val="16"/>
              </w:rPr>
              <w:t>87.6</w:t>
            </w:r>
          </w:p>
        </w:tc>
        <w:tc>
          <w:tcPr>
            <w:tcW w:type="dxa" w:w="1235"/>
          </w:tcPr>
          <w:p>
            <w:pPr>
              <w:spacing w:after="0"/>
              <w:jc w:val="right"/>
            </w:pPr>
            <w:r>
              <w:rPr>
                <w:sz w:val="16"/>
              </w:rPr>
              <w:t>89.4</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53.6</w:t>
            </w:r>
          </w:p>
        </w:tc>
        <w:tc>
          <w:tcPr>
            <w:tcW w:type="dxa" w:w="1295"/>
          </w:tcPr>
          <w:p>
            <w:pPr>
              <w:spacing w:after="0"/>
              <w:jc w:val="right"/>
            </w:pPr>
            <w:r>
              <w:rPr>
                <w:sz w:val="16"/>
              </w:rPr>
              <w:t>80.4</w:t>
            </w:r>
          </w:p>
        </w:tc>
        <w:tc>
          <w:tcPr>
            <w:tcW w:type="dxa" w:w="1235"/>
          </w:tcPr>
          <w:p>
            <w:pPr>
              <w:spacing w:after="0"/>
              <w:jc w:val="right"/>
            </w:pPr>
            <w:r>
              <w:rPr>
                <w:sz w:val="16"/>
              </w:rPr>
              <w:t>86.0</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80.3</w:t>
            </w:r>
          </w:p>
        </w:tc>
        <w:tc>
          <w:tcPr>
            <w:tcW w:type="dxa" w:w="1295"/>
          </w:tcPr>
          <w:p>
            <w:pPr>
              <w:spacing w:after="0"/>
              <w:jc w:val="right"/>
            </w:pPr>
            <w:r>
              <w:rPr>
                <w:sz w:val="16"/>
              </w:rPr>
              <w:t>91.7</w:t>
            </w:r>
          </w:p>
        </w:tc>
        <w:tc>
          <w:tcPr>
            <w:tcW w:type="dxa" w:w="1235"/>
          </w:tcPr>
          <w:p>
            <w:pPr>
              <w:spacing w:after="0"/>
              <w:jc w:val="right"/>
            </w:pPr>
            <w:r>
              <w:rPr>
                <w:sz w:val="16"/>
              </w:rPr>
              <w:t>94.8</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65.4</w:t>
            </w:r>
          </w:p>
        </w:tc>
        <w:tc>
          <w:tcPr>
            <w:tcW w:type="dxa" w:w="1295"/>
          </w:tcPr>
          <w:p>
            <w:pPr>
              <w:spacing w:after="0"/>
              <w:jc w:val="right"/>
            </w:pPr>
            <w:r>
              <w:rPr>
                <w:sz w:val="16"/>
              </w:rPr>
              <w:t>82.9</w:t>
            </w:r>
          </w:p>
        </w:tc>
        <w:tc>
          <w:tcPr>
            <w:tcW w:type="dxa" w:w="1235"/>
          </w:tcPr>
          <w:p>
            <w:pPr>
              <w:spacing w:after="0"/>
              <w:jc w:val="right"/>
            </w:pPr>
            <w:r>
              <w:rPr>
                <w:sz w:val="16"/>
              </w:rPr>
              <w:t>90.1</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49.5</w:t>
            </w:r>
          </w:p>
        </w:tc>
        <w:tc>
          <w:tcPr>
            <w:tcW w:type="dxa" w:w="1295"/>
          </w:tcPr>
          <w:p>
            <w:pPr>
              <w:spacing w:after="0"/>
              <w:jc w:val="right"/>
            </w:pPr>
            <w:r>
              <w:rPr>
                <w:sz w:val="16"/>
              </w:rPr>
              <w:t>63.4</w:t>
            </w:r>
          </w:p>
        </w:tc>
        <w:tc>
          <w:tcPr>
            <w:tcW w:type="dxa" w:w="1235"/>
          </w:tcPr>
          <w:p>
            <w:pPr>
              <w:spacing w:after="0"/>
              <w:jc w:val="right"/>
            </w:pPr>
            <w:r>
              <w:rPr>
                <w:sz w:val="16"/>
              </w:rPr>
              <w:t>72.7</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77.7</w:t>
            </w:r>
          </w:p>
        </w:tc>
        <w:tc>
          <w:tcPr>
            <w:tcW w:type="dxa" w:w="1295"/>
          </w:tcPr>
          <w:p>
            <w:pPr>
              <w:spacing w:after="0"/>
              <w:jc w:val="right"/>
            </w:pPr>
            <w:r>
              <w:rPr>
                <w:sz w:val="16"/>
              </w:rPr>
              <w:t>90.9</w:t>
            </w:r>
          </w:p>
        </w:tc>
        <w:tc>
          <w:tcPr>
            <w:tcW w:type="dxa" w:w="1235"/>
          </w:tcPr>
          <w:p>
            <w:pPr>
              <w:spacing w:after="0"/>
              <w:jc w:val="right"/>
            </w:pPr>
            <w:r>
              <w:rPr>
                <w:sz w:val="16"/>
              </w:rPr>
              <w:t>94.0</w:t>
            </w:r>
          </w:p>
        </w:tc>
        <w:tc>
          <w:tcPr>
            <w:tcW w:type="dxa" w:w="7078"/>
          </w:tcPr>
          <w:p>
            <w:pPr>
              <w:spacing w:after="0"/>
              <w:jc w:val="left"/>
            </w:pPr>
            <w:r>
              <w:rPr>
                <w:sz w:val="16"/>
              </w:rPr>
              <w:t>Relatively High 5,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1702"/>
        <w:gridCol w:w="2465"/>
        <w:gridCol w:w="2574"/>
        <w:gridCol w:w="2661"/>
        <w:gridCol w:w="2901"/>
      </w:tblGrid>
      <w:tr>
        <w:trPr>
          <w:cantSplit/>
          <w:tblHeader/>
        </w:trPr>
        <w:tc>
          <w:tcPr>
            <w:tcW w:type="dxa" w:w="1811"/>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2465"/>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Casey County (unincorporated area)</w:t>
            </w:r>
          </w:p>
        </w:tc>
        <w:tc>
          <w:tcPr>
            <w:tcW w:type="dxa" w:w="1702"/>
          </w:tcPr>
          <w:p>
            <w:pPr>
              <w:spacing w:after="0"/>
              <w:jc w:val="left"/>
            </w:pPr>
            <w:r>
              <w:rPr>
                <w:sz w:val="16"/>
              </w:rPr>
              <w:t>Unincorporated</w:t>
            </w:r>
          </w:p>
        </w:tc>
        <w:tc>
          <w:tcPr>
            <w:tcW w:type="dxa" w:w="2465"/>
          </w:tcPr>
          <w:p>
            <w:pPr>
              <w:spacing w:after="0"/>
              <w:jc w:val="left"/>
            </w:pPr>
            <w:r>
              <w:rPr>
                <w:sz w:val="16"/>
              </w:rPr>
              <w:t>Expired on 2023-04-09</w:t>
            </w:r>
          </w:p>
        </w:tc>
        <w:tc>
          <w:tcPr>
            <w:tcW w:type="dxa" w:w="2574"/>
          </w:tcPr>
          <w:p>
            <w:pPr>
              <w:spacing w:after="0"/>
              <w:jc w:val="right"/>
            </w:pPr>
            <w:r>
              <w:rPr>
                <w:sz w:val="16"/>
              </w:rPr>
              <w:t>FMA RL 0, SRL 0; any 0</w:t>
            </w:r>
          </w:p>
        </w:tc>
        <w:tc>
          <w:tcPr>
            <w:tcW w:type="dxa" w:w="2661"/>
          </w:tcPr>
          <w:p>
            <w:pPr>
              <w:spacing w:after="0"/>
              <w:jc w:val="right"/>
            </w:pPr>
            <w:r>
              <w:rPr>
                <w:sz w:val="16"/>
              </w:rPr>
              <w:t>$1,804,325.33</w:t>
            </w:r>
          </w:p>
        </w:tc>
        <w:tc>
          <w:tcPr>
            <w:tcW w:type="dxa" w:w="2901"/>
          </w:tcPr>
          <w:p>
            <w:pPr>
              <w:spacing w:after="0"/>
              <w:jc w:val="right"/>
            </w:pPr>
            <w:r>
              <w:rPr>
                <w:sz w:val="16"/>
              </w:rPr>
              <w:t>0 total; 0 since its plan</w:t>
            </w:r>
          </w:p>
        </w:tc>
      </w:tr>
      <w:tr>
        <w:trPr>
          <w:cantSplit/>
        </w:trPr>
        <w:tc>
          <w:tcPr>
            <w:tcW w:type="dxa" w:w="1811"/>
          </w:tcPr>
          <w:p>
            <w:pPr>
              <w:spacing w:after="0"/>
              <w:jc w:val="left"/>
            </w:pPr>
            <w:r>
              <w:rPr>
                <w:sz w:val="16"/>
              </w:rPr>
              <w:t>Liberty city</w:t>
            </w:r>
          </w:p>
        </w:tc>
        <w:tc>
          <w:tcPr>
            <w:tcW w:type="dxa" w:w="1702"/>
          </w:tcPr>
          <w:p>
            <w:pPr>
              <w:spacing w:after="0"/>
              <w:jc w:val="left"/>
            </w:pPr>
            <w:r>
              <w:rPr>
                <w:sz w:val="16"/>
              </w:rPr>
              <w:t>City</w:t>
            </w:r>
          </w:p>
        </w:tc>
        <w:tc>
          <w:tcPr>
            <w:tcW w:type="dxa" w:w="2465"/>
          </w:tcPr>
          <w:p>
            <w:pPr>
              <w:spacing w:after="0"/>
              <w:jc w:val="left"/>
            </w:pPr>
            <w:r>
              <w:rPr>
                <w:sz w:val="16"/>
              </w:rPr>
              <w:t>Expired on 2023-04-09</w:t>
            </w:r>
          </w:p>
        </w:tc>
        <w:tc>
          <w:tcPr>
            <w:tcW w:type="dxa" w:w="2574"/>
          </w:tcPr>
          <w:p>
            <w:pPr>
              <w:spacing w:after="0"/>
              <w:jc w:val="right"/>
            </w:pPr>
            <w:r>
              <w:rPr>
                <w:sz w:val="16"/>
              </w:rPr>
              <w:t>FMA RL 0, SRL 1; any 1</w:t>
            </w:r>
          </w:p>
        </w:tc>
        <w:tc>
          <w:tcPr>
            <w:tcW w:type="dxa" w:w="2661"/>
          </w:tcPr>
          <w:p>
            <w:pPr>
              <w:spacing w:after="0"/>
              <w:jc w:val="right"/>
            </w:pPr>
            <w:r>
              <w:rPr>
                <w:sz w:val="16"/>
              </w:rPr>
              <w:t>$619,913.17</w:t>
            </w:r>
          </w:p>
        </w:tc>
        <w:tc>
          <w:tcPr>
            <w:tcW w:type="dxa" w:w="2901"/>
          </w:tcPr>
          <w:p>
            <w:pPr>
              <w:spacing w:after="0"/>
              <w:jc w:val="right"/>
            </w:pPr>
            <w:r>
              <w:rPr>
                <w:sz w:val="16"/>
              </w:rPr>
              <w:t>61 total; 13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2018-04-10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$4,152,701,506</w:t>
            </w:r>
          </w:p>
        </w:tc>
        <w:tc>
          <w:tcPr>
            <w:tcW w:type="dxa" w:w="1133"/>
          </w:tcPr>
          <w:p>
            <w:pPr>
              <w:spacing w:after="0"/>
              <w:jc w:val="right"/>
            </w:pPr>
            <w:r>
              <w:rPr>
                <w:sz w:val="16"/>
              </w:rPr>
              <w:t>$41,392,050</w:t>
            </w:r>
          </w:p>
        </w:tc>
        <w:tc>
          <w:tcPr>
            <w:tcW w:type="dxa" w:w="1043"/>
          </w:tcPr>
          <w:p>
            <w:pPr>
              <w:spacing w:after="0"/>
              <w:jc w:val="right"/>
            </w:pPr>
            <w:r>
              <w:rPr>
                <w:sz w:val="16"/>
              </w:rPr>
              <w:t>15,941</w:t>
            </w:r>
          </w:p>
        </w:tc>
        <w:tc>
          <w:tcPr>
            <w:tcW w:type="dxa" w:w="1037"/>
          </w:tcPr>
          <w:p>
            <w:pPr>
              <w:spacing w:after="0"/>
              <w:jc w:val="right"/>
            </w:pPr>
            <w:r>
              <w:rPr>
                <w:sz w:val="16"/>
              </w:rPr>
              <w:t>$2,602</w:t>
            </w:r>
          </w:p>
        </w:tc>
        <w:tc>
          <w:tcPr>
            <w:tcW w:type="dxa" w:w="1126"/>
          </w:tcPr>
          <w:p>
            <w:pPr>
              <w:spacing w:after="0"/>
              <w:jc w:val="right"/>
            </w:pPr>
            <w:r>
              <w:rPr>
                <w:sz w:val="16"/>
              </w:rPr>
              <w:t>$24,456</w:t>
            </w:r>
          </w:p>
        </w:tc>
        <w:tc>
          <w:tcPr>
            <w:tcW w:type="dxa" w:w="957"/>
          </w:tcPr>
          <w:p>
            <w:pPr>
              <w:spacing w:after="0"/>
              <w:jc w:val="right"/>
            </w:pPr>
            <w:r>
              <w:rPr>
                <w:sz w:val="16"/>
              </w:rPr>
              <w:t>$920,851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$18,152,829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$26,006</w:t>
            </w:r>
          </w:p>
        </w:tc>
        <w:tc>
          <w:tcPr>
            <w:tcW w:type="dxa" w:w="957"/>
          </w:tcPr>
          <w:p>
            <w:pPr>
              <w:spacing w:after="0"/>
              <w:jc w:val="right"/>
            </w:pPr>
            <w:r>
              <w:rPr>
                <w:sz w:val="16"/>
              </w:rPr>
              <w:t>n/a</w:t>
            </w:r>
          </w:p>
        </w:tc>
        <w:tc>
          <w:tcPr>
            <w:tcW w:type="dxa" w:w="1305"/>
          </w:tcPr>
          <w:p>
            <w:pPr>
              <w:spacing w:after="0"/>
              <w:jc w:val="right"/>
            </w:pPr>
            <w:r>
              <w:rPr>
                <w:sz w:val="16"/>
              </w:rPr>
              <w:t>0.143%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$7,544,142,452</w:t>
            </w:r>
          </w:p>
        </w:tc>
        <w:tc>
          <w:tcPr>
            <w:tcW w:type="dxa" w:w="1133"/>
          </w:tcPr>
          <w:p>
            <w:pPr>
              <w:spacing w:after="0"/>
              <w:jc w:val="right"/>
            </w:pPr>
            <w:r>
              <w:rPr>
                <w:sz w:val="16"/>
              </w:rPr>
              <w:t>n/a</w:t>
            </w:r>
          </w:p>
        </w:tc>
        <w:tc>
          <w:tcPr>
            <w:tcW w:type="dxa" w:w="1043"/>
          </w:tcPr>
          <w:p>
            <w:pPr>
              <w:spacing w:after="0"/>
              <w:jc w:val="right"/>
            </w:pPr>
            <w:r>
              <w:rPr>
                <w:sz w:val="16"/>
              </w:rPr>
              <w:t>15,941</w:t>
            </w:r>
          </w:p>
        </w:tc>
        <w:tc>
          <w:tcPr>
            <w:tcW w:type="dxa" w:w="1037"/>
          </w:tcPr>
          <w:p>
            <w:pPr>
              <w:spacing w:after="0"/>
              <w:jc w:val="right"/>
            </w:pPr>
            <w:r>
              <w:rPr>
                <w:sz w:val="16"/>
              </w:rPr>
              <w:t>$194,433</w:t>
            </w:r>
          </w:p>
        </w:tc>
        <w:tc>
          <w:tcPr>
            <w:tcW w:type="dxa" w:w="1126"/>
          </w:tcPr>
          <w:p>
            <w:pPr>
              <w:spacing w:after="0"/>
              <w:jc w:val="right"/>
            </w:pPr>
            <w:r>
              <w:rPr>
                <w:sz w:val="16"/>
              </w:rPr>
              <w:t>n/a</w:t>
            </w:r>
          </w:p>
        </w:tc>
        <w:tc>
          <w:tcPr>
            <w:tcW w:type="dxa" w:w="957"/>
          </w:tcPr>
          <w:p>
            <w:pPr>
              <w:spacing w:after="0"/>
              <w:jc w:val="right"/>
            </w:pPr>
            <w:r>
              <w:rPr>
                <w:sz w:val="16"/>
              </w:rPr>
              <w:t>$51,756</w:t>
            </w:r>
          </w:p>
        </w:tc>
        <w:tc>
          <w:tcPr>
            <w:tcW w:type="dxa" w:w="1305"/>
          </w:tcPr>
          <w:p>
            <w:pPr>
              <w:spacing w:after="0"/>
              <w:jc w:val="right"/>
            </w:pPr>
            <w:r>
              <w:rPr>
                <w:sz w:val="16"/>
              </w:rPr>
              <w:t>0.00258%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$4,152,701,506</w:t>
            </w:r>
          </w:p>
        </w:tc>
        <w:tc>
          <w:tcPr>
            <w:tcW w:type="dxa" w:w="1133"/>
          </w:tcPr>
          <w:p>
            <w:pPr>
              <w:spacing w:after="0"/>
              <w:jc w:val="right"/>
            </w:pPr>
            <w:r>
              <w:rPr>
                <w:sz w:val="16"/>
              </w:rPr>
              <w:t>$41,392,050</w:t>
            </w:r>
          </w:p>
        </w:tc>
        <w:tc>
          <w:tcPr>
            <w:tcW w:type="dxa" w:w="1043"/>
          </w:tcPr>
          <w:p>
            <w:pPr>
              <w:spacing w:after="0"/>
              <w:jc w:val="right"/>
            </w:pPr>
            <w:r>
              <w:rPr>
                <w:sz w:val="16"/>
              </w:rPr>
              <w:t>15,941</w:t>
            </w:r>
          </w:p>
        </w:tc>
        <w:tc>
          <w:tcPr>
            <w:tcW w:type="dxa" w:w="1037"/>
          </w:tcPr>
          <w:p>
            <w:pPr>
              <w:spacing w:after="0"/>
              <w:jc w:val="right"/>
            </w:pPr>
            <w:r>
              <w:rPr>
                <w:sz w:val="16"/>
              </w:rPr>
              <w:t>$225,915</w:t>
            </w:r>
          </w:p>
        </w:tc>
        <w:tc>
          <w:tcPr>
            <w:tcW w:type="dxa" w:w="1126"/>
          </w:tcPr>
          <w:p>
            <w:pPr>
              <w:spacing w:after="0"/>
              <w:jc w:val="right"/>
            </w:pPr>
            <w:r>
              <w:rPr>
                <w:sz w:val="16"/>
              </w:rPr>
              <w:t>$40,768</w:t>
            </w:r>
          </w:p>
        </w:tc>
        <w:tc>
          <w:tcPr>
            <w:tcW w:type="dxa" w:w="957"/>
          </w:tcPr>
          <w:p>
            <w:pPr>
              <w:spacing w:after="0"/>
              <w:jc w:val="right"/>
            </w:pPr>
            <w:r>
              <w:rPr>
                <w:sz w:val="16"/>
              </w:rPr>
              <w:t>$20,299</w:t>
            </w:r>
          </w:p>
        </w:tc>
        <w:tc>
          <w:tcPr>
            <w:tcW w:type="dxa" w:w="1305"/>
          </w:tcPr>
          <w:p>
            <w:pPr>
              <w:spacing w:after="0"/>
              <w:jc w:val="right"/>
            </w:pPr>
            <w:r>
              <w:rPr>
                <w:sz w:val="16"/>
              </w:rPr>
              <w:t>0.00544%</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$4,152,701,506</w:t>
            </w:r>
          </w:p>
        </w:tc>
        <w:tc>
          <w:tcPr>
            <w:tcW w:type="dxa" w:w="1133"/>
          </w:tcPr>
          <w:p>
            <w:pPr>
              <w:spacing w:after="0"/>
              <w:jc w:val="right"/>
            </w:pPr>
            <w:r>
              <w:rPr>
                <w:sz w:val="16"/>
              </w:rPr>
              <w:t>$41,392,050</w:t>
            </w:r>
          </w:p>
        </w:tc>
        <w:tc>
          <w:tcPr>
            <w:tcW w:type="dxa" w:w="1043"/>
          </w:tcPr>
          <w:p>
            <w:pPr>
              <w:spacing w:after="0"/>
              <w:jc w:val="right"/>
            </w:pPr>
            <w:r>
              <w:rPr>
                <w:sz w:val="16"/>
              </w:rPr>
              <w:t>15,941</w:t>
            </w:r>
          </w:p>
        </w:tc>
        <w:tc>
          <w:tcPr>
            <w:tcW w:type="dxa" w:w="1037"/>
          </w:tcPr>
          <w:p>
            <w:pPr>
              <w:spacing w:after="0"/>
              <w:jc w:val="right"/>
            </w:pPr>
            <w:r>
              <w:rPr>
                <w:sz w:val="16"/>
              </w:rPr>
              <w:t>$8</w:t>
            </w:r>
          </w:p>
        </w:tc>
        <w:tc>
          <w:tcPr>
            <w:tcW w:type="dxa" w:w="1126"/>
          </w:tcPr>
          <w:p>
            <w:pPr>
              <w:spacing w:after="0"/>
              <w:jc w:val="right"/>
            </w:pPr>
            <w:r>
              <w:rPr>
                <w:sz w:val="16"/>
              </w:rPr>
              <w:t>$28</w:t>
            </w:r>
          </w:p>
        </w:tc>
        <w:tc>
          <w:tcPr>
            <w:tcW w:type="dxa" w:w="957"/>
          </w:tcPr>
          <w:p>
            <w:pPr>
              <w:spacing w:after="0"/>
              <w:jc w:val="right"/>
            </w:pPr>
            <w:r>
              <w:rPr>
                <w:sz w:val="16"/>
              </w:rPr>
              <w:t>$85,670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$4,152,701,506</w:t>
            </w:r>
          </w:p>
        </w:tc>
        <w:tc>
          <w:tcPr>
            <w:tcW w:type="dxa" w:w="1133"/>
          </w:tcPr>
          <w:p>
            <w:pPr>
              <w:spacing w:after="0"/>
              <w:jc w:val="right"/>
            </w:pPr>
            <w:r>
              <w:rPr>
                <w:sz w:val="16"/>
              </w:rPr>
              <w:t>$41,379,634</w:t>
            </w:r>
          </w:p>
        </w:tc>
        <w:tc>
          <w:tcPr>
            <w:tcW w:type="dxa" w:w="1043"/>
          </w:tcPr>
          <w:p>
            <w:pPr>
              <w:spacing w:after="0"/>
              <w:jc w:val="right"/>
            </w:pPr>
            <w:r>
              <w:rPr>
                <w:sz w:val="16"/>
              </w:rPr>
              <w:t>15,941</w:t>
            </w:r>
          </w:p>
        </w:tc>
        <w:tc>
          <w:tcPr>
            <w:tcW w:type="dxa" w:w="1037"/>
          </w:tcPr>
          <w:p>
            <w:pPr>
              <w:spacing w:after="0"/>
              <w:jc w:val="right"/>
            </w:pPr>
            <w:r>
              <w:rPr>
                <w:sz w:val="16"/>
              </w:rPr>
              <w:t>$24,609</w:t>
            </w:r>
          </w:p>
        </w:tc>
        <w:tc>
          <w:tcPr>
            <w:tcW w:type="dxa" w:w="1126"/>
          </w:tcPr>
          <w:p>
            <w:pPr>
              <w:spacing w:after="0"/>
              <w:jc w:val="right"/>
            </w:pPr>
            <w:r>
              <w:rPr>
                <w:sz w:val="16"/>
              </w:rPr>
              <w:t>$5,442</w:t>
            </w:r>
          </w:p>
        </w:tc>
        <w:tc>
          <w:tcPr>
            <w:tcW w:type="dxa" w:w="957"/>
          </w:tcPr>
          <w:p>
            <w:pPr>
              <w:spacing w:after="0"/>
              <w:jc w:val="right"/>
            </w:pPr>
            <w:r>
              <w:rPr>
                <w:sz w:val="16"/>
              </w:rPr>
              <w:t>$194</w:t>
            </w:r>
          </w:p>
        </w:tc>
        <w:tc>
          <w:tcPr>
            <w:tcW w:type="dxa" w:w="1305"/>
          </w:tcPr>
          <w:p>
            <w:pPr>
              <w:spacing w:after="0"/>
              <w:jc w:val="right"/>
            </w:pPr>
            <w:r>
              <w:rPr>
                <w:sz w:val="16"/>
              </w:rPr>
              <w:t>0.000593%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$4,152,701,506</w:t>
            </w:r>
          </w:p>
        </w:tc>
        <w:tc>
          <w:tcPr>
            <w:tcW w:type="dxa" w:w="1133"/>
          </w:tcPr>
          <w:p>
            <w:pPr>
              <w:spacing w:after="0"/>
              <w:jc w:val="right"/>
            </w:pPr>
            <w:r>
              <w:rPr>
                <w:sz w:val="16"/>
              </w:rPr>
              <w:t>n/a</w:t>
            </w:r>
          </w:p>
        </w:tc>
        <w:tc>
          <w:tcPr>
            <w:tcW w:type="dxa" w:w="1043"/>
          </w:tcPr>
          <w:p>
            <w:pPr>
              <w:spacing w:after="0"/>
              <w:jc w:val="right"/>
            </w:pPr>
            <w:r>
              <w:rPr>
                <w:sz w:val="16"/>
              </w:rPr>
              <w:t>15,941</w:t>
            </w:r>
          </w:p>
        </w:tc>
        <w:tc>
          <w:tcPr>
            <w:tcW w:type="dxa" w:w="1037"/>
          </w:tcPr>
          <w:p>
            <w:pPr>
              <w:spacing w:after="0"/>
              <w:jc w:val="right"/>
            </w:pPr>
            <w:r>
              <w:rPr>
                <w:sz w:val="16"/>
              </w:rPr>
              <w:t>$18,114</w:t>
            </w:r>
          </w:p>
        </w:tc>
        <w:tc>
          <w:tcPr>
            <w:tcW w:type="dxa" w:w="1126"/>
          </w:tcPr>
          <w:p>
            <w:pPr>
              <w:spacing w:after="0"/>
              <w:jc w:val="right"/>
            </w:pPr>
            <w:r>
              <w:rPr>
                <w:sz w:val="16"/>
              </w:rPr>
              <w:t>n/a</w:t>
            </w:r>
          </w:p>
        </w:tc>
        <w:tc>
          <w:tcPr>
            <w:tcW w:type="dxa" w:w="957"/>
          </w:tcPr>
          <w:p>
            <w:pPr>
              <w:spacing w:after="0"/>
              <w:jc w:val="right"/>
            </w:pPr>
            <w:r>
              <w:rPr>
                <w:sz w:val="16"/>
              </w:rPr>
              <w:t>$24,544</w:t>
            </w:r>
          </w:p>
        </w:tc>
        <w:tc>
          <w:tcPr>
            <w:tcW w:type="dxa" w:w="1305"/>
          </w:tcPr>
          <w:p>
            <w:pPr>
              <w:spacing w:after="0"/>
              <w:jc w:val="right"/>
            </w:pPr>
            <w:r>
              <w:rPr>
                <w:sz w:val="16"/>
              </w:rPr>
              <w:t>0.000436%</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(1 declaration)</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$4,150,928,752</w:t>
            </w:r>
          </w:p>
        </w:tc>
        <w:tc>
          <w:tcPr>
            <w:tcW w:type="dxa" w:w="1133"/>
          </w:tcPr>
          <w:p>
            <w:pPr>
              <w:spacing w:after="0"/>
              <w:jc w:val="right"/>
            </w:pPr>
            <w:r>
              <w:rPr>
                <w:sz w:val="16"/>
              </w:rPr>
              <w:t>$8,303,800</w:t>
            </w:r>
          </w:p>
        </w:tc>
        <w:tc>
          <w:tcPr>
            <w:tcW w:type="dxa" w:w="1043"/>
          </w:tcPr>
          <w:p>
            <w:pPr>
              <w:spacing w:after="0"/>
              <w:jc w:val="right"/>
            </w:pPr>
            <w:r>
              <w:rPr>
                <w:sz w:val="16"/>
              </w:rPr>
              <w:t>715</w:t>
            </w:r>
          </w:p>
        </w:tc>
        <w:tc>
          <w:tcPr>
            <w:tcW w:type="dxa" w:w="1037"/>
          </w:tcPr>
          <w:p>
            <w:pPr>
              <w:spacing w:after="0"/>
              <w:jc w:val="right"/>
            </w:pPr>
            <w:r>
              <w:rPr>
                <w:sz w:val="16"/>
              </w:rPr>
              <w:t>$4,222,635</w:t>
            </w:r>
          </w:p>
        </w:tc>
        <w:tc>
          <w:tcPr>
            <w:tcW w:type="dxa" w:w="1126"/>
          </w:tcPr>
          <w:p>
            <w:pPr>
              <w:spacing w:after="0"/>
              <w:jc w:val="right"/>
            </w:pPr>
            <w:r>
              <w:rPr>
                <w:sz w:val="16"/>
              </w:rPr>
              <w:t>$59,773</w:t>
            </w:r>
          </w:p>
        </w:tc>
        <w:tc>
          <w:tcPr>
            <w:tcW w:type="dxa" w:w="957"/>
          </w:tcPr>
          <w:p>
            <w:pPr>
              <w:spacing w:after="0"/>
              <w:jc w:val="right"/>
            </w:pPr>
            <w:r>
              <w:rPr>
                <w:sz w:val="16"/>
              </w:rPr>
              <w:t>$27,375</w:t>
            </w:r>
          </w:p>
        </w:tc>
        <w:tc>
          <w:tcPr>
            <w:tcW w:type="dxa" w:w="1305"/>
          </w:tcPr>
          <w:p>
            <w:pPr>
              <w:spacing w:after="0"/>
              <w:jc w:val="right"/>
            </w:pPr>
            <w:r>
              <w:rPr>
                <w:sz w:val="16"/>
              </w:rPr>
              <w:t>n/a (see note)</w:t>
            </w:r>
          </w:p>
        </w:tc>
        <w:tc>
          <w:tcPr>
            <w:tcW w:type="dxa" w:w="1187"/>
          </w:tcPr>
          <w:p>
            <w:pPr>
              <w:spacing w:after="0"/>
              <w:jc w:val="right"/>
            </w:pPr>
            <w:r>
              <w:rPr>
                <w:sz w:val="16"/>
              </w:rPr>
              <w:t>$285,000</w:t>
            </w:r>
          </w:p>
        </w:tc>
        <w:tc>
          <w:tcPr>
            <w:tcW w:type="dxa" w:w="1086"/>
          </w:tcPr>
          <w:p>
            <w:pPr>
              <w:spacing w:after="0"/>
              <w:jc w:val="right"/>
            </w:pPr>
          </w:p>
        </w:tc>
        <w:tc>
          <w:tcPr>
            <w:tcW w:type="dxa" w:w="1332"/>
          </w:tcPr>
          <w:p>
            <w:pPr>
              <w:spacing w:after="0"/>
              <w:jc w:val="right"/>
            </w:pPr>
            <w:r>
              <w:rPr>
                <w:sz w:val="16"/>
              </w:rPr>
              <w:t>$1,316,733.79</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$471,695,628</w:t>
            </w:r>
          </w:p>
        </w:tc>
        <w:tc>
          <w:tcPr>
            <w:tcW w:type="dxa" w:w="1133"/>
          </w:tcPr>
          <w:p>
            <w:pPr>
              <w:spacing w:after="0"/>
              <w:jc w:val="right"/>
            </w:pPr>
            <w:r>
              <w:rPr>
                <w:sz w:val="16"/>
              </w:rPr>
              <w:t>n/a</w:t>
            </w:r>
          </w:p>
        </w:tc>
        <w:tc>
          <w:tcPr>
            <w:tcW w:type="dxa" w:w="1043"/>
          </w:tcPr>
          <w:p>
            <w:pPr>
              <w:spacing w:after="0"/>
              <w:jc w:val="right"/>
            </w:pPr>
            <w:r>
              <w:rPr>
                <w:sz w:val="16"/>
              </w:rPr>
              <w:t>1,896</w:t>
            </w:r>
          </w:p>
        </w:tc>
        <w:tc>
          <w:tcPr>
            <w:tcW w:type="dxa" w:w="1037"/>
          </w:tcPr>
          <w:p>
            <w:pPr>
              <w:spacing w:after="0"/>
              <w:jc w:val="right"/>
            </w:pPr>
            <w:r>
              <w:rPr>
                <w:sz w:val="16"/>
              </w:rPr>
              <w:t>$286</w:t>
            </w:r>
          </w:p>
        </w:tc>
        <w:tc>
          <w:tcPr>
            <w:tcW w:type="dxa" w:w="1126"/>
          </w:tcPr>
          <w:p>
            <w:pPr>
              <w:spacing w:after="0"/>
              <w:jc w:val="right"/>
            </w:pPr>
            <w:r>
              <w:rPr>
                <w:sz w:val="16"/>
              </w:rPr>
              <w:t>n/a</w:t>
            </w:r>
          </w:p>
        </w:tc>
        <w:tc>
          <w:tcPr>
            <w:tcW w:type="dxa" w:w="957"/>
          </w:tcPr>
          <w:p>
            <w:pPr>
              <w:spacing w:after="0"/>
              <w:jc w:val="right"/>
            </w:pPr>
            <w:r>
              <w:rPr>
                <w:sz w:val="16"/>
              </w:rPr>
              <w:t>$1,192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$1,316,733.79</w:t>
            </w: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$4,152,701,506</w:t>
            </w:r>
          </w:p>
        </w:tc>
        <w:tc>
          <w:tcPr>
            <w:tcW w:type="dxa" w:w="1133"/>
          </w:tcPr>
          <w:p>
            <w:pPr>
              <w:spacing w:after="0"/>
              <w:jc w:val="right"/>
            </w:pPr>
            <w:r>
              <w:rPr>
                <w:sz w:val="16"/>
              </w:rPr>
              <w:t>n/a</w:t>
            </w:r>
          </w:p>
        </w:tc>
        <w:tc>
          <w:tcPr>
            <w:tcW w:type="dxa" w:w="1043"/>
          </w:tcPr>
          <w:p>
            <w:pPr>
              <w:spacing w:after="0"/>
              <w:jc w:val="right"/>
            </w:pPr>
            <w:r>
              <w:rPr>
                <w:sz w:val="16"/>
              </w:rPr>
              <w:t>15,941</w:t>
            </w:r>
          </w:p>
        </w:tc>
        <w:tc>
          <w:tcPr>
            <w:tcW w:type="dxa" w:w="1037"/>
          </w:tcPr>
          <w:p>
            <w:pPr>
              <w:spacing w:after="0"/>
              <w:jc w:val="right"/>
            </w:pPr>
            <w:r>
              <w:rPr>
                <w:sz w:val="16"/>
              </w:rPr>
              <w:t>$6,577</w:t>
            </w:r>
          </w:p>
        </w:tc>
        <w:tc>
          <w:tcPr>
            <w:tcW w:type="dxa" w:w="1126"/>
          </w:tcPr>
          <w:p>
            <w:pPr>
              <w:spacing w:after="0"/>
              <w:jc w:val="right"/>
            </w:pPr>
            <w:r>
              <w:rPr>
                <w:sz w:val="16"/>
              </w:rPr>
              <w:t>n/a</w:t>
            </w:r>
          </w:p>
        </w:tc>
        <w:tc>
          <w:tcPr>
            <w:tcW w:type="dxa" w:w="957"/>
          </w:tcPr>
          <w:p>
            <w:pPr>
              <w:spacing w:after="0"/>
              <w:jc w:val="right"/>
            </w:pPr>
            <w:r>
              <w:rPr>
                <w:sz w:val="16"/>
              </w:rPr>
              <w:t>$125,652</w:t>
            </w:r>
          </w:p>
        </w:tc>
        <w:tc>
          <w:tcPr>
            <w:tcW w:type="dxa" w:w="1305"/>
          </w:tcPr>
          <w:p>
            <w:pPr>
              <w:spacing w:after="0"/>
              <w:jc w:val="right"/>
            </w:pPr>
            <w:r>
              <w:rPr>
                <w:sz w:val="16"/>
              </w:rPr>
              <w:t>0.000158%</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$4,152,701,506</w:t>
            </w:r>
          </w:p>
        </w:tc>
        <w:tc>
          <w:tcPr>
            <w:tcW w:type="dxa" w:w="1133"/>
          </w:tcPr>
          <w:p>
            <w:pPr>
              <w:spacing w:after="0"/>
              <w:jc w:val="right"/>
            </w:pPr>
            <w:r>
              <w:rPr>
                <w:sz w:val="16"/>
              </w:rPr>
              <w:t>$41,392,050</w:t>
            </w:r>
          </w:p>
        </w:tc>
        <w:tc>
          <w:tcPr>
            <w:tcW w:type="dxa" w:w="1043"/>
          </w:tcPr>
          <w:p>
            <w:pPr>
              <w:spacing w:after="0"/>
              <w:jc w:val="right"/>
            </w:pPr>
            <w:r>
              <w:rPr>
                <w:sz w:val="16"/>
              </w:rPr>
              <w:t>15,941</w:t>
            </w:r>
          </w:p>
        </w:tc>
        <w:tc>
          <w:tcPr>
            <w:tcW w:type="dxa" w:w="1037"/>
          </w:tcPr>
          <w:p>
            <w:pPr>
              <w:spacing w:after="0"/>
              <w:jc w:val="right"/>
            </w:pPr>
            <w:r>
              <w:rPr>
                <w:sz w:val="16"/>
              </w:rPr>
              <w:t>$230,212</w:t>
            </w:r>
          </w:p>
        </w:tc>
        <w:tc>
          <w:tcPr>
            <w:tcW w:type="dxa" w:w="1126"/>
          </w:tcPr>
          <w:p>
            <w:pPr>
              <w:spacing w:after="0"/>
              <w:jc w:val="right"/>
            </w:pPr>
            <w:r>
              <w:rPr>
                <w:sz w:val="16"/>
              </w:rPr>
              <w:t>$30,068</w:t>
            </w:r>
          </w:p>
        </w:tc>
        <w:tc>
          <w:tcPr>
            <w:tcW w:type="dxa" w:w="957"/>
          </w:tcPr>
          <w:p>
            <w:pPr>
              <w:spacing w:after="0"/>
              <w:jc w:val="right"/>
            </w:pPr>
            <w:r>
              <w:rPr>
                <w:sz w:val="16"/>
              </w:rPr>
              <w:t>$234,479</w:t>
            </w:r>
          </w:p>
        </w:tc>
        <w:tc>
          <w:tcPr>
            <w:tcW w:type="dxa" w:w="1305"/>
          </w:tcPr>
          <w:p>
            <w:pPr>
              <w:spacing w:after="0"/>
              <w:jc w:val="right"/>
            </w:pPr>
            <w:r>
              <w:rPr>
                <w:sz w:val="16"/>
              </w:rPr>
              <w:t>0.00554%</w:t>
            </w:r>
          </w:p>
        </w:tc>
        <w:tc>
          <w:tcPr>
            <w:tcW w:type="dxa" w:w="1187"/>
          </w:tcPr>
          <w:p>
            <w:pPr>
              <w:spacing w:after="0"/>
              <w:jc w:val="right"/>
            </w:pPr>
            <w:r>
              <w:rPr>
                <w:sz w:val="16"/>
              </w:rPr>
              <w:t>$25,000</w:t>
            </w:r>
          </w:p>
        </w:tc>
        <w:tc>
          <w:tcPr>
            <w:tcW w:type="dxa" w:w="1086"/>
          </w:tcPr>
          <w:p>
            <w:pPr>
              <w:spacing w:after="0"/>
              <w:jc w:val="right"/>
            </w:pPr>
            <w:r>
              <w:rPr>
                <w:sz w:val="16"/>
              </w:rPr>
              <w:t>$0</w:t>
            </w:r>
          </w:p>
        </w:tc>
        <w:tc>
          <w:tcPr>
            <w:tcW w:type="dxa" w:w="1332"/>
          </w:tcPr>
          <w:p>
            <w:pPr>
              <w:spacing w:after="0"/>
              <w:jc w:val="right"/>
            </w:pPr>
            <w:r>
              <w:rPr>
                <w:sz w:val="16"/>
              </w:rPr>
              <w:t>$398,110.97</w:t>
            </w: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$4,152,701,506</w:t>
            </w:r>
          </w:p>
        </w:tc>
        <w:tc>
          <w:tcPr>
            <w:tcW w:type="dxa" w:w="1133"/>
          </w:tcPr>
          <w:p>
            <w:pPr>
              <w:spacing w:after="0"/>
              <w:jc w:val="right"/>
            </w:pPr>
            <w:r>
              <w:rPr>
                <w:sz w:val="16"/>
              </w:rPr>
              <w:t>$41,392,050</w:t>
            </w:r>
          </w:p>
        </w:tc>
        <w:tc>
          <w:tcPr>
            <w:tcW w:type="dxa" w:w="1043"/>
          </w:tcPr>
          <w:p>
            <w:pPr>
              <w:spacing w:after="0"/>
              <w:jc w:val="right"/>
            </w:pPr>
            <w:r>
              <w:rPr>
                <w:sz w:val="16"/>
              </w:rPr>
              <w:t>15,941</w:t>
            </w:r>
          </w:p>
        </w:tc>
        <w:tc>
          <w:tcPr>
            <w:tcW w:type="dxa" w:w="1037"/>
          </w:tcPr>
          <w:p>
            <w:pPr>
              <w:spacing w:after="0"/>
              <w:jc w:val="right"/>
            </w:pPr>
            <w:r>
              <w:rPr>
                <w:sz w:val="16"/>
              </w:rPr>
              <w:t>$581,166</w:t>
            </w:r>
          </w:p>
        </w:tc>
        <w:tc>
          <w:tcPr>
            <w:tcW w:type="dxa" w:w="1126"/>
          </w:tcPr>
          <w:p>
            <w:pPr>
              <w:spacing w:after="0"/>
              <w:jc w:val="right"/>
            </w:pPr>
            <w:r>
              <w:rPr>
                <w:sz w:val="16"/>
              </w:rPr>
              <w:t>$1,700</w:t>
            </w:r>
          </w:p>
        </w:tc>
        <w:tc>
          <w:tcPr>
            <w:tcW w:type="dxa" w:w="957"/>
          </w:tcPr>
          <w:p>
            <w:pPr>
              <w:spacing w:after="0"/>
              <w:jc w:val="right"/>
            </w:pPr>
            <w:r>
              <w:rPr>
                <w:sz w:val="16"/>
              </w:rPr>
              <w:t>$680,089</w:t>
            </w:r>
          </w:p>
        </w:tc>
        <w:tc>
          <w:tcPr>
            <w:tcW w:type="dxa" w:w="1305"/>
          </w:tcPr>
          <w:p>
            <w:pPr>
              <w:spacing w:after="0"/>
              <w:jc w:val="right"/>
            </w:pPr>
            <w:r>
              <w:rPr>
                <w:sz w:val="16"/>
              </w:rPr>
              <w:t>0.014%</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$398,110.97</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$180,530,771</w:t>
            </w:r>
          </w:p>
        </w:tc>
        <w:tc>
          <w:tcPr>
            <w:tcW w:type="dxa" w:w="1133"/>
          </w:tcPr>
          <w:p>
            <w:pPr>
              <w:spacing w:after="0"/>
              <w:jc w:val="right"/>
            </w:pPr>
            <w:r>
              <w:rPr>
                <w:sz w:val="16"/>
              </w:rPr>
              <w:t>$5,422,702</w:t>
            </w:r>
          </w:p>
        </w:tc>
        <w:tc>
          <w:tcPr>
            <w:tcW w:type="dxa" w:w="1043"/>
          </w:tcPr>
          <w:p>
            <w:pPr>
              <w:spacing w:after="0"/>
              <w:jc w:val="right"/>
            </w:pPr>
            <w:r>
              <w:rPr>
                <w:sz w:val="16"/>
              </w:rPr>
              <w:t>2,285</w:t>
            </w:r>
          </w:p>
        </w:tc>
        <w:tc>
          <w:tcPr>
            <w:tcW w:type="dxa" w:w="1037"/>
          </w:tcPr>
          <w:p>
            <w:pPr>
              <w:spacing w:after="0"/>
              <w:jc w:val="right"/>
            </w:pPr>
            <w:r>
              <w:rPr>
                <w:sz w:val="16"/>
              </w:rPr>
              <w:t>$3,170</w:t>
            </w:r>
          </w:p>
        </w:tc>
        <w:tc>
          <w:tcPr>
            <w:tcW w:type="dxa" w:w="1126"/>
          </w:tcPr>
          <w:p>
            <w:pPr>
              <w:spacing w:after="0"/>
              <w:jc w:val="right"/>
            </w:pPr>
            <w:r>
              <w:rPr>
                <w:sz w:val="16"/>
              </w:rPr>
              <w:t>$12</w:t>
            </w:r>
          </w:p>
        </w:tc>
        <w:tc>
          <w:tcPr>
            <w:tcW w:type="dxa" w:w="957"/>
          </w:tcPr>
          <w:p>
            <w:pPr>
              <w:spacing w:after="0"/>
              <w:jc w:val="right"/>
            </w:pPr>
            <w:r>
              <w:rPr>
                <w:sz w:val="16"/>
              </w:rPr>
              <w:t>$1,113</w:t>
            </w:r>
          </w:p>
        </w:tc>
        <w:tc>
          <w:tcPr>
            <w:tcW w:type="dxa" w:w="1305"/>
          </w:tcPr>
          <w:p>
            <w:pPr>
              <w:spacing w:after="0"/>
              <w:jc w:val="right"/>
            </w:pPr>
            <w:r>
              <w:rPr>
                <w:sz w:val="16"/>
              </w:rPr>
              <w:t>0.00176%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$4,152,701,506</w:t>
            </w:r>
          </w:p>
        </w:tc>
        <w:tc>
          <w:tcPr>
            <w:tcW w:type="dxa" w:w="1133"/>
          </w:tcPr>
          <w:p>
            <w:pPr>
              <w:spacing w:after="0"/>
              <w:jc w:val="right"/>
            </w:pPr>
            <w:r>
              <w:rPr>
                <w:sz w:val="16"/>
              </w:rPr>
              <w:t>$41,392,050</w:t>
            </w:r>
          </w:p>
        </w:tc>
        <w:tc>
          <w:tcPr>
            <w:tcW w:type="dxa" w:w="1043"/>
          </w:tcPr>
          <w:p>
            <w:pPr>
              <w:spacing w:after="0"/>
              <w:jc w:val="right"/>
            </w:pPr>
            <w:r>
              <w:rPr>
                <w:sz w:val="16"/>
              </w:rPr>
              <w:t>15,941</w:t>
            </w:r>
          </w:p>
        </w:tc>
        <w:tc>
          <w:tcPr>
            <w:tcW w:type="dxa" w:w="1037"/>
          </w:tcPr>
          <w:p>
            <w:pPr>
              <w:spacing w:after="0"/>
              <w:jc w:val="right"/>
            </w:pPr>
            <w:r>
              <w:rPr>
                <w:sz w:val="16"/>
              </w:rPr>
              <w:t>$35,389</w:t>
            </w:r>
          </w:p>
        </w:tc>
        <w:tc>
          <w:tcPr>
            <w:tcW w:type="dxa" w:w="1126"/>
          </w:tcPr>
          <w:p>
            <w:pPr>
              <w:spacing w:after="0"/>
              <w:jc w:val="right"/>
            </w:pPr>
            <w:r>
              <w:rPr>
                <w:sz w:val="16"/>
              </w:rPr>
              <w:t>$1</w:t>
            </w:r>
          </w:p>
        </w:tc>
        <w:tc>
          <w:tcPr>
            <w:tcW w:type="dxa" w:w="957"/>
          </w:tcPr>
          <w:p>
            <w:pPr>
              <w:spacing w:after="0"/>
              <w:jc w:val="right"/>
            </w:pPr>
            <w:r>
              <w:rPr>
                <w:sz w:val="16"/>
              </w:rPr>
              <w:t>$42,553</w:t>
            </w:r>
          </w:p>
        </w:tc>
        <w:tc>
          <w:tcPr>
            <w:tcW w:type="dxa" w:w="1305"/>
          </w:tcPr>
          <w:p>
            <w:pPr>
              <w:spacing w:after="0"/>
              <w:jc w:val="right"/>
            </w:pPr>
            <w:r>
              <w:rPr>
                <w:sz w:val="16"/>
              </w:rPr>
              <w:t>0.000852%</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bl>
    <w:p>
      <w:pPr>
        <w:spacing w:after="40" w:before="60"/>
      </w:pPr>
      <w:r>
        <w:rPr>
          <w:sz w:val="15"/>
        </w:rPr>
        <w:t>Totals since 2018-04-10 (Storm Events through 2026-06-30): 79 county-coded records, 68 with a damage value recorded (including $0), $310,000; 13 zone-level records, 2 with a damage value recorded (including $0), $0 reported for the zone; Public Assistance: $1,316,733.79 on 11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15,941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$4,152,701,506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$41,392,050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$5,733,370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$2,215,767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Liberty city</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Casey County (unincorporated area)</w:t>
            </w:r>
          </w:p>
        </w:tc>
        <w:tc>
          <w:tcPr>
            <w:tcW w:type="dxa" w:w="1604"/>
          </w:tcPr>
          <w:p>
            <w:pPr>
              <w:spacing w:after="0"/>
              <w:jc w:val="left"/>
            </w:pPr>
            <w:r>
              <w:rPr>
                <w:sz w:val="16"/>
              </w:rPr>
              <w:t>210053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Liberty city</w:t>
            </w:r>
          </w:p>
        </w:tc>
        <w:tc>
          <w:tcPr>
            <w:tcW w:type="dxa" w:w="1604"/>
          </w:tcPr>
          <w:p>
            <w:pPr>
              <w:spacing w:after="0"/>
              <w:jc w:val="left"/>
            </w:pPr>
            <w:r>
              <w:rPr>
                <w:sz w:val="16"/>
              </w:rPr>
              <w:t>210054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Casey County, KY: risk-assessment baseline packet, release 2026-10 (data as of 2026-09-30; County FIPS 21045). Automated baseline. </w:t>
      </w:r>
      <w:hyperlink r:id="rId15">
        <w:r>
          <w:rPr>
            <w:color w:val="1F4E99"/>
            <w:sz w:val="17"/>
            <w:u w:val="single"/>
          </w:rPr>
          <w:t>https://hazardplain.org/ky/21045/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Casey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Casey County, KY: Risk-assessment baseline packet</dc:title>
  <dc:subject>Hazard Plain release 2026-10, as of 2026-09-30. Automated baseline</dc:subject>
  <dc:creator>Hazard Plain</dc:creator>
  <cp:keywords>Hazard Plain; hazard mitigation; risk assessment; 21045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