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Carroll County, KY</w:t>
      </w:r>
    </w:p>
    <w:p>
      <w:pPr>
        <w:spacing w:after="120" w:before="0"/>
      </w:pPr>
      <w:r>
        <w:rPr>
          <w:color w:val="555555"/>
          <w:sz w:val="24"/>
        </w:rPr>
        <w:t>Risk-assessment baseline packet</w:t>
      </w:r>
    </w:p>
    <w:p>
      <w:pPr>
        <w:spacing w:after="120" w:before="0"/>
      </w:pPr>
      <w:r>
        <w:rPr>
          <w:b/>
          <w:sz w:val="18"/>
        </w:rPr>
        <w:t xml:space="preserve">County FIPS: </w:t>
      </w:r>
      <w:r>
        <w:rPr>
          <w:sz w:val="18"/>
        </w:rPr>
        <w:t>21041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2031-04-16. Plan: Northern Kentucky ADD Regional (FEMA plan 110793), approved 2026-04-17.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2026-04-17: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($4,168,899 a year), Tornado ($1,312,857) and Strong Wind ($532,445).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Days to expiry: </w:t>
      </w:r>
      <w:r>
        <w:rPr/>
        <w:t>1,659</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9"/>
        <w:gridCol w:w="3391"/>
        <w:gridCol w:w="1037"/>
        <w:gridCol w:w="1037"/>
        <w:gridCol w:w="861"/>
        <w:gridCol w:w="27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483"/>
          </w:tcPr>
          <w:p>
            <w:pPr>
              <w:spacing w:after="0"/>
              <w:jc w:val="left"/>
            </w:pPr>
            <w:r>
              <w:rPr>
                <w:sz w:val="16"/>
              </w:rPr>
              <w:t>Carroll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Carrollton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Ghent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Prestonville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Sanders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Worthville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110793 covers 55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$4,037,260</w:t>
            </w:r>
          </w:p>
        </w:tc>
        <w:tc>
          <w:tcPr>
            <w:tcW w:type="dxa" w:w="1126"/>
          </w:tcPr>
          <w:p>
            <w:pPr>
              <w:spacing w:after="0"/>
              <w:jc w:val="right"/>
            </w:pPr>
            <w:r>
              <w:rPr>
                <w:sz w:val="16"/>
              </w:rPr>
              <w:t>$56,291</w:t>
            </w:r>
          </w:p>
        </w:tc>
        <w:tc>
          <w:tcPr>
            <w:tcW w:type="dxa" w:w="1935"/>
          </w:tcPr>
          <w:p>
            <w:pPr>
              <w:spacing w:after="0"/>
              <w:jc w:val="right"/>
            </w:pPr>
            <w:r>
              <w:rPr>
                <w:sz w:val="16"/>
              </w:rPr>
              <w:t>$75,348</w:t>
            </w:r>
          </w:p>
        </w:tc>
        <w:tc>
          <w:tcPr>
            <w:tcW w:type="dxa" w:w="1195"/>
          </w:tcPr>
          <w:p>
            <w:pPr>
              <w:spacing w:after="0"/>
              <w:jc w:val="right"/>
            </w:pPr>
            <w:r>
              <w:rPr>
                <w:sz w:val="16"/>
              </w:rPr>
              <w:t>$4,168,899</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$464,598</w:t>
            </w:r>
          </w:p>
        </w:tc>
        <w:tc>
          <w:tcPr>
            <w:tcW w:type="dxa" w:w="1126"/>
          </w:tcPr>
          <w:p>
            <w:pPr>
              <w:spacing w:after="0"/>
              <w:jc w:val="right"/>
            </w:pPr>
            <w:r>
              <w:rPr>
                <w:sz w:val="16"/>
              </w:rPr>
              <w:t>$428</w:t>
            </w:r>
          </w:p>
        </w:tc>
        <w:tc>
          <w:tcPr>
            <w:tcW w:type="dxa" w:w="1935"/>
          </w:tcPr>
          <w:p>
            <w:pPr>
              <w:spacing w:after="0"/>
              <w:jc w:val="right"/>
            </w:pPr>
            <w:r>
              <w:rPr>
                <w:sz w:val="16"/>
              </w:rPr>
              <w:t>$847,830</w:t>
            </w:r>
          </w:p>
        </w:tc>
        <w:tc>
          <w:tcPr>
            <w:tcW w:type="dxa" w:w="1195"/>
          </w:tcPr>
          <w:p>
            <w:pPr>
              <w:spacing w:after="0"/>
              <w:jc w:val="right"/>
            </w:pPr>
            <w:r>
              <w:rPr>
                <w:sz w:val="16"/>
              </w:rPr>
              <w:t>$1,312,857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$149,193</w:t>
            </w:r>
          </w:p>
        </w:tc>
        <w:tc>
          <w:tcPr>
            <w:tcW w:type="dxa" w:w="1126"/>
          </w:tcPr>
          <w:p>
            <w:pPr>
              <w:spacing w:after="0"/>
              <w:jc w:val="right"/>
            </w:pPr>
            <w:r>
              <w:rPr>
                <w:sz w:val="16"/>
              </w:rPr>
              <w:t>$554</w:t>
            </w:r>
          </w:p>
        </w:tc>
        <w:tc>
          <w:tcPr>
            <w:tcW w:type="dxa" w:w="1935"/>
          </w:tcPr>
          <w:p>
            <w:pPr>
              <w:spacing w:after="0"/>
              <w:jc w:val="right"/>
            </w:pPr>
            <w:r>
              <w:rPr>
                <w:sz w:val="16"/>
              </w:rPr>
              <w:t>$382,699</w:t>
            </w:r>
          </w:p>
        </w:tc>
        <w:tc>
          <w:tcPr>
            <w:tcW w:type="dxa" w:w="1195"/>
          </w:tcPr>
          <w:p>
            <w:pPr>
              <w:spacing w:after="0"/>
              <w:jc w:val="right"/>
            </w:pPr>
            <w:r>
              <w:rPr>
                <w:sz w:val="16"/>
              </w:rPr>
              <w:t>$532,445</w:t>
            </w:r>
          </w:p>
        </w:tc>
        <w:tc>
          <w:tcPr>
            <w:tcW w:type="dxa" w:w="2145"/>
          </w:tcPr>
          <w:p>
            <w:pPr>
              <w:spacing w:after="0"/>
              <w:jc w:val="right"/>
            </w:pPr>
            <w:r>
              <w:rPr>
                <w:sz w:val="16"/>
              </w:rPr>
              <w:t>89</w:t>
            </w:r>
          </w:p>
        </w:tc>
        <w:tc>
          <w:tcPr>
            <w:tcW w:type="dxa" w:w="2206"/>
          </w:tcPr>
          <w:p>
            <w:pPr>
              <w:spacing w:after="0"/>
              <w:jc w:val="left"/>
            </w:pPr>
            <w:r>
              <w:rPr>
                <w:sz w:val="16"/>
              </w:rPr>
              <w:t>Includes 7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$63</w:t>
            </w:r>
          </w:p>
        </w:tc>
        <w:tc>
          <w:tcPr>
            <w:tcW w:type="dxa" w:w="1126"/>
          </w:tcPr>
          <w:p>
            <w:pPr>
              <w:spacing w:after="0"/>
              <w:jc w:val="right"/>
            </w:pPr>
            <w:r>
              <w:rPr>
                <w:sz w:val="16"/>
              </w:rPr>
              <w:t>$26,077</w:t>
            </w:r>
          </w:p>
        </w:tc>
        <w:tc>
          <w:tcPr>
            <w:tcW w:type="dxa" w:w="1935"/>
          </w:tcPr>
          <w:p>
            <w:pPr>
              <w:spacing w:after="0"/>
              <w:jc w:val="right"/>
            </w:pPr>
            <w:r>
              <w:rPr>
                <w:sz w:val="16"/>
              </w:rPr>
              <w:t>$209,811</w:t>
            </w:r>
          </w:p>
        </w:tc>
        <w:tc>
          <w:tcPr>
            <w:tcW w:type="dxa" w:w="1195"/>
          </w:tcPr>
          <w:p>
            <w:pPr>
              <w:spacing w:after="0"/>
              <w:jc w:val="right"/>
            </w:pPr>
            <w:r>
              <w:rPr>
                <w:sz w:val="16"/>
              </w:rPr>
              <w:t>$235,952</w:t>
            </w:r>
          </w:p>
        </w:tc>
        <w:tc>
          <w:tcPr>
            <w:tcW w:type="dxa" w:w="2145"/>
          </w:tcPr>
          <w:p>
            <w:pPr>
              <w:spacing w:after="0"/>
              <w:jc w:val="right"/>
            </w:pPr>
            <w:r>
              <w:rPr>
                <w:sz w:val="16"/>
              </w:rPr>
              <w:t>3</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$71,569</w:t>
            </w:r>
          </w:p>
        </w:tc>
        <w:tc>
          <w:tcPr>
            <w:tcW w:type="dxa" w:w="1126"/>
          </w:tcPr>
          <w:p>
            <w:pPr>
              <w:spacing w:after="0"/>
              <w:jc w:val="right"/>
            </w:pPr>
            <w:r>
              <w:rPr>
                <w:sz w:val="16"/>
              </w:rPr>
              <w:t>n/a</w:t>
            </w:r>
          </w:p>
        </w:tc>
        <w:tc>
          <w:tcPr>
            <w:tcW w:type="dxa" w:w="1935"/>
          </w:tcPr>
          <w:p>
            <w:pPr>
              <w:spacing w:after="0"/>
              <w:jc w:val="right"/>
            </w:pPr>
            <w:r>
              <w:rPr>
                <w:sz w:val="16"/>
              </w:rPr>
              <w:t>$19,594</w:t>
            </w:r>
          </w:p>
        </w:tc>
        <w:tc>
          <w:tcPr>
            <w:tcW w:type="dxa" w:w="1195"/>
          </w:tcPr>
          <w:p>
            <w:pPr>
              <w:spacing w:after="0"/>
              <w:jc w:val="right"/>
            </w:pPr>
            <w:r>
              <w:rPr>
                <w:sz w:val="16"/>
              </w:rPr>
              <w:t>$91,163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$3,042</w:t>
            </w:r>
          </w:p>
        </w:tc>
        <w:tc>
          <w:tcPr>
            <w:tcW w:type="dxa" w:w="1126"/>
          </w:tcPr>
          <w:p>
            <w:pPr>
              <w:spacing w:after="0"/>
              <w:jc w:val="right"/>
            </w:pPr>
            <w:r>
              <w:rPr>
                <w:sz w:val="16"/>
              </w:rPr>
              <w:t>n/a</w:t>
            </w:r>
          </w:p>
        </w:tc>
        <w:tc>
          <w:tcPr>
            <w:tcW w:type="dxa" w:w="1935"/>
          </w:tcPr>
          <w:p>
            <w:pPr>
              <w:spacing w:after="0"/>
              <w:jc w:val="right"/>
            </w:pPr>
            <w:r>
              <w:rPr>
                <w:sz w:val="16"/>
              </w:rPr>
              <w:t>$74,918</w:t>
            </w:r>
          </w:p>
        </w:tc>
        <w:tc>
          <w:tcPr>
            <w:tcW w:type="dxa" w:w="1195"/>
          </w:tcPr>
          <w:p>
            <w:pPr>
              <w:spacing w:after="0"/>
              <w:jc w:val="right"/>
            </w:pPr>
            <w:r>
              <w:rPr>
                <w:sz w:val="16"/>
              </w:rPr>
              <w:t>$77,960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$13</w:t>
            </w:r>
          </w:p>
        </w:tc>
        <w:tc>
          <w:tcPr>
            <w:tcW w:type="dxa" w:w="1935"/>
          </w:tcPr>
          <w:p>
            <w:pPr>
              <w:spacing w:after="0"/>
              <w:jc w:val="right"/>
            </w:pPr>
            <w:r>
              <w:rPr>
                <w:sz w:val="16"/>
              </w:rPr>
              <w:t>$64,949</w:t>
            </w:r>
          </w:p>
        </w:tc>
        <w:tc>
          <w:tcPr>
            <w:tcW w:type="dxa" w:w="1195"/>
          </w:tcPr>
          <w:p>
            <w:pPr>
              <w:spacing w:after="0"/>
              <w:jc w:val="right"/>
            </w:pPr>
            <w:r>
              <w:rPr>
                <w:sz w:val="16"/>
              </w:rPr>
              <w:t>$64,972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$17,316</w:t>
            </w:r>
          </w:p>
        </w:tc>
        <w:tc>
          <w:tcPr>
            <w:tcW w:type="dxa" w:w="1126"/>
          </w:tcPr>
          <w:p>
            <w:pPr>
              <w:spacing w:after="0"/>
              <w:jc w:val="right"/>
            </w:pPr>
            <w:r>
              <w:rPr>
                <w:sz w:val="16"/>
              </w:rPr>
              <w:t>n/a</w:t>
            </w:r>
          </w:p>
        </w:tc>
        <w:tc>
          <w:tcPr>
            <w:tcW w:type="dxa" w:w="1935"/>
          </w:tcPr>
          <w:p>
            <w:pPr>
              <w:spacing w:after="0"/>
              <w:jc w:val="right"/>
            </w:pPr>
            <w:r>
              <w:rPr>
                <w:sz w:val="16"/>
              </w:rPr>
              <w:t>$26,971</w:t>
            </w:r>
          </w:p>
        </w:tc>
        <w:tc>
          <w:tcPr>
            <w:tcW w:type="dxa" w:w="1195"/>
          </w:tcPr>
          <w:p>
            <w:pPr>
              <w:spacing w:after="0"/>
              <w:jc w:val="right"/>
            </w:pPr>
            <w:r>
              <w:rPr>
                <w:sz w:val="16"/>
              </w:rPr>
              <w:t>$44,286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$14,580</w:t>
            </w:r>
          </w:p>
        </w:tc>
        <w:tc>
          <w:tcPr>
            <w:tcW w:type="dxa" w:w="1126"/>
          </w:tcPr>
          <w:p>
            <w:pPr>
              <w:spacing w:after="0"/>
              <w:jc w:val="right"/>
            </w:pPr>
            <w:r>
              <w:rPr>
                <w:sz w:val="16"/>
              </w:rPr>
              <w:t>$1,832</w:t>
            </w:r>
          </w:p>
        </w:tc>
        <w:tc>
          <w:tcPr>
            <w:tcW w:type="dxa" w:w="1935"/>
          </w:tcPr>
          <w:p>
            <w:pPr>
              <w:spacing w:after="0"/>
              <w:jc w:val="right"/>
            </w:pPr>
            <w:r>
              <w:rPr>
                <w:sz w:val="16"/>
              </w:rPr>
              <w:t>$12,311</w:t>
            </w:r>
          </w:p>
        </w:tc>
        <w:tc>
          <w:tcPr>
            <w:tcW w:type="dxa" w:w="1195"/>
          </w:tcPr>
          <w:p>
            <w:pPr>
              <w:spacing w:after="0"/>
              <w:jc w:val="right"/>
            </w:pPr>
            <w:r>
              <w:rPr>
                <w:sz w:val="16"/>
              </w:rPr>
              <w:t>$28,722</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$6,859</w:t>
            </w:r>
          </w:p>
        </w:tc>
        <w:tc>
          <w:tcPr>
            <w:tcW w:type="dxa" w:w="1126"/>
          </w:tcPr>
          <w:p>
            <w:pPr>
              <w:spacing w:after="0"/>
              <w:jc w:val="right"/>
            </w:pPr>
            <w:r>
              <w:rPr>
                <w:sz w:val="16"/>
              </w:rPr>
              <w:t>$43</w:t>
            </w:r>
          </w:p>
        </w:tc>
        <w:tc>
          <w:tcPr>
            <w:tcW w:type="dxa" w:w="1935"/>
          </w:tcPr>
          <w:p>
            <w:pPr>
              <w:spacing w:after="0"/>
              <w:jc w:val="right"/>
            </w:pPr>
            <w:r>
              <w:rPr>
                <w:sz w:val="16"/>
              </w:rPr>
              <w:t>$2,763</w:t>
            </w:r>
          </w:p>
        </w:tc>
        <w:tc>
          <w:tcPr>
            <w:tcW w:type="dxa" w:w="1195"/>
          </w:tcPr>
          <w:p>
            <w:pPr>
              <w:spacing w:after="0"/>
              <w:jc w:val="right"/>
            </w:pPr>
            <w:r>
              <w:rPr>
                <w:sz w:val="16"/>
              </w:rPr>
              <w:t>$9,665</w:t>
            </w:r>
          </w:p>
        </w:tc>
        <w:tc>
          <w:tcPr>
            <w:tcW w:type="dxa" w:w="2145"/>
          </w:tcPr>
          <w:p>
            <w:pPr>
              <w:spacing w:after="0"/>
              <w:jc w:val="right"/>
            </w:pPr>
            <w:r>
              <w:rPr>
                <w:sz w:val="16"/>
              </w:rPr>
              <w:t>42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$2,261</w:t>
            </w:r>
          </w:p>
        </w:tc>
        <w:tc>
          <w:tcPr>
            <w:tcW w:type="dxa" w:w="1126"/>
          </w:tcPr>
          <w:p>
            <w:pPr>
              <w:spacing w:after="0"/>
              <w:jc w:val="right"/>
            </w:pPr>
            <w:r>
              <w:rPr>
                <w:sz w:val="16"/>
              </w:rPr>
              <w:t>$181</w:t>
            </w:r>
          </w:p>
        </w:tc>
        <w:tc>
          <w:tcPr>
            <w:tcW w:type="dxa" w:w="1935"/>
          </w:tcPr>
          <w:p>
            <w:pPr>
              <w:spacing w:after="0"/>
              <w:jc w:val="right"/>
            </w:pPr>
            <w:r>
              <w:rPr>
                <w:sz w:val="16"/>
              </w:rPr>
              <w:t>$8</w:t>
            </w:r>
          </w:p>
        </w:tc>
        <w:tc>
          <w:tcPr>
            <w:tcW w:type="dxa" w:w="1195"/>
          </w:tcPr>
          <w:p>
            <w:pPr>
              <w:spacing w:after="0"/>
              <w:jc w:val="right"/>
            </w:pPr>
            <w:r>
              <w:rPr>
                <w:sz w:val="16"/>
              </w:rPr>
              <w:t>$2,449</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$2,046</w:t>
            </w:r>
          </w:p>
        </w:tc>
        <w:tc>
          <w:tcPr>
            <w:tcW w:type="dxa" w:w="1935"/>
          </w:tcPr>
          <w:p>
            <w:pPr>
              <w:spacing w:after="0"/>
              <w:jc w:val="right"/>
            </w:pPr>
            <w:r>
              <w:rPr>
                <w:sz w:val="16"/>
              </w:rPr>
              <w:t>n/a</w:t>
            </w:r>
          </w:p>
        </w:tc>
        <w:tc>
          <w:tcPr>
            <w:tcW w:type="dxa" w:w="1195"/>
          </w:tcPr>
          <w:p>
            <w:pPr>
              <w:spacing w:after="0"/>
              <w:jc w:val="right"/>
            </w:pPr>
            <w:r>
              <w:rPr>
                <w:sz w:val="16"/>
              </w:rPr>
              <w:t>$2,046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$713</w:t>
            </w:r>
          </w:p>
        </w:tc>
        <w:tc>
          <w:tcPr>
            <w:tcW w:type="dxa" w:w="1126"/>
          </w:tcPr>
          <w:p>
            <w:pPr>
              <w:spacing w:after="0"/>
              <w:jc w:val="right"/>
            </w:pPr>
            <w:r>
              <w:rPr>
                <w:sz w:val="16"/>
              </w:rPr>
              <w:t>$1</w:t>
            </w:r>
          </w:p>
        </w:tc>
        <w:tc>
          <w:tcPr>
            <w:tcW w:type="dxa" w:w="1935"/>
          </w:tcPr>
          <w:p>
            <w:pPr>
              <w:spacing w:after="0"/>
              <w:jc w:val="right"/>
            </w:pPr>
            <w:r>
              <w:rPr>
                <w:sz w:val="16"/>
              </w:rPr>
              <w:t>$101</w:t>
            </w:r>
          </w:p>
        </w:tc>
        <w:tc>
          <w:tcPr>
            <w:tcW w:type="dxa" w:w="1195"/>
          </w:tcPr>
          <w:p>
            <w:pPr>
              <w:spacing w:after="0"/>
              <w:jc w:val="right"/>
            </w:pPr>
            <w:r>
              <w:rPr>
                <w:sz w:val="16"/>
              </w:rPr>
              <w:t>$815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935"/>
          </w:tcPr>
          <w:p>
            <w:pPr>
              <w:spacing w:after="0"/>
              <w:jc w:val="right"/>
            </w:pPr>
            <w:r>
              <w:rPr>
                <w:sz w:val="16"/>
              </w:rPr>
              <w:t>$389</w:t>
            </w:r>
          </w:p>
        </w:tc>
        <w:tc>
          <w:tcPr>
            <w:tcW w:type="dxa" w:w="1195"/>
          </w:tcPr>
          <w:p>
            <w:pPr>
              <w:spacing w:after="0"/>
              <w:jc w:val="right"/>
            </w:pPr>
            <w:r>
              <w:rPr>
                <w:sz w:val="16"/>
              </w:rPr>
              <w:t>$417</w:t>
            </w:r>
          </w:p>
        </w:tc>
        <w:tc>
          <w:tcPr>
            <w:tcW w:type="dxa" w:w="2145"/>
          </w:tcPr>
          <w:p>
            <w:pPr>
              <w:spacing w:after="0"/>
              <w:jc w:val="right"/>
            </w:pPr>
            <w:r>
              <w:rPr>
                <w:sz w:val="16"/>
              </w:rPr>
              <w:t>0</w:t>
            </w:r>
          </w:p>
        </w:tc>
        <w:tc>
          <w:tcPr>
            <w:tcW w:type="dxa" w:w="2206"/>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9502 (Relatively Low, 68.9); tract 9503 (Very Low, 38.7); tract 9501 (Very Low, 38.5)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9502 (Very Low, 38.2); tract 9503 (Very Low, 33.2); tract 9501 (Very Low, 30.3)</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9503 (Relatively Low, 88.9); tract 9501 (Relatively Low, 83.2); tract 9502 (Very Low, 70.1)</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9502 (Very High, 99.1); tract 9503 (Relatively High, 91.2); tract 9501 (Relatively High, 88.2)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9502 (Very Low, 57.0); tract 9503 (Very Low, 55.4); tract 9501 (Very Low, 52.4)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1927"/>
        <w:gridCol w:w="1811"/>
        <w:gridCol w:w="2101"/>
        <w:gridCol w:w="1626"/>
        <w:gridCol w:w="1451"/>
        <w:gridCol w:w="1650"/>
        <w:gridCol w:w="1621"/>
      </w:tblGrid>
      <w:tr>
        <w:trPr>
          <w:cantSplit/>
          <w:tblHeader/>
        </w:trPr>
        <w:tc>
          <w:tcPr>
            <w:tcW w:type="dxa" w:w="1926"/>
            <w:shd w:val="clear" w:color="auto" w:fill="E8E8E8"/>
          </w:tcPr>
          <w:p>
            <w:pPr>
              <w:spacing w:after="0"/>
              <w:jc w:val="left"/>
            </w:pPr>
            <w:r>
              <w:rPr>
                <w:b/>
                <w:sz w:val="16"/>
              </w:rPr>
              <w:t>Hazard</w:t>
            </w:r>
          </w:p>
        </w:tc>
        <w:tc>
          <w:tcPr>
            <w:tcW w:type="dxa" w:w="1927"/>
            <w:shd w:val="clear" w:color="auto" w:fill="E8E8E8"/>
          </w:tcPr>
          <w:p>
            <w:pPr>
              <w:spacing w:after="0"/>
              <w:jc w:val="left"/>
            </w:pPr>
            <w:r>
              <w:rPr>
                <w:b/>
                <w:sz w:val="16"/>
              </w:rPr>
              <w:t>Scale</w:t>
            </w:r>
          </w:p>
        </w:tc>
        <w:tc>
          <w:tcPr>
            <w:tcW w:type="dxa" w:w="18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1"/>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451"/>
            <w:shd w:val="clear" w:color="auto" w:fill="E8E8E8"/>
          </w:tcPr>
          <w:p>
            <w:pPr>
              <w:spacing w:after="0"/>
              <w:jc w:val="left"/>
            </w:pPr>
            <w:r>
              <w:rPr>
                <w:b/>
                <w:sz w:val="16"/>
              </w:rPr>
              <w:t>Most damaging (when different)</w:t>
            </w:r>
          </w:p>
        </w:tc>
        <w:tc>
          <w:tcPr>
            <w:tcW w:type="dxa" w:w="1650"/>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6"/>
          </w:tcPr>
          <w:p>
            <w:pPr>
              <w:spacing w:after="0"/>
              <w:jc w:val="left"/>
            </w:pPr>
            <w:r>
              <w:rPr>
                <w:sz w:val="16"/>
              </w:rPr>
              <w:t>Cold/Wind Chill, Extreme Cold/Wind Chill</w:t>
            </w:r>
          </w:p>
        </w:tc>
        <w:tc>
          <w:tcPr>
            <w:tcW w:type="dxa" w:w="1927"/>
          </w:tcPr>
          <w:p>
            <w:pPr>
              <w:spacing w:after="0"/>
              <w:jc w:val="left"/>
            </w:pPr>
            <w:r>
              <w:rPr>
                <w:sz w:val="16"/>
              </w:rPr>
              <w:t>wind chill</w:t>
            </w:r>
          </w:p>
        </w:tc>
        <w:tc>
          <w:tcPr>
            <w:tcW w:type="dxa" w:w="1811"/>
          </w:tcPr>
          <w:p>
            <w:pPr>
              <w:spacing w:after="0"/>
              <w:jc w:val="right"/>
            </w:pPr>
            <w:r>
              <w:rPr>
                <w:sz w:val="16"/>
              </w:rPr>
              <w:t>2 records, 1996 to 2022 (2 zone-level)</w:t>
            </w:r>
          </w:p>
        </w:tc>
        <w:tc>
          <w:tcPr>
            <w:tcW w:type="dxa" w:w="2101"/>
          </w:tcPr>
          <w:p>
            <w:pPr>
              <w:spacing w:after="0"/>
              <w:jc w:val="left"/>
            </w:pPr>
            <w:r>
              <w:rPr>
                <w:sz w:val="16"/>
              </w:rPr>
              <w:t>3 days to 5 days (median 4 days); 2 with a recorded value</w:t>
            </w:r>
          </w:p>
        </w:tc>
        <w:tc>
          <w:tcPr>
            <w:tcW w:type="dxa" w:w="1626"/>
          </w:tcPr>
          <w:p>
            <w:pPr>
              <w:spacing w:after="0"/>
              <w:jc w:val="left"/>
            </w:pPr>
            <w:r>
              <w:rPr>
                <w:sz w:val="16"/>
              </w:rPr>
              <w:t>5 consecutive days, 1996-02-01 to 1996-02-05, zone-level</w:t>
            </w:r>
          </w:p>
        </w:tc>
        <w:tc>
          <w:tcPr>
            <w:tcW w:type="dxa" w:w="1451"/>
          </w:tcPr>
          <w:p>
            <w:pPr>
              <w:spacing w:after="0"/>
              <w:jc w:val="left"/>
            </w:pPr>
          </w:p>
        </w:tc>
        <w:tc>
          <w:tcPr>
            <w:tcW w:type="dxa" w:w="1650"/>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Frost/Freeze (outside NRI's Cold Wave definition)</w:t>
            </w:r>
          </w:p>
        </w:tc>
        <w:tc>
          <w:tcPr>
            <w:tcW w:type="dxa" w:w="1927"/>
          </w:tcPr>
          <w:p>
            <w:pPr>
              <w:spacing w:after="0"/>
              <w:jc w:val="left"/>
            </w:pPr>
            <w:r>
              <w:rPr>
                <w:sz w:val="16"/>
              </w:rPr>
              <w:t>crop damage</w:t>
            </w:r>
          </w:p>
        </w:tc>
        <w:tc>
          <w:tcPr>
            <w:tcW w:type="dxa" w:w="1811"/>
          </w:tcPr>
          <w:p>
            <w:pPr>
              <w:spacing w:after="0"/>
              <w:jc w:val="right"/>
            </w:pPr>
            <w:r>
              <w:rPr>
                <w:sz w:val="16"/>
              </w:rPr>
              <w:t>1 record, 2007 (1 zone-level)</w:t>
            </w:r>
          </w:p>
        </w:tc>
        <w:tc>
          <w:tcPr>
            <w:tcW w:type="dxa" w:w="2101"/>
          </w:tcPr>
          <w:p>
            <w:pPr>
              <w:spacing w:after="0"/>
              <w:jc w:val="left"/>
            </w:pPr>
          </w:p>
        </w:tc>
        <w:tc>
          <w:tcPr>
            <w:tcW w:type="dxa" w:w="1626"/>
          </w:tcPr>
          <w:p>
            <w:pPr>
              <w:spacing w:after="0"/>
              <w:jc w:val="left"/>
            </w:pPr>
            <w:r>
              <w:rPr>
                <w:sz w:val="16"/>
              </w:rPr>
              <w:t>Frost/Freeze, 2007-04-06, $465,000 crop damage (2007 dollars); NWS zone KYZ089</w:t>
            </w:r>
          </w:p>
        </w:tc>
        <w:tc>
          <w:tcPr>
            <w:tcW w:type="dxa" w:w="1451"/>
          </w:tcPr>
          <w:p>
            <w:pPr>
              <w:spacing w:after="0"/>
              <w:jc w:val="left"/>
            </w:pPr>
          </w:p>
        </w:tc>
        <w:tc>
          <w:tcPr>
            <w:tcW w:type="dxa" w:w="1650"/>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Drought</w:t>
            </w:r>
          </w:p>
        </w:tc>
        <w:tc>
          <w:tcPr>
            <w:tcW w:type="dxa" w:w="1927"/>
          </w:tcPr>
          <w:p>
            <w:pPr>
              <w:spacing w:after="0"/>
              <w:jc w:val="left"/>
            </w:pPr>
            <w:r>
              <w:rPr>
                <w:sz w:val="16"/>
              </w:rPr>
              <w:t>U.S. Drought Monitor scale (D0 to D4)</w:t>
            </w:r>
          </w:p>
        </w:tc>
        <w:tc>
          <w:tcPr>
            <w:tcW w:type="dxa" w:w="1811"/>
          </w:tcPr>
          <w:p>
            <w:pPr>
              <w:spacing w:after="0"/>
              <w:jc w:val="right"/>
            </w:pPr>
            <w:r>
              <w:rPr>
                <w:sz w:val="16"/>
              </w:rPr>
              <w:t>0</w:t>
            </w:r>
          </w:p>
        </w:tc>
        <w:tc>
          <w:tcPr>
            <w:tcW w:type="dxa" w:w="2101"/>
          </w:tcPr>
          <w:p>
            <w:pPr>
              <w:spacing w:after="0"/>
              <w:jc w:val="left"/>
            </w:pPr>
          </w:p>
        </w:tc>
        <w:tc>
          <w:tcPr>
            <w:tcW w:type="dxa" w:w="1626"/>
          </w:tcPr>
          <w:p>
            <w:pPr>
              <w:spacing w:after="0"/>
              <w:jc w:val="left"/>
            </w:pPr>
          </w:p>
        </w:tc>
        <w:tc>
          <w:tcPr>
            <w:tcW w:type="dxa" w:w="1451"/>
          </w:tcPr>
          <w:p>
            <w:pPr>
              <w:spacing w:after="0"/>
              <w:jc w:val="left"/>
            </w:pPr>
          </w:p>
        </w:tc>
        <w:tc>
          <w:tcPr>
            <w:tcW w:type="dxa" w:w="1650"/>
          </w:tcPr>
          <w:p>
            <w:pPr>
              <w:spacing w:after="0"/>
              <w:jc w:val="left"/>
            </w:pP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1927"/>
          </w:tcPr>
          <w:p>
            <w:pPr>
              <w:spacing w:after="0"/>
              <w:jc w:val="left"/>
            </w:pPr>
            <w:r>
              <w:rPr>
                <w:sz w:val="16"/>
              </w:rPr>
              <w:t>Modified Mercalli (local data)</w:t>
            </w:r>
          </w:p>
        </w:tc>
        <w:tc>
          <w:tcPr>
            <w:tcW w:type="dxa" w:w="1811"/>
          </w:tcPr>
          <w:p>
            <w:pPr>
              <w:spacing w:after="0"/>
              <w:jc w:val="right"/>
            </w:pPr>
            <w:r>
              <w:rPr>
                <w:sz w:val="16"/>
              </w:rPr>
              <w:t>0</w:t>
            </w:r>
          </w:p>
        </w:tc>
        <w:tc>
          <w:tcPr>
            <w:tcW w:type="dxa" w:w="2101"/>
          </w:tcPr>
          <w:p>
            <w:pPr>
              <w:spacing w:after="0"/>
              <w:jc w:val="left"/>
            </w:pPr>
          </w:p>
        </w:tc>
        <w:tc>
          <w:tcPr>
            <w:tcW w:type="dxa" w:w="1626"/>
          </w:tcPr>
          <w:p>
            <w:pPr>
              <w:spacing w:after="0"/>
              <w:jc w:val="left"/>
            </w:pPr>
          </w:p>
        </w:tc>
        <w:tc>
          <w:tcPr>
            <w:tcW w:type="dxa" w:w="1451"/>
          </w:tcPr>
          <w:p>
            <w:pPr>
              <w:spacing w:after="0"/>
              <w:jc w:val="left"/>
            </w:pPr>
          </w:p>
        </w:tc>
        <w:tc>
          <w:tcPr>
            <w:tcW w:type="dxa" w:w="1650"/>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1927"/>
          </w:tcPr>
          <w:p>
            <w:pPr>
              <w:spacing w:after="0"/>
              <w:jc w:val="left"/>
            </w:pPr>
            <w:r>
              <w:rPr>
                <w:sz w:val="16"/>
              </w:rPr>
              <w:t>hail size (inches)</w:t>
            </w:r>
          </w:p>
        </w:tc>
        <w:tc>
          <w:tcPr>
            <w:tcW w:type="dxa" w:w="1811"/>
          </w:tcPr>
          <w:p>
            <w:pPr>
              <w:spacing w:after="0"/>
              <w:jc w:val="right"/>
            </w:pPr>
            <w:r>
              <w:rPr>
                <w:sz w:val="16"/>
              </w:rPr>
              <w:t>28 records, 1964 to 2023</w:t>
            </w:r>
          </w:p>
        </w:tc>
        <w:tc>
          <w:tcPr>
            <w:tcW w:type="dxa" w:w="2101"/>
          </w:tcPr>
          <w:p>
            <w:pPr>
              <w:spacing w:after="0"/>
              <w:jc w:val="left"/>
            </w:pPr>
            <w:r>
              <w:rPr>
                <w:sz w:val="16"/>
              </w:rPr>
              <w:t>0.75 in to 4.25 in (median 1 in); 28 with a recorded value</w:t>
            </w:r>
          </w:p>
        </w:tc>
        <w:tc>
          <w:tcPr>
            <w:tcW w:type="dxa" w:w="1626"/>
          </w:tcPr>
          <w:p>
            <w:pPr>
              <w:spacing w:after="0"/>
              <w:jc w:val="left"/>
            </w:pPr>
            <w:r>
              <w:rPr>
                <w:sz w:val="16"/>
              </w:rPr>
              <w:t>4.25 in hail, 2012-03-02</w:t>
            </w:r>
          </w:p>
        </w:tc>
        <w:tc>
          <w:tcPr>
            <w:tcW w:type="dxa" w:w="1451"/>
          </w:tcPr>
          <w:p>
            <w:pPr>
              <w:spacing w:after="0"/>
              <w:jc w:val="left"/>
            </w:pPr>
            <w:r>
              <w:rPr>
                <w:sz w:val="16"/>
              </w:rPr>
              <w:t>Hail, 2006-08-10, $3,000 property; crops not reported (2006 dollars)</w:t>
            </w:r>
          </w:p>
        </w:tc>
        <w:tc>
          <w:tcPr>
            <w:tcW w:type="dxa" w:w="1650"/>
          </w:tcPr>
          <w:p>
            <w:pPr>
              <w:spacing w:after="0"/>
              <w:jc w:val="left"/>
            </w:pPr>
            <w:r>
              <w:rPr>
                <w:sz w:val="16"/>
              </w:rPr>
              <w:t>Event records naming jurisdictions in the plan: Carrollton city (15 records), Ghent city (4 records), Sanders city (4 records), Worthville city (2 records), Prestonville city (1 record).</w:t>
            </w:r>
          </w:p>
        </w:tc>
        <w:tc>
          <w:tcPr>
            <w:tcW w:type="dxa" w:w="1621"/>
          </w:tcPr>
          <w:p>
            <w:pPr>
              <w:spacing w:after="0"/>
              <w:jc w:val="left"/>
            </w:pPr>
          </w:p>
        </w:tc>
      </w:tr>
      <w:tr>
        <w:trPr>
          <w:cantSplit/>
        </w:trPr>
        <w:tc>
          <w:tcPr>
            <w:tcW w:type="dxa" w:w="1926"/>
          </w:tcPr>
          <w:p>
            <w:pPr>
              <w:spacing w:after="0"/>
              <w:jc w:val="left"/>
            </w:pPr>
            <w:r>
              <w:rPr>
                <w:sz w:val="16"/>
              </w:rPr>
              <w:t>Excessive Heat, Heat</w:t>
            </w:r>
          </w:p>
        </w:tc>
        <w:tc>
          <w:tcPr>
            <w:tcW w:type="dxa" w:w="1927"/>
          </w:tcPr>
          <w:p>
            <w:pPr>
              <w:spacing w:after="0"/>
              <w:jc w:val="left"/>
            </w:pPr>
            <w:r>
              <w:rPr>
                <w:sz w:val="16"/>
              </w:rPr>
              <w:t>heat index (in event narratives)</w:t>
            </w:r>
          </w:p>
        </w:tc>
        <w:tc>
          <w:tcPr>
            <w:tcW w:type="dxa" w:w="1811"/>
          </w:tcPr>
          <w:p>
            <w:pPr>
              <w:spacing w:after="0"/>
              <w:jc w:val="right"/>
            </w:pPr>
            <w:r>
              <w:rPr>
                <w:sz w:val="16"/>
              </w:rPr>
              <w:t>7 records, 1999 to 2023 (7 zone-level)</w:t>
            </w:r>
          </w:p>
        </w:tc>
        <w:tc>
          <w:tcPr>
            <w:tcW w:type="dxa" w:w="2101"/>
          </w:tcPr>
          <w:p>
            <w:pPr>
              <w:spacing w:after="0"/>
              <w:jc w:val="left"/>
            </w:pPr>
            <w:r>
              <w:rPr>
                <w:sz w:val="16"/>
              </w:rPr>
              <w:t>1 day to 12 days (median 4 days); 5 with a recorded value</w:t>
            </w:r>
          </w:p>
        </w:tc>
        <w:tc>
          <w:tcPr>
            <w:tcW w:type="dxa" w:w="1626"/>
          </w:tcPr>
          <w:p>
            <w:pPr>
              <w:spacing w:after="0"/>
              <w:jc w:val="left"/>
            </w:pPr>
            <w:r>
              <w:rPr>
                <w:sz w:val="16"/>
              </w:rPr>
              <w:t>12 consecutive days, 1999-07-20 to 1999-07-31, zone-level</w:t>
            </w:r>
          </w:p>
        </w:tc>
        <w:tc>
          <w:tcPr>
            <w:tcW w:type="dxa" w:w="1451"/>
          </w:tcPr>
          <w:p>
            <w:pPr>
              <w:spacing w:after="0"/>
              <w:jc w:val="left"/>
            </w:pPr>
          </w:p>
        </w:tc>
        <w:tc>
          <w:tcPr>
            <w:tcW w:type="dxa" w:w="1650"/>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Hurricane, Tropical Storm, Tropical Depression</w:t>
            </w:r>
          </w:p>
        </w:tc>
        <w:tc>
          <w:tcPr>
            <w:tcW w:type="dxa" w:w="1927"/>
          </w:tcPr>
          <w:p>
            <w:pPr>
              <w:spacing w:after="0"/>
              <w:jc w:val="left"/>
            </w:pPr>
            <w:r>
              <w:rPr>
                <w:sz w:val="16"/>
              </w:rPr>
              <w:t>Saffir-Simpson</w:t>
            </w:r>
          </w:p>
        </w:tc>
        <w:tc>
          <w:tcPr>
            <w:tcW w:type="dxa" w:w="1811"/>
          </w:tcPr>
          <w:p>
            <w:pPr>
              <w:spacing w:after="0"/>
              <w:jc w:val="right"/>
            </w:pPr>
            <w:r>
              <w:rPr>
                <w:sz w:val="16"/>
              </w:rPr>
              <w:t>0</w:t>
            </w:r>
          </w:p>
        </w:tc>
        <w:tc>
          <w:tcPr>
            <w:tcW w:type="dxa" w:w="2101"/>
          </w:tcPr>
          <w:p>
            <w:pPr>
              <w:spacing w:after="0"/>
              <w:jc w:val="left"/>
            </w:pPr>
          </w:p>
        </w:tc>
        <w:tc>
          <w:tcPr>
            <w:tcW w:type="dxa" w:w="1626"/>
          </w:tcPr>
          <w:p>
            <w:pPr>
              <w:spacing w:after="0"/>
              <w:jc w:val="left"/>
            </w:pPr>
          </w:p>
        </w:tc>
        <w:tc>
          <w:tcPr>
            <w:tcW w:type="dxa" w:w="1451"/>
          </w:tcPr>
          <w:p>
            <w:pPr>
              <w:spacing w:after="0"/>
              <w:jc w:val="left"/>
            </w:pPr>
          </w:p>
        </w:tc>
        <w:tc>
          <w:tcPr>
            <w:tcW w:type="dxa" w:w="1650"/>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1927"/>
          </w:tcPr>
          <w:p>
            <w:pPr>
              <w:spacing w:after="0"/>
              <w:jc w:val="left"/>
            </w:pPr>
            <w:r>
              <w:rPr>
                <w:sz w:val="16"/>
              </w:rPr>
              <w:t>Sperry-Piltz ice scale (local data)</w:t>
            </w:r>
          </w:p>
        </w:tc>
        <w:tc>
          <w:tcPr>
            <w:tcW w:type="dxa" w:w="1811"/>
          </w:tcPr>
          <w:p>
            <w:pPr>
              <w:spacing w:after="0"/>
              <w:jc w:val="right"/>
            </w:pPr>
            <w:r>
              <w:rPr>
                <w:sz w:val="16"/>
              </w:rPr>
              <w:t>4 records, 1996 to 2018 (4 zone-level)</w:t>
            </w:r>
          </w:p>
        </w:tc>
        <w:tc>
          <w:tcPr>
            <w:tcW w:type="dxa" w:w="2101"/>
          </w:tcPr>
          <w:p>
            <w:pPr>
              <w:spacing w:after="0"/>
              <w:jc w:val="left"/>
            </w:pPr>
          </w:p>
        </w:tc>
        <w:tc>
          <w:tcPr>
            <w:tcW w:type="dxa" w:w="1626"/>
          </w:tcPr>
          <w:p>
            <w:pPr>
              <w:spacing w:after="0"/>
              <w:jc w:val="left"/>
            </w:pPr>
            <w:r>
              <w:rPr>
                <w:sz w:val="16"/>
              </w:rPr>
              <w:t>No damage reported in 4 records.</w:t>
            </w:r>
          </w:p>
        </w:tc>
        <w:tc>
          <w:tcPr>
            <w:tcW w:type="dxa" w:w="1451"/>
          </w:tcPr>
          <w:p>
            <w:pPr>
              <w:spacing w:after="0"/>
              <w:jc w:val="left"/>
            </w:pPr>
          </w:p>
        </w:tc>
        <w:tc>
          <w:tcPr>
            <w:tcW w:type="dxa" w:w="1650"/>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Flash Flood, Flood, Lakeshore Flood</w:t>
            </w:r>
          </w:p>
        </w:tc>
        <w:tc>
          <w:tcPr>
            <w:tcW w:type="dxa" w:w="1927"/>
          </w:tcPr>
          <w:p>
            <w:pPr>
              <w:spacing w:after="0"/>
              <w:jc w:val="left"/>
            </w:pPr>
            <w:r>
              <w:rPr>
                <w:sz w:val="16"/>
              </w:rPr>
              <w:t>damage and flood days (flood depth: FIRM)</w:t>
            </w:r>
          </w:p>
        </w:tc>
        <w:tc>
          <w:tcPr>
            <w:tcW w:type="dxa" w:w="1811"/>
          </w:tcPr>
          <w:p>
            <w:pPr>
              <w:spacing w:after="0"/>
              <w:jc w:val="right"/>
            </w:pPr>
            <w:r>
              <w:rPr>
                <w:sz w:val="16"/>
              </w:rPr>
              <w:t>55 records, 1996 to 2026 (10 zone-level)</w:t>
            </w:r>
          </w:p>
        </w:tc>
        <w:tc>
          <w:tcPr>
            <w:tcW w:type="dxa" w:w="2101"/>
          </w:tcPr>
          <w:p>
            <w:pPr>
              <w:spacing w:after="0"/>
              <w:jc w:val="left"/>
            </w:pPr>
          </w:p>
        </w:tc>
        <w:tc>
          <w:tcPr>
            <w:tcW w:type="dxa" w:w="1626"/>
          </w:tcPr>
          <w:p>
            <w:pPr>
              <w:spacing w:after="0"/>
              <w:jc w:val="left"/>
            </w:pPr>
            <w:r>
              <w:rPr>
                <w:sz w:val="16"/>
              </w:rPr>
              <w:t>Flash Flood, 1997-03-01, $500,000 property; crops not reported (1997 dollars)</w:t>
            </w:r>
          </w:p>
        </w:tc>
        <w:tc>
          <w:tcPr>
            <w:tcW w:type="dxa" w:w="1451"/>
          </w:tcPr>
          <w:p>
            <w:pPr>
              <w:spacing w:after="0"/>
              <w:jc w:val="left"/>
            </w:pPr>
          </w:p>
        </w:tc>
        <w:tc>
          <w:tcPr>
            <w:tcW w:type="dxa" w:w="1650"/>
          </w:tcPr>
          <w:p>
            <w:pPr>
              <w:spacing w:after="0"/>
              <w:jc w:val="left"/>
            </w:pPr>
            <w:r>
              <w:rPr>
                <w:sz w:val="16"/>
              </w:rPr>
              <w:t>Event records naming jurisdictions in the plan: Carrollton city (17 records), Prestonville city (7 records), Sanders city (5 records), Worthville city (2 records), Ghent city (1 record). Zone-level records (10) apply countywide.</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1927"/>
          </w:tcPr>
          <w:p>
            <w:pPr>
              <w:spacing w:after="0"/>
              <w:jc w:val="left"/>
            </w:pPr>
            <w:r>
              <w:rPr>
                <w:sz w:val="16"/>
              </w:rPr>
              <w:t>none (count and damage only)</w:t>
            </w:r>
          </w:p>
        </w:tc>
        <w:tc>
          <w:tcPr>
            <w:tcW w:type="dxa" w:w="1811"/>
          </w:tcPr>
          <w:p>
            <w:pPr>
              <w:spacing w:after="0"/>
              <w:jc w:val="right"/>
            </w:pPr>
            <w:r>
              <w:rPr>
                <w:sz w:val="16"/>
              </w:rPr>
              <w:t>0</w:t>
            </w:r>
          </w:p>
        </w:tc>
        <w:tc>
          <w:tcPr>
            <w:tcW w:type="dxa" w:w="2101"/>
          </w:tcPr>
          <w:p>
            <w:pPr>
              <w:spacing w:after="0"/>
              <w:jc w:val="left"/>
            </w:pPr>
          </w:p>
        </w:tc>
        <w:tc>
          <w:tcPr>
            <w:tcW w:type="dxa" w:w="1626"/>
          </w:tcPr>
          <w:p>
            <w:pPr>
              <w:spacing w:after="0"/>
              <w:jc w:val="left"/>
            </w:pPr>
          </w:p>
        </w:tc>
        <w:tc>
          <w:tcPr>
            <w:tcW w:type="dxa" w:w="1451"/>
          </w:tcPr>
          <w:p>
            <w:pPr>
              <w:spacing w:after="0"/>
              <w:jc w:val="left"/>
            </w:pPr>
          </w:p>
        </w:tc>
        <w:tc>
          <w:tcPr>
            <w:tcW w:type="dxa" w:w="1650"/>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Lightning</w:t>
            </w:r>
          </w:p>
        </w:tc>
        <w:tc>
          <w:tcPr>
            <w:tcW w:type="dxa" w:w="1927"/>
          </w:tcPr>
          <w:p>
            <w:pPr>
              <w:spacing w:after="0"/>
              <w:jc w:val="left"/>
            </w:pPr>
            <w:r>
              <w:rPr>
                <w:sz w:val="16"/>
              </w:rPr>
              <w:t>annualized frequency (the measure FEMA's Local Mitigation Planning Handbook names)</w:t>
            </w:r>
          </w:p>
        </w:tc>
        <w:tc>
          <w:tcPr>
            <w:tcW w:type="dxa" w:w="1811"/>
          </w:tcPr>
          <w:p>
            <w:pPr>
              <w:spacing w:after="0"/>
              <w:jc w:val="right"/>
            </w:pPr>
            <w:r>
              <w:rPr>
                <w:sz w:val="16"/>
              </w:rPr>
              <w:t>0</w:t>
            </w:r>
          </w:p>
        </w:tc>
        <w:tc>
          <w:tcPr>
            <w:tcW w:type="dxa" w:w="2101"/>
          </w:tcPr>
          <w:p>
            <w:pPr>
              <w:spacing w:after="0"/>
              <w:jc w:val="left"/>
            </w:pPr>
          </w:p>
        </w:tc>
        <w:tc>
          <w:tcPr>
            <w:tcW w:type="dxa" w:w="1626"/>
          </w:tcPr>
          <w:p>
            <w:pPr>
              <w:spacing w:after="0"/>
              <w:jc w:val="left"/>
            </w:pPr>
          </w:p>
        </w:tc>
        <w:tc>
          <w:tcPr>
            <w:tcW w:type="dxa" w:w="1451"/>
          </w:tcPr>
          <w:p>
            <w:pPr>
              <w:spacing w:after="0"/>
              <w:jc w:val="left"/>
            </w:pPr>
          </w:p>
        </w:tc>
        <w:tc>
          <w:tcPr>
            <w:tcW w:type="dxa" w:w="1650"/>
          </w:tcPr>
          <w:p>
            <w:pPr>
              <w:spacing w:after="0"/>
              <w:jc w:val="left"/>
            </w:pPr>
          </w:p>
        </w:tc>
        <w:tc>
          <w:tcPr>
            <w:tcW w:type="dxa" w:w="1621"/>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1927"/>
          </w:tcPr>
          <w:p>
            <w:pPr>
              <w:spacing w:after="0"/>
              <w:jc w:val="left"/>
            </w:pPr>
            <w:r>
              <w:rPr>
                <w:sz w:val="16"/>
              </w:rPr>
              <w:t>wind speed (kt and mph)</w:t>
            </w:r>
          </w:p>
        </w:tc>
        <w:tc>
          <w:tcPr>
            <w:tcW w:type="dxa" w:w="1811"/>
          </w:tcPr>
          <w:p>
            <w:pPr>
              <w:spacing w:after="0"/>
              <w:jc w:val="right"/>
            </w:pPr>
            <w:r>
              <w:rPr>
                <w:sz w:val="16"/>
              </w:rPr>
              <w:t>7 records, 2000 to 2024 (7 zone-level)</w:t>
            </w:r>
          </w:p>
        </w:tc>
        <w:tc>
          <w:tcPr>
            <w:tcW w:type="dxa" w:w="2101"/>
          </w:tcPr>
          <w:p>
            <w:pPr>
              <w:spacing w:after="0"/>
              <w:jc w:val="left"/>
            </w:pPr>
            <w:r>
              <w:rPr>
                <w:sz w:val="16"/>
              </w:rPr>
              <w:t>50 kt (58 mph) to 55 kt (63 mph) (median 50 kt (58 mph)); 7 with a recorded value</w:t>
            </w:r>
          </w:p>
        </w:tc>
        <w:tc>
          <w:tcPr>
            <w:tcW w:type="dxa" w:w="1626"/>
          </w:tcPr>
          <w:p>
            <w:pPr>
              <w:spacing w:after="0"/>
              <w:jc w:val="left"/>
            </w:pPr>
            <w:r>
              <w:rPr>
                <w:sz w:val="16"/>
              </w:rPr>
              <w:t>55 kt (63 mph) estimated gust, High Wind, 2008-09-14; same speed and measurement basis also recorded on 2002-03-09; NWS zone KYZ089</w:t>
            </w:r>
          </w:p>
        </w:tc>
        <w:tc>
          <w:tcPr>
            <w:tcW w:type="dxa" w:w="1451"/>
          </w:tcPr>
          <w:p>
            <w:pPr>
              <w:spacing w:after="0"/>
              <w:jc w:val="left"/>
            </w:pPr>
          </w:p>
        </w:tc>
        <w:tc>
          <w:tcPr>
            <w:tcW w:type="dxa" w:w="1650"/>
          </w:tcPr>
          <w:p>
            <w:pPr>
              <w:spacing w:after="0"/>
              <w:jc w:val="left"/>
            </w:pPr>
            <w:r>
              <w:rPr>
                <w:sz w:val="16"/>
              </w:rPr>
              <w:t>Countywide (zone-level records).</w:t>
            </w:r>
          </w:p>
        </w:tc>
        <w:tc>
          <w:tcPr>
            <w:tcW w:type="dxa" w:w="1621"/>
          </w:tcPr>
          <w:p>
            <w:pPr>
              <w:spacing w:after="0"/>
              <w:jc w:val="left"/>
            </w:pPr>
          </w:p>
        </w:tc>
      </w:tr>
      <w:tr>
        <w:trPr>
          <w:cantSplit/>
        </w:trPr>
        <w:tc>
          <w:tcPr>
            <w:tcW w:type="dxa" w:w="1926"/>
          </w:tcPr>
          <w:p>
            <w:pPr>
              <w:spacing w:after="0"/>
              <w:jc w:val="left"/>
            </w:pPr>
            <w:r>
              <w:rPr>
                <w:sz w:val="16"/>
              </w:rPr>
              <w:t>Thunderstorm Wind</w:t>
            </w:r>
          </w:p>
        </w:tc>
        <w:tc>
          <w:tcPr>
            <w:tcW w:type="dxa" w:w="1927"/>
          </w:tcPr>
          <w:p>
            <w:pPr>
              <w:spacing w:after="0"/>
              <w:jc w:val="left"/>
            </w:pPr>
            <w:r>
              <w:rPr>
                <w:sz w:val="16"/>
              </w:rPr>
              <w:t>wind speed (kt and mph)</w:t>
            </w:r>
          </w:p>
        </w:tc>
        <w:tc>
          <w:tcPr>
            <w:tcW w:type="dxa" w:w="1811"/>
          </w:tcPr>
          <w:p>
            <w:pPr>
              <w:spacing w:after="0"/>
              <w:jc w:val="right"/>
            </w:pPr>
            <w:r>
              <w:rPr>
                <w:sz w:val="16"/>
              </w:rPr>
              <w:t>91 records, 1964 to 2026</w:t>
            </w:r>
          </w:p>
        </w:tc>
        <w:tc>
          <w:tcPr>
            <w:tcW w:type="dxa" w:w="2101"/>
          </w:tcPr>
          <w:p>
            <w:pPr>
              <w:spacing w:after="0"/>
              <w:jc w:val="left"/>
            </w:pPr>
            <w:r>
              <w:rPr>
                <w:sz w:val="16"/>
              </w:rPr>
              <w:t>43 kt (49 mph) to 70 kt (81 mph) (median 50 kt (58 mph)); 83 with a recorded value</w:t>
            </w:r>
          </w:p>
        </w:tc>
        <w:tc>
          <w:tcPr>
            <w:tcW w:type="dxa" w:w="1626"/>
          </w:tcPr>
          <w:p>
            <w:pPr>
              <w:spacing w:after="0"/>
              <w:jc w:val="left"/>
            </w:pPr>
            <w:r>
              <w:rPr>
                <w:sz w:val="16"/>
              </w:rPr>
              <w:t>70 kt (81 mph) estimated gust, Thunderstorm Wind, 2017-03-01</w:t>
            </w:r>
          </w:p>
        </w:tc>
        <w:tc>
          <w:tcPr>
            <w:tcW w:type="dxa" w:w="1451"/>
          </w:tcPr>
          <w:p>
            <w:pPr>
              <w:spacing w:after="0"/>
              <w:jc w:val="left"/>
            </w:pPr>
          </w:p>
        </w:tc>
        <w:tc>
          <w:tcPr>
            <w:tcW w:type="dxa" w:w="1650"/>
          </w:tcPr>
          <w:p>
            <w:pPr>
              <w:spacing w:after="0"/>
              <w:jc w:val="left"/>
            </w:pPr>
            <w:r>
              <w:rPr>
                <w:sz w:val="16"/>
              </w:rPr>
              <w:t>Event records naming jurisdictions in the plan: Carrollton city (35 records), Prestonville city (12 records), Ghent city (2 records), Sanders city (2 records), Worthville city (2 records).</w:t>
            </w:r>
          </w:p>
        </w:tc>
        <w:tc>
          <w:tcPr>
            <w:tcW w:type="dxa" w:w="1621"/>
          </w:tcPr>
          <w:p>
            <w:pPr>
              <w:spacing w:after="0"/>
              <w:jc w:val="left"/>
            </w:pPr>
          </w:p>
        </w:tc>
      </w:tr>
      <w:tr>
        <w:trPr>
          <w:cantSplit/>
        </w:trPr>
        <w:tc>
          <w:tcPr>
            <w:tcW w:type="dxa" w:w="1926"/>
          </w:tcPr>
          <w:p>
            <w:pPr>
              <w:spacing w:after="0"/>
              <w:jc w:val="left"/>
            </w:pPr>
            <w:r>
              <w:rPr>
                <w:sz w:val="16"/>
              </w:rPr>
              <w:t>Tornado</w:t>
            </w:r>
          </w:p>
        </w:tc>
        <w:tc>
          <w:tcPr>
            <w:tcW w:type="dxa" w:w="1927"/>
          </w:tcPr>
          <w:p>
            <w:pPr>
              <w:spacing w:after="0"/>
              <w:jc w:val="left"/>
            </w:pPr>
            <w:r>
              <w:rPr>
                <w:sz w:val="16"/>
              </w:rPr>
              <w:t>Enhanced Fujita (Fujita before Feb 2007)</w:t>
            </w:r>
          </w:p>
        </w:tc>
        <w:tc>
          <w:tcPr>
            <w:tcW w:type="dxa" w:w="1811"/>
          </w:tcPr>
          <w:p>
            <w:pPr>
              <w:spacing w:after="0"/>
              <w:jc w:val="right"/>
            </w:pPr>
            <w:r>
              <w:rPr>
                <w:sz w:val="16"/>
              </w:rPr>
              <w:t>11 records, 1957 to 2026</w:t>
            </w:r>
          </w:p>
        </w:tc>
        <w:tc>
          <w:tcPr>
            <w:tcW w:type="dxa" w:w="2101"/>
          </w:tcPr>
          <w:p>
            <w:pPr>
              <w:spacing w:after="0"/>
              <w:jc w:val="left"/>
            </w:pPr>
            <w:r>
              <w:rPr>
                <w:sz w:val="16"/>
              </w:rPr>
              <w:t>F/EF0 to F/EF4 (median F/EF1); 10 with a recorded value</w:t>
            </w:r>
          </w:p>
        </w:tc>
        <w:tc>
          <w:tcPr>
            <w:tcW w:type="dxa" w:w="1626"/>
          </w:tcPr>
          <w:p>
            <w:pPr>
              <w:spacing w:after="0"/>
              <w:jc w:val="left"/>
            </w:pPr>
            <w:r>
              <w:rPr>
                <w:sz w:val="16"/>
              </w:rPr>
              <w:t>F4 tornado, 1992-11-22, 16 mi path length (whole path, pre-1996), 60 yd wide, $2,500,000 property; crops not recorded (1992 dollars), 1 direct death, 9 direct injuries</w:t>
            </w:r>
          </w:p>
        </w:tc>
        <w:tc>
          <w:tcPr>
            <w:tcW w:type="dxa" w:w="1451"/>
          </w:tcPr>
          <w:p>
            <w:pPr>
              <w:spacing w:after="0"/>
              <w:jc w:val="left"/>
            </w:pPr>
          </w:p>
        </w:tc>
        <w:tc>
          <w:tcPr>
            <w:tcW w:type="dxa" w:w="1650"/>
          </w:tcPr>
          <w:p>
            <w:pPr>
              <w:spacing w:after="0"/>
              <w:jc w:val="left"/>
            </w:pPr>
            <w:r>
              <w:rPr>
                <w:sz w:val="16"/>
              </w:rPr>
              <w:t>Event records naming jurisdictions in the plan: Prestonville city (3 records), Carrollton city (1 record).</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Wildfire</w:t>
            </w:r>
          </w:p>
        </w:tc>
        <w:tc>
          <w:tcPr>
            <w:tcW w:type="dxa" w:w="1927"/>
          </w:tcPr>
          <w:p>
            <w:pPr>
              <w:spacing w:after="0"/>
              <w:jc w:val="left"/>
            </w:pPr>
            <w:r>
              <w:rPr>
                <w:sz w:val="16"/>
              </w:rPr>
              <w:t>acres burned (local data)</w:t>
            </w:r>
          </w:p>
        </w:tc>
        <w:tc>
          <w:tcPr>
            <w:tcW w:type="dxa" w:w="1811"/>
          </w:tcPr>
          <w:p>
            <w:pPr>
              <w:spacing w:after="0"/>
              <w:jc w:val="right"/>
            </w:pPr>
            <w:r>
              <w:rPr>
                <w:sz w:val="16"/>
              </w:rPr>
              <w:t>0</w:t>
            </w:r>
          </w:p>
        </w:tc>
        <w:tc>
          <w:tcPr>
            <w:tcW w:type="dxa" w:w="2101"/>
          </w:tcPr>
          <w:p>
            <w:pPr>
              <w:spacing w:after="0"/>
              <w:jc w:val="left"/>
            </w:pPr>
          </w:p>
        </w:tc>
        <w:tc>
          <w:tcPr>
            <w:tcW w:type="dxa" w:w="1626"/>
          </w:tcPr>
          <w:p>
            <w:pPr>
              <w:spacing w:after="0"/>
              <w:jc w:val="left"/>
            </w:pPr>
          </w:p>
        </w:tc>
        <w:tc>
          <w:tcPr>
            <w:tcW w:type="dxa" w:w="1451"/>
          </w:tcPr>
          <w:p>
            <w:pPr>
              <w:spacing w:after="0"/>
              <w:jc w:val="left"/>
            </w:pPr>
          </w:p>
        </w:tc>
        <w:tc>
          <w:tcPr>
            <w:tcW w:type="dxa" w:w="1650"/>
          </w:tcPr>
          <w:p>
            <w:pPr>
              <w:spacing w:after="0"/>
              <w:jc w:val="left"/>
            </w:pPr>
          </w:p>
        </w:tc>
        <w:tc>
          <w:tcPr>
            <w:tcW w:type="dxa" w:w="1621"/>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1927"/>
          </w:tcPr>
          <w:p>
            <w:pPr>
              <w:spacing w:after="0"/>
              <w:jc w:val="left"/>
            </w:pPr>
            <w:r>
              <w:rPr>
                <w:sz w:val="16"/>
              </w:rPr>
              <w:t>none in data (snowfall: local data)</w:t>
            </w:r>
          </w:p>
        </w:tc>
        <w:tc>
          <w:tcPr>
            <w:tcW w:type="dxa" w:w="1811"/>
          </w:tcPr>
          <w:p>
            <w:pPr>
              <w:spacing w:after="0"/>
              <w:jc w:val="right"/>
            </w:pPr>
            <w:r>
              <w:rPr>
                <w:sz w:val="16"/>
              </w:rPr>
              <w:t>42 records, 1996 to 2026 (42 zone-level)</w:t>
            </w:r>
          </w:p>
        </w:tc>
        <w:tc>
          <w:tcPr>
            <w:tcW w:type="dxa" w:w="2101"/>
          </w:tcPr>
          <w:p>
            <w:pPr>
              <w:spacing w:after="0"/>
              <w:jc w:val="left"/>
            </w:pPr>
          </w:p>
        </w:tc>
        <w:tc>
          <w:tcPr>
            <w:tcW w:type="dxa" w:w="1626"/>
          </w:tcPr>
          <w:p>
            <w:pPr>
              <w:spacing w:after="0"/>
              <w:jc w:val="left"/>
            </w:pPr>
            <w:r>
              <w:rPr>
                <w:sz w:val="16"/>
              </w:rPr>
              <w:t>Winter Storm, 1996-01-06, $200,000 property; crops not reported (1996 dollars); NWS zone KYZ089</w:t>
            </w:r>
          </w:p>
        </w:tc>
        <w:tc>
          <w:tcPr>
            <w:tcW w:type="dxa" w:w="1451"/>
          </w:tcPr>
          <w:p>
            <w:pPr>
              <w:spacing w:after="0"/>
              <w:jc w:val="left"/>
            </w:pPr>
          </w:p>
        </w:tc>
        <w:tc>
          <w:tcPr>
            <w:tcW w:type="dxa" w:w="1650"/>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3"/>
        <w:gridCol w:w="3243"/>
        <w:gridCol w:w="2292"/>
        <w:gridCol w:w="1994"/>
        <w:gridCol w:w="1434"/>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3"/>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Title</w:t>
            </w:r>
          </w:p>
        </w:tc>
        <w:tc>
          <w:tcPr>
            <w:tcW w:type="dxa" w:w="2292"/>
            <w:shd w:val="clear" w:color="auto" w:fill="E8E8E8"/>
          </w:tcPr>
          <w:p>
            <w:pPr>
              <w:spacing w:after="0"/>
              <w:jc w:val="left"/>
            </w:pPr>
            <w:r>
              <w:rPr>
                <w:b/>
                <w:sz w:val="16"/>
              </w:rPr>
              <w:t>Mapped hazard</w:t>
            </w:r>
          </w:p>
        </w:tc>
        <w:tc>
          <w:tcPr>
            <w:tcW w:type="dxa" w:w="1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4"/>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3"/>
          </w:tcPr>
          <w:p>
            <w:pPr>
              <w:spacing w:after="0"/>
              <w:jc w:val="left"/>
            </w:pPr>
            <w:r>
              <w:rPr>
                <w:sz w:val="16"/>
              </w:rPr>
              <w:t>Emergency</w:t>
            </w:r>
          </w:p>
        </w:tc>
        <w:tc>
          <w:tcPr>
            <w:tcW w:type="dxa" w:w="3243"/>
          </w:tcPr>
          <w:p>
            <w:pPr>
              <w:spacing w:after="0"/>
              <w:jc w:val="left"/>
            </w:pPr>
            <w:r>
              <w:rPr>
                <w:sz w:val="16"/>
              </w:rPr>
              <w:t>Severe Winter Storm</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3"/>
          </w:tcPr>
          <w:p>
            <w:pPr>
              <w:spacing w:after="0"/>
              <w:jc w:val="left"/>
            </w:pPr>
            <w:r>
              <w:rPr>
                <w:sz w:val="16"/>
              </w:rPr>
              <w:t>Major disaster</w:t>
            </w:r>
          </w:p>
        </w:tc>
        <w:tc>
          <w:tcPr>
            <w:tcW w:type="dxa" w:w="3243"/>
          </w:tcPr>
          <w:p>
            <w:pPr>
              <w:spacing w:after="0"/>
              <w:jc w:val="left"/>
            </w:pPr>
            <w:r>
              <w:rPr>
                <w:sz w:val="16"/>
              </w:rPr>
              <w:t>Severe Storms, Straight-Line Winds, Tornadoes, Flooding, Landslides, and Mudslides</w:t>
            </w:r>
          </w:p>
        </w:tc>
        <w:tc>
          <w:tcPr>
            <w:tcW w:type="dxa" w:w="2292"/>
          </w:tcPr>
          <w:p>
            <w:pPr>
              <w:spacing w:after="0"/>
              <w:jc w:val="left"/>
            </w:pPr>
            <w:r>
              <w:rPr>
                <w:sz w:val="16"/>
              </w:rPr>
              <w:t>Inland Flooding; Landslide; Strong Wind; Tornado</w:t>
            </w:r>
          </w:p>
        </w:tc>
        <w:tc>
          <w:tcPr>
            <w:tcW w:type="dxa" w:w="1994"/>
          </w:tcPr>
          <w:p>
            <w:pPr>
              <w:spacing w:after="0"/>
              <w:jc w:val="right"/>
            </w:pPr>
            <w:r>
              <w:rPr>
                <w:sz w:val="16"/>
              </w:rPr>
              <w:t>$1,253,499.89</w:t>
            </w:r>
          </w:p>
        </w:tc>
        <w:tc>
          <w:tcPr>
            <w:tcW w:type="dxa" w:w="1434"/>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3"/>
          </w:tcPr>
          <w:p>
            <w:pPr>
              <w:spacing w:after="0"/>
              <w:jc w:val="left"/>
            </w:pPr>
            <w:r>
              <w:rPr>
                <w:sz w:val="16"/>
              </w:rPr>
              <w:t>Emergency</w:t>
            </w:r>
          </w:p>
        </w:tc>
        <w:tc>
          <w:tcPr>
            <w:tcW w:type="dxa" w:w="3243"/>
          </w:tcPr>
          <w:p>
            <w:pPr>
              <w:spacing w:after="0"/>
              <w:jc w:val="left"/>
            </w:pPr>
            <w:r>
              <w:rPr>
                <w:sz w:val="16"/>
              </w:rPr>
              <w:t>Severe Storms, Straight-Line Winds, Tornadoes, and Flooding</w:t>
            </w:r>
          </w:p>
        </w:tc>
        <w:tc>
          <w:tcPr>
            <w:tcW w:type="dxa" w:w="2292"/>
          </w:tcPr>
          <w:p>
            <w:pPr>
              <w:spacing w:after="0"/>
              <w:jc w:val="left"/>
            </w:pPr>
            <w:r>
              <w:rPr>
                <w:sz w:val="16"/>
              </w:rPr>
              <w:t>Inland Flooding; Strong Wind; Tornado</w:t>
            </w:r>
          </w:p>
        </w:tc>
        <w:tc>
          <w:tcPr>
            <w:tcW w:type="dxa" w:w="1994"/>
          </w:tcPr>
          <w:p>
            <w:pPr>
              <w:spacing w:after="0"/>
              <w:jc w:val="right"/>
            </w:pPr>
            <w:r>
              <w:rPr>
                <w:sz w:val="16"/>
              </w:rPr>
              <w:t>no Public Assistance recorded</w:t>
            </w:r>
          </w:p>
        </w:tc>
        <w:tc>
          <w:tcPr>
            <w:tcW w:type="dxa" w:w="1434"/>
          </w:tcPr>
          <w:p>
            <w:pPr>
              <w:spacing w:after="0"/>
              <w:jc w:val="left"/>
            </w:pPr>
            <w:r>
              <w:rPr>
                <w:sz w:val="16"/>
              </w:rPr>
              <w:t>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3"/>
          </w:tcPr>
          <w:p>
            <w:pPr>
              <w:spacing w:after="0"/>
              <w:jc w:val="left"/>
            </w:pPr>
            <w:r>
              <w:rPr>
                <w:sz w:val="16"/>
              </w:rPr>
              <w:t>Emergency</w:t>
            </w:r>
          </w:p>
        </w:tc>
        <w:tc>
          <w:tcPr>
            <w:tcW w:type="dxa" w:w="3243"/>
          </w:tcPr>
          <w:p>
            <w:pPr>
              <w:spacing w:after="0"/>
              <w:jc w:val="left"/>
            </w:pPr>
            <w:r>
              <w:rPr>
                <w:sz w:val="16"/>
              </w:rPr>
              <w:t>Severe Storms, Straight-Line Winds, Flooding, and Landslides</w:t>
            </w:r>
          </w:p>
        </w:tc>
        <w:tc>
          <w:tcPr>
            <w:tcW w:type="dxa" w:w="2292"/>
          </w:tcPr>
          <w:p>
            <w:pPr>
              <w:spacing w:after="0"/>
              <w:jc w:val="left"/>
            </w:pPr>
            <w:r>
              <w:rPr>
                <w:sz w:val="16"/>
              </w:rPr>
              <w:t>Inland Flooding; Landslide; Strong Wind</w:t>
            </w:r>
          </w:p>
        </w:tc>
        <w:tc>
          <w:tcPr>
            <w:tcW w:type="dxa" w:w="1994"/>
          </w:tcPr>
          <w:p>
            <w:pPr>
              <w:spacing w:after="0"/>
              <w:jc w:val="right"/>
            </w:pPr>
            <w:r>
              <w:rPr>
                <w:sz w:val="16"/>
              </w:rPr>
              <w:t>no Public Assistance recorded</w:t>
            </w:r>
          </w:p>
        </w:tc>
        <w:tc>
          <w:tcPr>
            <w:tcW w:type="dxa" w:w="1434"/>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3"/>
          </w:tcPr>
          <w:p>
            <w:pPr>
              <w:spacing w:after="0"/>
              <w:jc w:val="left"/>
            </w:pPr>
            <w:r>
              <w:rPr>
                <w:sz w:val="16"/>
              </w:rPr>
              <w:t>Major disaster</w:t>
            </w:r>
          </w:p>
        </w:tc>
        <w:tc>
          <w:tcPr>
            <w:tcW w:type="dxa" w:w="3243"/>
          </w:tcPr>
          <w:p>
            <w:pPr>
              <w:spacing w:after="0"/>
              <w:jc w:val="left"/>
            </w:pPr>
            <w:r>
              <w:rPr>
                <w:sz w:val="16"/>
              </w:rPr>
              <w:t>COVID-19 Pandemic</w:t>
            </w:r>
          </w:p>
        </w:tc>
        <w:tc>
          <w:tcPr>
            <w:tcW w:type="dxa" w:w="2292"/>
          </w:tcPr>
          <w:p>
            <w:pPr>
              <w:spacing w:after="0"/>
              <w:jc w:val="left"/>
            </w:pPr>
            <w:r>
              <w:rPr>
                <w:sz w:val="16"/>
              </w:rPr>
              <w:t>Non-natural,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3"/>
          </w:tcPr>
          <w:p>
            <w:pPr>
              <w:spacing w:after="0"/>
              <w:jc w:val="left"/>
            </w:pPr>
            <w:r>
              <w:rPr>
                <w:sz w:val="16"/>
              </w:rPr>
              <w:t>Emergency</w:t>
            </w:r>
          </w:p>
        </w:tc>
        <w:tc>
          <w:tcPr>
            <w:tcW w:type="dxa" w:w="3243"/>
          </w:tcPr>
          <w:p>
            <w:pPr>
              <w:spacing w:after="0"/>
              <w:jc w:val="left"/>
            </w:pPr>
            <w:r>
              <w:rPr>
                <w:sz w:val="16"/>
              </w:rPr>
              <w:t>COVID-19</w:t>
            </w:r>
          </w:p>
        </w:tc>
        <w:tc>
          <w:tcPr>
            <w:tcW w:type="dxa" w:w="2292"/>
          </w:tcPr>
          <w:p>
            <w:pPr>
              <w:spacing w:after="0"/>
              <w:jc w:val="left"/>
            </w:pPr>
            <w:r>
              <w:rPr>
                <w:sz w:val="16"/>
              </w:rPr>
              <w:t>Non-natural,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63"/>
          </w:tcPr>
          <w:p>
            <w:pPr>
              <w:spacing w:after="0"/>
              <w:jc w:val="left"/>
            </w:pPr>
            <w:r>
              <w:rPr>
                <w:sz w:val="16"/>
              </w:rPr>
              <w:t>Major disaster</w:t>
            </w:r>
          </w:p>
        </w:tc>
        <w:tc>
          <w:tcPr>
            <w:tcW w:type="dxa" w:w="3243"/>
          </w:tcPr>
          <w:p>
            <w:pPr>
              <w:spacing w:after="0"/>
              <w:jc w:val="left"/>
            </w:pPr>
            <w:r>
              <w:rPr>
                <w:sz w:val="16"/>
              </w:rPr>
              <w:t>Severe Storms, Straight-Line Winds, Flooding, Landslides, and Mudslides</w:t>
            </w:r>
          </w:p>
        </w:tc>
        <w:tc>
          <w:tcPr>
            <w:tcW w:type="dxa" w:w="2292"/>
          </w:tcPr>
          <w:p>
            <w:pPr>
              <w:spacing w:after="0"/>
              <w:jc w:val="left"/>
            </w:pPr>
            <w:r>
              <w:rPr>
                <w:sz w:val="16"/>
              </w:rPr>
              <w:t>Inland Flooding; Landslide; Strong Wind</w:t>
            </w:r>
          </w:p>
        </w:tc>
        <w:tc>
          <w:tcPr>
            <w:tcW w:type="dxa" w:w="1994"/>
          </w:tcPr>
          <w:p>
            <w:pPr>
              <w:spacing w:after="0"/>
              <w:jc w:val="right"/>
            </w:pPr>
            <w:r>
              <w:rPr>
                <w:sz w:val="16"/>
              </w:rPr>
              <w:t>$791,858.13</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63"/>
          </w:tcPr>
          <w:p>
            <w:pPr>
              <w:spacing w:after="0"/>
              <w:jc w:val="left"/>
            </w:pPr>
            <w:r>
              <w:rPr>
                <w:sz w:val="16"/>
              </w:rPr>
              <w:t>Major disaster</w:t>
            </w:r>
          </w:p>
        </w:tc>
        <w:tc>
          <w:tcPr>
            <w:tcW w:type="dxa" w:w="3243"/>
          </w:tcPr>
          <w:p>
            <w:pPr>
              <w:spacing w:after="0"/>
              <w:jc w:val="left"/>
            </w:pPr>
            <w:r>
              <w:rPr>
                <w:sz w:val="16"/>
              </w:rPr>
              <w:t>Severe Storms, Tornadoes, Flooding, Landslides, and Mudslides</w:t>
            </w:r>
          </w:p>
        </w:tc>
        <w:tc>
          <w:tcPr>
            <w:tcW w:type="dxa" w:w="2292"/>
          </w:tcPr>
          <w:p>
            <w:pPr>
              <w:spacing w:after="0"/>
              <w:jc w:val="left"/>
            </w:pPr>
            <w:r>
              <w:rPr>
                <w:sz w:val="16"/>
              </w:rPr>
              <w:t>Inland Flooding (primary); also designated: Landslide, Tornado</w:t>
            </w:r>
          </w:p>
        </w:tc>
        <w:tc>
          <w:tcPr>
            <w:tcW w:type="dxa" w:w="1994"/>
          </w:tcPr>
          <w:p>
            <w:pPr>
              <w:spacing w:after="0"/>
              <w:jc w:val="right"/>
            </w:pPr>
            <w:r>
              <w:rPr>
                <w:sz w:val="16"/>
              </w:rPr>
              <w:t>$1,256,754.86</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63"/>
          </w:tcPr>
          <w:p>
            <w:pPr>
              <w:spacing w:after="0"/>
              <w:jc w:val="left"/>
            </w:pPr>
            <w:r>
              <w:rPr>
                <w:sz w:val="16"/>
              </w:rPr>
              <w:t>Major disaster</w:t>
            </w:r>
          </w:p>
        </w:tc>
        <w:tc>
          <w:tcPr>
            <w:tcW w:type="dxa" w:w="3243"/>
          </w:tcPr>
          <w:p>
            <w:pPr>
              <w:spacing w:after="0"/>
              <w:jc w:val="left"/>
            </w:pPr>
            <w:r>
              <w:rPr>
                <w:sz w:val="16"/>
              </w:rPr>
              <w:t>Severe Storms, Tornadoes, Straight-Line Winds, Flooding, Landslides, and Mudslide</w:t>
            </w:r>
          </w:p>
        </w:tc>
        <w:tc>
          <w:tcPr>
            <w:tcW w:type="dxa" w:w="2292"/>
          </w:tcPr>
          <w:p>
            <w:pPr>
              <w:spacing w:after="0"/>
              <w:jc w:val="left"/>
            </w:pPr>
            <w:r>
              <w:rPr>
                <w:sz w:val="16"/>
              </w:rPr>
              <w:t>Inland Flooding; Landslide; Strong Wind; Tornado</w:t>
            </w:r>
          </w:p>
        </w:tc>
        <w:tc>
          <w:tcPr>
            <w:tcW w:type="dxa" w:w="1994"/>
          </w:tcPr>
          <w:p>
            <w:pPr>
              <w:spacing w:after="0"/>
              <w:jc w:val="right"/>
            </w:pPr>
            <w:r>
              <w:rPr>
                <w:sz w:val="16"/>
              </w:rPr>
              <w:t>$394,563.29</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63"/>
          </w:tcPr>
          <w:p>
            <w:pPr>
              <w:spacing w:after="0"/>
              <w:jc w:val="left"/>
            </w:pPr>
            <w:r>
              <w:rPr>
                <w:sz w:val="16"/>
              </w:rPr>
              <w:t>Major disaster</w:t>
            </w:r>
          </w:p>
        </w:tc>
        <w:tc>
          <w:tcPr>
            <w:tcW w:type="dxa" w:w="3243"/>
          </w:tcPr>
          <w:p>
            <w:pPr>
              <w:spacing w:after="0"/>
              <w:jc w:val="left"/>
            </w:pPr>
            <w:r>
              <w:rPr>
                <w:sz w:val="16"/>
              </w:rPr>
              <w:t>Severe Storms, Tornadoes, Straight-Line Winds and Flooding</w:t>
            </w:r>
          </w:p>
        </w:tc>
        <w:tc>
          <w:tcPr>
            <w:tcW w:type="dxa" w:w="2292"/>
          </w:tcPr>
          <w:p>
            <w:pPr>
              <w:spacing w:after="0"/>
              <w:jc w:val="left"/>
            </w:pPr>
            <w:r>
              <w:rPr>
                <w:sz w:val="16"/>
              </w:rPr>
              <w:t>Inland Flooding; Strong Wind; Tornado</w:t>
            </w:r>
          </w:p>
        </w:tc>
        <w:tc>
          <w:tcPr>
            <w:tcW w:type="dxa" w:w="1994"/>
          </w:tcPr>
          <w:p>
            <w:pPr>
              <w:spacing w:after="0"/>
              <w:jc w:val="right"/>
            </w:pPr>
            <w:r>
              <w:rPr>
                <w:sz w:val="16"/>
              </w:rPr>
              <w:t>PA not declared for this county</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3"/>
          </w:tcPr>
          <w:p>
            <w:pPr>
              <w:spacing w:after="0"/>
              <w:jc w:val="left"/>
            </w:pPr>
            <w:r>
              <w:rPr>
                <w:sz w:val="16"/>
              </w:rPr>
              <w:t>Major disaster</w:t>
            </w:r>
          </w:p>
        </w:tc>
        <w:tc>
          <w:tcPr>
            <w:tcW w:type="dxa" w:w="3243"/>
          </w:tcPr>
          <w:p>
            <w:pPr>
              <w:spacing w:after="0"/>
              <w:jc w:val="left"/>
            </w:pPr>
            <w:r>
              <w:rPr>
                <w:sz w:val="16"/>
              </w:rPr>
              <w:t>Severe Storms, Tornadoes, and Flooding</w:t>
            </w:r>
          </w:p>
        </w:tc>
        <w:tc>
          <w:tcPr>
            <w:tcW w:type="dxa" w:w="2292"/>
          </w:tcPr>
          <w:p>
            <w:pPr>
              <w:spacing w:after="0"/>
              <w:jc w:val="left"/>
            </w:pPr>
            <w:r>
              <w:rPr>
                <w:sz w:val="16"/>
              </w:rPr>
              <w:t>Inland Flooding; Tornado</w:t>
            </w:r>
          </w:p>
        </w:tc>
        <w:tc>
          <w:tcPr>
            <w:tcW w:type="dxa" w:w="1994"/>
          </w:tcPr>
          <w:p>
            <w:pPr>
              <w:spacing w:after="0"/>
              <w:jc w:val="right"/>
            </w:pPr>
            <w:r>
              <w:rPr>
                <w:sz w:val="16"/>
              </w:rPr>
              <w:t>$66,969.14</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3"/>
          </w:tcPr>
          <w:p>
            <w:pPr>
              <w:spacing w:after="0"/>
              <w:jc w:val="left"/>
            </w:pPr>
            <w:r>
              <w:rPr>
                <w:sz w:val="16"/>
              </w:rPr>
              <w:t>Major disaster</w:t>
            </w:r>
          </w:p>
        </w:tc>
        <w:tc>
          <w:tcPr>
            <w:tcW w:type="dxa" w:w="3243"/>
          </w:tcPr>
          <w:p>
            <w:pPr>
              <w:spacing w:after="0"/>
              <w:jc w:val="left"/>
            </w:pPr>
            <w:r>
              <w:rPr>
                <w:sz w:val="16"/>
              </w:rPr>
              <w:t>Severe Storms, Flooding, Mudslides, and Tornadoes</w:t>
            </w:r>
          </w:p>
        </w:tc>
        <w:tc>
          <w:tcPr>
            <w:tcW w:type="dxa" w:w="2292"/>
          </w:tcPr>
          <w:p>
            <w:pPr>
              <w:spacing w:after="0"/>
              <w:jc w:val="left"/>
            </w:pPr>
            <w:r>
              <w:rPr>
                <w:sz w:val="16"/>
              </w:rPr>
              <w:t>Inland Flooding; Landslide; Tornado</w:t>
            </w:r>
          </w:p>
        </w:tc>
        <w:tc>
          <w:tcPr>
            <w:tcW w:type="dxa" w:w="1994"/>
          </w:tcPr>
          <w:p>
            <w:pPr>
              <w:spacing w:after="0"/>
              <w:jc w:val="right"/>
            </w:pPr>
            <w:r>
              <w:rPr>
                <w:sz w:val="16"/>
              </w:rPr>
              <w:t>$59,175.84</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3"/>
          </w:tcPr>
          <w:p>
            <w:pPr>
              <w:spacing w:after="0"/>
              <w:jc w:val="left"/>
            </w:pPr>
            <w:r>
              <w:rPr>
                <w:sz w:val="16"/>
              </w:rPr>
              <w:t>Major disaster</w:t>
            </w:r>
          </w:p>
        </w:tc>
        <w:tc>
          <w:tcPr>
            <w:tcW w:type="dxa" w:w="3243"/>
          </w:tcPr>
          <w:p>
            <w:pPr>
              <w:spacing w:after="0"/>
              <w:jc w:val="left"/>
            </w:pPr>
            <w:r>
              <w:rPr>
                <w:sz w:val="16"/>
              </w:rPr>
              <w:t>Severe Winter Storm and Flooding</w:t>
            </w:r>
          </w:p>
        </w:tc>
        <w:tc>
          <w:tcPr>
            <w:tcW w:type="dxa" w:w="2292"/>
          </w:tcPr>
          <w:p>
            <w:pPr>
              <w:spacing w:after="0"/>
              <w:jc w:val="left"/>
            </w:pPr>
            <w:r>
              <w:rPr>
                <w:sz w:val="16"/>
              </w:rPr>
              <w:t>Ice Storm</w:t>
            </w:r>
          </w:p>
        </w:tc>
        <w:tc>
          <w:tcPr>
            <w:tcW w:type="dxa" w:w="1994"/>
          </w:tcPr>
          <w:p>
            <w:pPr>
              <w:spacing w:after="0"/>
              <w:jc w:val="right"/>
            </w:pPr>
            <w:r>
              <w:rPr>
                <w:sz w:val="16"/>
              </w:rPr>
              <w:t>$96,712.53</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3"/>
          </w:tcPr>
          <w:p>
            <w:pPr>
              <w:spacing w:after="0"/>
              <w:jc w:val="left"/>
            </w:pPr>
            <w:r>
              <w:rPr>
                <w:sz w:val="16"/>
              </w:rPr>
              <w:t>Emergency</w:t>
            </w:r>
          </w:p>
        </w:tc>
        <w:tc>
          <w:tcPr>
            <w:tcW w:type="dxa" w:w="3243"/>
          </w:tcPr>
          <w:p>
            <w:pPr>
              <w:spacing w:after="0"/>
              <w:jc w:val="left"/>
            </w:pPr>
            <w:r>
              <w:rPr>
                <w:sz w:val="16"/>
              </w:rPr>
              <w:t>Severe Winter Storm</w:t>
            </w:r>
          </w:p>
        </w:tc>
        <w:tc>
          <w:tcPr>
            <w:tcW w:type="dxa" w:w="2292"/>
          </w:tcPr>
          <w:p>
            <w:pPr>
              <w:spacing w:after="0"/>
              <w:jc w:val="left"/>
            </w:pPr>
            <w:r>
              <w:rPr>
                <w:sz w:val="16"/>
              </w:rPr>
              <w:t>Ice Storm</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63"/>
          </w:tcPr>
          <w:p>
            <w:pPr>
              <w:spacing w:after="0"/>
              <w:jc w:val="left"/>
            </w:pPr>
            <w:r>
              <w:rPr>
                <w:sz w:val="16"/>
              </w:rPr>
              <w:t>Major disaster</w:t>
            </w:r>
          </w:p>
        </w:tc>
        <w:tc>
          <w:tcPr>
            <w:tcW w:type="dxa" w:w="3243"/>
          </w:tcPr>
          <w:p>
            <w:pPr>
              <w:spacing w:after="0"/>
              <w:jc w:val="left"/>
            </w:pPr>
            <w:r>
              <w:rPr>
                <w:sz w:val="16"/>
              </w:rPr>
              <w:t>Severe Wind Storm Associated with Tropical Depression Ike</w:t>
            </w:r>
          </w:p>
        </w:tc>
        <w:tc>
          <w:tcPr>
            <w:tcW w:type="dxa" w:w="2292"/>
          </w:tcPr>
          <w:p>
            <w:pPr>
              <w:spacing w:after="0"/>
              <w:jc w:val="left"/>
            </w:pPr>
            <w:r>
              <w:rPr>
                <w:sz w:val="16"/>
              </w:rPr>
              <w:t>Hurricane; Strong Wind</w:t>
            </w:r>
          </w:p>
        </w:tc>
        <w:tc>
          <w:tcPr>
            <w:tcW w:type="dxa" w:w="1994"/>
          </w:tcPr>
          <w:p>
            <w:pPr>
              <w:spacing w:after="0"/>
              <w:jc w:val="right"/>
            </w:pPr>
            <w:r>
              <w:rPr>
                <w:sz w:val="16"/>
              </w:rPr>
              <w:t>$84,540</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3"/>
          </w:tcPr>
          <w:p>
            <w:pPr>
              <w:spacing w:after="0"/>
              <w:jc w:val="left"/>
            </w:pPr>
            <w:r>
              <w:rPr>
                <w:sz w:val="16"/>
              </w:rPr>
              <w:t>Emergency</w:t>
            </w:r>
          </w:p>
        </w:tc>
        <w:tc>
          <w:tcPr>
            <w:tcW w:type="dxa" w:w="3243"/>
          </w:tcPr>
          <w:p>
            <w:pPr>
              <w:spacing w:after="0"/>
              <w:jc w:val="left"/>
            </w:pPr>
            <w:r>
              <w:rPr>
                <w:sz w:val="16"/>
              </w:rPr>
              <w:t>Hurricane Katrina</w:t>
            </w:r>
          </w:p>
        </w:tc>
        <w:tc>
          <w:tcPr>
            <w:tcW w:type="dxa" w:w="2292"/>
          </w:tcPr>
          <w:p>
            <w:pPr>
              <w:spacing w:after="0"/>
              <w:jc w:val="left"/>
            </w:pPr>
            <w:r>
              <w:rPr>
                <w:sz w:val="16"/>
              </w:rPr>
              <w:t>Hurricane: evacuation support, not a local hazard event; not counted</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63"/>
          </w:tcPr>
          <w:p>
            <w:pPr>
              <w:spacing w:after="0"/>
              <w:jc w:val="left"/>
            </w:pPr>
            <w:r>
              <w:rPr>
                <w:sz w:val="16"/>
              </w:rPr>
              <w:t>Major disaster</w:t>
            </w:r>
          </w:p>
        </w:tc>
        <w:tc>
          <w:tcPr>
            <w:tcW w:type="dxa" w:w="3243"/>
          </w:tcPr>
          <w:p>
            <w:pPr>
              <w:spacing w:after="0"/>
              <w:jc w:val="left"/>
            </w:pPr>
            <w:r>
              <w:rPr>
                <w:sz w:val="16"/>
              </w:rPr>
              <w:t>Severe Storms, Tornadoes, Flooding, and Mudslides</w:t>
            </w:r>
          </w:p>
        </w:tc>
        <w:tc>
          <w:tcPr>
            <w:tcW w:type="dxa" w:w="2292"/>
          </w:tcPr>
          <w:p>
            <w:pPr>
              <w:spacing w:after="0"/>
              <w:jc w:val="left"/>
            </w:pPr>
            <w:r>
              <w:rPr>
                <w:sz w:val="16"/>
              </w:rPr>
              <w:t>Inland Flooding; Landslide; Tornado</w:t>
            </w:r>
          </w:p>
        </w:tc>
        <w:tc>
          <w:tcPr>
            <w:tcW w:type="dxa" w:w="1994"/>
          </w:tcPr>
          <w:p>
            <w:pPr>
              <w:spacing w:after="0"/>
              <w:jc w:val="right"/>
            </w:pPr>
            <w:r>
              <w:rPr>
                <w:sz w:val="16"/>
              </w:rPr>
              <w:t>PA not declared for this county</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3"/>
          </w:tcPr>
          <w:p>
            <w:pPr>
              <w:spacing w:after="0"/>
              <w:jc w:val="left"/>
            </w:pPr>
            <w:r>
              <w:rPr>
                <w:sz w:val="16"/>
              </w:rPr>
              <w:t>Major disaster</w:t>
            </w:r>
          </w:p>
        </w:tc>
        <w:tc>
          <w:tcPr>
            <w:tcW w:type="dxa" w:w="3243"/>
          </w:tcPr>
          <w:p>
            <w:pPr>
              <w:spacing w:after="0"/>
              <w:jc w:val="left"/>
            </w:pPr>
            <w:r>
              <w:rPr>
                <w:sz w:val="16"/>
              </w:rPr>
              <w:t>Severe Storm, Flooding, and Tornadoes</w:t>
            </w:r>
          </w:p>
        </w:tc>
        <w:tc>
          <w:tcPr>
            <w:tcW w:type="dxa" w:w="2292"/>
          </w:tcPr>
          <w:p>
            <w:pPr>
              <w:spacing w:after="0"/>
              <w:jc w:val="left"/>
            </w:pPr>
            <w:r>
              <w:rPr>
                <w:sz w:val="16"/>
              </w:rPr>
              <w:t>Inland Flooding; Tornado</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3"/>
          </w:tcPr>
          <w:p>
            <w:pPr>
              <w:spacing w:after="0"/>
              <w:jc w:val="left"/>
            </w:pPr>
            <w:r>
              <w:rPr>
                <w:sz w:val="16"/>
              </w:rPr>
              <w:t>Major disaster</w:t>
            </w:r>
          </w:p>
        </w:tc>
        <w:tc>
          <w:tcPr>
            <w:tcW w:type="dxa" w:w="3243"/>
          </w:tcPr>
          <w:p>
            <w:pPr>
              <w:spacing w:after="0"/>
              <w:jc w:val="left"/>
            </w:pPr>
            <w:r>
              <w:rPr>
                <w:sz w:val="16"/>
              </w:rPr>
              <w:t>Blizzard of 96</w:t>
            </w:r>
          </w:p>
        </w:tc>
        <w:tc>
          <w:tcPr>
            <w:tcW w:type="dxa" w:w="2292"/>
          </w:tcPr>
          <w:p>
            <w:pPr>
              <w:spacing w:after="0"/>
              <w:jc w:val="left"/>
            </w:pPr>
            <w:r>
              <w:rPr>
                <w:sz w:val="16"/>
              </w:rPr>
              <w:t>Winter Weather</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63"/>
          </w:tcPr>
          <w:p>
            <w:pPr>
              <w:spacing w:after="0"/>
              <w:jc w:val="left"/>
            </w:pPr>
            <w:r>
              <w:rPr>
                <w:sz w:val="16"/>
              </w:rPr>
              <w:t>Major disaster</w:t>
            </w:r>
          </w:p>
        </w:tc>
        <w:tc>
          <w:tcPr>
            <w:tcW w:type="dxa" w:w="3243"/>
          </w:tcPr>
          <w:p>
            <w:pPr>
              <w:spacing w:after="0"/>
              <w:jc w:val="left"/>
            </w:pPr>
            <w:r>
              <w:rPr>
                <w:sz w:val="16"/>
              </w:rPr>
              <w:t>Severe Storms &amp; Flooding</w:t>
            </w:r>
          </w:p>
        </w:tc>
        <w:tc>
          <w:tcPr>
            <w:tcW w:type="dxa" w:w="2292"/>
          </w:tcPr>
          <w:p>
            <w:pPr>
              <w:spacing w:after="0"/>
              <w:jc w:val="left"/>
            </w:pPr>
            <w:r>
              <w:rPr>
                <w:sz w:val="16"/>
              </w:rPr>
              <w:t>Inland Flooding</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63"/>
          </w:tcPr>
          <w:p>
            <w:pPr>
              <w:spacing w:after="0"/>
              <w:jc w:val="left"/>
            </w:pPr>
            <w:r>
              <w:rPr>
                <w:sz w:val="16"/>
              </w:rPr>
              <w:t>Major disaster</w:t>
            </w:r>
          </w:p>
        </w:tc>
        <w:tc>
          <w:tcPr>
            <w:tcW w:type="dxa" w:w="3243"/>
          </w:tcPr>
          <w:p>
            <w:pPr>
              <w:spacing w:after="0"/>
              <w:jc w:val="left"/>
            </w:pPr>
            <w:r>
              <w:rPr>
                <w:sz w:val="16"/>
              </w:rPr>
              <w:t>Severe Storms &amp; Flooding</w:t>
            </w:r>
          </w:p>
        </w:tc>
        <w:tc>
          <w:tcPr>
            <w:tcW w:type="dxa" w:w="2292"/>
          </w:tcPr>
          <w:p>
            <w:pPr>
              <w:spacing w:after="0"/>
              <w:jc w:val="left"/>
            </w:pPr>
            <w:r>
              <w:rPr>
                <w:sz w:val="16"/>
              </w:rPr>
              <w:t>Inland Flooding</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63"/>
          </w:tcPr>
          <w:p>
            <w:pPr>
              <w:spacing w:after="0"/>
              <w:jc w:val="left"/>
            </w:pPr>
            <w:r>
              <w:rPr>
                <w:sz w:val="16"/>
              </w:rPr>
              <w:t>Major disaster</w:t>
            </w:r>
          </w:p>
        </w:tc>
        <w:tc>
          <w:tcPr>
            <w:tcW w:type="dxa" w:w="3243"/>
          </w:tcPr>
          <w:p>
            <w:pPr>
              <w:spacing w:after="0"/>
              <w:jc w:val="left"/>
            </w:pPr>
            <w:r>
              <w:rPr>
                <w:sz w:val="16"/>
              </w:rPr>
              <w:t>Severe Storms &amp; Flooding</w:t>
            </w:r>
          </w:p>
        </w:tc>
        <w:tc>
          <w:tcPr>
            <w:tcW w:type="dxa" w:w="2292"/>
          </w:tcPr>
          <w:p>
            <w:pPr>
              <w:spacing w:after="0"/>
              <w:jc w:val="left"/>
            </w:pPr>
            <w:r>
              <w:rPr>
                <w:sz w:val="16"/>
              </w:rPr>
              <w:t>Inland Flooding</w:t>
            </w:r>
          </w:p>
        </w:tc>
        <w:tc>
          <w:tcPr>
            <w:tcW w:type="dxa" w:w="1994"/>
          </w:tcPr>
          <w:p>
            <w:pPr>
              <w:spacing w:after="0"/>
              <w:jc w:val="right"/>
            </w:pPr>
            <w:r>
              <w:rPr>
                <w:sz w:val="16"/>
              </w:rPr>
              <w:t>no Public Assistance recorded</w:t>
            </w:r>
          </w:p>
        </w:tc>
        <w:tc>
          <w:tcPr>
            <w:tcW w:type="dxa" w:w="1434"/>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20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7"/>
        <w:gridCol w:w="3375"/>
        <w:gridCol w:w="943"/>
        <w:gridCol w:w="2472"/>
        <w:gridCol w:w="30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7"/>
            <w:shd w:val="clear" w:color="auto" w:fill="E8E8E8"/>
          </w:tcPr>
          <w:p>
            <w:pPr>
              <w:spacing w:after="0"/>
              <w:jc w:val="left"/>
            </w:pPr>
            <w:r>
              <w:rPr>
                <w:b/>
                <w:sz w:val="16"/>
              </w:rPr>
              <w:t>Magnitude or extent</w:t>
            </w:r>
          </w:p>
        </w:tc>
        <w:tc>
          <w:tcPr>
            <w:tcW w:type="dxa" w:w="3375"/>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2"/>
            <w:shd w:val="clear" w:color="auto" w:fill="E8E8E8"/>
          </w:tcPr>
          <w:p>
            <w:pPr>
              <w:spacing w:after="0"/>
              <w:jc w:val="left"/>
            </w:pPr>
            <w:r>
              <w:rPr>
                <w:b/>
                <w:sz w:val="16"/>
              </w:rPr>
              <w:t>Location</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047"/>
          </w:tcPr>
          <w:p>
            <w:pPr>
              <w:spacing w:after="0"/>
              <w:jc w:val="left"/>
            </w:pPr>
            <w:r>
              <w:rPr>
                <w:sz w:val="16"/>
              </w:rPr>
              <w:t>70 kt (81 mph) estimated gust</w:t>
            </w:r>
          </w:p>
        </w:tc>
        <w:tc>
          <w:tcPr>
            <w:tcW w:type="dxa" w:w="3375"/>
          </w:tcPr>
          <w:p>
            <w:pPr>
              <w:spacing w:after="0"/>
              <w:jc w:val="left"/>
            </w:pPr>
            <w:r>
              <w:rPr>
                <w:sz w:val="16"/>
              </w:rPr>
              <w:t>$200,000 property; $0 crops (2017 dollars)</w:t>
            </w:r>
          </w:p>
        </w:tc>
        <w:tc>
          <w:tcPr>
            <w:tcW w:type="dxa" w:w="943"/>
          </w:tcPr>
          <w:p>
            <w:pPr>
              <w:spacing w:after="0"/>
              <w:jc w:val="right"/>
            </w:pPr>
            <w:r>
              <w:rPr>
                <w:sz w:val="16"/>
              </w:rPr>
              <w:t>0, 0</w:t>
            </w:r>
          </w:p>
        </w:tc>
        <w:tc>
          <w:tcPr>
            <w:tcW w:type="dxa" w:w="2472"/>
          </w:tcPr>
          <w:p>
            <w:pPr>
              <w:spacing w:after="0"/>
              <w:jc w:val="left"/>
            </w:pPr>
            <w:r>
              <w:rPr>
                <w:sz w:val="16"/>
              </w:rPr>
              <w:t>CARROLLTON</w:t>
            </w:r>
          </w:p>
        </w:tc>
        <w:tc>
          <w:tcPr>
            <w:tcW w:type="dxa" w:w="3023"/>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047"/>
          </w:tcPr>
          <w:p>
            <w:pPr>
              <w:spacing w:after="0"/>
              <w:jc w:val="left"/>
            </w:pPr>
            <w:r>
              <w:rPr>
                <w:sz w:val="16"/>
              </w:rPr>
              <w:t>4.25 in</w:t>
            </w:r>
          </w:p>
        </w:tc>
        <w:tc>
          <w:tcPr>
            <w:tcW w:type="dxa" w:w="3375"/>
          </w:tcPr>
          <w:p>
            <w:pPr>
              <w:spacing w:after="0"/>
              <w:jc w:val="left"/>
            </w:pPr>
            <w:r>
              <w:rPr>
                <w:sz w:val="16"/>
              </w:rPr>
              <w:t>damage not reported</w:t>
            </w:r>
          </w:p>
        </w:tc>
        <w:tc>
          <w:tcPr>
            <w:tcW w:type="dxa" w:w="943"/>
          </w:tcPr>
          <w:p>
            <w:pPr>
              <w:spacing w:after="0"/>
              <w:jc w:val="right"/>
            </w:pPr>
            <w:r>
              <w:rPr>
                <w:sz w:val="16"/>
              </w:rPr>
              <w:t>0, 0</w:t>
            </w:r>
          </w:p>
        </w:tc>
        <w:tc>
          <w:tcPr>
            <w:tcW w:type="dxa" w:w="2472"/>
          </w:tcPr>
          <w:p>
            <w:pPr>
              <w:spacing w:after="0"/>
              <w:jc w:val="left"/>
            </w:pPr>
            <w:r>
              <w:rPr>
                <w:sz w:val="16"/>
              </w:rPr>
              <w:t>WORTHVILLE</w:t>
            </w:r>
          </w:p>
        </w:tc>
        <w:tc>
          <w:tcPr>
            <w:tcW w:type="dxa" w:w="3023"/>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47"/>
          </w:tcPr>
          <w:p>
            <w:pPr>
              <w:spacing w:after="0"/>
              <w:jc w:val="left"/>
            </w:pPr>
            <w:r>
              <w:rPr>
                <w:sz w:val="16"/>
              </w:rPr>
              <w:t>55 kt (63 mph) estimated gust</w:t>
            </w:r>
          </w:p>
        </w:tc>
        <w:tc>
          <w:tcPr>
            <w:tcW w:type="dxa" w:w="3375"/>
          </w:tcPr>
          <w:p>
            <w:pPr>
              <w:spacing w:after="0"/>
              <w:jc w:val="left"/>
            </w:pPr>
            <w:r>
              <w:rPr>
                <w:sz w:val="16"/>
              </w:rPr>
              <w:t>$1,200,000 property; crops not reported (zone total, 2008 dollars)</w:t>
            </w:r>
          </w:p>
        </w:tc>
        <w:tc>
          <w:tcPr>
            <w:tcW w:type="dxa" w:w="943"/>
          </w:tcPr>
          <w:p>
            <w:pPr>
              <w:spacing w:after="0"/>
              <w:jc w:val="right"/>
            </w:pPr>
            <w:r>
              <w:rPr>
                <w:sz w:val="16"/>
              </w:rPr>
              <w:t>0, 0</w:t>
            </w:r>
          </w:p>
        </w:tc>
        <w:tc>
          <w:tcPr>
            <w:tcW w:type="dxa" w:w="2472"/>
          </w:tcPr>
          <w:p>
            <w:pPr>
              <w:spacing w:after="0"/>
              <w:jc w:val="left"/>
            </w:pPr>
            <w:r>
              <w:rPr>
                <w:sz w:val="16"/>
              </w:rPr>
              <w:t>NWS zone KYZ089 (CARROLL), zone-level</w:t>
            </w:r>
          </w:p>
        </w:tc>
        <w:tc>
          <w:tcPr>
            <w:tcW w:type="dxa" w:w="3023"/>
          </w:tcPr>
          <w:p>
            <w:pPr>
              <w:spacing w:after="0"/>
              <w:jc w:val="left"/>
            </w:pPr>
            <w:r>
              <w:rPr>
                <w:sz w:val="16"/>
              </w:rPr>
              <w:t>B1-c worst recorded: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047"/>
          </w:tcPr>
          <w:p>
            <w:pPr>
              <w:spacing w:after="0"/>
              <w:jc w:val="left"/>
            </w:pPr>
          </w:p>
        </w:tc>
        <w:tc>
          <w:tcPr>
            <w:tcW w:type="dxa" w:w="3375"/>
          </w:tcPr>
          <w:p>
            <w:pPr>
              <w:spacing w:after="0"/>
              <w:jc w:val="left"/>
            </w:pPr>
            <w:r>
              <w:rPr>
                <w:sz w:val="16"/>
              </w:rPr>
              <w:t>$0 property; $465,000 crops (zone total, 2007 dollars)</w:t>
            </w:r>
          </w:p>
        </w:tc>
        <w:tc>
          <w:tcPr>
            <w:tcW w:type="dxa" w:w="943"/>
          </w:tcPr>
          <w:p>
            <w:pPr>
              <w:spacing w:after="0"/>
              <w:jc w:val="right"/>
            </w:pPr>
            <w:r>
              <w:rPr>
                <w:sz w:val="16"/>
              </w:rPr>
              <w:t>0, 0</w:t>
            </w:r>
          </w:p>
        </w:tc>
        <w:tc>
          <w:tcPr>
            <w:tcW w:type="dxa" w:w="2472"/>
          </w:tcPr>
          <w:p>
            <w:pPr>
              <w:spacing w:after="0"/>
              <w:jc w:val="left"/>
            </w:pPr>
            <w:r>
              <w:rPr>
                <w:sz w:val="16"/>
              </w:rPr>
              <w:t>NWS zone KYZ089 (CARROLL), zone-level</w:t>
            </w:r>
          </w:p>
        </w:tc>
        <w:tc>
          <w:tcPr>
            <w:tcW w:type="dxa" w:w="3023"/>
          </w:tcPr>
          <w:p>
            <w:pPr>
              <w:spacing w:after="0"/>
              <w:jc w:val="left"/>
            </w:pPr>
            <w:r>
              <w:rPr>
                <w:sz w:val="16"/>
              </w:rPr>
              <w:t>B1-c worst recorded: Frost/Freeze</w:t>
            </w:r>
          </w:p>
        </w:tc>
      </w:tr>
      <w:tr>
        <w:trPr>
          <w:cantSplit/>
        </w:trPr>
        <w:tc>
          <w:tcPr>
            <w:tcW w:type="dxa" w:w="1037"/>
          </w:tcPr>
          <w:p>
            <w:pPr>
              <w:spacing w:after="0"/>
              <w:jc w:val="left"/>
            </w:pPr>
            <w:r>
              <w:rPr>
                <w:sz w:val="16"/>
              </w:rPr>
              <w:t>2006-08-10</w:t>
            </w:r>
          </w:p>
        </w:tc>
        <w:tc>
          <w:tcPr>
            <w:tcW w:type="dxa" w:w="1215"/>
          </w:tcPr>
          <w:p>
            <w:pPr>
              <w:spacing w:after="0"/>
              <w:jc w:val="left"/>
            </w:pPr>
            <w:r>
              <w:rPr>
                <w:sz w:val="16"/>
              </w:rPr>
              <w:t>Hail</w:t>
            </w:r>
          </w:p>
        </w:tc>
        <w:tc>
          <w:tcPr>
            <w:tcW w:type="dxa" w:w="2047"/>
          </w:tcPr>
          <w:p>
            <w:pPr>
              <w:spacing w:after="0"/>
              <w:jc w:val="left"/>
            </w:pPr>
            <w:r>
              <w:rPr>
                <w:sz w:val="16"/>
              </w:rPr>
              <w:t>0.88 in</w:t>
            </w:r>
          </w:p>
        </w:tc>
        <w:tc>
          <w:tcPr>
            <w:tcW w:type="dxa" w:w="3375"/>
          </w:tcPr>
          <w:p>
            <w:pPr>
              <w:spacing w:after="0"/>
              <w:jc w:val="left"/>
            </w:pPr>
            <w:r>
              <w:rPr>
                <w:sz w:val="16"/>
              </w:rPr>
              <w:t>$3,000 property; crops not reported (2006 dollars)</w:t>
            </w:r>
          </w:p>
        </w:tc>
        <w:tc>
          <w:tcPr>
            <w:tcW w:type="dxa" w:w="943"/>
          </w:tcPr>
          <w:p>
            <w:pPr>
              <w:spacing w:after="0"/>
              <w:jc w:val="right"/>
            </w:pPr>
            <w:r>
              <w:rPr>
                <w:sz w:val="16"/>
              </w:rPr>
              <w:t>0, 0</w:t>
            </w:r>
          </w:p>
        </w:tc>
        <w:tc>
          <w:tcPr>
            <w:tcW w:type="dxa" w:w="2472"/>
          </w:tcPr>
          <w:p>
            <w:pPr>
              <w:spacing w:after="0"/>
              <w:jc w:val="left"/>
            </w:pPr>
            <w:r>
              <w:rPr>
                <w:sz w:val="16"/>
              </w:rPr>
              <w:t>CARROLLTON</w:t>
            </w:r>
          </w:p>
        </w:tc>
        <w:tc>
          <w:tcPr>
            <w:tcW w:type="dxa" w:w="3023"/>
          </w:tcPr>
          <w:p>
            <w:pPr>
              <w:spacing w:after="0"/>
              <w:jc w:val="left"/>
            </w:pPr>
            <w:r>
              <w:rPr>
                <w:sz w:val="16"/>
              </w:rPr>
              <w:t>B1-c most damaging: Hail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47"/>
          </w:tcPr>
          <w:p>
            <w:pPr>
              <w:spacing w:after="0"/>
              <w:jc w:val="left"/>
            </w:pPr>
          </w:p>
        </w:tc>
        <w:tc>
          <w:tcPr>
            <w:tcW w:type="dxa" w:w="3375"/>
          </w:tcPr>
          <w:p>
            <w:pPr>
              <w:spacing w:after="0"/>
              <w:jc w:val="left"/>
            </w:pPr>
            <w:r>
              <w:rPr>
                <w:sz w:val="16"/>
              </w:rPr>
              <w:t>damage not reported</w:t>
            </w:r>
          </w:p>
        </w:tc>
        <w:tc>
          <w:tcPr>
            <w:tcW w:type="dxa" w:w="943"/>
          </w:tcPr>
          <w:p>
            <w:pPr>
              <w:spacing w:after="0"/>
              <w:jc w:val="right"/>
            </w:pPr>
            <w:r>
              <w:rPr>
                <w:sz w:val="16"/>
              </w:rPr>
              <w:t>0, 0</w:t>
            </w:r>
          </w:p>
        </w:tc>
        <w:tc>
          <w:tcPr>
            <w:tcW w:type="dxa" w:w="2472"/>
          </w:tcPr>
          <w:p>
            <w:pPr>
              <w:spacing w:after="0"/>
              <w:jc w:val="left"/>
            </w:pPr>
            <w:r>
              <w:rPr>
                <w:sz w:val="16"/>
              </w:rPr>
              <w:t>NWS zone KYZ089 (CARROLL), zone-level</w:t>
            </w: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047"/>
          </w:tcPr>
          <w:p>
            <w:pPr>
              <w:spacing w:after="0"/>
              <w:jc w:val="left"/>
            </w:pPr>
          </w:p>
        </w:tc>
        <w:tc>
          <w:tcPr>
            <w:tcW w:type="dxa" w:w="3375"/>
          </w:tcPr>
          <w:p>
            <w:pPr>
              <w:spacing w:after="0"/>
              <w:jc w:val="left"/>
            </w:pPr>
            <w:r>
              <w:rPr>
                <w:sz w:val="16"/>
              </w:rPr>
              <w:t>$500,000 property; crops not reported (1997 dollars)</w:t>
            </w:r>
          </w:p>
        </w:tc>
        <w:tc>
          <w:tcPr>
            <w:tcW w:type="dxa" w:w="943"/>
          </w:tcPr>
          <w:p>
            <w:pPr>
              <w:spacing w:after="0"/>
              <w:jc w:val="right"/>
            </w:pPr>
            <w:r>
              <w:rPr>
                <w:sz w:val="16"/>
              </w:rPr>
              <w:t>0, 0</w:t>
            </w:r>
          </w:p>
        </w:tc>
        <w:tc>
          <w:tcPr>
            <w:tcW w:type="dxa" w:w="2472"/>
          </w:tcPr>
          <w:p>
            <w:pPr>
              <w:spacing w:after="0"/>
              <w:jc w:val="left"/>
            </w:pPr>
            <w:r>
              <w:rPr>
                <w:sz w:val="16"/>
              </w:rPr>
              <w:t>COUNTYWIDE</w:t>
            </w: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047"/>
          </w:tcPr>
          <w:p>
            <w:pPr>
              <w:spacing w:after="0"/>
              <w:jc w:val="left"/>
            </w:pPr>
          </w:p>
        </w:tc>
        <w:tc>
          <w:tcPr>
            <w:tcW w:type="dxa" w:w="3375"/>
          </w:tcPr>
          <w:p>
            <w:pPr>
              <w:spacing w:after="0"/>
              <w:jc w:val="left"/>
            </w:pPr>
            <w:r>
              <w:rPr>
                <w:sz w:val="16"/>
              </w:rPr>
              <w:t>$20,000 property; crops not reported (zone total, 1996 dollars)</w:t>
            </w:r>
          </w:p>
        </w:tc>
        <w:tc>
          <w:tcPr>
            <w:tcW w:type="dxa" w:w="943"/>
          </w:tcPr>
          <w:p>
            <w:pPr>
              <w:spacing w:after="0"/>
              <w:jc w:val="right"/>
            </w:pPr>
            <w:r>
              <w:rPr>
                <w:sz w:val="16"/>
              </w:rPr>
              <w:t>0, 0</w:t>
            </w:r>
          </w:p>
        </w:tc>
        <w:tc>
          <w:tcPr>
            <w:tcW w:type="dxa" w:w="2472"/>
          </w:tcPr>
          <w:p>
            <w:pPr>
              <w:spacing w:after="0"/>
              <w:jc w:val="left"/>
            </w:pPr>
            <w:r>
              <w:rPr>
                <w:sz w:val="16"/>
              </w:rPr>
              <w:t>NWS zone KYZ089 (CARROLL), zone-level</w:t>
            </w:r>
          </w:p>
        </w:tc>
        <w:tc>
          <w:tcPr>
            <w:tcW w:type="dxa" w:w="30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047"/>
          </w:tcPr>
          <w:p>
            <w:pPr>
              <w:spacing w:after="0"/>
              <w:jc w:val="left"/>
            </w:pPr>
          </w:p>
        </w:tc>
        <w:tc>
          <w:tcPr>
            <w:tcW w:type="dxa" w:w="3375"/>
          </w:tcPr>
          <w:p>
            <w:pPr>
              <w:spacing w:after="0"/>
              <w:jc w:val="left"/>
            </w:pPr>
            <w:r>
              <w:rPr>
                <w:sz w:val="16"/>
              </w:rPr>
              <w:t>$200,000 property; crops not reported (zone total, 1996 dollars)</w:t>
            </w:r>
          </w:p>
        </w:tc>
        <w:tc>
          <w:tcPr>
            <w:tcW w:type="dxa" w:w="943"/>
          </w:tcPr>
          <w:p>
            <w:pPr>
              <w:spacing w:after="0"/>
              <w:jc w:val="right"/>
            </w:pPr>
            <w:r>
              <w:rPr>
                <w:sz w:val="16"/>
              </w:rPr>
              <w:t>0, 0</w:t>
            </w:r>
          </w:p>
        </w:tc>
        <w:tc>
          <w:tcPr>
            <w:tcW w:type="dxa" w:w="2472"/>
          </w:tcPr>
          <w:p>
            <w:pPr>
              <w:spacing w:after="0"/>
              <w:jc w:val="left"/>
            </w:pPr>
            <w:r>
              <w:rPr>
                <w:sz w:val="16"/>
              </w:rPr>
              <w:t>NWS zone KYZ089 (CARROLL), zone-level</w:t>
            </w:r>
          </w:p>
        </w:tc>
        <w:tc>
          <w:tcPr>
            <w:tcW w:type="dxa" w:w="30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047"/>
          </w:tcPr>
          <w:p>
            <w:pPr>
              <w:spacing w:after="0"/>
              <w:jc w:val="left"/>
            </w:pPr>
            <w:r>
              <w:rPr>
                <w:sz w:val="16"/>
              </w:rPr>
              <w:t>F4, 16 mi path length (whole path, pre-1996), 60 yd wide</w:t>
            </w:r>
          </w:p>
        </w:tc>
        <w:tc>
          <w:tcPr>
            <w:tcW w:type="dxa" w:w="3375"/>
          </w:tcPr>
          <w:p>
            <w:pPr>
              <w:spacing w:after="0"/>
              <w:jc w:val="left"/>
            </w:pPr>
            <w:r>
              <w:rPr>
                <w:sz w:val="16"/>
              </w:rPr>
              <w:t>$2,500,000 property; crops not recorded (1992 dollars)</w:t>
            </w:r>
          </w:p>
        </w:tc>
        <w:tc>
          <w:tcPr>
            <w:tcW w:type="dxa" w:w="943"/>
          </w:tcPr>
          <w:p>
            <w:pPr>
              <w:spacing w:after="0"/>
              <w:jc w:val="right"/>
            </w:pPr>
            <w:r>
              <w:rPr>
                <w:sz w:val="16"/>
              </w:rPr>
              <w:t>1, 9</w:t>
            </w:r>
          </w:p>
        </w:tc>
        <w:tc>
          <w:tcPr>
            <w:tcW w:type="dxa" w:w="2472"/>
          </w:tcPr>
          <w:p>
            <w:pPr>
              <w:spacing w:after="0"/>
              <w:jc w:val="left"/>
            </w:pPr>
            <w:r>
              <w:rPr>
                <w:sz w:val="16"/>
              </w:rPr>
              <w:t>location not recorded</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1990-06-02</w:t>
            </w:r>
          </w:p>
        </w:tc>
        <w:tc>
          <w:tcPr>
            <w:tcW w:type="dxa" w:w="1215"/>
          </w:tcPr>
          <w:p>
            <w:pPr>
              <w:spacing w:after="0"/>
              <w:jc w:val="left"/>
            </w:pPr>
            <w:r>
              <w:rPr>
                <w:sz w:val="16"/>
              </w:rPr>
              <w:t>Thunderstorm Wind</w:t>
            </w:r>
          </w:p>
        </w:tc>
        <w:tc>
          <w:tcPr>
            <w:tcW w:type="dxa" w:w="2047"/>
          </w:tcPr>
          <w:p>
            <w:pPr>
              <w:spacing w:after="0"/>
              <w:jc w:val="left"/>
            </w:pPr>
            <w:r>
              <w:rPr>
                <w:sz w:val="16"/>
              </w:rPr>
              <w:t>speed not recorded</w:t>
            </w:r>
          </w:p>
        </w:tc>
        <w:tc>
          <w:tcPr>
            <w:tcW w:type="dxa" w:w="3375"/>
          </w:tcPr>
          <w:p>
            <w:pPr>
              <w:spacing w:after="0"/>
              <w:jc w:val="left"/>
            </w:pPr>
            <w:r>
              <w:rPr>
                <w:sz w:val="16"/>
              </w:rPr>
              <w:t>damage not recorded (pre-1996 record)</w:t>
            </w:r>
          </w:p>
        </w:tc>
        <w:tc>
          <w:tcPr>
            <w:tcW w:type="dxa" w:w="943"/>
          </w:tcPr>
          <w:p>
            <w:pPr>
              <w:spacing w:after="0"/>
              <w:jc w:val="right"/>
            </w:pPr>
            <w:r>
              <w:rPr>
                <w:sz w:val="16"/>
              </w:rPr>
              <w:t>0, 2</w:t>
            </w:r>
          </w:p>
        </w:tc>
        <w:tc>
          <w:tcPr>
            <w:tcW w:type="dxa" w:w="2472"/>
          </w:tcPr>
          <w:p>
            <w:pPr>
              <w:spacing w:after="0"/>
              <w:jc w:val="left"/>
            </w:pPr>
            <w:r>
              <w:rPr>
                <w:sz w:val="16"/>
              </w:rPr>
              <w:t>location not recorded</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1959-02-10</w:t>
            </w:r>
          </w:p>
        </w:tc>
        <w:tc>
          <w:tcPr>
            <w:tcW w:type="dxa" w:w="1215"/>
          </w:tcPr>
          <w:p>
            <w:pPr>
              <w:spacing w:after="0"/>
              <w:jc w:val="left"/>
            </w:pPr>
            <w:r>
              <w:rPr>
                <w:sz w:val="16"/>
              </w:rPr>
              <w:t>Tornado</w:t>
            </w:r>
          </w:p>
        </w:tc>
        <w:tc>
          <w:tcPr>
            <w:tcW w:type="dxa" w:w="2047"/>
          </w:tcPr>
          <w:p>
            <w:pPr>
              <w:spacing w:after="0"/>
              <w:jc w:val="left"/>
            </w:pPr>
            <w:r>
              <w:rPr>
                <w:sz w:val="16"/>
              </w:rPr>
              <w:t>F3, 1.5 mi path length (whole path, pre-1996), 440 yd wide</w:t>
            </w:r>
          </w:p>
        </w:tc>
        <w:tc>
          <w:tcPr>
            <w:tcW w:type="dxa" w:w="3375"/>
          </w:tcPr>
          <w:p>
            <w:pPr>
              <w:spacing w:after="0"/>
              <w:jc w:val="left"/>
            </w:pPr>
            <w:r>
              <w:rPr>
                <w:sz w:val="16"/>
              </w:rPr>
              <w:t>$2,500,000 property; crops not recorded (1959 dollars)</w:t>
            </w:r>
          </w:p>
        </w:tc>
        <w:tc>
          <w:tcPr>
            <w:tcW w:type="dxa" w:w="943"/>
          </w:tcPr>
          <w:p>
            <w:pPr>
              <w:spacing w:after="0"/>
              <w:jc w:val="right"/>
            </w:pPr>
            <w:r>
              <w:rPr>
                <w:sz w:val="16"/>
              </w:rPr>
              <w:t>0, 6</w:t>
            </w:r>
          </w:p>
        </w:tc>
        <w:tc>
          <w:tcPr>
            <w:tcW w:type="dxa" w:w="2472"/>
          </w:tcPr>
          <w:p>
            <w:pPr>
              <w:spacing w:after="0"/>
              <w:jc w:val="left"/>
            </w:pPr>
            <w:r>
              <w:rPr>
                <w:sz w:val="16"/>
              </w:rPr>
              <w:t>location not recorded</w:t>
            </w:r>
          </w:p>
        </w:tc>
        <w:tc>
          <w:tcPr>
            <w:tcW w:type="dxa" w:w="30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1.68</w:t>
            </w:r>
          </w:p>
        </w:tc>
        <w:tc>
          <w:tcPr>
            <w:tcW w:type="dxa" w:w="1335"/>
          </w:tcPr>
          <w:p>
            <w:pPr>
              <w:spacing w:after="0"/>
              <w:jc w:val="left"/>
            </w:pPr>
            <w:r>
              <w:rPr>
                <w:sz w:val="16"/>
              </w:rPr>
              <w:t>event-days per year</w:t>
            </w:r>
          </w:p>
        </w:tc>
        <w:tc>
          <w:tcPr>
            <w:tcW w:type="dxa" w:w="1717"/>
          </w:tcPr>
          <w:p>
            <w:pPr>
              <w:spacing w:after="0"/>
              <w:jc w:val="left"/>
            </w:pPr>
            <w:r>
              <w:rPr>
                <w:sz w:val="16"/>
              </w:rPr>
              <w:t>about 1.68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32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3.16</w:t>
            </w:r>
          </w:p>
        </w:tc>
        <w:tc>
          <w:tcPr>
            <w:tcW w:type="dxa" w:w="1335"/>
          </w:tcPr>
          <w:p>
            <w:pPr>
              <w:spacing w:after="0"/>
              <w:jc w:val="left"/>
            </w:pPr>
            <w:r>
              <w:rPr>
                <w:sz w:val="16"/>
              </w:rPr>
              <w:t>event-days per year</w:t>
            </w:r>
          </w:p>
        </w:tc>
        <w:tc>
          <w:tcPr>
            <w:tcW w:type="dxa" w:w="1717"/>
          </w:tcPr>
          <w:p>
            <w:pPr>
              <w:spacing w:after="0"/>
              <w:jc w:val="left"/>
            </w:pPr>
            <w:r>
              <w:rPr>
                <w:sz w:val="16"/>
              </w:rPr>
              <w:t>about 3.16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84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0.00165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3.59</w:t>
            </w:r>
          </w:p>
        </w:tc>
        <w:tc>
          <w:tcPr>
            <w:tcW w:type="dxa" w:w="1335"/>
          </w:tcPr>
          <w:p>
            <w:pPr>
              <w:spacing w:after="0"/>
              <w:jc w:val="left"/>
            </w:pPr>
            <w:r>
              <w:rPr>
                <w:sz w:val="16"/>
              </w:rPr>
              <w:t>events per year</w:t>
            </w:r>
          </w:p>
        </w:tc>
        <w:tc>
          <w:tcPr>
            <w:tcW w:type="dxa" w:w="1717"/>
          </w:tcPr>
          <w:p>
            <w:pPr>
              <w:spacing w:after="0"/>
              <w:jc w:val="left"/>
            </w:pPr>
            <w:r>
              <w:rPr>
                <w:sz w:val="16"/>
              </w:rPr>
              <w:t>about 3.59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136.5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6.37</w:t>
            </w:r>
          </w:p>
        </w:tc>
        <w:tc>
          <w:tcPr>
            <w:tcW w:type="dxa" w:w="1335"/>
          </w:tcPr>
          <w:p>
            <w:pPr>
              <w:spacing w:after="0"/>
              <w:jc w:val="left"/>
            </w:pPr>
            <w:r>
              <w:rPr>
                <w:sz w:val="16"/>
              </w:rPr>
              <w:t>event-days per year</w:t>
            </w:r>
          </w:p>
        </w:tc>
        <w:tc>
          <w:tcPr>
            <w:tcW w:type="dxa" w:w="1717"/>
          </w:tcPr>
          <w:p>
            <w:pPr>
              <w:spacing w:after="0"/>
              <w:jc w:val="left"/>
            </w:pPr>
            <w:r>
              <w:rPr>
                <w:sz w:val="16"/>
              </w:rPr>
              <w:t>about 6.37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99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0.00668</w:t>
            </w:r>
          </w:p>
        </w:tc>
        <w:tc>
          <w:tcPr>
            <w:tcW w:type="dxa" w:w="1335"/>
          </w:tcPr>
          <w:p>
            <w:pPr>
              <w:spacing w:after="0"/>
              <w:jc w:val="left"/>
            </w:pPr>
            <w:r>
              <w:rPr>
                <w:sz w:val="16"/>
              </w:rPr>
              <w:t>events per year</w:t>
            </w:r>
          </w:p>
        </w:tc>
        <w:tc>
          <w:tcPr>
            <w:tcW w:type="dxa" w:w="1717"/>
          </w:tcPr>
          <w:p>
            <w:pPr>
              <w:spacing w:after="0"/>
              <w:jc w:val="left"/>
            </w:pPr>
            <w:r>
              <w:rPr>
                <w:sz w:val="16"/>
              </w:rPr>
              <w:t>about 1 in 150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0.94</w:t>
            </w:r>
          </w:p>
        </w:tc>
        <w:tc>
          <w:tcPr>
            <w:tcW w:type="dxa" w:w="1335"/>
          </w:tcPr>
          <w:p>
            <w:pPr>
              <w:spacing w:after="0"/>
              <w:jc w:val="left"/>
            </w:pPr>
            <w:r>
              <w:rPr>
                <w:sz w:val="16"/>
              </w:rPr>
              <w:t>event-days per year</w:t>
            </w:r>
          </w:p>
        </w:tc>
        <w:tc>
          <w:tcPr>
            <w:tcW w:type="dxa" w:w="1717"/>
          </w:tcPr>
          <w:p>
            <w:pPr>
              <w:spacing w:after="0"/>
              <w:jc w:val="left"/>
            </w:pPr>
            <w:r>
              <w:rPr>
                <w:sz w:val="16"/>
              </w:rPr>
              <w:t>about 0.94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64</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1.5</w:t>
            </w:r>
          </w:p>
        </w:tc>
        <w:tc>
          <w:tcPr>
            <w:tcW w:type="dxa" w:w="1335"/>
          </w:tcPr>
          <w:p>
            <w:pPr>
              <w:spacing w:after="0"/>
              <w:jc w:val="left"/>
            </w:pPr>
            <w:r>
              <w:rPr>
                <w:sz w:val="16"/>
              </w:rPr>
              <w:t>event-days per year</w:t>
            </w:r>
          </w:p>
        </w:tc>
        <w:tc>
          <w:tcPr>
            <w:tcW w:type="dxa" w:w="1717"/>
          </w:tcPr>
          <w:p>
            <w:pPr>
              <w:spacing w:after="0"/>
              <w:jc w:val="left"/>
            </w:pPr>
            <w:r>
              <w:rPr>
                <w:sz w:val="16"/>
              </w:rPr>
              <w:t>about 1.5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42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0.268</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51.4</w:t>
            </w:r>
          </w:p>
        </w:tc>
        <w:tc>
          <w:tcPr>
            <w:tcW w:type="dxa" w:w="1335"/>
          </w:tcPr>
          <w:p>
            <w:pPr>
              <w:spacing w:after="0"/>
              <w:jc w:val="left"/>
            </w:pPr>
            <w:r>
              <w:rPr>
                <w:sz w:val="16"/>
              </w:rPr>
              <w:t>days per year with a strike</w:t>
            </w:r>
          </w:p>
        </w:tc>
        <w:tc>
          <w:tcPr>
            <w:tcW w:type="dxa" w:w="1717"/>
          </w:tcPr>
          <w:p>
            <w:pPr>
              <w:spacing w:after="0"/>
              <w:jc w:val="left"/>
            </w:pPr>
            <w:r>
              <w:rPr>
                <w:sz w:val="16"/>
              </w:rPr>
              <w:t>about 51.4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5.59</w:t>
            </w:r>
          </w:p>
        </w:tc>
        <w:tc>
          <w:tcPr>
            <w:tcW w:type="dxa" w:w="1335"/>
          </w:tcPr>
          <w:p>
            <w:pPr>
              <w:spacing w:after="0"/>
              <w:jc w:val="left"/>
            </w:pPr>
            <w:r>
              <w:rPr>
                <w:sz w:val="16"/>
              </w:rPr>
              <w:t>events per year</w:t>
            </w:r>
          </w:p>
        </w:tc>
        <w:tc>
          <w:tcPr>
            <w:tcW w:type="dxa" w:w="1717"/>
          </w:tcPr>
          <w:p>
            <w:pPr>
              <w:spacing w:after="0"/>
              <w:jc w:val="left"/>
            </w:pPr>
            <w:r>
              <w:rPr>
                <w:sz w:val="16"/>
              </w:rPr>
              <w:t>about 5.59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213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0.0924</w:t>
            </w:r>
          </w:p>
        </w:tc>
        <w:tc>
          <w:tcPr>
            <w:tcW w:type="dxa" w:w="1335"/>
          </w:tcPr>
          <w:p>
            <w:pPr>
              <w:spacing w:after="0"/>
              <w:jc w:val="left"/>
            </w:pPr>
            <w:r>
              <w:rPr>
                <w:sz w:val="16"/>
              </w:rPr>
              <w:t>events per year</w:t>
            </w:r>
          </w:p>
        </w:tc>
        <w:tc>
          <w:tcPr>
            <w:tcW w:type="dxa" w:w="1717"/>
          </w:tcPr>
          <w:p>
            <w:pPr>
              <w:spacing w:after="0"/>
              <w:jc w:val="left"/>
            </w:pPr>
            <w:r>
              <w:rPr>
                <w:sz w:val="16"/>
              </w:rPr>
              <w:t>about 1 in 11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0.0000277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0.00277%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10.6</w:t>
            </w:r>
          </w:p>
        </w:tc>
        <w:tc>
          <w:tcPr>
            <w:tcW w:type="dxa" w:w="1335"/>
          </w:tcPr>
          <w:p>
            <w:pPr>
              <w:spacing w:after="0"/>
              <w:jc w:val="left"/>
            </w:pPr>
            <w:r>
              <w:rPr>
                <w:sz w:val="16"/>
              </w:rPr>
              <w:t>event-days per year</w:t>
            </w:r>
          </w:p>
        </w:tc>
        <w:tc>
          <w:tcPr>
            <w:tcW w:type="dxa" w:w="1717"/>
          </w:tcPr>
          <w:p>
            <w:pPr>
              <w:spacing w:after="0"/>
              <w:jc w:val="left"/>
            </w:pPr>
            <w:r>
              <w:rPr>
                <w:sz w:val="16"/>
              </w:rPr>
              <w:t>about 10.6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202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58.6</w:t>
            </w:r>
          </w:p>
        </w:tc>
        <w:tc>
          <w:tcPr>
            <w:tcW w:type="dxa" w:w="1514"/>
          </w:tcPr>
          <w:p>
            <w:pPr>
              <w:spacing w:after="0"/>
              <w:jc w:val="right"/>
            </w:pPr>
            <w:r>
              <w:rPr>
                <w:sz w:val="16"/>
              </w:rPr>
              <w:t>61.9</w:t>
            </w:r>
          </w:p>
        </w:tc>
        <w:tc>
          <w:tcPr>
            <w:tcW w:type="dxa" w:w="1443"/>
          </w:tcPr>
          <w:p>
            <w:pPr>
              <w:spacing w:after="0"/>
              <w:jc w:val="right"/>
            </w:pPr>
            <w:r>
              <w:rPr>
                <w:sz w:val="16"/>
              </w:rPr>
              <w:t>75.9</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77.0</w:t>
            </w:r>
          </w:p>
        </w:tc>
        <w:tc>
          <w:tcPr>
            <w:tcW w:type="dxa" w:w="1514"/>
          </w:tcPr>
          <w:p>
            <w:pPr>
              <w:spacing w:after="0"/>
              <w:jc w:val="right"/>
            </w:pPr>
            <w:r>
              <w:rPr>
                <w:sz w:val="16"/>
              </w:rPr>
              <w:t>77.3</w:t>
            </w:r>
          </w:p>
        </w:tc>
        <w:tc>
          <w:tcPr>
            <w:tcW w:type="dxa" w:w="1443"/>
          </w:tcPr>
          <w:p>
            <w:pPr>
              <w:spacing w:after="0"/>
              <w:jc w:val="right"/>
            </w:pPr>
            <w:r>
              <w:rPr>
                <w:sz w:val="16"/>
              </w:rPr>
              <w:t>81.4</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38.5</w:t>
            </w:r>
          </w:p>
        </w:tc>
        <w:tc>
          <w:tcPr>
            <w:tcW w:type="dxa" w:w="1514"/>
          </w:tcPr>
          <w:p>
            <w:pPr>
              <w:spacing w:after="0"/>
              <w:jc w:val="right"/>
            </w:pPr>
            <w:r>
              <w:rPr>
                <w:sz w:val="16"/>
              </w:rPr>
              <w:t>38.7</w:t>
            </w:r>
          </w:p>
        </w:tc>
        <w:tc>
          <w:tcPr>
            <w:tcW w:type="dxa" w:w="1443"/>
          </w:tcPr>
          <w:p>
            <w:pPr>
              <w:spacing w:after="0"/>
              <w:jc w:val="right"/>
            </w:pPr>
            <w:r>
              <w:rPr>
                <w:sz w:val="16"/>
              </w:rPr>
              <w:t>68.9</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52.3</w:t>
            </w:r>
          </w:p>
        </w:tc>
        <w:tc>
          <w:tcPr>
            <w:tcW w:type="dxa" w:w="1514"/>
          </w:tcPr>
          <w:p>
            <w:pPr>
              <w:spacing w:after="0"/>
              <w:jc w:val="right"/>
            </w:pPr>
            <w:r>
              <w:rPr>
                <w:sz w:val="16"/>
              </w:rPr>
              <w:t>54.1</w:t>
            </w:r>
          </w:p>
        </w:tc>
        <w:tc>
          <w:tcPr>
            <w:tcW w:type="dxa" w:w="1443"/>
          </w:tcPr>
          <w:p>
            <w:pPr>
              <w:spacing w:after="0"/>
              <w:jc w:val="right"/>
            </w:pPr>
            <w:r>
              <w:rPr>
                <w:sz w:val="16"/>
              </w:rPr>
              <w:t>68.0</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26.5</w:t>
            </w:r>
          </w:p>
        </w:tc>
        <w:tc>
          <w:tcPr>
            <w:tcW w:type="dxa" w:w="1514"/>
          </w:tcPr>
          <w:p>
            <w:pPr>
              <w:spacing w:after="0"/>
              <w:jc w:val="right"/>
            </w:pPr>
            <w:r>
              <w:rPr>
                <w:sz w:val="16"/>
              </w:rPr>
              <w:t>28.1</w:t>
            </w:r>
          </w:p>
        </w:tc>
        <w:tc>
          <w:tcPr>
            <w:tcW w:type="dxa" w:w="1443"/>
          </w:tcPr>
          <w:p>
            <w:pPr>
              <w:spacing w:after="0"/>
              <w:jc w:val="right"/>
            </w:pPr>
            <w:r>
              <w:rPr>
                <w:sz w:val="16"/>
              </w:rPr>
              <w:t>53.6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30.3</w:t>
            </w:r>
          </w:p>
        </w:tc>
        <w:tc>
          <w:tcPr>
            <w:tcW w:type="dxa" w:w="1514"/>
          </w:tcPr>
          <w:p>
            <w:pPr>
              <w:spacing w:after="0"/>
              <w:jc w:val="right"/>
            </w:pPr>
            <w:r>
              <w:rPr>
                <w:sz w:val="16"/>
              </w:rPr>
              <w:t>33.2</w:t>
            </w:r>
          </w:p>
        </w:tc>
        <w:tc>
          <w:tcPr>
            <w:tcW w:type="dxa" w:w="1443"/>
          </w:tcPr>
          <w:p>
            <w:pPr>
              <w:spacing w:after="0"/>
              <w:jc w:val="right"/>
            </w:pPr>
            <w:r>
              <w:rPr>
                <w:sz w:val="16"/>
              </w:rPr>
              <w:t>38.2</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74.5</w:t>
            </w:r>
          </w:p>
        </w:tc>
        <w:tc>
          <w:tcPr>
            <w:tcW w:type="dxa" w:w="1514"/>
          </w:tcPr>
          <w:p>
            <w:pPr>
              <w:spacing w:after="0"/>
              <w:jc w:val="right"/>
            </w:pPr>
            <w:r>
              <w:rPr>
                <w:sz w:val="16"/>
              </w:rPr>
              <w:t>74.5</w:t>
            </w:r>
          </w:p>
        </w:tc>
        <w:tc>
          <w:tcPr>
            <w:tcW w:type="dxa" w:w="1443"/>
          </w:tcPr>
          <w:p>
            <w:pPr>
              <w:spacing w:after="0"/>
              <w:jc w:val="right"/>
            </w:pPr>
            <w:r>
              <w:rPr>
                <w:sz w:val="16"/>
              </w:rPr>
              <w:t>89.3</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90.1</w:t>
            </w:r>
          </w:p>
        </w:tc>
        <w:tc>
          <w:tcPr>
            <w:tcW w:type="dxa" w:w="1514"/>
          </w:tcPr>
          <w:p>
            <w:pPr>
              <w:spacing w:after="0"/>
              <w:jc w:val="right"/>
            </w:pPr>
            <w:r>
              <w:rPr>
                <w:sz w:val="16"/>
              </w:rPr>
              <w:t>91.8</w:t>
            </w:r>
          </w:p>
        </w:tc>
        <w:tc>
          <w:tcPr>
            <w:tcW w:type="dxa" w:w="1443"/>
          </w:tcPr>
          <w:p>
            <w:pPr>
              <w:spacing w:after="0"/>
              <w:jc w:val="right"/>
            </w:pPr>
            <w:r>
              <w:rPr>
                <w:sz w:val="16"/>
              </w:rPr>
              <w:t>94.7</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70.1</w:t>
            </w:r>
          </w:p>
        </w:tc>
        <w:tc>
          <w:tcPr>
            <w:tcW w:type="dxa" w:w="1514"/>
          </w:tcPr>
          <w:p>
            <w:pPr>
              <w:spacing w:after="0"/>
              <w:jc w:val="right"/>
            </w:pPr>
            <w:r>
              <w:rPr>
                <w:sz w:val="16"/>
              </w:rPr>
              <w:t>83.2</w:t>
            </w:r>
          </w:p>
        </w:tc>
        <w:tc>
          <w:tcPr>
            <w:tcW w:type="dxa" w:w="1443"/>
          </w:tcPr>
          <w:p>
            <w:pPr>
              <w:spacing w:after="0"/>
              <w:jc w:val="right"/>
            </w:pPr>
            <w:r>
              <w:rPr>
                <w:sz w:val="16"/>
              </w:rPr>
              <w:t>88.9</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71.0</w:t>
            </w:r>
          </w:p>
        </w:tc>
        <w:tc>
          <w:tcPr>
            <w:tcW w:type="dxa" w:w="1514"/>
          </w:tcPr>
          <w:p>
            <w:pPr>
              <w:spacing w:after="0"/>
              <w:jc w:val="right"/>
            </w:pPr>
            <w:r>
              <w:rPr>
                <w:sz w:val="16"/>
              </w:rPr>
              <w:t>72.3</w:t>
            </w:r>
          </w:p>
        </w:tc>
        <w:tc>
          <w:tcPr>
            <w:tcW w:type="dxa" w:w="1443"/>
          </w:tcPr>
          <w:p>
            <w:pPr>
              <w:spacing w:after="0"/>
              <w:jc w:val="right"/>
            </w:pPr>
            <w:r>
              <w:rPr>
                <w:sz w:val="16"/>
              </w:rPr>
              <w:t>92.3</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95.0</w:t>
            </w:r>
          </w:p>
        </w:tc>
        <w:tc>
          <w:tcPr>
            <w:tcW w:type="dxa" w:w="1514"/>
          </w:tcPr>
          <w:p>
            <w:pPr>
              <w:spacing w:after="0"/>
              <w:jc w:val="right"/>
            </w:pPr>
            <w:r>
              <w:rPr>
                <w:sz w:val="16"/>
              </w:rPr>
              <w:t>95.5</w:t>
            </w:r>
          </w:p>
        </w:tc>
        <w:tc>
          <w:tcPr>
            <w:tcW w:type="dxa" w:w="1443"/>
          </w:tcPr>
          <w:p>
            <w:pPr>
              <w:spacing w:after="0"/>
              <w:jc w:val="right"/>
            </w:pPr>
            <w:r>
              <w:rPr>
                <w:sz w:val="16"/>
              </w:rPr>
              <w:t>99.2</w:t>
            </w:r>
          </w:p>
        </w:tc>
        <w:tc>
          <w:tcPr>
            <w:tcW w:type="dxa" w:w="5889"/>
          </w:tcPr>
          <w:p>
            <w:pPr>
              <w:spacing w:after="0"/>
              <w:jc w:val="left"/>
            </w:pPr>
            <w:r>
              <w:rPr>
                <w:sz w:val="16"/>
              </w:rPr>
              <w:t>Very High 1, Relatively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88.2</w:t>
            </w:r>
          </w:p>
        </w:tc>
        <w:tc>
          <w:tcPr>
            <w:tcW w:type="dxa" w:w="1514"/>
          </w:tcPr>
          <w:p>
            <w:pPr>
              <w:spacing w:after="0"/>
              <w:jc w:val="right"/>
            </w:pPr>
            <w:r>
              <w:rPr>
                <w:sz w:val="16"/>
              </w:rPr>
              <w:t>91.2</w:t>
            </w:r>
          </w:p>
        </w:tc>
        <w:tc>
          <w:tcPr>
            <w:tcW w:type="dxa" w:w="1443"/>
          </w:tcPr>
          <w:p>
            <w:pPr>
              <w:spacing w:after="0"/>
              <w:jc w:val="right"/>
            </w:pPr>
            <w:r>
              <w:rPr>
                <w:sz w:val="16"/>
              </w:rPr>
              <w:t>99.1</w:t>
            </w:r>
          </w:p>
        </w:tc>
        <w:tc>
          <w:tcPr>
            <w:tcW w:type="dxa" w:w="5889"/>
          </w:tcPr>
          <w:p>
            <w:pPr>
              <w:spacing w:after="0"/>
              <w:jc w:val="left"/>
            </w:pPr>
            <w:r>
              <w:rPr>
                <w:sz w:val="16"/>
              </w:rPr>
              <w:t>Very High 1, Relatively High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52.4</w:t>
            </w:r>
          </w:p>
        </w:tc>
        <w:tc>
          <w:tcPr>
            <w:tcW w:type="dxa" w:w="1514"/>
          </w:tcPr>
          <w:p>
            <w:pPr>
              <w:spacing w:after="0"/>
              <w:jc w:val="right"/>
            </w:pPr>
            <w:r>
              <w:rPr>
                <w:sz w:val="16"/>
              </w:rPr>
              <w:t>55.4</w:t>
            </w:r>
          </w:p>
        </w:tc>
        <w:tc>
          <w:tcPr>
            <w:tcW w:type="dxa" w:w="1443"/>
          </w:tcPr>
          <w:p>
            <w:pPr>
              <w:spacing w:after="0"/>
              <w:jc w:val="right"/>
            </w:pPr>
            <w:r>
              <w:rPr>
                <w:sz w:val="16"/>
              </w:rPr>
              <w:t>57.0</w:t>
            </w:r>
          </w:p>
        </w:tc>
        <w:tc>
          <w:tcPr>
            <w:tcW w:type="dxa" w:w="5889"/>
          </w:tcPr>
          <w:p>
            <w:pPr>
              <w:spacing w:after="0"/>
              <w:jc w:val="left"/>
            </w:pPr>
            <w:r>
              <w:rPr>
                <w:sz w:val="16"/>
              </w:rPr>
              <w:t>Very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50.0</w:t>
            </w:r>
          </w:p>
        </w:tc>
        <w:tc>
          <w:tcPr>
            <w:tcW w:type="dxa" w:w="1514"/>
          </w:tcPr>
          <w:p>
            <w:pPr>
              <w:spacing w:after="0"/>
              <w:jc w:val="right"/>
            </w:pPr>
            <w:r>
              <w:rPr>
                <w:sz w:val="16"/>
              </w:rPr>
              <w:t>50.5</w:t>
            </w:r>
          </w:p>
        </w:tc>
        <w:tc>
          <w:tcPr>
            <w:tcW w:type="dxa" w:w="1443"/>
          </w:tcPr>
          <w:p>
            <w:pPr>
              <w:spacing w:after="0"/>
              <w:jc w:val="right"/>
            </w:pPr>
            <w:r>
              <w:rPr>
                <w:sz w:val="16"/>
              </w:rPr>
              <w:t>73.1</w:t>
            </w:r>
          </w:p>
        </w:tc>
        <w:tc>
          <w:tcPr>
            <w:tcW w:type="dxa" w:w="58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Carroll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2</w:t>
            </w:r>
          </w:p>
        </w:tc>
        <w:tc>
          <w:tcPr>
            <w:tcW w:type="dxa" w:w="3007"/>
          </w:tcPr>
          <w:p>
            <w:pPr>
              <w:spacing w:after="0"/>
              <w:jc w:val="right"/>
            </w:pPr>
            <w:r>
              <w:rPr>
                <w:sz w:val="16"/>
              </w:rPr>
              <w:t>$2,767,004.67</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Carrollton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1</w:t>
            </w:r>
          </w:p>
        </w:tc>
        <w:tc>
          <w:tcPr>
            <w:tcW w:type="dxa" w:w="3007"/>
          </w:tcPr>
          <w:p>
            <w:pPr>
              <w:spacing w:after="0"/>
              <w:jc w:val="right"/>
            </w:pPr>
            <w:r>
              <w:rPr>
                <w:sz w:val="16"/>
              </w:rPr>
              <w:t>$238,341.09</w:t>
            </w:r>
          </w:p>
        </w:tc>
        <w:tc>
          <w:tcPr>
            <w:tcW w:type="dxa" w:w="2712"/>
          </w:tcPr>
          <w:p>
            <w:pPr>
              <w:spacing w:after="0"/>
              <w:jc w:val="right"/>
            </w:pPr>
            <w:r>
              <w:rPr>
                <w:sz w:val="16"/>
              </w:rPr>
              <w:t>68 total; 2 since its plan</w:t>
            </w:r>
          </w:p>
        </w:tc>
      </w:tr>
      <w:tr>
        <w:trPr>
          <w:cantSplit/>
        </w:trPr>
        <w:tc>
          <w:tcPr>
            <w:tcW w:type="dxa" w:w="1632"/>
          </w:tcPr>
          <w:p>
            <w:pPr>
              <w:spacing w:after="0"/>
              <w:jc w:val="left"/>
            </w:pPr>
            <w:r>
              <w:rPr>
                <w:sz w:val="16"/>
              </w:rPr>
              <w:t>Ghent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7 total; 0 since its plan</w:t>
            </w:r>
          </w:p>
        </w:tc>
      </w:tr>
      <w:tr>
        <w:trPr>
          <w:cantSplit/>
        </w:trPr>
        <w:tc>
          <w:tcPr>
            <w:tcW w:type="dxa" w:w="1632"/>
          </w:tcPr>
          <w:p>
            <w:pPr>
              <w:spacing w:after="0"/>
              <w:jc w:val="left"/>
            </w:pPr>
            <w:r>
              <w:rPr>
                <w:sz w:val="16"/>
              </w:rPr>
              <w:t>Prestonville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1</w:t>
            </w:r>
          </w:p>
        </w:tc>
        <w:tc>
          <w:tcPr>
            <w:tcW w:type="dxa" w:w="3007"/>
          </w:tcPr>
          <w:p>
            <w:pPr>
              <w:spacing w:after="0"/>
              <w:jc w:val="right"/>
            </w:pPr>
            <w:r>
              <w:rPr>
                <w:sz w:val="16"/>
              </w:rPr>
              <w:t>no Public Assistance recorded</w:t>
            </w:r>
          </w:p>
        </w:tc>
        <w:tc>
          <w:tcPr>
            <w:tcW w:type="dxa" w:w="2712"/>
          </w:tcPr>
          <w:p>
            <w:pPr>
              <w:spacing w:after="0"/>
              <w:jc w:val="right"/>
            </w:pPr>
            <w:r>
              <w:rPr>
                <w:sz w:val="16"/>
              </w:rPr>
              <w:t>23 total; 2 since its plan</w:t>
            </w:r>
          </w:p>
        </w:tc>
      </w:tr>
      <w:tr>
        <w:trPr>
          <w:cantSplit/>
        </w:trPr>
        <w:tc>
          <w:tcPr>
            <w:tcW w:type="dxa" w:w="1632"/>
          </w:tcPr>
          <w:p>
            <w:pPr>
              <w:spacing w:after="0"/>
              <w:jc w:val="left"/>
            </w:pPr>
            <w:r>
              <w:rPr>
                <w:sz w:val="16"/>
              </w:rPr>
              <w:t>Sanders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11 total; 0 since its plan</w:t>
            </w:r>
          </w:p>
        </w:tc>
      </w:tr>
      <w:tr>
        <w:trPr>
          <w:cantSplit/>
        </w:trPr>
        <w:tc>
          <w:tcPr>
            <w:tcW w:type="dxa" w:w="1632"/>
          </w:tcPr>
          <w:p>
            <w:pPr>
              <w:spacing w:after="0"/>
              <w:jc w:val="left"/>
            </w:pPr>
            <w:r>
              <w:rPr>
                <w:sz w:val="16"/>
              </w:rPr>
              <w:t>Worthville city</w:t>
            </w:r>
          </w:p>
        </w:tc>
        <w:tc>
          <w:tcPr>
            <w:tcW w:type="dxa" w:w="1533"/>
          </w:tcPr>
          <w:p>
            <w:pPr>
              <w:spacing w:after="0"/>
              <w:jc w:val="left"/>
            </w:pPr>
            <w:r>
              <w:rPr>
                <w:sz w:val="16"/>
              </w:rPr>
              <w:t>City</w:t>
            </w:r>
          </w:p>
        </w:tc>
        <w:tc>
          <w:tcPr>
            <w:tcW w:type="dxa" w:w="2909"/>
          </w:tcPr>
          <w:p>
            <w:pPr>
              <w:spacing w:after="0"/>
              <w:jc w:val="left"/>
            </w:pPr>
            <w:r>
              <w:rPr>
                <w:sz w:val="16"/>
              </w:rPr>
              <w:t>Approved, expires 2031-04-16</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$63</w:t>
            </w:r>
          </w:p>
        </w:tc>
        <w:tc>
          <w:tcPr>
            <w:tcW w:type="dxa" w:w="1126"/>
          </w:tcPr>
          <w:p>
            <w:pPr>
              <w:spacing w:after="0"/>
              <w:jc w:val="right"/>
            </w:pPr>
            <w:r>
              <w:rPr>
                <w:sz w:val="16"/>
              </w:rPr>
              <w:t>$26,077</w:t>
            </w:r>
          </w:p>
        </w:tc>
        <w:tc>
          <w:tcPr>
            <w:tcW w:type="dxa" w:w="995"/>
          </w:tcPr>
          <w:p>
            <w:pPr>
              <w:spacing w:after="0"/>
              <w:jc w:val="right"/>
            </w:pPr>
            <w:r>
              <w:rPr>
                <w:sz w:val="16"/>
              </w:rPr>
              <w:t>$209,811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$4,250,696</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$2,046</w:t>
            </w:r>
          </w:p>
        </w:tc>
        <w:tc>
          <w:tcPr>
            <w:tcW w:type="dxa" w:w="995"/>
          </w:tcPr>
          <w:p>
            <w:pPr>
              <w:spacing w:after="0"/>
              <w:jc w:val="right"/>
            </w:pPr>
            <w:r>
              <w:rPr>
                <w:sz w:val="16"/>
              </w:rPr>
              <w:t>n/a</w:t>
            </w:r>
          </w:p>
        </w:tc>
        <w:tc>
          <w:tcPr>
            <w:tcW w:type="dxa" w:w="1305"/>
          </w:tcPr>
          <w:p>
            <w:pPr>
              <w:spacing w:after="0"/>
              <w:jc w:val="right"/>
            </w:pPr>
            <w:r>
              <w:rPr>
                <w:sz w:val="16"/>
              </w:rPr>
              <w:t>0.0481%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$4,169,305,854</w:t>
            </w:r>
          </w:p>
        </w:tc>
        <w:tc>
          <w:tcPr>
            <w:tcW w:type="dxa" w:w="1136"/>
          </w:tcPr>
          <w:p>
            <w:pPr>
              <w:spacing w:after="0"/>
              <w:jc w:val="right"/>
            </w:pPr>
            <w:r>
              <w:rPr>
                <w:sz w:val="16"/>
              </w:rPr>
              <w:t>n/a</w:t>
            </w:r>
          </w:p>
        </w:tc>
        <w:tc>
          <w:tcPr>
            <w:tcW w:type="dxa" w:w="1045"/>
          </w:tcPr>
          <w:p>
            <w:pPr>
              <w:spacing w:after="0"/>
              <w:jc w:val="right"/>
            </w:pPr>
            <w:r>
              <w:rPr>
                <w:sz w:val="16"/>
              </w:rPr>
              <w:t>10,810</w:t>
            </w:r>
          </w:p>
        </w:tc>
        <w:tc>
          <w:tcPr>
            <w:tcW w:type="dxa" w:w="1037"/>
          </w:tcPr>
          <w:p>
            <w:pPr>
              <w:spacing w:after="0"/>
              <w:jc w:val="right"/>
            </w:pPr>
            <w:r>
              <w:rPr>
                <w:sz w:val="16"/>
              </w:rPr>
              <w:t>$71,569</w:t>
            </w:r>
          </w:p>
        </w:tc>
        <w:tc>
          <w:tcPr>
            <w:tcW w:type="dxa" w:w="1126"/>
          </w:tcPr>
          <w:p>
            <w:pPr>
              <w:spacing w:after="0"/>
              <w:jc w:val="right"/>
            </w:pPr>
            <w:r>
              <w:rPr>
                <w:sz w:val="16"/>
              </w:rPr>
              <w:t>n/a</w:t>
            </w:r>
          </w:p>
        </w:tc>
        <w:tc>
          <w:tcPr>
            <w:tcW w:type="dxa" w:w="995"/>
          </w:tcPr>
          <w:p>
            <w:pPr>
              <w:spacing w:after="0"/>
              <w:jc w:val="right"/>
            </w:pPr>
            <w:r>
              <w:rPr>
                <w:sz w:val="16"/>
              </w:rPr>
              <w:t>$19,594</w:t>
            </w:r>
          </w:p>
        </w:tc>
        <w:tc>
          <w:tcPr>
            <w:tcW w:type="dxa" w:w="1305"/>
          </w:tcPr>
          <w:p>
            <w:pPr>
              <w:spacing w:after="0"/>
              <w:jc w:val="right"/>
            </w:pPr>
            <w:r>
              <w:rPr>
                <w:sz w:val="16"/>
              </w:rPr>
              <w:t>0.00172%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$14,580</w:t>
            </w:r>
          </w:p>
        </w:tc>
        <w:tc>
          <w:tcPr>
            <w:tcW w:type="dxa" w:w="1126"/>
          </w:tcPr>
          <w:p>
            <w:pPr>
              <w:spacing w:after="0"/>
              <w:jc w:val="right"/>
            </w:pPr>
            <w:r>
              <w:rPr>
                <w:sz w:val="16"/>
              </w:rPr>
              <w:t>$1,832</w:t>
            </w:r>
          </w:p>
        </w:tc>
        <w:tc>
          <w:tcPr>
            <w:tcW w:type="dxa" w:w="995"/>
          </w:tcPr>
          <w:p>
            <w:pPr>
              <w:spacing w:after="0"/>
              <w:jc w:val="right"/>
            </w:pPr>
            <w:r>
              <w:rPr>
                <w:sz w:val="16"/>
              </w:rPr>
              <w:t>$12,311</w:t>
            </w:r>
          </w:p>
        </w:tc>
        <w:tc>
          <w:tcPr>
            <w:tcW w:type="dxa" w:w="1305"/>
          </w:tcPr>
          <w:p>
            <w:pPr>
              <w:spacing w:after="0"/>
              <w:jc w:val="right"/>
            </w:pPr>
            <w:r>
              <w:rPr>
                <w:sz w:val="16"/>
              </w:rPr>
              <w:t>0.000631%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$10</w:t>
            </w:r>
          </w:p>
        </w:tc>
        <w:tc>
          <w:tcPr>
            <w:tcW w:type="dxa" w:w="1126"/>
          </w:tcPr>
          <w:p>
            <w:pPr>
              <w:spacing w:after="0"/>
              <w:jc w:val="right"/>
            </w:pPr>
            <w:r>
              <w:rPr>
                <w:sz w:val="16"/>
              </w:rPr>
              <w:t>$13</w:t>
            </w:r>
          </w:p>
        </w:tc>
        <w:tc>
          <w:tcPr>
            <w:tcW w:type="dxa" w:w="995"/>
          </w:tcPr>
          <w:p>
            <w:pPr>
              <w:spacing w:after="0"/>
              <w:jc w:val="right"/>
            </w:pPr>
            <w:r>
              <w:rPr>
                <w:sz w:val="16"/>
              </w:rPr>
              <w:t>$64,949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$2,261</w:t>
            </w:r>
          </w:p>
        </w:tc>
        <w:tc>
          <w:tcPr>
            <w:tcW w:type="dxa" w:w="1126"/>
          </w:tcPr>
          <w:p>
            <w:pPr>
              <w:spacing w:after="0"/>
              <w:jc w:val="right"/>
            </w:pPr>
            <w:r>
              <w:rPr>
                <w:sz w:val="16"/>
              </w:rPr>
              <w:t>$181</w:t>
            </w:r>
          </w:p>
        </w:tc>
        <w:tc>
          <w:tcPr>
            <w:tcW w:type="dxa" w:w="995"/>
          </w:tcPr>
          <w:p>
            <w:pPr>
              <w:spacing w:after="0"/>
              <w:jc w:val="right"/>
            </w:pPr>
            <w:r>
              <w:rPr>
                <w:sz w:val="16"/>
              </w:rPr>
              <w:t>$8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$2,294,450,075</w:t>
            </w:r>
          </w:p>
        </w:tc>
        <w:tc>
          <w:tcPr>
            <w:tcW w:type="dxa" w:w="1136"/>
          </w:tcPr>
          <w:p>
            <w:pPr>
              <w:spacing w:after="0"/>
              <w:jc w:val="right"/>
            </w:pPr>
            <w:r>
              <w:rPr>
                <w:sz w:val="16"/>
              </w:rPr>
              <w:t>n/a</w:t>
            </w:r>
          </w:p>
        </w:tc>
        <w:tc>
          <w:tcPr>
            <w:tcW w:type="dxa" w:w="1045"/>
          </w:tcPr>
          <w:p>
            <w:pPr>
              <w:spacing w:after="0"/>
              <w:jc w:val="right"/>
            </w:pPr>
            <w:r>
              <w:rPr>
                <w:sz w:val="16"/>
              </w:rPr>
              <w:t>10,701</w:t>
            </w:r>
          </w:p>
        </w:tc>
        <w:tc>
          <w:tcPr>
            <w:tcW w:type="dxa" w:w="1037"/>
          </w:tcPr>
          <w:p>
            <w:pPr>
              <w:spacing w:after="0"/>
              <w:jc w:val="right"/>
            </w:pPr>
            <w:r>
              <w:rPr>
                <w:sz w:val="16"/>
              </w:rPr>
              <w:t>$17,316</w:t>
            </w:r>
          </w:p>
        </w:tc>
        <w:tc>
          <w:tcPr>
            <w:tcW w:type="dxa" w:w="1126"/>
          </w:tcPr>
          <w:p>
            <w:pPr>
              <w:spacing w:after="0"/>
              <w:jc w:val="right"/>
            </w:pPr>
            <w:r>
              <w:rPr>
                <w:sz w:val="16"/>
              </w:rPr>
              <w:t>n/a</w:t>
            </w:r>
          </w:p>
        </w:tc>
        <w:tc>
          <w:tcPr>
            <w:tcW w:type="dxa" w:w="995"/>
          </w:tcPr>
          <w:p>
            <w:pPr>
              <w:spacing w:after="0"/>
              <w:jc w:val="right"/>
            </w:pPr>
            <w:r>
              <w:rPr>
                <w:sz w:val="16"/>
              </w:rPr>
              <w:t>$26,971</w:t>
            </w:r>
          </w:p>
        </w:tc>
        <w:tc>
          <w:tcPr>
            <w:tcW w:type="dxa" w:w="1305"/>
          </w:tcPr>
          <w:p>
            <w:pPr>
              <w:spacing w:after="0"/>
              <w:jc w:val="right"/>
            </w:pPr>
            <w:r>
              <w:rPr>
                <w:sz w:val="16"/>
              </w:rPr>
              <w:t>0.000755%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$2,308,760,209</w:t>
            </w:r>
          </w:p>
        </w:tc>
        <w:tc>
          <w:tcPr>
            <w:tcW w:type="dxa" w:w="1136"/>
          </w:tcPr>
          <w:p>
            <w:pPr>
              <w:spacing w:after="0"/>
              <w:jc w:val="right"/>
            </w:pPr>
            <w:r>
              <w:rPr>
                <w:sz w:val="16"/>
              </w:rPr>
              <w:t>$3,309,776</w:t>
            </w:r>
          </w:p>
        </w:tc>
        <w:tc>
          <w:tcPr>
            <w:tcW w:type="dxa" w:w="1045"/>
          </w:tcPr>
          <w:p>
            <w:pPr>
              <w:spacing w:after="0"/>
              <w:jc w:val="right"/>
            </w:pPr>
            <w:r>
              <w:rPr>
                <w:sz w:val="16"/>
              </w:rPr>
              <w:t>995</w:t>
            </w:r>
          </w:p>
        </w:tc>
        <w:tc>
          <w:tcPr>
            <w:tcW w:type="dxa" w:w="1037"/>
          </w:tcPr>
          <w:p>
            <w:pPr>
              <w:spacing w:after="0"/>
              <w:jc w:val="right"/>
            </w:pPr>
            <w:r>
              <w:rPr>
                <w:sz w:val="16"/>
              </w:rPr>
              <w:t>$4,037,260</w:t>
            </w:r>
          </w:p>
        </w:tc>
        <w:tc>
          <w:tcPr>
            <w:tcW w:type="dxa" w:w="1126"/>
          </w:tcPr>
          <w:p>
            <w:pPr>
              <w:spacing w:after="0"/>
              <w:jc w:val="right"/>
            </w:pPr>
            <w:r>
              <w:rPr>
                <w:sz w:val="16"/>
              </w:rPr>
              <w:t>$56,291</w:t>
            </w:r>
          </w:p>
        </w:tc>
        <w:tc>
          <w:tcPr>
            <w:tcW w:type="dxa" w:w="995"/>
          </w:tcPr>
          <w:p>
            <w:pPr>
              <w:spacing w:after="0"/>
              <w:jc w:val="right"/>
            </w:pPr>
            <w:r>
              <w:rPr>
                <w:sz w:val="16"/>
              </w:rPr>
              <w:t>$75,348</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$161,427,380</w:t>
            </w:r>
          </w:p>
        </w:tc>
        <w:tc>
          <w:tcPr>
            <w:tcW w:type="dxa" w:w="1136"/>
          </w:tcPr>
          <w:p>
            <w:pPr>
              <w:spacing w:after="0"/>
              <w:jc w:val="right"/>
            </w:pPr>
            <w:r>
              <w:rPr>
                <w:sz w:val="16"/>
              </w:rPr>
              <w:t>n/a</w:t>
            </w:r>
          </w:p>
        </w:tc>
        <w:tc>
          <w:tcPr>
            <w:tcW w:type="dxa" w:w="1045"/>
          </w:tcPr>
          <w:p>
            <w:pPr>
              <w:spacing w:after="0"/>
              <w:jc w:val="right"/>
            </w:pPr>
            <w:r>
              <w:rPr>
                <w:sz w:val="16"/>
              </w:rPr>
              <w:t>880</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995"/>
          </w:tcPr>
          <w:p>
            <w:pPr>
              <w:spacing w:after="0"/>
              <w:jc w:val="right"/>
            </w:pPr>
            <w:r>
              <w:rPr>
                <w:sz w:val="16"/>
              </w:rPr>
              <w:t>$389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$2,309,365,198</w:t>
            </w:r>
          </w:p>
        </w:tc>
        <w:tc>
          <w:tcPr>
            <w:tcW w:type="dxa" w:w="1136"/>
          </w:tcPr>
          <w:p>
            <w:pPr>
              <w:spacing w:after="0"/>
              <w:jc w:val="right"/>
            </w:pPr>
            <w:r>
              <w:rPr>
                <w:sz w:val="16"/>
              </w:rPr>
              <w:t>n/a</w:t>
            </w:r>
          </w:p>
        </w:tc>
        <w:tc>
          <w:tcPr>
            <w:tcW w:type="dxa" w:w="1045"/>
          </w:tcPr>
          <w:p>
            <w:pPr>
              <w:spacing w:after="0"/>
              <w:jc w:val="right"/>
            </w:pPr>
            <w:r>
              <w:rPr>
                <w:sz w:val="16"/>
              </w:rPr>
              <w:t>10,774</w:t>
            </w:r>
          </w:p>
        </w:tc>
        <w:tc>
          <w:tcPr>
            <w:tcW w:type="dxa" w:w="1037"/>
          </w:tcPr>
          <w:p>
            <w:pPr>
              <w:spacing w:after="0"/>
              <w:jc w:val="right"/>
            </w:pPr>
            <w:r>
              <w:rPr>
                <w:sz w:val="16"/>
              </w:rPr>
              <w:t>$3,042</w:t>
            </w:r>
          </w:p>
        </w:tc>
        <w:tc>
          <w:tcPr>
            <w:tcW w:type="dxa" w:w="1126"/>
          </w:tcPr>
          <w:p>
            <w:pPr>
              <w:spacing w:after="0"/>
              <w:jc w:val="right"/>
            </w:pPr>
            <w:r>
              <w:rPr>
                <w:sz w:val="16"/>
              </w:rPr>
              <w:t>n/a</w:t>
            </w:r>
          </w:p>
        </w:tc>
        <w:tc>
          <w:tcPr>
            <w:tcW w:type="dxa" w:w="995"/>
          </w:tcPr>
          <w:p>
            <w:pPr>
              <w:spacing w:after="0"/>
              <w:jc w:val="right"/>
            </w:pPr>
            <w:r>
              <w:rPr>
                <w:sz w:val="16"/>
              </w:rPr>
              <w:t>$74,918</w:t>
            </w:r>
          </w:p>
        </w:tc>
        <w:tc>
          <w:tcPr>
            <w:tcW w:type="dxa" w:w="1305"/>
          </w:tcPr>
          <w:p>
            <w:pPr>
              <w:spacing w:after="0"/>
              <w:jc w:val="right"/>
            </w:pPr>
            <w:r>
              <w:rPr>
                <w:sz w:val="16"/>
              </w:rPr>
              <w:t>0.000132%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$149,193</w:t>
            </w:r>
          </w:p>
        </w:tc>
        <w:tc>
          <w:tcPr>
            <w:tcW w:type="dxa" w:w="1126"/>
          </w:tcPr>
          <w:p>
            <w:pPr>
              <w:spacing w:after="0"/>
              <w:jc w:val="right"/>
            </w:pPr>
            <w:r>
              <w:rPr>
                <w:sz w:val="16"/>
              </w:rPr>
              <w:t>$554</w:t>
            </w:r>
          </w:p>
        </w:tc>
        <w:tc>
          <w:tcPr>
            <w:tcW w:type="dxa" w:w="995"/>
          </w:tcPr>
          <w:p>
            <w:pPr>
              <w:spacing w:after="0"/>
              <w:jc w:val="right"/>
            </w:pPr>
            <w:r>
              <w:rPr>
                <w:sz w:val="16"/>
              </w:rPr>
              <w:t>$382,699</w:t>
            </w:r>
          </w:p>
        </w:tc>
        <w:tc>
          <w:tcPr>
            <w:tcW w:type="dxa" w:w="1305"/>
          </w:tcPr>
          <w:p>
            <w:pPr>
              <w:spacing w:after="0"/>
              <w:jc w:val="right"/>
            </w:pPr>
            <w:r>
              <w:rPr>
                <w:sz w:val="16"/>
              </w:rPr>
              <w:t>0.00646%</w:t>
            </w:r>
          </w:p>
        </w:tc>
        <w:tc>
          <w:tcPr>
            <w:tcW w:type="dxa" w:w="1217"/>
          </w:tcPr>
          <w:p>
            <w:pPr>
              <w:spacing w:after="0"/>
              <w:jc w:val="right"/>
            </w:pPr>
            <w:r>
              <w:rPr>
                <w:sz w:val="16"/>
              </w:rPr>
              <w:t>$18,000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$464,598</w:t>
            </w:r>
          </w:p>
        </w:tc>
        <w:tc>
          <w:tcPr>
            <w:tcW w:type="dxa" w:w="1126"/>
          </w:tcPr>
          <w:p>
            <w:pPr>
              <w:spacing w:after="0"/>
              <w:jc w:val="right"/>
            </w:pPr>
            <w:r>
              <w:rPr>
                <w:sz w:val="16"/>
              </w:rPr>
              <w:t>$428</w:t>
            </w:r>
          </w:p>
        </w:tc>
        <w:tc>
          <w:tcPr>
            <w:tcW w:type="dxa" w:w="995"/>
          </w:tcPr>
          <w:p>
            <w:pPr>
              <w:spacing w:after="0"/>
              <w:jc w:val="right"/>
            </w:pPr>
            <w:r>
              <w:rPr>
                <w:sz w:val="16"/>
              </w:rPr>
              <w:t>$847,830</w:t>
            </w:r>
          </w:p>
        </w:tc>
        <w:tc>
          <w:tcPr>
            <w:tcW w:type="dxa" w:w="1305"/>
          </w:tcPr>
          <w:p>
            <w:pPr>
              <w:spacing w:after="0"/>
              <w:jc w:val="right"/>
            </w:pPr>
            <w:r>
              <w:rPr>
                <w:sz w:val="16"/>
              </w:rPr>
              <w:t>0.0201%</w:t>
            </w:r>
          </w:p>
        </w:tc>
        <w:tc>
          <w:tcPr>
            <w:tcW w:type="dxa" w:w="1217"/>
          </w:tcPr>
          <w:p>
            <w:pPr>
              <w:spacing w:after="0"/>
              <w:jc w:val="right"/>
            </w:pPr>
            <w:r>
              <w:rPr>
                <w:sz w:val="16"/>
              </w:rPr>
              <w:t>$100,000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$662,424,971</w:t>
            </w:r>
          </w:p>
        </w:tc>
        <w:tc>
          <w:tcPr>
            <w:tcW w:type="dxa" w:w="1136"/>
          </w:tcPr>
          <w:p>
            <w:pPr>
              <w:spacing w:after="0"/>
              <w:jc w:val="right"/>
            </w:pPr>
            <w:r>
              <w:rPr>
                <w:sz w:val="16"/>
              </w:rPr>
              <w:t>$2,357,832</w:t>
            </w:r>
          </w:p>
        </w:tc>
        <w:tc>
          <w:tcPr>
            <w:tcW w:type="dxa" w:w="1045"/>
          </w:tcPr>
          <w:p>
            <w:pPr>
              <w:spacing w:after="0"/>
              <w:jc w:val="right"/>
            </w:pPr>
            <w:r>
              <w:rPr>
                <w:sz w:val="16"/>
              </w:rPr>
              <w:t>3,687</w:t>
            </w:r>
          </w:p>
        </w:tc>
        <w:tc>
          <w:tcPr>
            <w:tcW w:type="dxa" w:w="1037"/>
          </w:tcPr>
          <w:p>
            <w:pPr>
              <w:spacing w:after="0"/>
              <w:jc w:val="right"/>
            </w:pPr>
            <w:r>
              <w:rPr>
                <w:sz w:val="16"/>
              </w:rPr>
              <w:t>$713</w:t>
            </w:r>
          </w:p>
        </w:tc>
        <w:tc>
          <w:tcPr>
            <w:tcW w:type="dxa" w:w="1126"/>
          </w:tcPr>
          <w:p>
            <w:pPr>
              <w:spacing w:after="0"/>
              <w:jc w:val="right"/>
            </w:pPr>
            <w:r>
              <w:rPr>
                <w:sz w:val="16"/>
              </w:rPr>
              <w:t>$1</w:t>
            </w:r>
          </w:p>
        </w:tc>
        <w:tc>
          <w:tcPr>
            <w:tcW w:type="dxa" w:w="995"/>
          </w:tcPr>
          <w:p>
            <w:pPr>
              <w:spacing w:after="0"/>
              <w:jc w:val="right"/>
            </w:pPr>
            <w:r>
              <w:rPr>
                <w:sz w:val="16"/>
              </w:rPr>
              <w:t>$101</w:t>
            </w:r>
          </w:p>
        </w:tc>
        <w:tc>
          <w:tcPr>
            <w:tcW w:type="dxa" w:w="1305"/>
          </w:tcPr>
          <w:p>
            <w:pPr>
              <w:spacing w:after="0"/>
              <w:jc w:val="right"/>
            </w:pPr>
            <w:r>
              <w:rPr>
                <w:sz w:val="16"/>
              </w:rPr>
              <w:t>0.000108%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$2,309,365,198</w:t>
            </w:r>
          </w:p>
        </w:tc>
        <w:tc>
          <w:tcPr>
            <w:tcW w:type="dxa" w:w="1136"/>
          </w:tcPr>
          <w:p>
            <w:pPr>
              <w:spacing w:after="0"/>
              <w:jc w:val="right"/>
            </w:pPr>
            <w:r>
              <w:rPr>
                <w:sz w:val="16"/>
              </w:rPr>
              <w:t>$7,482,025</w:t>
            </w:r>
          </w:p>
        </w:tc>
        <w:tc>
          <w:tcPr>
            <w:tcW w:type="dxa" w:w="1045"/>
          </w:tcPr>
          <w:p>
            <w:pPr>
              <w:spacing w:after="0"/>
              <w:jc w:val="right"/>
            </w:pPr>
            <w:r>
              <w:rPr>
                <w:sz w:val="16"/>
              </w:rPr>
              <w:t>10,774</w:t>
            </w:r>
          </w:p>
        </w:tc>
        <w:tc>
          <w:tcPr>
            <w:tcW w:type="dxa" w:w="1037"/>
          </w:tcPr>
          <w:p>
            <w:pPr>
              <w:spacing w:after="0"/>
              <w:jc w:val="right"/>
            </w:pPr>
            <w:r>
              <w:rPr>
                <w:sz w:val="16"/>
              </w:rPr>
              <w:t>$6,859</w:t>
            </w:r>
          </w:p>
        </w:tc>
        <w:tc>
          <w:tcPr>
            <w:tcW w:type="dxa" w:w="1126"/>
          </w:tcPr>
          <w:p>
            <w:pPr>
              <w:spacing w:after="0"/>
              <w:jc w:val="right"/>
            </w:pPr>
            <w:r>
              <w:rPr>
                <w:sz w:val="16"/>
              </w:rPr>
              <w:t>$43</w:t>
            </w:r>
          </w:p>
        </w:tc>
        <w:tc>
          <w:tcPr>
            <w:tcW w:type="dxa" w:w="995"/>
          </w:tcPr>
          <w:p>
            <w:pPr>
              <w:spacing w:after="0"/>
              <w:jc w:val="right"/>
            </w:pPr>
            <w:r>
              <w:rPr>
                <w:sz w:val="16"/>
              </w:rPr>
              <w:t>$2,763</w:t>
            </w:r>
          </w:p>
        </w:tc>
        <w:tc>
          <w:tcPr>
            <w:tcW w:type="dxa" w:w="1305"/>
          </w:tcPr>
          <w:p>
            <w:pPr>
              <w:spacing w:after="0"/>
              <w:jc w:val="right"/>
            </w:pPr>
            <w:r>
              <w:rPr>
                <w:sz w:val="16"/>
              </w:rPr>
              <w:t>0.000297%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2026-04-17 (Storm Events through 2026-06-30): 6 county-coded records, 6 with a damage value recorded (including $0), $118,000;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10,774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$2,309,365,198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$7,482,025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$4,854,958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$1,717,691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Carroll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Prestonville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Carrollton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Carroll County (unincorporated area)</w:t>
            </w:r>
          </w:p>
        </w:tc>
        <w:tc>
          <w:tcPr>
            <w:tcW w:type="dxa" w:w="1604"/>
          </w:tcPr>
          <w:p>
            <w:pPr>
              <w:spacing w:after="0"/>
              <w:jc w:val="left"/>
            </w:pPr>
            <w:r>
              <w:rPr>
                <w:sz w:val="16"/>
              </w:rPr>
              <w:t>210045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Carrollton city</w:t>
            </w:r>
          </w:p>
        </w:tc>
        <w:tc>
          <w:tcPr>
            <w:tcW w:type="dxa" w:w="1604"/>
          </w:tcPr>
          <w:p>
            <w:pPr>
              <w:spacing w:after="0"/>
              <w:jc w:val="left"/>
            </w:pPr>
            <w:r>
              <w:rPr>
                <w:sz w:val="16"/>
              </w:rPr>
              <w:t>210232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Ghent city</w:t>
            </w:r>
          </w:p>
        </w:tc>
        <w:tc>
          <w:tcPr>
            <w:tcW w:type="dxa" w:w="1604"/>
          </w:tcPr>
          <w:p>
            <w:pPr>
              <w:spacing w:after="0"/>
              <w:jc w:val="left"/>
            </w:pPr>
            <w:r>
              <w:rPr>
                <w:sz w:val="16"/>
              </w:rPr>
              <w:t>210046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Prestonville city</w:t>
            </w:r>
          </w:p>
        </w:tc>
        <w:tc>
          <w:tcPr>
            <w:tcW w:type="dxa" w:w="1604"/>
          </w:tcPr>
          <w:p>
            <w:pPr>
              <w:spacing w:after="0"/>
              <w:jc w:val="left"/>
            </w:pPr>
            <w:r>
              <w:rPr>
                <w:sz w:val="16"/>
              </w:rPr>
              <w:t>210047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Sanders city</w:t>
            </w:r>
          </w:p>
        </w:tc>
        <w:tc>
          <w:tcPr>
            <w:tcW w:type="dxa" w:w="1604"/>
          </w:tcPr>
          <w:p>
            <w:pPr>
              <w:spacing w:after="0"/>
              <w:jc w:val="left"/>
            </w:pPr>
            <w:r>
              <w:rPr>
                <w:sz w:val="16"/>
              </w:rPr>
              <w:t>210048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Worthville city</w:t>
            </w:r>
          </w:p>
        </w:tc>
        <w:tc>
          <w:tcPr>
            <w:tcW w:type="dxa" w:w="1604"/>
          </w:tcPr>
          <w:p>
            <w:pPr>
              <w:spacing w:after="0"/>
              <w:jc w:val="left"/>
            </w:pPr>
            <w:r>
              <w:rPr>
                <w:sz w:val="16"/>
              </w:rPr>
              <w:t>210049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Carroll County, KY: risk-assessment baseline packet, release 2026-10 (data as of 2026-09-30; County FIPS 21041). Automated baseline. </w:t>
      </w:r>
      <w:hyperlink r:id="rId15">
        <w:r>
          <w:rPr>
            <w:color w:val="1F4E99"/>
            <w:sz w:val="17"/>
            <w:u w:val="single"/>
          </w:rPr>
          <w:t>https://hazardplain.org/ky/21041/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KY: Risk-assessment baseline packet</dc:title>
  <dc:subject>Hazard Plain release 2026-10, as of 2026-09-30. Automated baseline</dc:subject>
  <dc:creator>Hazard Plain</dc:creator>
  <cp:keywords>Hazard Plain; hazard mitigation; risk assessment; 21041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