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Carlisle County, KY</w:t>
      </w:r>
    </w:p>
    <w:p>
      <w:pPr>
        <w:spacing w:after="120" w:before="0"/>
      </w:pPr>
      <w:r>
        <w:rPr>
          <w:color w:val="555555"/>
          <w:sz w:val="24"/>
        </w:rPr>
        <w:t>Risk-assessment baseline packet</w:t>
      </w:r>
    </w:p>
    <w:p>
      <w:pPr>
        <w:spacing w:after="120" w:before="0"/>
      </w:pPr>
      <w:r>
        <w:rPr>
          <w:b/>
          <w:sz w:val="18"/>
        </w:rPr>
        <w:t xml:space="preserve">County FIPS: </w:t>
      </w:r>
      <w:r>
        <w:rPr>
          <w:sz w:val="18"/>
        </w:rPr>
        <w:t>21039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Jackson Purchase ADD Regional (FEMA plan 109787),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($2,699,796 a year), Inland Flooding ($877,011) and Drought ($479,612).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523"/>
        <w:gridCol w:w="2888"/>
        <w:gridCol w:w="4839"/>
        <w:gridCol w:w="1133"/>
        <w:gridCol w:w="1133"/>
        <w:gridCol w:w="977"/>
      </w:tblGrid>
      <w:tr>
        <w:trPr>
          <w:cantSplit/>
          <w:tblHeader/>
        </w:trPr>
        <w:tc>
          <w:tcPr>
            <w:tcW w:type="dxa" w:w="162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4839"/>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20"/>
          </w:tcPr>
          <w:p>
            <w:pPr>
              <w:spacing w:after="0"/>
              <w:jc w:val="left"/>
            </w:pPr>
            <w:r>
              <w:rPr>
                <w:sz w:val="16"/>
              </w:rPr>
              <w:t>Carlisle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Arlington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Bardwell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109787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643"/>
        <w:gridCol w:w="1141"/>
        <w:gridCol w:w="1769"/>
        <w:gridCol w:w="3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$1,530,112</w:t>
            </w:r>
          </w:p>
        </w:tc>
        <w:tc>
          <w:tcPr>
            <w:tcW w:type="dxa" w:w="1126"/>
          </w:tcPr>
          <w:p>
            <w:pPr>
              <w:spacing w:after="0"/>
              <w:jc w:val="right"/>
            </w:pPr>
            <w:r>
              <w:rPr>
                <w:sz w:val="16"/>
              </w:rPr>
              <w:t>n/a</w:t>
            </w:r>
          </w:p>
        </w:tc>
        <w:tc>
          <w:tcPr>
            <w:tcW w:type="dxa" w:w="1643"/>
          </w:tcPr>
          <w:p>
            <w:pPr>
              <w:spacing w:after="0"/>
              <w:jc w:val="right"/>
            </w:pPr>
            <w:r>
              <w:rPr>
                <w:sz w:val="16"/>
              </w:rPr>
              <w:t>$1,169,684</w:t>
            </w:r>
          </w:p>
        </w:tc>
        <w:tc>
          <w:tcPr>
            <w:tcW w:type="dxa" w:w="1141"/>
          </w:tcPr>
          <w:p>
            <w:pPr>
              <w:spacing w:after="0"/>
              <w:jc w:val="right"/>
            </w:pPr>
            <w:r>
              <w:rPr>
                <w:sz w:val="16"/>
              </w:rPr>
              <w:t>$2,699,796</w:t>
            </w:r>
          </w:p>
        </w:tc>
        <w:tc>
          <w:tcPr>
            <w:tcW w:type="dxa" w:w="1769"/>
          </w:tcPr>
          <w:p>
            <w:pPr>
              <w:spacing w:after="0"/>
              <w:jc w:val="right"/>
            </w:pPr>
          </w:p>
        </w:tc>
        <w:tc>
          <w:tcPr>
            <w:tcW w:type="dxa" w:w="3169"/>
          </w:tcPr>
          <w:p>
            <w:pPr>
              <w:spacing w:after="0"/>
              <w:jc w:val="left"/>
            </w:pPr>
            <w:r>
              <w:rPr>
                <w:sz w:val="16"/>
              </w:rPr>
              <w:t>Storm Events does not record earthquakes.</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$857,939</w:t>
            </w:r>
          </w:p>
        </w:tc>
        <w:tc>
          <w:tcPr>
            <w:tcW w:type="dxa" w:w="1126"/>
          </w:tcPr>
          <w:p>
            <w:pPr>
              <w:spacing w:after="0"/>
              <w:jc w:val="right"/>
            </w:pPr>
            <w:r>
              <w:rPr>
                <w:sz w:val="16"/>
              </w:rPr>
              <w:t>$11,337</w:t>
            </w:r>
          </w:p>
        </w:tc>
        <w:tc>
          <w:tcPr>
            <w:tcW w:type="dxa" w:w="1643"/>
          </w:tcPr>
          <w:p>
            <w:pPr>
              <w:spacing w:after="0"/>
              <w:jc w:val="right"/>
            </w:pPr>
            <w:r>
              <w:rPr>
                <w:sz w:val="16"/>
              </w:rPr>
              <w:t>$7,735</w:t>
            </w:r>
          </w:p>
        </w:tc>
        <w:tc>
          <w:tcPr>
            <w:tcW w:type="dxa" w:w="1141"/>
          </w:tcPr>
          <w:p>
            <w:pPr>
              <w:spacing w:after="0"/>
              <w:jc w:val="right"/>
            </w:pPr>
            <w:r>
              <w:rPr>
                <w:sz w:val="16"/>
              </w:rPr>
              <w:t>$877,011</w:t>
            </w:r>
          </w:p>
        </w:tc>
        <w:tc>
          <w:tcPr>
            <w:tcW w:type="dxa" w:w="1769"/>
          </w:tcPr>
          <w:p>
            <w:pPr>
              <w:spacing w:after="0"/>
              <w:jc w:val="right"/>
            </w:pPr>
            <w:r>
              <w:rPr>
                <w:sz w:val="16"/>
              </w:rPr>
              <w:t>73</w:t>
            </w:r>
          </w:p>
        </w:tc>
        <w:tc>
          <w:tcPr>
            <w:tcW w:type="dxa" w:w="316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$479,612</w:t>
            </w:r>
          </w:p>
        </w:tc>
        <w:tc>
          <w:tcPr>
            <w:tcW w:type="dxa" w:w="1643"/>
          </w:tcPr>
          <w:p>
            <w:pPr>
              <w:spacing w:after="0"/>
              <w:jc w:val="right"/>
            </w:pPr>
            <w:r>
              <w:rPr>
                <w:sz w:val="16"/>
              </w:rPr>
              <w:t>n/a</w:t>
            </w:r>
          </w:p>
        </w:tc>
        <w:tc>
          <w:tcPr>
            <w:tcW w:type="dxa" w:w="1141"/>
          </w:tcPr>
          <w:p>
            <w:pPr>
              <w:spacing w:after="0"/>
              <w:jc w:val="right"/>
            </w:pPr>
            <w:r>
              <w:rPr>
                <w:sz w:val="16"/>
              </w:rPr>
              <w:t>$479,612</w:t>
            </w:r>
          </w:p>
        </w:tc>
        <w:tc>
          <w:tcPr>
            <w:tcW w:type="dxa" w:w="1769"/>
          </w:tcPr>
          <w:p>
            <w:pPr>
              <w:spacing w:after="0"/>
              <w:jc w:val="right"/>
            </w:pPr>
            <w:r>
              <w:rPr>
                <w:sz w:val="16"/>
              </w:rPr>
              <w:t>41</w:t>
            </w:r>
          </w:p>
        </w:tc>
        <w:tc>
          <w:tcPr>
            <w:tcW w:type="dxa" w:w="316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$252,676</w:t>
            </w:r>
          </w:p>
        </w:tc>
        <w:tc>
          <w:tcPr>
            <w:tcW w:type="dxa" w:w="1126"/>
          </w:tcPr>
          <w:p>
            <w:pPr>
              <w:spacing w:after="0"/>
              <w:jc w:val="right"/>
            </w:pPr>
            <w:r>
              <w:rPr>
                <w:sz w:val="16"/>
              </w:rPr>
              <w:t>$4,189</w:t>
            </w:r>
          </w:p>
        </w:tc>
        <w:tc>
          <w:tcPr>
            <w:tcW w:type="dxa" w:w="1643"/>
          </w:tcPr>
          <w:p>
            <w:pPr>
              <w:spacing w:after="0"/>
              <w:jc w:val="right"/>
            </w:pPr>
            <w:r>
              <w:rPr>
                <w:sz w:val="16"/>
              </w:rPr>
              <w:t>$202,204</w:t>
            </w:r>
          </w:p>
        </w:tc>
        <w:tc>
          <w:tcPr>
            <w:tcW w:type="dxa" w:w="1141"/>
          </w:tcPr>
          <w:p>
            <w:pPr>
              <w:spacing w:after="0"/>
              <w:jc w:val="right"/>
            </w:pPr>
            <w:r>
              <w:rPr>
                <w:sz w:val="16"/>
              </w:rPr>
              <w:t>$459,069</w:t>
            </w:r>
          </w:p>
        </w:tc>
        <w:tc>
          <w:tcPr>
            <w:tcW w:type="dxa" w:w="1769"/>
          </w:tcPr>
          <w:p>
            <w:pPr>
              <w:spacing w:after="0"/>
              <w:jc w:val="right"/>
            </w:pPr>
            <w:r>
              <w:rPr>
                <w:sz w:val="16"/>
              </w:rPr>
              <w:t>6</w:t>
            </w:r>
          </w:p>
        </w:tc>
        <w:tc>
          <w:tcPr>
            <w:tcW w:type="dxa" w:w="316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Ice Storm</w:t>
            </w:r>
          </w:p>
        </w:tc>
        <w:tc>
          <w:tcPr>
            <w:tcW w:type="dxa" w:w="1246"/>
          </w:tcPr>
          <w:p>
            <w:pPr>
              <w:spacing w:after="0"/>
              <w:jc w:val="left"/>
            </w:pPr>
            <w:r>
              <w:rPr>
                <w:sz w:val="16"/>
              </w:rPr>
              <w:t>Relatively High</w:t>
            </w:r>
          </w:p>
        </w:tc>
        <w:tc>
          <w:tcPr>
            <w:tcW w:type="dxa" w:w="1246"/>
          </w:tcPr>
          <w:p>
            <w:pPr>
              <w:spacing w:after="0"/>
              <w:jc w:val="left"/>
            </w:pPr>
            <w:r>
              <w:rPr>
                <w:sz w:val="16"/>
              </w:rPr>
              <w:t>Relatively Moderate</w:t>
            </w:r>
          </w:p>
        </w:tc>
        <w:tc>
          <w:tcPr>
            <w:tcW w:type="dxa" w:w="1037"/>
          </w:tcPr>
          <w:p>
            <w:pPr>
              <w:spacing w:after="0"/>
              <w:jc w:val="right"/>
            </w:pPr>
            <w:r>
              <w:rPr>
                <w:sz w:val="16"/>
              </w:rPr>
              <w:t>$449,825</w:t>
            </w:r>
          </w:p>
        </w:tc>
        <w:tc>
          <w:tcPr>
            <w:tcW w:type="dxa" w:w="1126"/>
          </w:tcPr>
          <w:p>
            <w:pPr>
              <w:spacing w:after="0"/>
              <w:jc w:val="right"/>
            </w:pPr>
            <w:r>
              <w:rPr>
                <w:sz w:val="16"/>
              </w:rPr>
              <w:t>n/a</w:t>
            </w:r>
          </w:p>
        </w:tc>
        <w:tc>
          <w:tcPr>
            <w:tcW w:type="dxa" w:w="1643"/>
          </w:tcPr>
          <w:p>
            <w:pPr>
              <w:spacing w:after="0"/>
              <w:jc w:val="right"/>
            </w:pPr>
            <w:r>
              <w:rPr>
                <w:sz w:val="16"/>
              </w:rPr>
              <w:t>$4,859</w:t>
            </w:r>
          </w:p>
        </w:tc>
        <w:tc>
          <w:tcPr>
            <w:tcW w:type="dxa" w:w="1141"/>
          </w:tcPr>
          <w:p>
            <w:pPr>
              <w:spacing w:after="0"/>
              <w:jc w:val="right"/>
            </w:pPr>
            <w:r>
              <w:rPr>
                <w:sz w:val="16"/>
              </w:rPr>
              <w:t>$454,684</w:t>
            </w:r>
          </w:p>
        </w:tc>
        <w:tc>
          <w:tcPr>
            <w:tcW w:type="dxa" w:w="1769"/>
          </w:tcPr>
          <w:p>
            <w:pPr>
              <w:spacing w:after="0"/>
              <w:jc w:val="right"/>
            </w:pPr>
            <w:r>
              <w:rPr>
                <w:sz w:val="16"/>
              </w:rPr>
              <w:t>4</w:t>
            </w:r>
          </w:p>
        </w:tc>
        <w:tc>
          <w:tcPr>
            <w:tcW w:type="dxa" w:w="316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Cold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$225,641</w:t>
            </w:r>
          </w:p>
        </w:tc>
        <w:tc>
          <w:tcPr>
            <w:tcW w:type="dxa" w:w="1643"/>
          </w:tcPr>
          <w:p>
            <w:pPr>
              <w:spacing w:after="0"/>
              <w:jc w:val="right"/>
            </w:pPr>
            <w:r>
              <w:rPr>
                <w:sz w:val="16"/>
              </w:rPr>
              <w:t>$226,503</w:t>
            </w:r>
          </w:p>
        </w:tc>
        <w:tc>
          <w:tcPr>
            <w:tcW w:type="dxa" w:w="1141"/>
          </w:tcPr>
          <w:p>
            <w:pPr>
              <w:spacing w:after="0"/>
              <w:jc w:val="right"/>
            </w:pPr>
            <w:r>
              <w:rPr>
                <w:sz w:val="16"/>
              </w:rPr>
              <w:t>$452,155</w:t>
            </w:r>
          </w:p>
        </w:tc>
        <w:tc>
          <w:tcPr>
            <w:tcW w:type="dxa" w:w="1769"/>
          </w:tcPr>
          <w:p>
            <w:pPr>
              <w:spacing w:after="0"/>
              <w:jc w:val="right"/>
            </w:pPr>
            <w:r>
              <w:rPr>
                <w:sz w:val="16"/>
              </w:rPr>
              <w:t>60</w:t>
            </w:r>
          </w:p>
        </w:tc>
        <w:tc>
          <w:tcPr>
            <w:tcW w:type="dxa" w:w="3169"/>
          </w:tcPr>
          <w:p>
            <w:pPr>
              <w:spacing w:after="0"/>
              <w:jc w:val="left"/>
            </w:pPr>
            <w:r>
              <w:rPr>
                <w:sz w:val="16"/>
              </w:rPr>
              <w:t>Includes 44 Frost/Freeze records (outside NRI's Cold Wave definition; counted in this table and in B1-d, not in the B1-e descriptor).</w:t>
            </w: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$146,108</w:t>
            </w:r>
          </w:p>
        </w:tc>
        <w:tc>
          <w:tcPr>
            <w:tcW w:type="dxa" w:w="1126"/>
          </w:tcPr>
          <w:p>
            <w:pPr>
              <w:spacing w:after="0"/>
              <w:jc w:val="right"/>
            </w:pPr>
            <w:r>
              <w:rPr>
                <w:sz w:val="16"/>
              </w:rPr>
              <w:t>$121,076</w:t>
            </w:r>
          </w:p>
        </w:tc>
        <w:tc>
          <w:tcPr>
            <w:tcW w:type="dxa" w:w="1643"/>
          </w:tcPr>
          <w:p>
            <w:pPr>
              <w:spacing w:after="0"/>
              <w:jc w:val="right"/>
            </w:pPr>
            <w:r>
              <w:rPr>
                <w:sz w:val="16"/>
              </w:rPr>
              <w:t>$68,020</w:t>
            </w:r>
          </w:p>
        </w:tc>
        <w:tc>
          <w:tcPr>
            <w:tcW w:type="dxa" w:w="1141"/>
          </w:tcPr>
          <w:p>
            <w:pPr>
              <w:spacing w:after="0"/>
              <w:jc w:val="right"/>
            </w:pPr>
            <w:r>
              <w:rPr>
                <w:sz w:val="16"/>
              </w:rPr>
              <w:t>$335,204</w:t>
            </w:r>
          </w:p>
        </w:tc>
        <w:tc>
          <w:tcPr>
            <w:tcW w:type="dxa" w:w="1769"/>
          </w:tcPr>
          <w:p>
            <w:pPr>
              <w:spacing w:after="0"/>
              <w:jc w:val="right"/>
            </w:pPr>
            <w:r>
              <w:rPr>
                <w:sz w:val="16"/>
              </w:rPr>
              <w:t>152</w:t>
            </w:r>
          </w:p>
        </w:tc>
        <w:tc>
          <w:tcPr>
            <w:tcW w:type="dxa" w:w="3169"/>
          </w:tcPr>
          <w:p>
            <w:pPr>
              <w:spacing w:after="0"/>
              <w:jc w:val="left"/>
            </w:pPr>
            <w:r>
              <w:rPr>
                <w:sz w:val="16"/>
              </w:rPr>
              <w:t>Includes 6 High Wind and 62 Strong Wind records (NOAA non-thunderstorm wind types,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$257</w:t>
            </w:r>
          </w:p>
        </w:tc>
        <w:tc>
          <w:tcPr>
            <w:tcW w:type="dxa" w:w="1643"/>
          </w:tcPr>
          <w:p>
            <w:pPr>
              <w:spacing w:after="0"/>
              <w:jc w:val="right"/>
            </w:pPr>
            <w:r>
              <w:rPr>
                <w:sz w:val="16"/>
              </w:rPr>
              <w:t>$200,910</w:t>
            </w:r>
          </w:p>
        </w:tc>
        <w:tc>
          <w:tcPr>
            <w:tcW w:type="dxa" w:w="1141"/>
          </w:tcPr>
          <w:p>
            <w:pPr>
              <w:spacing w:after="0"/>
              <w:jc w:val="right"/>
            </w:pPr>
            <w:r>
              <w:rPr>
                <w:sz w:val="16"/>
              </w:rPr>
              <w:t>$201,176</w:t>
            </w:r>
          </w:p>
        </w:tc>
        <w:tc>
          <w:tcPr>
            <w:tcW w:type="dxa" w:w="1769"/>
          </w:tcPr>
          <w:p>
            <w:pPr>
              <w:spacing w:after="0"/>
              <w:jc w:val="right"/>
            </w:pPr>
            <w:r>
              <w:rPr>
                <w:sz w:val="16"/>
              </w:rPr>
              <w:t>86</w:t>
            </w:r>
          </w:p>
        </w:tc>
        <w:tc>
          <w:tcPr>
            <w:tcW w:type="dxa" w:w="31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$1,310</w:t>
            </w:r>
          </w:p>
        </w:tc>
        <w:tc>
          <w:tcPr>
            <w:tcW w:type="dxa" w:w="1126"/>
          </w:tcPr>
          <w:p>
            <w:pPr>
              <w:spacing w:after="0"/>
              <w:jc w:val="right"/>
            </w:pPr>
            <w:r>
              <w:rPr>
                <w:sz w:val="16"/>
              </w:rPr>
              <w:t>n/a</w:t>
            </w:r>
          </w:p>
        </w:tc>
        <w:tc>
          <w:tcPr>
            <w:tcW w:type="dxa" w:w="1643"/>
          </w:tcPr>
          <w:p>
            <w:pPr>
              <w:spacing w:after="0"/>
              <w:jc w:val="right"/>
            </w:pPr>
            <w:r>
              <w:rPr>
                <w:sz w:val="16"/>
              </w:rPr>
              <w:t>$43,477</w:t>
            </w:r>
          </w:p>
        </w:tc>
        <w:tc>
          <w:tcPr>
            <w:tcW w:type="dxa" w:w="1141"/>
          </w:tcPr>
          <w:p>
            <w:pPr>
              <w:spacing w:after="0"/>
              <w:jc w:val="right"/>
            </w:pPr>
            <w:r>
              <w:rPr>
                <w:sz w:val="16"/>
              </w:rPr>
              <w:t>$44,787</w:t>
            </w:r>
          </w:p>
        </w:tc>
        <w:tc>
          <w:tcPr>
            <w:tcW w:type="dxa" w:w="1769"/>
          </w:tcPr>
          <w:p>
            <w:pPr>
              <w:spacing w:after="0"/>
              <w:jc w:val="right"/>
            </w:pPr>
            <w:r>
              <w:rPr>
                <w:sz w:val="16"/>
              </w:rPr>
              <w:t>1</w:t>
            </w:r>
          </w:p>
        </w:tc>
        <w:tc>
          <w:tcPr>
            <w:tcW w:type="dxa" w:w="316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$40,615</w:t>
            </w:r>
          </w:p>
        </w:tc>
        <w:tc>
          <w:tcPr>
            <w:tcW w:type="dxa" w:w="1126"/>
          </w:tcPr>
          <w:p>
            <w:pPr>
              <w:spacing w:after="0"/>
              <w:jc w:val="right"/>
            </w:pPr>
            <w:r>
              <w:rPr>
                <w:sz w:val="16"/>
              </w:rPr>
              <w:t>$1,016</w:t>
            </w:r>
          </w:p>
        </w:tc>
        <w:tc>
          <w:tcPr>
            <w:tcW w:type="dxa" w:w="1643"/>
          </w:tcPr>
          <w:p>
            <w:pPr>
              <w:spacing w:after="0"/>
              <w:jc w:val="right"/>
            </w:pPr>
            <w:r>
              <w:rPr>
                <w:sz w:val="16"/>
              </w:rPr>
              <w:t>$343</w:t>
            </w:r>
          </w:p>
        </w:tc>
        <w:tc>
          <w:tcPr>
            <w:tcW w:type="dxa" w:w="1141"/>
          </w:tcPr>
          <w:p>
            <w:pPr>
              <w:spacing w:after="0"/>
              <w:jc w:val="right"/>
            </w:pPr>
            <w:r>
              <w:rPr>
                <w:sz w:val="16"/>
              </w:rPr>
              <w:t>$41,974</w:t>
            </w:r>
          </w:p>
        </w:tc>
        <w:tc>
          <w:tcPr>
            <w:tcW w:type="dxa" w:w="1769"/>
          </w:tcPr>
          <w:p>
            <w:pPr>
              <w:spacing w:after="0"/>
              <w:jc w:val="right"/>
            </w:pPr>
            <w:r>
              <w:rPr>
                <w:sz w:val="16"/>
              </w:rPr>
              <w:t>35</w:t>
            </w:r>
          </w:p>
        </w:tc>
        <w:tc>
          <w:tcPr>
            <w:tcW w:type="dxa" w:w="316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$19,523</w:t>
            </w:r>
          </w:p>
        </w:tc>
        <w:tc>
          <w:tcPr>
            <w:tcW w:type="dxa" w:w="1126"/>
          </w:tcPr>
          <w:p>
            <w:pPr>
              <w:spacing w:after="0"/>
              <w:jc w:val="right"/>
            </w:pPr>
            <w:r>
              <w:rPr>
                <w:sz w:val="16"/>
              </w:rPr>
              <w:t>$307</w:t>
            </w:r>
          </w:p>
        </w:tc>
        <w:tc>
          <w:tcPr>
            <w:tcW w:type="dxa" w:w="1643"/>
          </w:tcPr>
          <w:p>
            <w:pPr>
              <w:spacing w:after="0"/>
              <w:jc w:val="right"/>
            </w:pPr>
            <w:r>
              <w:rPr>
                <w:sz w:val="16"/>
              </w:rPr>
              <w:t>$6,637</w:t>
            </w:r>
          </w:p>
        </w:tc>
        <w:tc>
          <w:tcPr>
            <w:tcW w:type="dxa" w:w="1141"/>
          </w:tcPr>
          <w:p>
            <w:pPr>
              <w:spacing w:after="0"/>
              <w:jc w:val="right"/>
            </w:pPr>
            <w:r>
              <w:rPr>
                <w:sz w:val="16"/>
              </w:rPr>
              <w:t>$26,467</w:t>
            </w:r>
          </w:p>
        </w:tc>
        <w:tc>
          <w:tcPr>
            <w:tcW w:type="dxa" w:w="1769"/>
          </w:tcPr>
          <w:p>
            <w:pPr>
              <w:spacing w:after="0"/>
              <w:jc w:val="right"/>
            </w:pPr>
            <w:r>
              <w:rPr>
                <w:sz w:val="16"/>
              </w:rPr>
              <w:t>89</w:t>
            </w:r>
          </w:p>
        </w:tc>
        <w:tc>
          <w:tcPr>
            <w:tcW w:type="dxa" w:w="316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$1,925</w:t>
            </w:r>
          </w:p>
        </w:tc>
        <w:tc>
          <w:tcPr>
            <w:tcW w:type="dxa" w:w="1126"/>
          </w:tcPr>
          <w:p>
            <w:pPr>
              <w:spacing w:after="0"/>
              <w:jc w:val="right"/>
            </w:pPr>
            <w:r>
              <w:rPr>
                <w:sz w:val="16"/>
              </w:rPr>
              <w:t>$5,765</w:t>
            </w:r>
          </w:p>
        </w:tc>
        <w:tc>
          <w:tcPr>
            <w:tcW w:type="dxa" w:w="1643"/>
          </w:tcPr>
          <w:p>
            <w:pPr>
              <w:spacing w:after="0"/>
              <w:jc w:val="right"/>
            </w:pPr>
            <w:r>
              <w:rPr>
                <w:sz w:val="16"/>
              </w:rPr>
              <w:t>$26</w:t>
            </w:r>
          </w:p>
        </w:tc>
        <w:tc>
          <w:tcPr>
            <w:tcW w:type="dxa" w:w="1141"/>
          </w:tcPr>
          <w:p>
            <w:pPr>
              <w:spacing w:after="0"/>
              <w:jc w:val="right"/>
            </w:pPr>
            <w:r>
              <w:rPr>
                <w:sz w:val="16"/>
              </w:rPr>
              <w:t>$7,716</w:t>
            </w:r>
          </w:p>
        </w:tc>
        <w:tc>
          <w:tcPr>
            <w:tcW w:type="dxa" w:w="1769"/>
          </w:tcPr>
          <w:p>
            <w:pPr>
              <w:spacing w:after="0"/>
              <w:jc w:val="right"/>
            </w:pPr>
            <w:r>
              <w:rPr>
                <w:sz w:val="16"/>
              </w:rPr>
              <w:t>0</w:t>
            </w:r>
          </w:p>
        </w:tc>
        <w:tc>
          <w:tcPr>
            <w:tcW w:type="dxa" w:w="3169"/>
          </w:tcPr>
          <w:p>
            <w:pPr>
              <w:spacing w:after="0"/>
              <w:jc w:val="left"/>
            </w:pPr>
            <w:r>
              <w:rPr>
                <w:sz w:val="16"/>
              </w:rPr>
              <w:t>Declared 1 time; no Storm Events record of this type.</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$833</w:t>
            </w:r>
          </w:p>
        </w:tc>
        <w:tc>
          <w:tcPr>
            <w:tcW w:type="dxa" w:w="1126"/>
          </w:tcPr>
          <w:p>
            <w:pPr>
              <w:spacing w:after="0"/>
              <w:jc w:val="right"/>
            </w:pPr>
            <w:r>
              <w:rPr>
                <w:sz w:val="16"/>
              </w:rPr>
              <w:t>$15</w:t>
            </w:r>
          </w:p>
        </w:tc>
        <w:tc>
          <w:tcPr>
            <w:tcW w:type="dxa" w:w="1643"/>
          </w:tcPr>
          <w:p>
            <w:pPr>
              <w:spacing w:after="0"/>
              <w:jc w:val="right"/>
            </w:pPr>
            <w:r>
              <w:rPr>
                <w:sz w:val="16"/>
              </w:rPr>
              <w:t>$141</w:t>
            </w:r>
          </w:p>
        </w:tc>
        <w:tc>
          <w:tcPr>
            <w:tcW w:type="dxa" w:w="1141"/>
          </w:tcPr>
          <w:p>
            <w:pPr>
              <w:spacing w:after="0"/>
              <w:jc w:val="right"/>
            </w:pPr>
            <w:r>
              <w:rPr>
                <w:sz w:val="16"/>
              </w:rPr>
              <w:t>$989</w:t>
            </w:r>
          </w:p>
        </w:tc>
        <w:tc>
          <w:tcPr>
            <w:tcW w:type="dxa" w:w="1769"/>
          </w:tcPr>
          <w:p>
            <w:pPr>
              <w:spacing w:after="0"/>
              <w:jc w:val="right"/>
            </w:pPr>
            <w:r>
              <w:rPr>
                <w:sz w:val="16"/>
              </w:rPr>
              <w:t>1</w:t>
            </w:r>
          </w:p>
        </w:tc>
        <w:tc>
          <w:tcPr>
            <w:tcW w:type="dxa" w:w="316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$530</w:t>
            </w:r>
          </w:p>
        </w:tc>
        <w:tc>
          <w:tcPr>
            <w:tcW w:type="dxa" w:w="1126"/>
          </w:tcPr>
          <w:p>
            <w:pPr>
              <w:spacing w:after="0"/>
              <w:jc w:val="right"/>
            </w:pPr>
            <w:r>
              <w:rPr>
                <w:sz w:val="16"/>
              </w:rPr>
              <w:t>n/a</w:t>
            </w:r>
          </w:p>
        </w:tc>
        <w:tc>
          <w:tcPr>
            <w:tcW w:type="dxa" w:w="1643"/>
          </w:tcPr>
          <w:p>
            <w:pPr>
              <w:spacing w:after="0"/>
              <w:jc w:val="right"/>
            </w:pPr>
            <w:r>
              <w:rPr>
                <w:sz w:val="16"/>
              </w:rPr>
              <w:t>$56</w:t>
            </w:r>
          </w:p>
        </w:tc>
        <w:tc>
          <w:tcPr>
            <w:tcW w:type="dxa" w:w="1141"/>
          </w:tcPr>
          <w:p>
            <w:pPr>
              <w:spacing w:after="0"/>
              <w:jc w:val="right"/>
            </w:pPr>
            <w:r>
              <w:rPr>
                <w:sz w:val="16"/>
              </w:rPr>
              <w:t>$586</w:t>
            </w:r>
          </w:p>
        </w:tc>
        <w:tc>
          <w:tcPr>
            <w:tcW w:type="dxa" w:w="1769"/>
          </w:tcPr>
          <w:p>
            <w:pPr>
              <w:spacing w:after="0"/>
              <w:jc w:val="right"/>
            </w:pPr>
            <w:r>
              <w:rPr>
                <w:sz w:val="16"/>
              </w:rPr>
              <w:t>0</w:t>
            </w:r>
          </w:p>
        </w:tc>
        <w:tc>
          <w:tcPr>
            <w:tcW w:type="dxa" w:w="3169"/>
          </w:tcPr>
          <w:p>
            <w:pPr>
              <w:spacing w:after="0"/>
              <w:jc w:val="left"/>
            </w:pPr>
            <w:r>
              <w:rPr>
                <w:sz w:val="16"/>
              </w:rPr>
              <w:t>Declared 9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9602 (Relatively High, 91.8); tract 9603 (Relatively High, 91.8); tract 9601 (Relatively High, 90.1)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9602 (Very Low, 43.8); tract 9601 (Very Low, 43.2); tract 9603 (Very Low, 43.1)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 (Relatively Low, 89.4); tract 9601 (Relatively Low, 82.5); tract 9603 (Relatively Low, 81.4)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9602 (Relatively Moderate, 73.9); tract 9601 (Relatively Moderate, 72.9); tract 9603 (Relatively Moderate, 69.2)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9603 (Very Low, 60.3); tract 9602 (Very Low, 56.3); tract 9601 (Very Low, 50.5)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8"/>
        <w:gridCol w:w="1698"/>
        <w:gridCol w:w="1844"/>
        <w:gridCol w:w="1600"/>
        <w:gridCol w:w="1509"/>
        <w:gridCol w:w="2049"/>
        <w:gridCol w:w="1837"/>
      </w:tblGrid>
      <w:tr>
        <w:trPr>
          <w:cantSplit/>
          <w:tblHeader/>
        </w:trPr>
        <w:tc>
          <w:tcPr>
            <w:tcW w:type="dxa" w:w="1767"/>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4"/>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509"/>
            <w:shd w:val="clear" w:color="auto" w:fill="E8E8E8"/>
          </w:tcPr>
          <w:p>
            <w:pPr>
              <w:spacing w:after="0"/>
              <w:jc w:val="left"/>
            </w:pPr>
            <w:r>
              <w:rPr>
                <w:b/>
                <w:sz w:val="16"/>
              </w:rPr>
              <w:t>Most damaging (when different)</w:t>
            </w:r>
          </w:p>
        </w:tc>
        <w:tc>
          <w:tcPr>
            <w:tcW w:type="dxa" w:w="2049"/>
            <w:shd w:val="clear" w:color="auto" w:fill="E8E8E8"/>
          </w:tcPr>
          <w:p>
            <w:pPr>
              <w:spacing w:after="0"/>
              <w:jc w:val="left"/>
            </w:pPr>
            <w:r>
              <w:rPr>
                <w:b/>
                <w:sz w:val="16"/>
              </w:rPr>
              <w:t>How it applies to jurisdictions</w:t>
            </w:r>
          </w:p>
        </w:tc>
        <w:tc>
          <w:tcPr>
            <w:tcW w:type="dxa" w:w="1837"/>
            <w:shd w:val="clear" w:color="auto" w:fill="E8E8E8"/>
          </w:tcPr>
          <w:p>
            <w:pPr>
              <w:spacing w:after="0"/>
              <w:jc w:val="left"/>
            </w:pPr>
            <w:r>
              <w:rPr>
                <w:b/>
                <w:sz w:val="16"/>
              </w:rPr>
              <w:t>Note</w:t>
            </w:r>
          </w:p>
        </w:tc>
      </w:tr>
      <w:tr>
        <w:trPr>
          <w:cantSplit/>
        </w:trPr>
        <w:tc>
          <w:tcPr>
            <w:tcW w:type="dxa" w:w="1767"/>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98"/>
          </w:tcPr>
          <w:p>
            <w:pPr>
              <w:spacing w:after="0"/>
              <w:jc w:val="right"/>
            </w:pPr>
            <w:r>
              <w:rPr>
                <w:sz w:val="16"/>
              </w:rPr>
              <w:t>16 records, 1996 to 2026 (16 zone-level)</w:t>
            </w:r>
          </w:p>
        </w:tc>
        <w:tc>
          <w:tcPr>
            <w:tcW w:type="dxa" w:w="1844"/>
          </w:tcPr>
          <w:p>
            <w:pPr>
              <w:spacing w:after="0"/>
              <w:jc w:val="left"/>
            </w:pPr>
            <w:r>
              <w:rPr>
                <w:sz w:val="16"/>
              </w:rPr>
              <w:t>1 day to 24 days (median 2 days); 15 with a recorded value</w:t>
            </w:r>
          </w:p>
        </w:tc>
        <w:tc>
          <w:tcPr>
            <w:tcW w:type="dxa" w:w="1600"/>
          </w:tcPr>
          <w:p>
            <w:pPr>
              <w:spacing w:after="0"/>
              <w:jc w:val="left"/>
            </w:pPr>
            <w:r>
              <w:rPr>
                <w:sz w:val="16"/>
              </w:rPr>
              <w:t>2000-12-12 to 2001-01-04 (2 records, 1 of them a monthly summary record), zone-level</w:t>
            </w:r>
          </w:p>
        </w:tc>
        <w:tc>
          <w:tcPr>
            <w:tcW w:type="dxa" w:w="1509"/>
          </w:tcPr>
          <w:p>
            <w:pPr>
              <w:spacing w:after="0"/>
              <w:jc w:val="left"/>
            </w:pPr>
          </w:p>
        </w:tc>
        <w:tc>
          <w:tcPr>
            <w:tcW w:type="dxa" w:w="2049"/>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98"/>
          </w:tcPr>
          <w:p>
            <w:pPr>
              <w:spacing w:after="0"/>
              <w:jc w:val="right"/>
            </w:pPr>
            <w:r>
              <w:rPr>
                <w:sz w:val="16"/>
              </w:rPr>
              <w:t>44 records, 1997 to 2024 (44 zone-level)</w:t>
            </w:r>
          </w:p>
        </w:tc>
        <w:tc>
          <w:tcPr>
            <w:tcW w:type="dxa" w:w="1844"/>
          </w:tcPr>
          <w:p>
            <w:pPr>
              <w:spacing w:after="0"/>
              <w:jc w:val="left"/>
            </w:pPr>
          </w:p>
        </w:tc>
        <w:tc>
          <w:tcPr>
            <w:tcW w:type="dxa" w:w="1600"/>
          </w:tcPr>
          <w:p>
            <w:pPr>
              <w:spacing w:after="0"/>
              <w:jc w:val="left"/>
            </w:pPr>
            <w:r>
              <w:rPr>
                <w:sz w:val="16"/>
              </w:rPr>
              <w:t>Frost/Freeze, 2007-04-08, $4,000,000 crop damage (2007 dollars); NWS zone KYZ003</w:t>
            </w:r>
          </w:p>
        </w:tc>
        <w:tc>
          <w:tcPr>
            <w:tcW w:type="dxa" w:w="1509"/>
          </w:tcPr>
          <w:p>
            <w:pPr>
              <w:spacing w:after="0"/>
              <w:jc w:val="left"/>
            </w:pPr>
          </w:p>
        </w:tc>
        <w:tc>
          <w:tcPr>
            <w:tcW w:type="dxa" w:w="2049"/>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Drought</w:t>
            </w:r>
          </w:p>
        </w:tc>
        <w:tc>
          <w:tcPr>
            <w:tcW w:type="dxa" w:w="1808"/>
          </w:tcPr>
          <w:p>
            <w:pPr>
              <w:spacing w:after="0"/>
              <w:jc w:val="left"/>
            </w:pPr>
            <w:r>
              <w:rPr>
                <w:sz w:val="16"/>
              </w:rPr>
              <w:t>U.S. Drought Monitor scale (D0 to D4)</w:t>
            </w:r>
          </w:p>
        </w:tc>
        <w:tc>
          <w:tcPr>
            <w:tcW w:type="dxa" w:w="1698"/>
          </w:tcPr>
          <w:p>
            <w:pPr>
              <w:spacing w:after="0"/>
              <w:jc w:val="right"/>
            </w:pPr>
            <w:r>
              <w:rPr>
                <w:sz w:val="16"/>
              </w:rPr>
              <w:t>41 records, 1996 to 2026 (41 zone-level)</w:t>
            </w:r>
          </w:p>
        </w:tc>
        <w:tc>
          <w:tcPr>
            <w:tcW w:type="dxa" w:w="1844"/>
          </w:tcPr>
          <w:p>
            <w:pPr>
              <w:spacing w:after="0"/>
              <w:jc w:val="left"/>
            </w:pPr>
            <w:r>
              <w:rPr>
                <w:sz w:val="16"/>
              </w:rPr>
              <w:t>7 days to 245 days (median 22 days); 17 with a recorded value</w:t>
            </w:r>
          </w:p>
        </w:tc>
        <w:tc>
          <w:tcPr>
            <w:tcW w:type="dxa" w:w="1600"/>
          </w:tcPr>
          <w:p>
            <w:pPr>
              <w:spacing w:after="0"/>
              <w:jc w:val="left"/>
            </w:pPr>
            <w:r>
              <w:rPr>
                <w:sz w:val="16"/>
              </w:rPr>
              <w:t>245 days (about 8.0 months), 2012-05-12 to 2013-01-11, a run of 9 consecutive Storm Events drought records, zone-level</w:t>
            </w:r>
          </w:p>
        </w:tc>
        <w:tc>
          <w:tcPr>
            <w:tcW w:type="dxa" w:w="1509"/>
          </w:tcPr>
          <w:p>
            <w:pPr>
              <w:spacing w:after="0"/>
              <w:jc w:val="left"/>
            </w:pPr>
            <w:r>
              <w:rPr>
                <w:sz w:val="16"/>
              </w:rPr>
              <w:t>Drought, 1999-09-01, property not reported; $7,000,000 crops (zone total, 1999 dollars)</w:t>
            </w:r>
          </w:p>
        </w:tc>
        <w:tc>
          <w:tcPr>
            <w:tcW w:type="dxa" w:w="2049"/>
          </w:tcPr>
          <w:p>
            <w:pPr>
              <w:spacing w:after="0"/>
              <w:jc w:val="left"/>
            </w:pPr>
            <w:r>
              <w:rPr>
                <w:sz w:val="16"/>
              </w:rPr>
              <w:t>Countywide (zone-level records).</w:t>
            </w:r>
          </w:p>
        </w:tc>
        <w:tc>
          <w:tcPr>
            <w:tcW w:type="dxa" w:w="18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8"/>
          </w:tcPr>
          <w:p>
            <w:pPr>
              <w:spacing w:after="0"/>
              <w:jc w:val="left"/>
            </w:pPr>
            <w:r>
              <w:rPr>
                <w:sz w:val="16"/>
              </w:rPr>
              <w:t>Modified Mercalli (local data)</w:t>
            </w:r>
          </w:p>
        </w:tc>
        <w:tc>
          <w:tcPr>
            <w:tcW w:type="dxa" w:w="1698"/>
          </w:tcPr>
          <w:p>
            <w:pPr>
              <w:spacing w:after="0"/>
              <w:jc w:val="right"/>
            </w:pPr>
            <w:r>
              <w:rPr>
                <w:sz w:val="16"/>
              </w:rPr>
              <w:t>0</w:t>
            </w:r>
          </w:p>
        </w:tc>
        <w:tc>
          <w:tcPr>
            <w:tcW w:type="dxa" w:w="1844"/>
          </w:tcPr>
          <w:p>
            <w:pPr>
              <w:spacing w:after="0"/>
              <w:jc w:val="left"/>
            </w:pPr>
          </w:p>
        </w:tc>
        <w:tc>
          <w:tcPr>
            <w:tcW w:type="dxa" w:w="1600"/>
          </w:tcPr>
          <w:p>
            <w:pPr>
              <w:spacing w:after="0"/>
              <w:jc w:val="left"/>
            </w:pPr>
          </w:p>
        </w:tc>
        <w:tc>
          <w:tcPr>
            <w:tcW w:type="dxa" w:w="1509"/>
          </w:tcPr>
          <w:p>
            <w:pPr>
              <w:spacing w:after="0"/>
              <w:jc w:val="left"/>
            </w:pPr>
          </w:p>
        </w:tc>
        <w:tc>
          <w:tcPr>
            <w:tcW w:type="dxa" w:w="2049"/>
          </w:tcPr>
          <w:p>
            <w:pPr>
              <w:spacing w:after="0"/>
              <w:jc w:val="left"/>
            </w:pPr>
          </w:p>
        </w:tc>
        <w:tc>
          <w:tcPr>
            <w:tcW w:type="dxa" w:w="1837"/>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8"/>
          </w:tcPr>
          <w:p>
            <w:pPr>
              <w:spacing w:after="0"/>
              <w:jc w:val="left"/>
            </w:pPr>
            <w:r>
              <w:rPr>
                <w:sz w:val="16"/>
              </w:rPr>
              <w:t>hail size (inches)</w:t>
            </w:r>
          </w:p>
        </w:tc>
        <w:tc>
          <w:tcPr>
            <w:tcW w:type="dxa" w:w="1698"/>
          </w:tcPr>
          <w:p>
            <w:pPr>
              <w:spacing w:after="0"/>
              <w:jc w:val="right"/>
            </w:pPr>
            <w:r>
              <w:rPr>
                <w:sz w:val="16"/>
              </w:rPr>
              <w:t>41 records, 1974 to 2025</w:t>
            </w:r>
          </w:p>
        </w:tc>
        <w:tc>
          <w:tcPr>
            <w:tcW w:type="dxa" w:w="1844"/>
          </w:tcPr>
          <w:p>
            <w:pPr>
              <w:spacing w:after="0"/>
              <w:jc w:val="left"/>
            </w:pPr>
            <w:r>
              <w:rPr>
                <w:sz w:val="16"/>
              </w:rPr>
              <w:t>0.75 in to 1.75 in (median 0.75 in); 40 with a recorded value</w:t>
            </w:r>
          </w:p>
        </w:tc>
        <w:tc>
          <w:tcPr>
            <w:tcW w:type="dxa" w:w="1600"/>
          </w:tcPr>
          <w:p>
            <w:pPr>
              <w:spacing w:after="0"/>
              <w:jc w:val="left"/>
            </w:pPr>
            <w:r>
              <w:rPr>
                <w:sz w:val="16"/>
              </w:rPr>
              <w:t>1.75 in hail, 1997-04-30; same size also recorded on 1974-05-08, 1995-06-07</w:t>
            </w:r>
          </w:p>
        </w:tc>
        <w:tc>
          <w:tcPr>
            <w:tcW w:type="dxa" w:w="1509"/>
          </w:tcPr>
          <w:p>
            <w:pPr>
              <w:spacing w:after="0"/>
              <w:jc w:val="left"/>
            </w:pPr>
            <w:r>
              <w:rPr>
                <w:sz w:val="16"/>
              </w:rPr>
              <w:t>Hail, 1994-06-11, $500,000 property; $50,000 crops (1994 dollars)</w:t>
            </w:r>
          </w:p>
        </w:tc>
        <w:tc>
          <w:tcPr>
            <w:tcW w:type="dxa" w:w="2049"/>
          </w:tcPr>
          <w:p>
            <w:pPr>
              <w:spacing w:after="0"/>
              <w:jc w:val="left"/>
            </w:pPr>
            <w:r>
              <w:rPr>
                <w:sz w:val="16"/>
              </w:rPr>
              <w:t>Event records naming jurisdictions in the plan: Bardwell city (18 records), Arlington city (5 records).</w:t>
            </w:r>
          </w:p>
        </w:tc>
        <w:tc>
          <w:tcPr>
            <w:tcW w:type="dxa" w:w="1837"/>
          </w:tcPr>
          <w:p>
            <w:pPr>
              <w:spacing w:after="0"/>
              <w:jc w:val="left"/>
            </w:pPr>
          </w:p>
        </w:tc>
      </w:tr>
      <w:tr>
        <w:trPr>
          <w:cantSplit/>
        </w:trPr>
        <w:tc>
          <w:tcPr>
            <w:tcW w:type="dxa" w:w="1767"/>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98"/>
          </w:tcPr>
          <w:p>
            <w:pPr>
              <w:spacing w:after="0"/>
              <w:jc w:val="right"/>
            </w:pPr>
            <w:r>
              <w:rPr>
                <w:sz w:val="16"/>
              </w:rPr>
              <w:t>86 records, 1997 to 2025 (86 zone-level)</w:t>
            </w:r>
          </w:p>
        </w:tc>
        <w:tc>
          <w:tcPr>
            <w:tcW w:type="dxa" w:w="1844"/>
          </w:tcPr>
          <w:p>
            <w:pPr>
              <w:spacing w:after="0"/>
              <w:jc w:val="left"/>
            </w:pPr>
            <w:r>
              <w:rPr>
                <w:sz w:val="16"/>
              </w:rPr>
              <w:t>1 day to 15 days (median 2 days); 74 with a recorded value</w:t>
            </w:r>
          </w:p>
        </w:tc>
        <w:tc>
          <w:tcPr>
            <w:tcW w:type="dxa" w:w="1600"/>
          </w:tcPr>
          <w:p>
            <w:pPr>
              <w:spacing w:after="0"/>
              <w:jc w:val="left"/>
            </w:pPr>
            <w:r>
              <w:rPr>
                <w:sz w:val="16"/>
              </w:rPr>
              <w:t>15 consecutive days, 2025-07-16 to 2025-07-30, zone-level</w:t>
            </w:r>
          </w:p>
        </w:tc>
        <w:tc>
          <w:tcPr>
            <w:tcW w:type="dxa" w:w="1509"/>
          </w:tcPr>
          <w:p>
            <w:pPr>
              <w:spacing w:after="0"/>
              <w:jc w:val="left"/>
            </w:pPr>
          </w:p>
        </w:tc>
        <w:tc>
          <w:tcPr>
            <w:tcW w:type="dxa" w:w="2049"/>
          </w:tcPr>
          <w:p>
            <w:pPr>
              <w:spacing w:after="0"/>
              <w:jc w:val="left"/>
            </w:pPr>
            <w:r>
              <w:rPr>
                <w:sz w:val="16"/>
              </w:rPr>
              <w:t>Countywide (zone-level records).</w:t>
            </w:r>
          </w:p>
        </w:tc>
        <w:tc>
          <w:tcPr>
            <w:tcW w:type="dxa" w:w="1837"/>
          </w:tcPr>
          <w:p>
            <w:pPr>
              <w:spacing w:after="0"/>
              <w:jc w:val="left"/>
            </w:pPr>
            <w:r>
              <w:rPr>
                <w:sz w:val="16"/>
              </w:rPr>
              <w:t>Heat records from November to March (unseasonable warmth, not a heat wave) are counted but not used for the longest run.</w:t>
            </w:r>
          </w:p>
        </w:tc>
      </w:tr>
      <w:tr>
        <w:trPr>
          <w:cantSplit/>
        </w:trPr>
        <w:tc>
          <w:tcPr>
            <w:tcW w:type="dxa" w:w="1767"/>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98"/>
          </w:tcPr>
          <w:p>
            <w:pPr>
              <w:spacing w:after="0"/>
              <w:jc w:val="right"/>
            </w:pPr>
            <w:r>
              <w:rPr>
                <w:sz w:val="16"/>
              </w:rPr>
              <w:t>0</w:t>
            </w:r>
          </w:p>
        </w:tc>
        <w:tc>
          <w:tcPr>
            <w:tcW w:type="dxa" w:w="1844"/>
          </w:tcPr>
          <w:p>
            <w:pPr>
              <w:spacing w:after="0"/>
              <w:jc w:val="left"/>
            </w:pPr>
          </w:p>
        </w:tc>
        <w:tc>
          <w:tcPr>
            <w:tcW w:type="dxa" w:w="1600"/>
          </w:tcPr>
          <w:p>
            <w:pPr>
              <w:spacing w:after="0"/>
              <w:jc w:val="left"/>
            </w:pPr>
          </w:p>
        </w:tc>
        <w:tc>
          <w:tcPr>
            <w:tcW w:type="dxa" w:w="1509"/>
          </w:tcPr>
          <w:p>
            <w:pPr>
              <w:spacing w:after="0"/>
              <w:jc w:val="left"/>
            </w:pPr>
          </w:p>
        </w:tc>
        <w:tc>
          <w:tcPr>
            <w:tcW w:type="dxa" w:w="2049"/>
          </w:tcPr>
          <w:p>
            <w:pPr>
              <w:spacing w:after="0"/>
              <w:jc w:val="left"/>
            </w:pPr>
          </w:p>
        </w:tc>
        <w:tc>
          <w:tcPr>
            <w:tcW w:type="dxa" w:w="18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8"/>
          </w:tcPr>
          <w:p>
            <w:pPr>
              <w:spacing w:after="0"/>
              <w:jc w:val="left"/>
            </w:pPr>
            <w:r>
              <w:rPr>
                <w:sz w:val="16"/>
              </w:rPr>
              <w:t>Sperry-Piltz ice scale (local data)</w:t>
            </w:r>
          </w:p>
        </w:tc>
        <w:tc>
          <w:tcPr>
            <w:tcW w:type="dxa" w:w="1698"/>
          </w:tcPr>
          <w:p>
            <w:pPr>
              <w:spacing w:after="0"/>
              <w:jc w:val="right"/>
            </w:pPr>
            <w:r>
              <w:rPr>
                <w:sz w:val="16"/>
              </w:rPr>
              <w:t>4 records, 1997 to 2009 (4 zone-level)</w:t>
            </w:r>
          </w:p>
        </w:tc>
        <w:tc>
          <w:tcPr>
            <w:tcW w:type="dxa" w:w="1844"/>
          </w:tcPr>
          <w:p>
            <w:pPr>
              <w:spacing w:after="0"/>
              <w:jc w:val="left"/>
            </w:pPr>
          </w:p>
        </w:tc>
        <w:tc>
          <w:tcPr>
            <w:tcW w:type="dxa" w:w="1600"/>
          </w:tcPr>
          <w:p>
            <w:pPr>
              <w:spacing w:after="0"/>
              <w:jc w:val="left"/>
            </w:pPr>
            <w:r>
              <w:rPr>
                <w:sz w:val="16"/>
              </w:rPr>
              <w:t>Ice Storm, 2009-01-26, $10,200,000 property; $0 crops (2009 dollars); NWS zone KYZ003</w:t>
            </w:r>
          </w:p>
        </w:tc>
        <w:tc>
          <w:tcPr>
            <w:tcW w:type="dxa" w:w="1509"/>
          </w:tcPr>
          <w:p>
            <w:pPr>
              <w:spacing w:after="0"/>
              <w:jc w:val="left"/>
            </w:pPr>
          </w:p>
        </w:tc>
        <w:tc>
          <w:tcPr>
            <w:tcW w:type="dxa" w:w="2049"/>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98"/>
          </w:tcPr>
          <w:p>
            <w:pPr>
              <w:spacing w:after="0"/>
              <w:jc w:val="right"/>
            </w:pPr>
            <w:r>
              <w:rPr>
                <w:sz w:val="16"/>
              </w:rPr>
              <w:t>73 records, 1996 to 2025 (6 zone-level)</w:t>
            </w:r>
          </w:p>
        </w:tc>
        <w:tc>
          <w:tcPr>
            <w:tcW w:type="dxa" w:w="1844"/>
          </w:tcPr>
          <w:p>
            <w:pPr>
              <w:spacing w:after="0"/>
              <w:jc w:val="left"/>
            </w:pPr>
          </w:p>
        </w:tc>
        <w:tc>
          <w:tcPr>
            <w:tcW w:type="dxa" w:w="1600"/>
          </w:tcPr>
          <w:p>
            <w:pPr>
              <w:spacing w:after="0"/>
              <w:jc w:val="left"/>
            </w:pPr>
            <w:r>
              <w:rPr>
                <w:sz w:val="16"/>
              </w:rPr>
              <w:t>Flood, 2025-02-16, $950,000 property; $0 crops (2025 dollars)</w:t>
            </w:r>
          </w:p>
        </w:tc>
        <w:tc>
          <w:tcPr>
            <w:tcW w:type="dxa" w:w="1509"/>
          </w:tcPr>
          <w:p>
            <w:pPr>
              <w:spacing w:after="0"/>
              <w:jc w:val="left"/>
            </w:pPr>
          </w:p>
        </w:tc>
        <w:tc>
          <w:tcPr>
            <w:tcW w:type="dxa" w:w="2049"/>
          </w:tcPr>
          <w:p>
            <w:pPr>
              <w:spacing w:after="0"/>
              <w:jc w:val="left"/>
            </w:pPr>
            <w:r>
              <w:rPr>
                <w:sz w:val="16"/>
              </w:rPr>
              <w:t>Event records naming jurisdictions in the plan: Arlington city (21 records), Bardwell city (17 records). Zone-level records (6) apply countywide.</w:t>
            </w:r>
          </w:p>
        </w:tc>
        <w:tc>
          <w:tcPr>
            <w:tcW w:type="dxa" w:w="18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8"/>
          </w:tcPr>
          <w:p>
            <w:pPr>
              <w:spacing w:after="0"/>
              <w:jc w:val="left"/>
            </w:pPr>
            <w:r>
              <w:rPr>
                <w:sz w:val="16"/>
              </w:rPr>
              <w:t>none (count and damage only)</w:t>
            </w:r>
          </w:p>
        </w:tc>
        <w:tc>
          <w:tcPr>
            <w:tcW w:type="dxa" w:w="1698"/>
          </w:tcPr>
          <w:p>
            <w:pPr>
              <w:spacing w:after="0"/>
              <w:jc w:val="right"/>
            </w:pPr>
            <w:r>
              <w:rPr>
                <w:sz w:val="16"/>
              </w:rPr>
              <w:t>0</w:t>
            </w:r>
          </w:p>
        </w:tc>
        <w:tc>
          <w:tcPr>
            <w:tcW w:type="dxa" w:w="1844"/>
          </w:tcPr>
          <w:p>
            <w:pPr>
              <w:spacing w:after="0"/>
              <w:jc w:val="left"/>
            </w:pPr>
          </w:p>
        </w:tc>
        <w:tc>
          <w:tcPr>
            <w:tcW w:type="dxa" w:w="1600"/>
          </w:tcPr>
          <w:p>
            <w:pPr>
              <w:spacing w:after="0"/>
              <w:jc w:val="left"/>
            </w:pPr>
          </w:p>
        </w:tc>
        <w:tc>
          <w:tcPr>
            <w:tcW w:type="dxa" w:w="1509"/>
          </w:tcPr>
          <w:p>
            <w:pPr>
              <w:spacing w:after="0"/>
              <w:jc w:val="left"/>
            </w:pPr>
          </w:p>
        </w:tc>
        <w:tc>
          <w:tcPr>
            <w:tcW w:type="dxa" w:w="2049"/>
          </w:tcPr>
          <w:p>
            <w:pPr>
              <w:spacing w:after="0"/>
              <w:jc w:val="left"/>
            </w:pPr>
          </w:p>
        </w:tc>
        <w:tc>
          <w:tcPr>
            <w:tcW w:type="dxa" w:w="1837"/>
          </w:tcPr>
          <w:p>
            <w:pPr>
              <w:spacing w:after="0"/>
              <w:jc w:val="left"/>
            </w:pPr>
          </w:p>
        </w:tc>
      </w:tr>
      <w:tr>
        <w:trPr>
          <w:cantSplit/>
        </w:trPr>
        <w:tc>
          <w:tcPr>
            <w:tcW w:type="dxa" w:w="1767"/>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98"/>
          </w:tcPr>
          <w:p>
            <w:pPr>
              <w:spacing w:after="0"/>
              <w:jc w:val="right"/>
            </w:pPr>
            <w:r>
              <w:rPr>
                <w:sz w:val="16"/>
              </w:rPr>
              <w:t>1 record, 2009</w:t>
            </w:r>
          </w:p>
        </w:tc>
        <w:tc>
          <w:tcPr>
            <w:tcW w:type="dxa" w:w="1844"/>
          </w:tcPr>
          <w:p>
            <w:pPr>
              <w:spacing w:after="0"/>
              <w:jc w:val="left"/>
            </w:pPr>
          </w:p>
        </w:tc>
        <w:tc>
          <w:tcPr>
            <w:tcW w:type="dxa" w:w="1600"/>
          </w:tcPr>
          <w:p>
            <w:pPr>
              <w:spacing w:after="0"/>
              <w:jc w:val="left"/>
            </w:pPr>
            <w:r>
              <w:rPr>
                <w:sz w:val="16"/>
              </w:rPr>
              <w:t>Lightning, 2009-06-16, $4,000 property; $0 crops (2009 dollars)</w:t>
            </w:r>
          </w:p>
        </w:tc>
        <w:tc>
          <w:tcPr>
            <w:tcW w:type="dxa" w:w="1509"/>
          </w:tcPr>
          <w:p>
            <w:pPr>
              <w:spacing w:after="0"/>
              <w:jc w:val="left"/>
            </w:pPr>
          </w:p>
        </w:tc>
        <w:tc>
          <w:tcPr>
            <w:tcW w:type="dxa" w:w="2049"/>
          </w:tcPr>
          <w:p>
            <w:pPr>
              <w:spacing w:after="0"/>
              <w:jc w:val="left"/>
            </w:pPr>
            <w:r>
              <w:rPr>
                <w:sz w:val="16"/>
              </w:rPr>
              <w:t>No event record names a jurisdiction in the plan.</w:t>
            </w:r>
          </w:p>
        </w:tc>
        <w:tc>
          <w:tcPr>
            <w:tcW w:type="dxa" w:w="1837"/>
          </w:tcPr>
          <w:p>
            <w:pPr>
              <w:spacing w:after="0"/>
              <w:jc w:val="left"/>
            </w:pPr>
            <w:r>
              <w:rPr>
                <w:sz w:val="16"/>
              </w:rPr>
              <w:t>Storm Events lists lightning with damage or casualties.</w:t>
            </w:r>
          </w:p>
        </w:tc>
      </w:tr>
      <w:tr>
        <w:trPr>
          <w:cantSplit/>
        </w:trPr>
        <w:tc>
          <w:tcPr>
            <w:tcW w:type="dxa" w:w="1767"/>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98"/>
          </w:tcPr>
          <w:p>
            <w:pPr>
              <w:spacing w:after="0"/>
              <w:jc w:val="right"/>
            </w:pPr>
            <w:r>
              <w:rPr>
                <w:sz w:val="16"/>
              </w:rPr>
              <w:t>68 records, 1997 to 2025 (68 zone-level)</w:t>
            </w:r>
          </w:p>
        </w:tc>
        <w:tc>
          <w:tcPr>
            <w:tcW w:type="dxa" w:w="1844"/>
          </w:tcPr>
          <w:p>
            <w:pPr>
              <w:spacing w:after="0"/>
              <w:jc w:val="left"/>
            </w:pPr>
            <w:r>
              <w:rPr>
                <w:sz w:val="16"/>
              </w:rPr>
              <w:t>26 kt (30 mph) to 59 kt (68 mph) (median 39 kt (45 mph)); 63 with a recorded value</w:t>
            </w:r>
          </w:p>
        </w:tc>
        <w:tc>
          <w:tcPr>
            <w:tcW w:type="dxa" w:w="1600"/>
          </w:tcPr>
          <w:p>
            <w:pPr>
              <w:spacing w:after="0"/>
              <w:jc w:val="left"/>
            </w:pPr>
            <w:r>
              <w:rPr>
                <w:sz w:val="16"/>
              </w:rPr>
              <w:t>59 kt (68 mph) estimated gust, High Wind, 2008-09-14; NWS zone KYZ003</w:t>
            </w:r>
          </w:p>
        </w:tc>
        <w:tc>
          <w:tcPr>
            <w:tcW w:type="dxa" w:w="1509"/>
          </w:tcPr>
          <w:p>
            <w:pPr>
              <w:spacing w:after="0"/>
              <w:jc w:val="left"/>
            </w:pPr>
          </w:p>
        </w:tc>
        <w:tc>
          <w:tcPr>
            <w:tcW w:type="dxa" w:w="2049"/>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Thunderstorm Wind</w:t>
            </w:r>
          </w:p>
        </w:tc>
        <w:tc>
          <w:tcPr>
            <w:tcW w:type="dxa" w:w="1808"/>
          </w:tcPr>
          <w:p>
            <w:pPr>
              <w:spacing w:after="0"/>
              <w:jc w:val="left"/>
            </w:pPr>
            <w:r>
              <w:rPr>
                <w:sz w:val="16"/>
              </w:rPr>
              <w:t>wind speed (kt and mph)</w:t>
            </w:r>
          </w:p>
        </w:tc>
        <w:tc>
          <w:tcPr>
            <w:tcW w:type="dxa" w:w="1698"/>
          </w:tcPr>
          <w:p>
            <w:pPr>
              <w:spacing w:after="0"/>
              <w:jc w:val="right"/>
            </w:pPr>
            <w:r>
              <w:rPr>
                <w:sz w:val="16"/>
              </w:rPr>
              <w:t>95 records, 1967 to 2026</w:t>
            </w:r>
          </w:p>
        </w:tc>
        <w:tc>
          <w:tcPr>
            <w:tcW w:type="dxa" w:w="1844"/>
          </w:tcPr>
          <w:p>
            <w:pPr>
              <w:spacing w:after="0"/>
              <w:jc w:val="left"/>
            </w:pPr>
            <w:r>
              <w:rPr>
                <w:sz w:val="16"/>
              </w:rPr>
              <w:t>50 kt (58 mph) to 87 kt (100 mph) (median 52 kt (60 mph)); 82 with a recorded value</w:t>
            </w:r>
          </w:p>
        </w:tc>
        <w:tc>
          <w:tcPr>
            <w:tcW w:type="dxa" w:w="1600"/>
          </w:tcPr>
          <w:p>
            <w:pPr>
              <w:spacing w:after="0"/>
              <w:jc w:val="left"/>
            </w:pPr>
            <w:r>
              <w:rPr>
                <w:sz w:val="16"/>
              </w:rPr>
              <w:t>87 kt (100 mph) estimated gust, Thunderstorm Wind, 2006-03-09</w:t>
            </w:r>
          </w:p>
        </w:tc>
        <w:tc>
          <w:tcPr>
            <w:tcW w:type="dxa" w:w="1509"/>
          </w:tcPr>
          <w:p>
            <w:pPr>
              <w:spacing w:after="0"/>
              <w:jc w:val="left"/>
            </w:pPr>
          </w:p>
        </w:tc>
        <w:tc>
          <w:tcPr>
            <w:tcW w:type="dxa" w:w="2049"/>
          </w:tcPr>
          <w:p>
            <w:pPr>
              <w:spacing w:after="0"/>
              <w:jc w:val="left"/>
            </w:pPr>
            <w:r>
              <w:rPr>
                <w:sz w:val="16"/>
              </w:rPr>
              <w:t>Event records naming jurisdictions in the plan: Bardwell city (37 records), Arlington city (14 records).</w:t>
            </w:r>
          </w:p>
        </w:tc>
        <w:tc>
          <w:tcPr>
            <w:tcW w:type="dxa" w:w="1837"/>
          </w:tcPr>
          <w:p>
            <w:pPr>
              <w:spacing w:after="0"/>
              <w:jc w:val="left"/>
            </w:pPr>
          </w:p>
        </w:tc>
      </w:tr>
      <w:tr>
        <w:trPr>
          <w:cantSplit/>
        </w:trPr>
        <w:tc>
          <w:tcPr>
            <w:tcW w:type="dxa" w:w="1767"/>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98"/>
          </w:tcPr>
          <w:p>
            <w:pPr>
              <w:spacing w:after="0"/>
              <w:jc w:val="right"/>
            </w:pPr>
            <w:r>
              <w:rPr>
                <w:sz w:val="16"/>
              </w:rPr>
              <w:t>6 records, 2006 to 2019</w:t>
            </w:r>
          </w:p>
        </w:tc>
        <w:tc>
          <w:tcPr>
            <w:tcW w:type="dxa" w:w="1844"/>
          </w:tcPr>
          <w:p>
            <w:pPr>
              <w:spacing w:after="0"/>
              <w:jc w:val="left"/>
            </w:pPr>
            <w:r>
              <w:rPr>
                <w:sz w:val="16"/>
              </w:rPr>
              <w:t>F/EF0 to F/EF2 (median F/EF1); 6 with a recorded value</w:t>
            </w:r>
          </w:p>
        </w:tc>
        <w:tc>
          <w:tcPr>
            <w:tcW w:type="dxa" w:w="1600"/>
          </w:tcPr>
          <w:p>
            <w:pPr>
              <w:spacing w:after="0"/>
              <w:jc w:val="left"/>
            </w:pPr>
            <w:r>
              <w:rPr>
                <w:sz w:val="16"/>
              </w:rPr>
              <w:t>EF2 tornado, 2011-04-23, 4 mi within this county, 450 yd wide, $2,000,000 property; $0 crops (2011 dollars), 2 direct injuries</w:t>
            </w:r>
          </w:p>
        </w:tc>
        <w:tc>
          <w:tcPr>
            <w:tcW w:type="dxa" w:w="1509"/>
          </w:tcPr>
          <w:p>
            <w:pPr>
              <w:spacing w:after="0"/>
              <w:jc w:val="left"/>
            </w:pPr>
          </w:p>
        </w:tc>
        <w:tc>
          <w:tcPr>
            <w:tcW w:type="dxa" w:w="2049"/>
          </w:tcPr>
          <w:p>
            <w:pPr>
              <w:spacing w:after="0"/>
              <w:jc w:val="left"/>
            </w:pPr>
            <w:r>
              <w:rPr>
                <w:sz w:val="16"/>
              </w:rPr>
              <w:t>Event records naming jurisdictions in the plan: Bardwell city (2 records).</w:t>
            </w:r>
          </w:p>
        </w:tc>
        <w:tc>
          <w:tcPr>
            <w:tcW w:type="dxa" w:w="18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8"/>
          </w:tcPr>
          <w:p>
            <w:pPr>
              <w:spacing w:after="0"/>
              <w:jc w:val="left"/>
            </w:pPr>
            <w:r>
              <w:rPr>
                <w:sz w:val="16"/>
              </w:rPr>
              <w:t>acres burned (local data)</w:t>
            </w:r>
          </w:p>
        </w:tc>
        <w:tc>
          <w:tcPr>
            <w:tcW w:type="dxa" w:w="1698"/>
          </w:tcPr>
          <w:p>
            <w:pPr>
              <w:spacing w:after="0"/>
              <w:jc w:val="right"/>
            </w:pPr>
            <w:r>
              <w:rPr>
                <w:sz w:val="16"/>
              </w:rPr>
              <w:t>1 record, 2004 (1 zone-level)</w:t>
            </w:r>
          </w:p>
        </w:tc>
        <w:tc>
          <w:tcPr>
            <w:tcW w:type="dxa" w:w="1844"/>
          </w:tcPr>
          <w:p>
            <w:pPr>
              <w:spacing w:after="0"/>
              <w:jc w:val="left"/>
            </w:pPr>
          </w:p>
        </w:tc>
        <w:tc>
          <w:tcPr>
            <w:tcW w:type="dxa" w:w="1600"/>
          </w:tcPr>
          <w:p>
            <w:pPr>
              <w:spacing w:after="0"/>
              <w:jc w:val="left"/>
            </w:pPr>
            <w:r>
              <w:rPr>
                <w:sz w:val="16"/>
              </w:rPr>
              <w:t>No damage reported in 1 record.</w:t>
            </w:r>
          </w:p>
        </w:tc>
        <w:tc>
          <w:tcPr>
            <w:tcW w:type="dxa" w:w="1509"/>
          </w:tcPr>
          <w:p>
            <w:pPr>
              <w:spacing w:after="0"/>
              <w:jc w:val="left"/>
            </w:pPr>
          </w:p>
        </w:tc>
        <w:tc>
          <w:tcPr>
            <w:tcW w:type="dxa" w:w="2049"/>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98"/>
          </w:tcPr>
          <w:p>
            <w:pPr>
              <w:spacing w:after="0"/>
              <w:jc w:val="right"/>
            </w:pPr>
            <w:r>
              <w:rPr>
                <w:sz w:val="16"/>
              </w:rPr>
              <w:t>89 records, 1996 to 2026 (89 zone-level)</w:t>
            </w:r>
          </w:p>
        </w:tc>
        <w:tc>
          <w:tcPr>
            <w:tcW w:type="dxa" w:w="1844"/>
          </w:tcPr>
          <w:p>
            <w:pPr>
              <w:spacing w:after="0"/>
              <w:jc w:val="left"/>
            </w:pPr>
          </w:p>
        </w:tc>
        <w:tc>
          <w:tcPr>
            <w:tcW w:type="dxa" w:w="1600"/>
          </w:tcPr>
          <w:p>
            <w:pPr>
              <w:spacing w:after="0"/>
              <w:jc w:val="left"/>
            </w:pPr>
            <w:r>
              <w:rPr>
                <w:sz w:val="16"/>
              </w:rPr>
              <w:t>Winter Storm, 2013-12-05, $70,000 property; $0 crops (2013 dollars); NWS zone KYZ003</w:t>
            </w:r>
          </w:p>
        </w:tc>
        <w:tc>
          <w:tcPr>
            <w:tcW w:type="dxa" w:w="1509"/>
          </w:tcPr>
          <w:p>
            <w:pPr>
              <w:spacing w:after="0"/>
              <w:jc w:val="left"/>
            </w:pPr>
          </w:p>
        </w:tc>
        <w:tc>
          <w:tcPr>
            <w:tcW w:type="dxa" w:w="2049"/>
          </w:tcPr>
          <w:p>
            <w:pPr>
              <w:spacing w:after="0"/>
              <w:jc w:val="left"/>
            </w:pPr>
            <w:r>
              <w:rPr>
                <w:sz w:val="16"/>
              </w:rPr>
              <w:t>Countywide (zone-level records).</w:t>
            </w:r>
          </w:p>
        </w:tc>
        <w:tc>
          <w:tcPr>
            <w:tcW w:type="dxa" w:w="18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53"/>
        <w:gridCol w:w="2335"/>
        <w:gridCol w:w="1968"/>
        <w:gridCol w:w="141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Title</w:t>
            </w:r>
          </w:p>
        </w:tc>
        <w:tc>
          <w:tcPr>
            <w:tcW w:type="dxa" w:w="2335"/>
            <w:shd w:val="clear" w:color="auto" w:fill="E8E8E8"/>
          </w:tcPr>
          <w:p>
            <w:pPr>
              <w:spacing w:after="0"/>
              <w:jc w:val="left"/>
            </w:pPr>
            <w:r>
              <w:rPr>
                <w:b/>
                <w:sz w:val="16"/>
              </w:rPr>
              <w:t>Mapped hazard</w:t>
            </w:r>
          </w:p>
        </w:tc>
        <w:tc>
          <w:tcPr>
            <w:tcW w:type="dxa" w:w="19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and Tornadoes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Flooding, Landslides, and Mudslides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Tornadoes, and Flooding</w:t>
            </w:r>
          </w:p>
        </w:tc>
        <w:tc>
          <w:tcPr>
            <w:tcW w:type="dxa" w:w="2335"/>
          </w:tcPr>
          <w:p>
            <w:pPr>
              <w:spacing w:after="0"/>
              <w:jc w:val="left"/>
            </w:pPr>
            <w:r>
              <w:rPr>
                <w:sz w:val="16"/>
              </w:rPr>
              <w:t>Inland Flooding;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Flooding, Landslides, and Mudslides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$786,005.86</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Flooding, and Landslides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Landslides, and Mudslides</w:t>
            </w:r>
          </w:p>
        </w:tc>
        <w:tc>
          <w:tcPr>
            <w:tcW w:type="dxa" w:w="2335"/>
          </w:tcPr>
          <w:p>
            <w:pPr>
              <w:spacing w:after="0"/>
              <w:jc w:val="left"/>
            </w:pPr>
            <w:r>
              <w:rPr>
                <w:sz w:val="16"/>
              </w:rPr>
              <w:t>Landslide;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Flooding, Landslides, and Mudslides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5"/>
          </w:tcPr>
          <w:p>
            <w:pPr>
              <w:spacing w:after="0"/>
              <w:jc w:val="left"/>
            </w:pPr>
            <w:r>
              <w:rPr>
                <w:sz w:val="16"/>
              </w:rPr>
              <w:t>Major disaster</w:t>
            </w:r>
          </w:p>
        </w:tc>
        <w:tc>
          <w:tcPr>
            <w:tcW w:type="dxa" w:w="3253"/>
          </w:tcPr>
          <w:p>
            <w:pPr>
              <w:spacing w:after="0"/>
              <w:jc w:val="left"/>
            </w:pPr>
            <w:r>
              <w:rPr>
                <w:sz w:val="16"/>
              </w:rPr>
              <w:t>COVID-19 Pandemic</w:t>
            </w:r>
          </w:p>
        </w:tc>
        <w:tc>
          <w:tcPr>
            <w:tcW w:type="dxa" w:w="2335"/>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5"/>
          </w:tcPr>
          <w:p>
            <w:pPr>
              <w:spacing w:after="0"/>
              <w:jc w:val="left"/>
            </w:pPr>
            <w:r>
              <w:rPr>
                <w:sz w:val="16"/>
              </w:rPr>
              <w:t>Emergency</w:t>
            </w:r>
          </w:p>
        </w:tc>
        <w:tc>
          <w:tcPr>
            <w:tcW w:type="dxa" w:w="3253"/>
          </w:tcPr>
          <w:p>
            <w:pPr>
              <w:spacing w:after="0"/>
              <w:jc w:val="left"/>
            </w:pPr>
            <w:r>
              <w:rPr>
                <w:sz w:val="16"/>
              </w:rPr>
              <w:t>COVID-19</w:t>
            </w:r>
          </w:p>
        </w:tc>
        <w:tc>
          <w:tcPr>
            <w:tcW w:type="dxa" w:w="2335"/>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Flooding, Landslides, and Mudslides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$700,474.88</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55"/>
          </w:tcPr>
          <w:p>
            <w:pPr>
              <w:spacing w:after="0"/>
              <w:jc w:val="left"/>
            </w:pPr>
            <w:r>
              <w:rPr>
                <w:sz w:val="16"/>
              </w:rPr>
              <w:t>Major disaster</w:t>
            </w:r>
          </w:p>
        </w:tc>
        <w:tc>
          <w:tcPr>
            <w:tcW w:type="dxa" w:w="3253"/>
          </w:tcPr>
          <w:p>
            <w:pPr>
              <w:spacing w:after="0"/>
              <w:jc w:val="left"/>
            </w:pPr>
            <w:r>
              <w:rPr>
                <w:sz w:val="16"/>
              </w:rPr>
              <w:t>Severe Storms, Tornadoes, Flooding, Landslides, and Mudslides</w:t>
            </w:r>
          </w:p>
        </w:tc>
        <w:tc>
          <w:tcPr>
            <w:tcW w:type="dxa" w:w="2335"/>
          </w:tcPr>
          <w:p>
            <w:pPr>
              <w:spacing w:after="0"/>
              <w:jc w:val="left"/>
            </w:pPr>
            <w:r>
              <w:rPr>
                <w:sz w:val="16"/>
              </w:rPr>
              <w:t>Inland Flooding (primary); also designated: Landslide, Tornado</w:t>
            </w:r>
          </w:p>
        </w:tc>
        <w:tc>
          <w:tcPr>
            <w:tcW w:type="dxa" w:w="1968"/>
          </w:tcPr>
          <w:p>
            <w:pPr>
              <w:spacing w:after="0"/>
              <w:jc w:val="right"/>
            </w:pPr>
            <w:r>
              <w:rPr>
                <w:sz w:val="16"/>
              </w:rPr>
              <w:t>$378,725.51</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5"/>
          </w:tcPr>
          <w:p>
            <w:pPr>
              <w:spacing w:after="0"/>
              <w:jc w:val="left"/>
            </w:pPr>
            <w:r>
              <w:rPr>
                <w:sz w:val="16"/>
              </w:rPr>
              <w:t>Major disaster</w:t>
            </w:r>
          </w:p>
        </w:tc>
        <w:tc>
          <w:tcPr>
            <w:tcW w:type="dxa" w:w="3253"/>
          </w:tcPr>
          <w:p>
            <w:pPr>
              <w:spacing w:after="0"/>
              <w:jc w:val="left"/>
            </w:pPr>
            <w:r>
              <w:rPr>
                <w:sz w:val="16"/>
              </w:rPr>
              <w:t>Severe Storms, Tornadoes, and Flooding</w:t>
            </w:r>
          </w:p>
        </w:tc>
        <w:tc>
          <w:tcPr>
            <w:tcW w:type="dxa" w:w="2335"/>
          </w:tcPr>
          <w:p>
            <w:pPr>
              <w:spacing w:after="0"/>
              <w:jc w:val="left"/>
            </w:pPr>
            <w:r>
              <w:rPr>
                <w:sz w:val="16"/>
              </w:rPr>
              <w:t>Inland Flooding; Tornado</w:t>
            </w:r>
          </w:p>
        </w:tc>
        <w:tc>
          <w:tcPr>
            <w:tcW w:type="dxa" w:w="1968"/>
          </w:tcPr>
          <w:p>
            <w:pPr>
              <w:spacing w:after="0"/>
              <w:jc w:val="right"/>
            </w:pPr>
            <w:r>
              <w:rPr>
                <w:sz w:val="16"/>
              </w:rPr>
              <w:t>$628,864.68</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5"/>
          </w:tcPr>
          <w:p>
            <w:pPr>
              <w:spacing w:after="0"/>
              <w:jc w:val="left"/>
            </w:pPr>
            <w:r>
              <w:rPr>
                <w:sz w:val="16"/>
              </w:rPr>
              <w:t>Major disaster</w:t>
            </w:r>
          </w:p>
        </w:tc>
        <w:tc>
          <w:tcPr>
            <w:tcW w:type="dxa" w:w="3253"/>
          </w:tcPr>
          <w:p>
            <w:pPr>
              <w:spacing w:after="0"/>
              <w:jc w:val="left"/>
            </w:pPr>
            <w:r>
              <w:rPr>
                <w:sz w:val="16"/>
              </w:rPr>
              <w:t>Severe Storms, Flooding, Mudslides, and Tornadoes</w:t>
            </w:r>
          </w:p>
        </w:tc>
        <w:tc>
          <w:tcPr>
            <w:tcW w:type="dxa" w:w="2335"/>
          </w:tcPr>
          <w:p>
            <w:pPr>
              <w:spacing w:after="0"/>
              <w:jc w:val="left"/>
            </w:pPr>
            <w:r>
              <w:rPr>
                <w:sz w:val="16"/>
              </w:rPr>
              <w:t>Inland Flooding; Landslide; Tornado</w:t>
            </w:r>
          </w:p>
        </w:tc>
        <w:tc>
          <w:tcPr>
            <w:tcW w:type="dxa" w:w="1968"/>
          </w:tcPr>
          <w:p>
            <w:pPr>
              <w:spacing w:after="0"/>
              <w:jc w:val="right"/>
            </w:pPr>
            <w:r>
              <w:rPr>
                <w:sz w:val="16"/>
              </w:rPr>
              <w:t>$146,603.97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55"/>
          </w:tcPr>
          <w:p>
            <w:pPr>
              <w:spacing w:after="0"/>
              <w:jc w:val="left"/>
            </w:pPr>
            <w:r>
              <w:rPr>
                <w:sz w:val="16"/>
              </w:rPr>
              <w:t>Major disaster</w:t>
            </w:r>
          </w:p>
        </w:tc>
        <w:tc>
          <w:tcPr>
            <w:tcW w:type="dxa" w:w="3253"/>
          </w:tcPr>
          <w:p>
            <w:pPr>
              <w:spacing w:after="0"/>
              <w:jc w:val="left"/>
            </w:pPr>
            <w:r>
              <w:rPr>
                <w:sz w:val="16"/>
              </w:rPr>
              <w:t>Severe Storms, Tornadoes, Flooding and Mudslides</w:t>
            </w:r>
          </w:p>
        </w:tc>
        <w:tc>
          <w:tcPr>
            <w:tcW w:type="dxa" w:w="2335"/>
          </w:tcPr>
          <w:p>
            <w:pPr>
              <w:spacing w:after="0"/>
              <w:jc w:val="left"/>
            </w:pPr>
            <w:r>
              <w:rPr>
                <w:sz w:val="16"/>
              </w:rPr>
              <w:t>Inland Flooding; Landslide; Tornado</w:t>
            </w:r>
          </w:p>
        </w:tc>
        <w:tc>
          <w:tcPr>
            <w:tcW w:type="dxa" w:w="1968"/>
          </w:tcPr>
          <w:p>
            <w:pPr>
              <w:spacing w:after="0"/>
              <w:jc w:val="right"/>
            </w:pPr>
            <w:r>
              <w:rPr>
                <w:sz w:val="16"/>
              </w:rPr>
              <w:t>$263,598.74</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5"/>
          </w:tcPr>
          <w:p>
            <w:pPr>
              <w:spacing w:after="0"/>
              <w:jc w:val="left"/>
            </w:pPr>
            <w:r>
              <w:rPr>
                <w:sz w:val="16"/>
              </w:rPr>
              <w:t>Major disaster</w:t>
            </w:r>
          </w:p>
        </w:tc>
        <w:tc>
          <w:tcPr>
            <w:tcW w:type="dxa" w:w="3253"/>
          </w:tcPr>
          <w:p>
            <w:pPr>
              <w:spacing w:after="0"/>
              <w:jc w:val="left"/>
            </w:pPr>
            <w:r>
              <w:rPr>
                <w:sz w:val="16"/>
              </w:rPr>
              <w:t>Severe Winter Storm and Flooding</w:t>
            </w:r>
          </w:p>
        </w:tc>
        <w:tc>
          <w:tcPr>
            <w:tcW w:type="dxa" w:w="2335"/>
          </w:tcPr>
          <w:p>
            <w:pPr>
              <w:spacing w:after="0"/>
              <w:jc w:val="left"/>
            </w:pPr>
            <w:r>
              <w:rPr>
                <w:sz w:val="16"/>
              </w:rPr>
              <w:t>Ice Storm</w:t>
            </w:r>
          </w:p>
        </w:tc>
        <w:tc>
          <w:tcPr>
            <w:tcW w:type="dxa" w:w="1968"/>
          </w:tcPr>
          <w:p>
            <w:pPr>
              <w:spacing w:after="0"/>
              <w:jc w:val="right"/>
            </w:pPr>
            <w:r>
              <w:rPr>
                <w:sz w:val="16"/>
              </w:rPr>
              <w:t>$1,515,441.81</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Ice Storm</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5"/>
          </w:tcPr>
          <w:p>
            <w:pPr>
              <w:spacing w:after="0"/>
              <w:jc w:val="left"/>
            </w:pPr>
            <w:r>
              <w:rPr>
                <w:sz w:val="16"/>
              </w:rPr>
              <w:t>Major disaster</w:t>
            </w:r>
          </w:p>
        </w:tc>
        <w:tc>
          <w:tcPr>
            <w:tcW w:type="dxa" w:w="3253"/>
          </w:tcPr>
          <w:p>
            <w:pPr>
              <w:spacing w:after="0"/>
              <w:jc w:val="left"/>
            </w:pPr>
            <w:r>
              <w:rPr>
                <w:sz w:val="16"/>
              </w:rPr>
              <w:t>Severe Wind Storm Associated with Tropical Depression Ike</w:t>
            </w:r>
          </w:p>
        </w:tc>
        <w:tc>
          <w:tcPr>
            <w:tcW w:type="dxa" w:w="2335"/>
          </w:tcPr>
          <w:p>
            <w:pPr>
              <w:spacing w:after="0"/>
              <w:jc w:val="left"/>
            </w:pPr>
            <w:r>
              <w:rPr>
                <w:sz w:val="16"/>
              </w:rPr>
              <w:t>Hurricane; Strong Wind</w:t>
            </w:r>
          </w:p>
        </w:tc>
        <w:tc>
          <w:tcPr>
            <w:tcW w:type="dxa" w:w="1968"/>
          </w:tcPr>
          <w:p>
            <w:pPr>
              <w:spacing w:after="0"/>
              <w:jc w:val="right"/>
            </w:pPr>
            <w:r>
              <w:rPr>
                <w:sz w:val="16"/>
              </w:rPr>
              <w:t>$136,006.73</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55"/>
          </w:tcPr>
          <w:p>
            <w:pPr>
              <w:spacing w:after="0"/>
              <w:jc w:val="left"/>
            </w:pPr>
            <w:r>
              <w:rPr>
                <w:sz w:val="16"/>
              </w:rPr>
              <w:t>Major disaster</w:t>
            </w:r>
          </w:p>
        </w:tc>
        <w:tc>
          <w:tcPr>
            <w:tcW w:type="dxa" w:w="3253"/>
          </w:tcPr>
          <w:p>
            <w:pPr>
              <w:spacing w:after="0"/>
              <w:jc w:val="left"/>
            </w:pPr>
            <w:r>
              <w:rPr>
                <w:sz w:val="16"/>
              </w:rPr>
              <w:t>Severe Storms, Tornadoes, Straight-Line Winds, and</w:t>
            </w:r>
          </w:p>
        </w:tc>
        <w:tc>
          <w:tcPr>
            <w:tcW w:type="dxa" w:w="2335"/>
          </w:tcPr>
          <w:p>
            <w:pPr>
              <w:spacing w:after="0"/>
              <w:jc w:val="left"/>
            </w:pPr>
            <w:r>
              <w:rPr>
                <w:sz w:val="16"/>
              </w:rPr>
              <w:t>Strong Wind; Tornado</w:t>
            </w:r>
          </w:p>
        </w:tc>
        <w:tc>
          <w:tcPr>
            <w:tcW w:type="dxa" w:w="1968"/>
          </w:tcPr>
          <w:p>
            <w:pPr>
              <w:spacing w:after="0"/>
              <w:jc w:val="right"/>
            </w:pPr>
            <w:r>
              <w:rPr>
                <w:sz w:val="16"/>
              </w:rPr>
              <w:t>$16,508.93</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5"/>
          </w:tcPr>
          <w:p>
            <w:pPr>
              <w:spacing w:after="0"/>
              <w:jc w:val="left"/>
            </w:pPr>
            <w:r>
              <w:rPr>
                <w:sz w:val="16"/>
              </w:rPr>
              <w:t>Emergency</w:t>
            </w:r>
          </w:p>
        </w:tc>
        <w:tc>
          <w:tcPr>
            <w:tcW w:type="dxa" w:w="3253"/>
          </w:tcPr>
          <w:p>
            <w:pPr>
              <w:spacing w:after="0"/>
              <w:jc w:val="left"/>
            </w:pPr>
            <w:r>
              <w:rPr>
                <w:sz w:val="16"/>
              </w:rPr>
              <w:t>Hurricane Katrina</w:t>
            </w:r>
          </w:p>
        </w:tc>
        <w:tc>
          <w:tcPr>
            <w:tcW w:type="dxa" w:w="2335"/>
          </w:tcPr>
          <w:p>
            <w:pPr>
              <w:spacing w:after="0"/>
              <w:jc w:val="left"/>
            </w:pPr>
            <w:r>
              <w:rPr>
                <w:sz w:val="16"/>
              </w:rPr>
              <w:t>Hurricane: evacuation support, not a local hazard event;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5"/>
          </w:tcPr>
          <w:p>
            <w:pPr>
              <w:spacing w:after="0"/>
              <w:jc w:val="left"/>
            </w:pPr>
            <w:r>
              <w:rPr>
                <w:sz w:val="16"/>
              </w:rPr>
              <w:t>Major disaster</w:t>
            </w:r>
          </w:p>
        </w:tc>
        <w:tc>
          <w:tcPr>
            <w:tcW w:type="dxa" w:w="3253"/>
          </w:tcPr>
          <w:p>
            <w:pPr>
              <w:spacing w:after="0"/>
              <w:jc w:val="left"/>
            </w:pPr>
            <w:r>
              <w:rPr>
                <w:sz w:val="16"/>
              </w:rPr>
              <w:t>Severe Winter Storm and Record Snow</w:t>
            </w:r>
          </w:p>
        </w:tc>
        <w:tc>
          <w:tcPr>
            <w:tcW w:type="dxa" w:w="2335"/>
          </w:tcPr>
          <w:p>
            <w:pPr>
              <w:spacing w:after="0"/>
              <w:jc w:val="left"/>
            </w:pPr>
            <w:r>
              <w:rPr>
                <w:sz w:val="16"/>
              </w:rPr>
              <w:t>Winter Weather</w:t>
            </w:r>
          </w:p>
        </w:tc>
        <w:tc>
          <w:tcPr>
            <w:tcW w:type="dxa" w:w="1968"/>
          </w:tcPr>
          <w:p>
            <w:pPr>
              <w:spacing w:after="0"/>
              <w:jc w:val="right"/>
            </w:pPr>
            <w:r>
              <w:rPr>
                <w:sz w:val="16"/>
              </w:rPr>
              <w:t>$12,312</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55"/>
          </w:tcPr>
          <w:p>
            <w:pPr>
              <w:spacing w:after="0"/>
              <w:jc w:val="left"/>
            </w:pPr>
            <w:r>
              <w:rPr>
                <w:sz w:val="16"/>
              </w:rPr>
              <w:t>Major disaster</w:t>
            </w:r>
          </w:p>
        </w:tc>
        <w:tc>
          <w:tcPr>
            <w:tcW w:type="dxa" w:w="3253"/>
          </w:tcPr>
          <w:p>
            <w:pPr>
              <w:spacing w:after="0"/>
              <w:jc w:val="left"/>
            </w:pPr>
            <w:r>
              <w:rPr>
                <w:sz w:val="16"/>
              </w:rPr>
              <w:t>Severe Storms, Flooding, Mud and Rock Slides, and Tornadoes</w:t>
            </w:r>
          </w:p>
        </w:tc>
        <w:tc>
          <w:tcPr>
            <w:tcW w:type="dxa" w:w="2335"/>
          </w:tcPr>
          <w:p>
            <w:pPr>
              <w:spacing w:after="0"/>
              <w:jc w:val="left"/>
            </w:pPr>
            <w:r>
              <w:rPr>
                <w:sz w:val="16"/>
              </w:rPr>
              <w:t>Inland Flooding; Tornado</w:t>
            </w:r>
          </w:p>
        </w:tc>
        <w:tc>
          <w:tcPr>
            <w:tcW w:type="dxa" w:w="1968"/>
          </w:tcPr>
          <w:p>
            <w:pPr>
              <w:spacing w:after="0"/>
              <w:jc w:val="right"/>
            </w:pPr>
            <w:r>
              <w:rPr>
                <w:sz w:val="16"/>
              </w:rPr>
              <w:t>$410,093.77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155"/>
          </w:tcPr>
          <w:p>
            <w:pPr>
              <w:spacing w:after="0"/>
              <w:jc w:val="left"/>
            </w:pPr>
            <w:r>
              <w:rPr>
                <w:sz w:val="16"/>
              </w:rPr>
              <w:t>Major disaster</w:t>
            </w:r>
          </w:p>
        </w:tc>
        <w:tc>
          <w:tcPr>
            <w:tcW w:type="dxa" w:w="3253"/>
          </w:tcPr>
          <w:p>
            <w:pPr>
              <w:spacing w:after="0"/>
              <w:jc w:val="left"/>
            </w:pPr>
            <w:r>
              <w:rPr>
                <w:sz w:val="16"/>
              </w:rPr>
              <w:t>Tornadoes, Severe Storms, Torrential Rains, and Flash Flooding</w:t>
            </w:r>
          </w:p>
        </w:tc>
        <w:tc>
          <w:tcPr>
            <w:tcW w:type="dxa" w:w="2335"/>
          </w:tcPr>
          <w:p>
            <w:pPr>
              <w:spacing w:after="0"/>
              <w:jc w:val="left"/>
            </w:pPr>
            <w:r>
              <w:rPr>
                <w:sz w:val="16"/>
              </w:rPr>
              <w:t>Tornado (primary); also designated: Inland Flooding</w:t>
            </w:r>
          </w:p>
        </w:tc>
        <w:tc>
          <w:tcPr>
            <w:tcW w:type="dxa" w:w="1968"/>
          </w:tcPr>
          <w:p>
            <w:pPr>
              <w:spacing w:after="0"/>
              <w:jc w:val="right"/>
            </w:pPr>
            <w:r>
              <w:rPr>
                <w:sz w:val="16"/>
              </w:rPr>
              <w:t>$259,006.78</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5"/>
          </w:tcPr>
          <w:p>
            <w:pPr>
              <w:spacing w:after="0"/>
              <w:jc w:val="left"/>
            </w:pPr>
            <w:r>
              <w:rPr>
                <w:sz w:val="16"/>
              </w:rPr>
              <w:t>Major disaster</w:t>
            </w:r>
          </w:p>
        </w:tc>
        <w:tc>
          <w:tcPr>
            <w:tcW w:type="dxa" w:w="3253"/>
          </w:tcPr>
          <w:p>
            <w:pPr>
              <w:spacing w:after="0"/>
              <w:jc w:val="left"/>
            </w:pPr>
            <w:r>
              <w:rPr>
                <w:sz w:val="16"/>
              </w:rPr>
              <w:t>Severe Storm, Flooding, and Tornadoes</w:t>
            </w:r>
          </w:p>
        </w:tc>
        <w:tc>
          <w:tcPr>
            <w:tcW w:type="dxa" w:w="2335"/>
          </w:tcPr>
          <w:p>
            <w:pPr>
              <w:spacing w:after="0"/>
              <w:jc w:val="left"/>
            </w:pPr>
            <w:r>
              <w:rPr>
                <w:sz w:val="16"/>
              </w:rPr>
              <w:t>Inland Flooding; Tornado</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5"/>
          </w:tcPr>
          <w:p>
            <w:pPr>
              <w:spacing w:after="0"/>
              <w:jc w:val="left"/>
            </w:pPr>
            <w:r>
              <w:rPr>
                <w:sz w:val="16"/>
              </w:rPr>
              <w:t>Major disaster</w:t>
            </w:r>
          </w:p>
        </w:tc>
        <w:tc>
          <w:tcPr>
            <w:tcW w:type="dxa" w:w="3253"/>
          </w:tcPr>
          <w:p>
            <w:pPr>
              <w:spacing w:after="0"/>
              <w:jc w:val="left"/>
            </w:pPr>
            <w:r>
              <w:rPr>
                <w:sz w:val="16"/>
              </w:rPr>
              <w:t>Blizzard of 96</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60</w:t>
            </w:r>
          </w:p>
        </w:tc>
        <w:tc>
          <w:tcPr>
            <w:tcW w:type="dxa" w:w="1110"/>
          </w:tcPr>
          <w:p>
            <w:pPr>
              <w:spacing w:after="0"/>
              <w:jc w:val="right"/>
            </w:pPr>
            <w:r>
              <w:rPr>
                <w:sz w:val="16"/>
              </w:rPr>
              <w:t>2</w:t>
            </w:r>
          </w:p>
        </w:tc>
        <w:tc>
          <w:tcPr>
            <w:tcW w:type="dxa" w:w="1912"/>
          </w:tcPr>
          <w:p>
            <w:pPr>
              <w:spacing w:after="0"/>
              <w:jc w:val="right"/>
            </w:pPr>
            <w:r>
              <w:rPr>
                <w:sz w:val="16"/>
              </w:rPr>
              <w:t>2</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41</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41</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86</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21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73</w:t>
            </w:r>
          </w:p>
        </w:tc>
        <w:tc>
          <w:tcPr>
            <w:tcW w:type="dxa" w:w="1110"/>
          </w:tcPr>
          <w:p>
            <w:pPr>
              <w:spacing w:after="0"/>
              <w:jc w:val="right"/>
            </w:pPr>
            <w:r>
              <w:rPr>
                <w:sz w:val="16"/>
              </w:rPr>
              <w:t>0</w:t>
            </w:r>
          </w:p>
        </w:tc>
        <w:tc>
          <w:tcPr>
            <w:tcW w:type="dxa" w:w="1912"/>
          </w:tcPr>
          <w:p>
            <w:pPr>
              <w:spacing w:after="0"/>
              <w:jc w:val="right"/>
            </w:pPr>
            <w:r>
              <w:rPr>
                <w:sz w:val="16"/>
              </w:rPr>
              <w:t>6</w:t>
            </w:r>
          </w:p>
        </w:tc>
        <w:tc>
          <w:tcPr>
            <w:tcW w:type="dxa" w:w="773"/>
          </w:tcPr>
          <w:p>
            <w:pPr>
              <w:spacing w:after="0"/>
              <w:jc w:val="right"/>
            </w:pPr>
            <w:r>
              <w:rPr>
                <w:sz w:val="16"/>
              </w:rPr>
              <w:t>15</w:t>
            </w:r>
          </w:p>
        </w:tc>
        <w:tc>
          <w:tcPr>
            <w:tcW w:type="dxa" w:w="1586"/>
          </w:tcPr>
          <w:p>
            <w:pPr>
              <w:spacing w:after="0"/>
              <w:jc w:val="right"/>
            </w:pPr>
            <w:r>
              <w:rPr>
                <w:sz w:val="16"/>
              </w:rPr>
              <w:t>14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9</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163</w:t>
            </w:r>
          </w:p>
        </w:tc>
        <w:tc>
          <w:tcPr>
            <w:tcW w:type="dxa" w:w="1110"/>
          </w:tcPr>
          <w:p>
            <w:pPr>
              <w:spacing w:after="0"/>
              <w:jc w:val="right"/>
            </w:pPr>
            <w:r>
              <w:rPr>
                <w:sz w:val="16"/>
              </w:rPr>
              <w:t>2</w:t>
            </w:r>
          </w:p>
        </w:tc>
        <w:tc>
          <w:tcPr>
            <w:tcW w:type="dxa" w:w="1912"/>
          </w:tcPr>
          <w:p>
            <w:pPr>
              <w:spacing w:after="0"/>
              <w:jc w:val="right"/>
            </w:pPr>
            <w:r>
              <w:rPr>
                <w:sz w:val="16"/>
              </w:rPr>
              <w:t>4</w:t>
            </w:r>
          </w:p>
        </w:tc>
        <w:tc>
          <w:tcPr>
            <w:tcW w:type="dxa" w:w="773"/>
          </w:tcPr>
          <w:p>
            <w:pPr>
              <w:spacing w:after="0"/>
              <w:jc w:val="right"/>
            </w:pPr>
            <w:r>
              <w:rPr>
                <w:sz w:val="16"/>
              </w:rPr>
              <w:t>29</w:t>
            </w:r>
          </w:p>
        </w:tc>
        <w:tc>
          <w:tcPr>
            <w:tcW w:type="dxa" w:w="1586"/>
          </w:tcPr>
          <w:p>
            <w:pPr>
              <w:spacing w:after="0"/>
              <w:jc w:val="right"/>
            </w:pPr>
            <w:r>
              <w:rPr>
                <w:sz w:val="16"/>
              </w:rPr>
              <w:t>8</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6 High Wind and 62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12</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89</w:t>
            </w:r>
          </w:p>
        </w:tc>
        <w:tc>
          <w:tcPr>
            <w:tcW w:type="dxa" w:w="1110"/>
          </w:tcPr>
          <w:p>
            <w:pPr>
              <w:spacing w:after="0"/>
              <w:jc w:val="right"/>
            </w:pPr>
            <w:r>
              <w:rPr>
                <w:sz w:val="16"/>
              </w:rPr>
              <w:t>1</w:t>
            </w:r>
          </w:p>
        </w:tc>
        <w:tc>
          <w:tcPr>
            <w:tcW w:type="dxa" w:w="1912"/>
          </w:tcPr>
          <w:p>
            <w:pPr>
              <w:spacing w:after="0"/>
              <w:jc w:val="right"/>
            </w:pPr>
            <w:r>
              <w:rPr>
                <w:sz w:val="16"/>
              </w:rPr>
              <w:t>4</w:t>
            </w:r>
          </w:p>
        </w:tc>
        <w:tc>
          <w:tcPr>
            <w:tcW w:type="dxa" w:w="773"/>
          </w:tcPr>
          <w:p>
            <w:pPr>
              <w:spacing w:after="0"/>
              <w:jc w:val="right"/>
            </w:pPr>
            <w:r>
              <w:rPr>
                <w:sz w:val="16"/>
              </w:rPr>
              <w:t>15</w:t>
            </w:r>
          </w:p>
        </w:tc>
        <w:tc>
          <w:tcPr>
            <w:tcW w:type="dxa" w:w="1586"/>
          </w:tcPr>
          <w:p>
            <w:pPr>
              <w:spacing w:after="0"/>
              <w:jc w:val="right"/>
            </w:pPr>
            <w:r>
              <w:rPr>
                <w:sz w:val="16"/>
              </w:rPr>
              <w:t>3</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614"/>
        <w:gridCol w:w="2948"/>
        <w:gridCol w:w="929"/>
        <w:gridCol w:w="2326"/>
        <w:gridCol w:w="1450"/>
        <w:gridCol w:w="2504"/>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614"/>
            <w:shd w:val="clear" w:color="auto" w:fill="E8E8E8"/>
          </w:tcPr>
          <w:p>
            <w:pPr>
              <w:spacing w:after="0"/>
              <w:jc w:val="left"/>
            </w:pPr>
            <w:r>
              <w:rPr>
                <w:b/>
                <w:sz w:val="16"/>
              </w:rPr>
              <w:t>Magnitude or extent</w:t>
            </w:r>
          </w:p>
        </w:tc>
        <w:tc>
          <w:tcPr>
            <w:tcW w:type="dxa" w:w="2948"/>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6"/>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304"/>
          </w:tcPr>
          <w:p>
            <w:pPr>
              <w:spacing w:after="0"/>
              <w:jc w:val="left"/>
            </w:pPr>
            <w:r>
              <w:rPr>
                <w:sz w:val="16"/>
              </w:rPr>
              <w:t>Excessive Heat</w:t>
            </w:r>
          </w:p>
        </w:tc>
        <w:tc>
          <w:tcPr>
            <w:tcW w:type="dxa" w:w="1614"/>
          </w:tcPr>
          <w:p>
            <w:pPr>
              <w:spacing w:after="0"/>
              <w:jc w:val="left"/>
            </w:pPr>
          </w:p>
        </w:tc>
        <w:tc>
          <w:tcPr>
            <w:tcW w:type="dxa" w:w="2948"/>
          </w:tcPr>
          <w:p>
            <w:pPr>
              <w:spacing w:after="0"/>
              <w:jc w:val="left"/>
            </w:pPr>
            <w:r>
              <w:rPr>
                <w:sz w:val="16"/>
              </w:rPr>
              <w:t>$0 property; $0 crops (zone total, 2025 dollars)</w:t>
            </w:r>
          </w:p>
        </w:tc>
        <w:tc>
          <w:tcPr>
            <w:tcW w:type="dxa" w:w="929"/>
          </w:tcPr>
          <w:p>
            <w:pPr>
              <w:spacing w:after="0"/>
              <w:jc w:val="right"/>
            </w:pPr>
            <w:r>
              <w:rPr>
                <w:sz w:val="16"/>
              </w:rPr>
              <w:t>0, 0</w:t>
            </w:r>
          </w:p>
        </w:tc>
        <w:tc>
          <w:tcPr>
            <w:tcW w:type="dxa" w:w="2326"/>
          </w:tcPr>
          <w:p>
            <w:pPr>
              <w:spacing w:after="0"/>
              <w:jc w:val="left"/>
            </w:pPr>
            <w:r>
              <w:rPr>
                <w:sz w:val="16"/>
              </w:rPr>
              <w:t>NWS zone KYZ003 (CARLISLE), zone-level</w:t>
            </w:r>
          </w:p>
        </w:tc>
        <w:tc>
          <w:tcPr>
            <w:tcW w:type="dxa" w:w="1450"/>
          </w:tcPr>
          <w:p>
            <w:pPr>
              <w:spacing w:after="0"/>
              <w:jc w:val="left"/>
            </w:pPr>
            <w:r>
              <w:rPr>
                <w:sz w:val="16"/>
              </w:rPr>
              <w:t>in the 12 months before plan approval; within last 5 years</w:t>
            </w: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2025-02-16</w:t>
            </w:r>
          </w:p>
        </w:tc>
        <w:tc>
          <w:tcPr>
            <w:tcW w:type="dxa" w:w="1304"/>
          </w:tcPr>
          <w:p>
            <w:pPr>
              <w:spacing w:after="0"/>
              <w:jc w:val="left"/>
            </w:pPr>
            <w:r>
              <w:rPr>
                <w:sz w:val="16"/>
              </w:rPr>
              <w:t>Flood</w:t>
            </w:r>
          </w:p>
        </w:tc>
        <w:tc>
          <w:tcPr>
            <w:tcW w:type="dxa" w:w="1614"/>
          </w:tcPr>
          <w:p>
            <w:pPr>
              <w:spacing w:after="0"/>
              <w:jc w:val="left"/>
            </w:pPr>
          </w:p>
        </w:tc>
        <w:tc>
          <w:tcPr>
            <w:tcW w:type="dxa" w:w="2948"/>
          </w:tcPr>
          <w:p>
            <w:pPr>
              <w:spacing w:after="0"/>
              <w:jc w:val="left"/>
            </w:pPr>
            <w:r>
              <w:rPr>
                <w:sz w:val="16"/>
              </w:rPr>
              <w:t>$950,000 property; $0 crops (2025 dollars)</w:t>
            </w:r>
          </w:p>
        </w:tc>
        <w:tc>
          <w:tcPr>
            <w:tcW w:type="dxa" w:w="929"/>
          </w:tcPr>
          <w:p>
            <w:pPr>
              <w:spacing w:after="0"/>
              <w:jc w:val="right"/>
            </w:pPr>
            <w:r>
              <w:rPr>
                <w:sz w:val="16"/>
              </w:rPr>
              <w:t>0, 0</w:t>
            </w:r>
          </w:p>
        </w:tc>
        <w:tc>
          <w:tcPr>
            <w:tcW w:type="dxa" w:w="2326"/>
          </w:tcPr>
          <w:p>
            <w:pPr>
              <w:spacing w:after="0"/>
              <w:jc w:val="left"/>
            </w:pPr>
            <w:r>
              <w:rPr>
                <w:sz w:val="16"/>
              </w:rPr>
              <w:t>COLUMBUS</w:t>
            </w:r>
          </w:p>
        </w:tc>
        <w:tc>
          <w:tcPr>
            <w:tcW w:type="dxa" w:w="1450"/>
          </w:tcPr>
          <w:p>
            <w:pPr>
              <w:spacing w:after="0"/>
              <w:jc w:val="left"/>
            </w:pPr>
            <w:r>
              <w:rPr>
                <w:sz w:val="16"/>
              </w:rPr>
              <w:t>in the 12 months before plan approval; within last 5 years</w:t>
            </w: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2012-05-12</w:t>
            </w:r>
          </w:p>
        </w:tc>
        <w:tc>
          <w:tcPr>
            <w:tcW w:type="dxa" w:w="1304"/>
          </w:tcPr>
          <w:p>
            <w:pPr>
              <w:spacing w:after="0"/>
              <w:jc w:val="left"/>
            </w:pPr>
            <w:r>
              <w:rPr>
                <w:sz w:val="16"/>
              </w:rPr>
              <w:t>Drought</w:t>
            </w:r>
          </w:p>
        </w:tc>
        <w:tc>
          <w:tcPr>
            <w:tcW w:type="dxa" w:w="1614"/>
          </w:tcPr>
          <w:p>
            <w:pPr>
              <w:spacing w:after="0"/>
              <w:jc w:val="left"/>
            </w:pPr>
          </w:p>
        </w:tc>
        <w:tc>
          <w:tcPr>
            <w:tcW w:type="dxa" w:w="2948"/>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326"/>
          </w:tcPr>
          <w:p>
            <w:pPr>
              <w:spacing w:after="0"/>
              <w:jc w:val="left"/>
            </w:pPr>
            <w:r>
              <w:rPr>
                <w:sz w:val="16"/>
              </w:rPr>
              <w:t>NWS zone KYZ003 (CARLISLE), zone-level</w:t>
            </w:r>
          </w:p>
        </w:tc>
        <w:tc>
          <w:tcPr>
            <w:tcW w:type="dxa" w:w="1450"/>
          </w:tcPr>
          <w:p>
            <w:pPr>
              <w:spacing w:after="0"/>
              <w:jc w:val="left"/>
            </w:pPr>
          </w:p>
        </w:tc>
        <w:tc>
          <w:tcPr>
            <w:tcW w:type="dxa" w:w="2504"/>
          </w:tcPr>
          <w:p>
            <w:pPr>
              <w:spacing w:after="0"/>
              <w:jc w:val="left"/>
            </w:pPr>
            <w:r>
              <w:rPr>
                <w:sz w:val="16"/>
              </w:rPr>
              <w:t>B1-c worst recorded: Drought</w:t>
            </w:r>
          </w:p>
        </w:tc>
      </w:tr>
      <w:tr>
        <w:trPr>
          <w:cantSplit/>
        </w:trPr>
        <w:tc>
          <w:tcPr>
            <w:tcW w:type="dxa" w:w="1037"/>
          </w:tcPr>
          <w:p>
            <w:pPr>
              <w:spacing w:after="0"/>
              <w:jc w:val="left"/>
            </w:pPr>
            <w:r>
              <w:rPr>
                <w:sz w:val="16"/>
              </w:rPr>
              <w:t>2011-04-23</w:t>
            </w:r>
          </w:p>
        </w:tc>
        <w:tc>
          <w:tcPr>
            <w:tcW w:type="dxa" w:w="1304"/>
          </w:tcPr>
          <w:p>
            <w:pPr>
              <w:spacing w:after="0"/>
              <w:jc w:val="left"/>
            </w:pPr>
            <w:r>
              <w:rPr>
                <w:sz w:val="16"/>
              </w:rPr>
              <w:t>Tornado</w:t>
            </w:r>
          </w:p>
        </w:tc>
        <w:tc>
          <w:tcPr>
            <w:tcW w:type="dxa" w:w="1614"/>
          </w:tcPr>
          <w:p>
            <w:pPr>
              <w:spacing w:after="0"/>
              <w:jc w:val="left"/>
            </w:pPr>
            <w:r>
              <w:rPr>
                <w:sz w:val="16"/>
              </w:rPr>
              <w:t>EF2, 4 mi within this county, 450 yd wide</w:t>
            </w:r>
          </w:p>
        </w:tc>
        <w:tc>
          <w:tcPr>
            <w:tcW w:type="dxa" w:w="2948"/>
          </w:tcPr>
          <w:p>
            <w:pPr>
              <w:spacing w:after="0"/>
              <w:jc w:val="left"/>
            </w:pPr>
            <w:r>
              <w:rPr>
                <w:sz w:val="16"/>
              </w:rPr>
              <w:t>$2,000,000 property; $0 crops (2011 dollars)</w:t>
            </w:r>
          </w:p>
        </w:tc>
        <w:tc>
          <w:tcPr>
            <w:tcW w:type="dxa" w:w="929"/>
          </w:tcPr>
          <w:p>
            <w:pPr>
              <w:spacing w:after="0"/>
              <w:jc w:val="right"/>
            </w:pPr>
            <w:r>
              <w:rPr>
                <w:sz w:val="16"/>
              </w:rPr>
              <w:t>0, 2</w:t>
            </w:r>
          </w:p>
        </w:tc>
        <w:tc>
          <w:tcPr>
            <w:tcW w:type="dxa" w:w="2326"/>
          </w:tcPr>
          <w:p>
            <w:pPr>
              <w:spacing w:after="0"/>
              <w:jc w:val="left"/>
            </w:pPr>
            <w:r>
              <w:rPr>
                <w:sz w:val="16"/>
              </w:rPr>
              <w:t>BARDWELL</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2009-06-16</w:t>
            </w:r>
          </w:p>
        </w:tc>
        <w:tc>
          <w:tcPr>
            <w:tcW w:type="dxa" w:w="1304"/>
          </w:tcPr>
          <w:p>
            <w:pPr>
              <w:spacing w:after="0"/>
              <w:jc w:val="left"/>
            </w:pPr>
            <w:r>
              <w:rPr>
                <w:sz w:val="16"/>
              </w:rPr>
              <w:t>Lightning</w:t>
            </w:r>
          </w:p>
        </w:tc>
        <w:tc>
          <w:tcPr>
            <w:tcW w:type="dxa" w:w="1614"/>
          </w:tcPr>
          <w:p>
            <w:pPr>
              <w:spacing w:after="0"/>
              <w:jc w:val="left"/>
            </w:pPr>
          </w:p>
        </w:tc>
        <w:tc>
          <w:tcPr>
            <w:tcW w:type="dxa" w:w="2948"/>
          </w:tcPr>
          <w:p>
            <w:pPr>
              <w:spacing w:after="0"/>
              <w:jc w:val="left"/>
            </w:pPr>
            <w:r>
              <w:rPr>
                <w:sz w:val="16"/>
              </w:rPr>
              <w:t>$4,000 property; $0 crops (2009 dollars)</w:t>
            </w:r>
          </w:p>
        </w:tc>
        <w:tc>
          <w:tcPr>
            <w:tcW w:type="dxa" w:w="929"/>
          </w:tcPr>
          <w:p>
            <w:pPr>
              <w:spacing w:after="0"/>
              <w:jc w:val="right"/>
            </w:pPr>
            <w:r>
              <w:rPr>
                <w:sz w:val="16"/>
              </w:rPr>
              <w:t>0, 0</w:t>
            </w:r>
          </w:p>
        </w:tc>
        <w:tc>
          <w:tcPr>
            <w:tcW w:type="dxa" w:w="2326"/>
          </w:tcPr>
          <w:p>
            <w:pPr>
              <w:spacing w:after="0"/>
              <w:jc w:val="left"/>
            </w:pPr>
            <w:r>
              <w:rPr>
                <w:sz w:val="16"/>
              </w:rPr>
              <w:t>MAGEE SPGS</w:t>
            </w:r>
          </w:p>
        </w:tc>
        <w:tc>
          <w:tcPr>
            <w:tcW w:type="dxa" w:w="1450"/>
          </w:tcPr>
          <w:p>
            <w:pPr>
              <w:spacing w:after="0"/>
              <w:jc w:val="left"/>
            </w:pPr>
          </w:p>
        </w:tc>
        <w:tc>
          <w:tcPr>
            <w:tcW w:type="dxa" w:w="2504"/>
          </w:tcPr>
          <w:p>
            <w:pPr>
              <w:spacing w:after="0"/>
              <w:jc w:val="left"/>
            </w:pPr>
            <w:r>
              <w:rPr>
                <w:sz w:val="16"/>
              </w:rPr>
              <w:t>B1-c worst recorded: Lightning</w:t>
            </w:r>
          </w:p>
        </w:tc>
      </w:tr>
      <w:tr>
        <w:trPr>
          <w:cantSplit/>
        </w:trPr>
        <w:tc>
          <w:tcPr>
            <w:tcW w:type="dxa" w:w="1037"/>
          </w:tcPr>
          <w:p>
            <w:pPr>
              <w:spacing w:after="0"/>
              <w:jc w:val="left"/>
            </w:pPr>
            <w:r>
              <w:rPr>
                <w:sz w:val="16"/>
              </w:rPr>
              <w:t>2009-01-26</w:t>
            </w:r>
          </w:p>
        </w:tc>
        <w:tc>
          <w:tcPr>
            <w:tcW w:type="dxa" w:w="1304"/>
          </w:tcPr>
          <w:p>
            <w:pPr>
              <w:spacing w:after="0"/>
              <w:jc w:val="left"/>
            </w:pPr>
            <w:r>
              <w:rPr>
                <w:sz w:val="16"/>
              </w:rPr>
              <w:t>Ice Storm</w:t>
            </w:r>
          </w:p>
        </w:tc>
        <w:tc>
          <w:tcPr>
            <w:tcW w:type="dxa" w:w="1614"/>
          </w:tcPr>
          <w:p>
            <w:pPr>
              <w:spacing w:after="0"/>
              <w:jc w:val="left"/>
            </w:pPr>
          </w:p>
        </w:tc>
        <w:tc>
          <w:tcPr>
            <w:tcW w:type="dxa" w:w="2948"/>
          </w:tcPr>
          <w:p>
            <w:pPr>
              <w:spacing w:after="0"/>
              <w:jc w:val="left"/>
            </w:pPr>
            <w:r>
              <w:rPr>
                <w:sz w:val="16"/>
              </w:rPr>
              <w:t>$10,200,000 property; $0 crops (zone total, 2009 dollars)</w:t>
            </w:r>
          </w:p>
        </w:tc>
        <w:tc>
          <w:tcPr>
            <w:tcW w:type="dxa" w:w="929"/>
          </w:tcPr>
          <w:p>
            <w:pPr>
              <w:spacing w:after="0"/>
              <w:jc w:val="right"/>
            </w:pPr>
            <w:r>
              <w:rPr>
                <w:sz w:val="16"/>
              </w:rPr>
              <w:t>0, 0</w:t>
            </w:r>
          </w:p>
        </w:tc>
        <w:tc>
          <w:tcPr>
            <w:tcW w:type="dxa" w:w="2326"/>
          </w:tcPr>
          <w:p>
            <w:pPr>
              <w:spacing w:after="0"/>
              <w:jc w:val="left"/>
            </w:pPr>
            <w:r>
              <w:rPr>
                <w:sz w:val="16"/>
              </w:rPr>
              <w:t>NWS zone KYZ003 (CARLISLE), zone-level</w:t>
            </w:r>
          </w:p>
        </w:tc>
        <w:tc>
          <w:tcPr>
            <w:tcW w:type="dxa" w:w="1450"/>
          </w:tcPr>
          <w:p>
            <w:pPr>
              <w:spacing w:after="0"/>
              <w:jc w:val="left"/>
            </w:pPr>
          </w:p>
        </w:tc>
        <w:tc>
          <w:tcPr>
            <w:tcW w:type="dxa" w:w="2504"/>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304"/>
          </w:tcPr>
          <w:p>
            <w:pPr>
              <w:spacing w:after="0"/>
              <w:jc w:val="left"/>
            </w:pPr>
            <w:r>
              <w:rPr>
                <w:sz w:val="16"/>
              </w:rPr>
              <w:t>High Wind</w:t>
            </w:r>
          </w:p>
        </w:tc>
        <w:tc>
          <w:tcPr>
            <w:tcW w:type="dxa" w:w="1614"/>
          </w:tcPr>
          <w:p>
            <w:pPr>
              <w:spacing w:after="0"/>
              <w:jc w:val="left"/>
            </w:pPr>
            <w:r>
              <w:rPr>
                <w:sz w:val="16"/>
              </w:rPr>
              <w:t>59 kt (68 mph) estimated gust</w:t>
            </w:r>
          </w:p>
        </w:tc>
        <w:tc>
          <w:tcPr>
            <w:tcW w:type="dxa" w:w="2948"/>
          </w:tcPr>
          <w:p>
            <w:pPr>
              <w:spacing w:after="0"/>
              <w:jc w:val="left"/>
            </w:pPr>
            <w:r>
              <w:rPr>
                <w:sz w:val="16"/>
              </w:rPr>
              <w:t>$2,200,000 property; $3,000,000 crops (zone total, 2008 dollars)</w:t>
            </w:r>
          </w:p>
        </w:tc>
        <w:tc>
          <w:tcPr>
            <w:tcW w:type="dxa" w:w="929"/>
          </w:tcPr>
          <w:p>
            <w:pPr>
              <w:spacing w:after="0"/>
              <w:jc w:val="right"/>
            </w:pPr>
            <w:r>
              <w:rPr>
                <w:sz w:val="16"/>
              </w:rPr>
              <w:t>0, 0</w:t>
            </w:r>
          </w:p>
        </w:tc>
        <w:tc>
          <w:tcPr>
            <w:tcW w:type="dxa" w:w="2326"/>
          </w:tcPr>
          <w:p>
            <w:pPr>
              <w:spacing w:after="0"/>
              <w:jc w:val="left"/>
            </w:pPr>
            <w:r>
              <w:rPr>
                <w:sz w:val="16"/>
              </w:rPr>
              <w:t>NWS zone KYZ003 (CARLISLE), zone-level</w:t>
            </w:r>
          </w:p>
        </w:tc>
        <w:tc>
          <w:tcPr>
            <w:tcW w:type="dxa" w:w="1450"/>
          </w:tcPr>
          <w:p>
            <w:pPr>
              <w:spacing w:after="0"/>
              <w:jc w:val="left"/>
            </w:pPr>
          </w:p>
        </w:tc>
        <w:tc>
          <w:tcPr>
            <w:tcW w:type="dxa" w:w="2504"/>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304"/>
          </w:tcPr>
          <w:p>
            <w:pPr>
              <w:spacing w:after="0"/>
              <w:jc w:val="left"/>
            </w:pPr>
            <w:r>
              <w:rPr>
                <w:sz w:val="16"/>
              </w:rPr>
              <w:t>Frost/Freeze</w:t>
            </w:r>
          </w:p>
        </w:tc>
        <w:tc>
          <w:tcPr>
            <w:tcW w:type="dxa" w:w="1614"/>
          </w:tcPr>
          <w:p>
            <w:pPr>
              <w:spacing w:after="0"/>
              <w:jc w:val="left"/>
            </w:pPr>
          </w:p>
        </w:tc>
        <w:tc>
          <w:tcPr>
            <w:tcW w:type="dxa" w:w="2948"/>
          </w:tcPr>
          <w:p>
            <w:pPr>
              <w:spacing w:after="0"/>
              <w:jc w:val="left"/>
            </w:pPr>
            <w:r>
              <w:rPr>
                <w:sz w:val="16"/>
              </w:rPr>
              <w:t>$0 property; $4,000,000 crops (zone total, 2007 dollars)</w:t>
            </w:r>
          </w:p>
        </w:tc>
        <w:tc>
          <w:tcPr>
            <w:tcW w:type="dxa" w:w="929"/>
          </w:tcPr>
          <w:p>
            <w:pPr>
              <w:spacing w:after="0"/>
              <w:jc w:val="right"/>
            </w:pPr>
            <w:r>
              <w:rPr>
                <w:sz w:val="16"/>
              </w:rPr>
              <w:t>0, 0</w:t>
            </w:r>
          </w:p>
        </w:tc>
        <w:tc>
          <w:tcPr>
            <w:tcW w:type="dxa" w:w="2326"/>
          </w:tcPr>
          <w:p>
            <w:pPr>
              <w:spacing w:after="0"/>
              <w:jc w:val="left"/>
            </w:pPr>
            <w:r>
              <w:rPr>
                <w:sz w:val="16"/>
              </w:rPr>
              <w:t>NWS zone KYZ003 (CARLISLE), zone-level</w:t>
            </w:r>
          </w:p>
        </w:tc>
        <w:tc>
          <w:tcPr>
            <w:tcW w:type="dxa" w:w="1450"/>
          </w:tcPr>
          <w:p>
            <w:pPr>
              <w:spacing w:after="0"/>
              <w:jc w:val="left"/>
            </w:pPr>
          </w:p>
        </w:tc>
        <w:tc>
          <w:tcPr>
            <w:tcW w:type="dxa" w:w="2504"/>
          </w:tcPr>
          <w:p>
            <w:pPr>
              <w:spacing w:after="0"/>
              <w:jc w:val="left"/>
            </w:pPr>
            <w:r>
              <w:rPr>
                <w:sz w:val="16"/>
              </w:rPr>
              <w:t>B1-c worst recorded: Frost/Freeze</w:t>
            </w:r>
          </w:p>
        </w:tc>
      </w:tr>
      <w:tr>
        <w:trPr>
          <w:cantSplit/>
        </w:trPr>
        <w:tc>
          <w:tcPr>
            <w:tcW w:type="dxa" w:w="1037"/>
          </w:tcPr>
          <w:p>
            <w:pPr>
              <w:spacing w:after="0"/>
              <w:jc w:val="left"/>
            </w:pPr>
            <w:r>
              <w:rPr>
                <w:sz w:val="16"/>
              </w:rPr>
              <w:t>2006-03-09</w:t>
            </w:r>
          </w:p>
        </w:tc>
        <w:tc>
          <w:tcPr>
            <w:tcW w:type="dxa" w:w="1304"/>
          </w:tcPr>
          <w:p>
            <w:pPr>
              <w:spacing w:after="0"/>
              <w:jc w:val="left"/>
            </w:pPr>
            <w:r>
              <w:rPr>
                <w:sz w:val="16"/>
              </w:rPr>
              <w:t>Thunderstorm Wind</w:t>
            </w:r>
          </w:p>
        </w:tc>
        <w:tc>
          <w:tcPr>
            <w:tcW w:type="dxa" w:w="1614"/>
          </w:tcPr>
          <w:p>
            <w:pPr>
              <w:spacing w:after="0"/>
              <w:jc w:val="left"/>
            </w:pPr>
            <w:r>
              <w:rPr>
                <w:sz w:val="16"/>
              </w:rPr>
              <w:t>87 kt (100 mph) estimated gust</w:t>
            </w:r>
          </w:p>
        </w:tc>
        <w:tc>
          <w:tcPr>
            <w:tcW w:type="dxa" w:w="2948"/>
          </w:tcPr>
          <w:p>
            <w:pPr>
              <w:spacing w:after="0"/>
              <w:jc w:val="left"/>
            </w:pPr>
            <w:r>
              <w:rPr>
                <w:sz w:val="16"/>
              </w:rPr>
              <w:t>$250,000 property; crops not reported (2006 dollars)</w:t>
            </w:r>
          </w:p>
        </w:tc>
        <w:tc>
          <w:tcPr>
            <w:tcW w:type="dxa" w:w="929"/>
          </w:tcPr>
          <w:p>
            <w:pPr>
              <w:spacing w:after="0"/>
              <w:jc w:val="right"/>
            </w:pPr>
            <w:r>
              <w:rPr>
                <w:sz w:val="16"/>
              </w:rPr>
              <w:t>0, 0</w:t>
            </w:r>
          </w:p>
        </w:tc>
        <w:tc>
          <w:tcPr>
            <w:tcW w:type="dxa" w:w="2326"/>
          </w:tcPr>
          <w:p>
            <w:pPr>
              <w:spacing w:after="0"/>
              <w:jc w:val="left"/>
            </w:pPr>
            <w:r>
              <w:rPr>
                <w:sz w:val="16"/>
              </w:rPr>
              <w:t>COUNTYWIDE</w:t>
            </w:r>
          </w:p>
        </w:tc>
        <w:tc>
          <w:tcPr>
            <w:tcW w:type="dxa" w:w="1450"/>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2002-04-20</w:t>
            </w:r>
          </w:p>
        </w:tc>
        <w:tc>
          <w:tcPr>
            <w:tcW w:type="dxa" w:w="1304"/>
          </w:tcPr>
          <w:p>
            <w:pPr>
              <w:spacing w:after="0"/>
              <w:jc w:val="left"/>
            </w:pPr>
            <w:r>
              <w:rPr>
                <w:sz w:val="16"/>
              </w:rPr>
              <w:t>Thunderstorm Wind</w:t>
            </w:r>
          </w:p>
        </w:tc>
        <w:tc>
          <w:tcPr>
            <w:tcW w:type="dxa" w:w="1614"/>
          </w:tcPr>
          <w:p>
            <w:pPr>
              <w:spacing w:after="0"/>
              <w:jc w:val="left"/>
            </w:pPr>
            <w:r>
              <w:rPr>
                <w:sz w:val="16"/>
              </w:rPr>
              <w:t>52 kt (60 mph) estimated</w:t>
            </w:r>
          </w:p>
        </w:tc>
        <w:tc>
          <w:tcPr>
            <w:tcW w:type="dxa" w:w="2948"/>
          </w:tcPr>
          <w:p>
            <w:pPr>
              <w:spacing w:after="0"/>
              <w:jc w:val="left"/>
            </w:pPr>
            <w:r>
              <w:rPr>
                <w:sz w:val="16"/>
              </w:rPr>
              <w:t>$15,000 property; crops not reported (2002 dollars)</w:t>
            </w:r>
          </w:p>
        </w:tc>
        <w:tc>
          <w:tcPr>
            <w:tcW w:type="dxa" w:w="929"/>
          </w:tcPr>
          <w:p>
            <w:pPr>
              <w:spacing w:after="0"/>
              <w:jc w:val="right"/>
            </w:pPr>
            <w:r>
              <w:rPr>
                <w:sz w:val="16"/>
              </w:rPr>
              <w:t>0, 1</w:t>
            </w:r>
          </w:p>
        </w:tc>
        <w:tc>
          <w:tcPr>
            <w:tcW w:type="dxa" w:w="2326"/>
          </w:tcPr>
          <w:p>
            <w:pPr>
              <w:spacing w:after="0"/>
              <w:jc w:val="left"/>
            </w:pPr>
            <w:r>
              <w:rPr>
                <w:sz w:val="16"/>
              </w:rPr>
              <w:t>BERKELEY</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304"/>
          </w:tcPr>
          <w:p>
            <w:pPr>
              <w:spacing w:after="0"/>
              <w:jc w:val="left"/>
            </w:pPr>
            <w:r>
              <w:rPr>
                <w:sz w:val="16"/>
              </w:rPr>
              <w:t>Extreme Cold/Wind Chill</w:t>
            </w:r>
          </w:p>
        </w:tc>
        <w:tc>
          <w:tcPr>
            <w:tcW w:type="dxa" w:w="1614"/>
          </w:tcPr>
          <w:p>
            <w:pPr>
              <w:spacing w:after="0"/>
              <w:jc w:val="left"/>
            </w:pPr>
          </w:p>
        </w:tc>
        <w:tc>
          <w:tcPr>
            <w:tcW w:type="dxa" w:w="2948"/>
          </w:tcPr>
          <w:p>
            <w:pPr>
              <w:spacing w:after="0"/>
              <w:jc w:val="left"/>
            </w:pPr>
            <w:r>
              <w:rPr>
                <w:sz w:val="16"/>
              </w:rPr>
              <w:t>damage not reported</w:t>
            </w:r>
          </w:p>
        </w:tc>
        <w:tc>
          <w:tcPr>
            <w:tcW w:type="dxa" w:w="929"/>
          </w:tcPr>
          <w:p>
            <w:pPr>
              <w:spacing w:after="0"/>
              <w:jc w:val="right"/>
            </w:pPr>
            <w:r>
              <w:rPr>
                <w:sz w:val="16"/>
              </w:rPr>
              <w:t>0, 0</w:t>
            </w:r>
          </w:p>
        </w:tc>
        <w:tc>
          <w:tcPr>
            <w:tcW w:type="dxa" w:w="2326"/>
          </w:tcPr>
          <w:p>
            <w:pPr>
              <w:spacing w:after="0"/>
              <w:jc w:val="left"/>
            </w:pPr>
            <w:r>
              <w:rPr>
                <w:sz w:val="16"/>
              </w:rPr>
              <w:t>NWS zone KYZ003 (CARLISLE), zone-level</w:t>
            </w:r>
          </w:p>
        </w:tc>
        <w:tc>
          <w:tcPr>
            <w:tcW w:type="dxa" w:w="1450"/>
          </w:tcPr>
          <w:p>
            <w:pPr>
              <w:spacing w:after="0"/>
              <w:jc w:val="left"/>
            </w:pPr>
          </w:p>
        </w:tc>
        <w:tc>
          <w:tcPr>
            <w:tcW w:type="dxa" w:w="25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1997-04-30</w:t>
            </w:r>
          </w:p>
        </w:tc>
        <w:tc>
          <w:tcPr>
            <w:tcW w:type="dxa" w:w="1304"/>
          </w:tcPr>
          <w:p>
            <w:pPr>
              <w:spacing w:after="0"/>
              <w:jc w:val="left"/>
            </w:pPr>
            <w:r>
              <w:rPr>
                <w:sz w:val="16"/>
              </w:rPr>
              <w:t>Hail</w:t>
            </w:r>
          </w:p>
        </w:tc>
        <w:tc>
          <w:tcPr>
            <w:tcW w:type="dxa" w:w="1614"/>
          </w:tcPr>
          <w:p>
            <w:pPr>
              <w:spacing w:after="0"/>
              <w:jc w:val="left"/>
            </w:pPr>
            <w:r>
              <w:rPr>
                <w:sz w:val="16"/>
              </w:rPr>
              <w:t>1.75 in</w:t>
            </w:r>
          </w:p>
        </w:tc>
        <w:tc>
          <w:tcPr>
            <w:tcW w:type="dxa" w:w="2948"/>
          </w:tcPr>
          <w:p>
            <w:pPr>
              <w:spacing w:after="0"/>
              <w:jc w:val="left"/>
            </w:pPr>
            <w:r>
              <w:rPr>
                <w:sz w:val="16"/>
              </w:rPr>
              <w:t>$25,000 property; crops not reported (1997 dollars)</w:t>
            </w:r>
          </w:p>
        </w:tc>
        <w:tc>
          <w:tcPr>
            <w:tcW w:type="dxa" w:w="929"/>
          </w:tcPr>
          <w:p>
            <w:pPr>
              <w:spacing w:after="0"/>
              <w:jc w:val="right"/>
            </w:pPr>
            <w:r>
              <w:rPr>
                <w:sz w:val="16"/>
              </w:rPr>
              <w:t>0, 0</w:t>
            </w:r>
          </w:p>
        </w:tc>
        <w:tc>
          <w:tcPr>
            <w:tcW w:type="dxa" w:w="2326"/>
          </w:tcPr>
          <w:p>
            <w:pPr>
              <w:spacing w:after="0"/>
              <w:jc w:val="left"/>
            </w:pPr>
            <w:r>
              <w:rPr>
                <w:sz w:val="16"/>
              </w:rPr>
              <w:t>BARDWELL to CUNNINGHAM</w:t>
            </w:r>
          </w:p>
        </w:tc>
        <w:tc>
          <w:tcPr>
            <w:tcW w:type="dxa" w:w="1450"/>
          </w:tcPr>
          <w:p>
            <w:pPr>
              <w:spacing w:after="0"/>
              <w:jc w:val="left"/>
            </w:pPr>
          </w:p>
        </w:tc>
        <w:tc>
          <w:tcPr>
            <w:tcW w:type="dxa" w:w="250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693"/>
        <w:gridCol w:w="1113"/>
        <w:gridCol w:w="1316"/>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69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0.895</w:t>
            </w:r>
          </w:p>
        </w:tc>
        <w:tc>
          <w:tcPr>
            <w:tcW w:type="dxa" w:w="1329"/>
          </w:tcPr>
          <w:p>
            <w:pPr>
              <w:spacing w:after="0"/>
              <w:jc w:val="left"/>
            </w:pPr>
            <w:r>
              <w:rPr>
                <w:sz w:val="16"/>
              </w:rPr>
              <w:t>event-days per year</w:t>
            </w:r>
          </w:p>
        </w:tc>
        <w:tc>
          <w:tcPr>
            <w:tcW w:type="dxa" w:w="1693"/>
          </w:tcPr>
          <w:p>
            <w:pPr>
              <w:spacing w:after="0"/>
              <w:jc w:val="left"/>
            </w:pPr>
            <w:r>
              <w:rPr>
                <w:sz w:val="16"/>
              </w:rPr>
              <w:t>about 0.895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13 of 30 years, 1996 to 2025 (43.3%)</w:t>
            </w:r>
          </w:p>
        </w:tc>
        <w:tc>
          <w:tcPr>
            <w:tcW w:type="dxa" w:w="1567"/>
          </w:tcPr>
          <w:p>
            <w:pPr>
              <w:spacing w:after="0"/>
              <w:jc w:val="right"/>
            </w:pPr>
            <w:r>
              <w:rPr>
                <w:sz w:val="16"/>
              </w:rPr>
              <w:t>17</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8.65</w:t>
            </w:r>
          </w:p>
        </w:tc>
        <w:tc>
          <w:tcPr>
            <w:tcW w:type="dxa" w:w="1329"/>
          </w:tcPr>
          <w:p>
            <w:pPr>
              <w:spacing w:after="0"/>
              <w:jc w:val="left"/>
            </w:pPr>
            <w:r>
              <w:rPr>
                <w:sz w:val="16"/>
              </w:rPr>
              <w:t>event-days per year</w:t>
            </w:r>
          </w:p>
        </w:tc>
        <w:tc>
          <w:tcPr>
            <w:tcW w:type="dxa" w:w="1693"/>
          </w:tcPr>
          <w:p>
            <w:pPr>
              <w:spacing w:after="0"/>
              <w:jc w:val="left"/>
            </w:pPr>
            <w:r>
              <w:rPr>
                <w:sz w:val="16"/>
              </w:rPr>
              <w:t>about 8.65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17 of 30 years, 1996 to 2025 (56.7%)</w:t>
            </w:r>
          </w:p>
        </w:tc>
        <w:tc>
          <w:tcPr>
            <w:tcW w:type="dxa" w:w="1567"/>
          </w:tcPr>
          <w:p>
            <w:pPr>
              <w:spacing w:after="0"/>
              <w:jc w:val="right"/>
            </w:pPr>
            <w:r>
              <w:rPr>
                <w:sz w:val="16"/>
              </w:rPr>
              <w:t>238</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0.0125</w:t>
            </w:r>
          </w:p>
        </w:tc>
        <w:tc>
          <w:tcPr>
            <w:tcW w:type="dxa" w:w="1329"/>
          </w:tcPr>
          <w:p>
            <w:pPr>
              <w:spacing w:after="0"/>
              <w:jc w:val="left"/>
            </w:pPr>
            <w:r>
              <w:rPr>
                <w:sz w:val="16"/>
              </w:rPr>
              <w:t>annual probability at a location</w:t>
            </w:r>
          </w:p>
        </w:tc>
        <w:tc>
          <w:tcPr>
            <w:tcW w:type="dxa" w:w="1693"/>
          </w:tcPr>
          <w:p>
            <w:pPr>
              <w:spacing w:after="0"/>
              <w:jc w:val="left"/>
            </w:pPr>
            <w:r>
              <w:rPr>
                <w:sz w:val="16"/>
              </w:rPr>
              <w:t>chance a given location in the county has at least minor-damage shaking in a year: 1.25%</w:t>
            </w:r>
          </w:p>
        </w:tc>
        <w:tc>
          <w:tcPr>
            <w:tcW w:type="dxa" w:w="1113"/>
          </w:tcPr>
          <w:p>
            <w:pPr>
              <w:spacing w:after="0"/>
              <w:jc w:val="left"/>
            </w:pPr>
          </w:p>
        </w:tc>
        <w:tc>
          <w:tcPr>
            <w:tcW w:type="dxa" w:w="1316"/>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2.93</w:t>
            </w:r>
          </w:p>
        </w:tc>
        <w:tc>
          <w:tcPr>
            <w:tcW w:type="dxa" w:w="1329"/>
          </w:tcPr>
          <w:p>
            <w:pPr>
              <w:spacing w:after="0"/>
              <w:jc w:val="left"/>
            </w:pPr>
            <w:r>
              <w:rPr>
                <w:sz w:val="16"/>
              </w:rPr>
              <w:t>events per year</w:t>
            </w:r>
          </w:p>
        </w:tc>
        <w:tc>
          <w:tcPr>
            <w:tcW w:type="dxa" w:w="1693"/>
          </w:tcPr>
          <w:p>
            <w:pPr>
              <w:spacing w:after="0"/>
              <w:jc w:val="left"/>
            </w:pPr>
            <w:r>
              <w:rPr>
                <w:sz w:val="16"/>
              </w:rPr>
              <w:t>about 2.93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111.3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10.8</w:t>
            </w:r>
          </w:p>
        </w:tc>
        <w:tc>
          <w:tcPr>
            <w:tcW w:type="dxa" w:w="1329"/>
          </w:tcPr>
          <w:p>
            <w:pPr>
              <w:spacing w:after="0"/>
              <w:jc w:val="left"/>
            </w:pPr>
            <w:r>
              <w:rPr>
                <w:sz w:val="16"/>
              </w:rPr>
              <w:t>event-days per year</w:t>
            </w:r>
          </w:p>
        </w:tc>
        <w:tc>
          <w:tcPr>
            <w:tcW w:type="dxa" w:w="1693"/>
          </w:tcPr>
          <w:p>
            <w:pPr>
              <w:spacing w:after="0"/>
              <w:jc w:val="left"/>
            </w:pPr>
            <w:r>
              <w:rPr>
                <w:sz w:val="16"/>
              </w:rPr>
              <w:t>about 10.8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26 of 30 years, 1996 to 2025 (86.7%)</w:t>
            </w:r>
          </w:p>
        </w:tc>
        <w:tc>
          <w:tcPr>
            <w:tcW w:type="dxa" w:w="1567"/>
          </w:tcPr>
          <w:p>
            <w:pPr>
              <w:spacing w:after="0"/>
              <w:jc w:val="right"/>
            </w:pPr>
            <w:r>
              <w:rPr>
                <w:sz w:val="16"/>
              </w:rPr>
              <w:t>148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0.0116</w:t>
            </w:r>
          </w:p>
        </w:tc>
        <w:tc>
          <w:tcPr>
            <w:tcW w:type="dxa" w:w="1329"/>
          </w:tcPr>
          <w:p>
            <w:pPr>
              <w:spacing w:after="0"/>
              <w:jc w:val="left"/>
            </w:pPr>
            <w:r>
              <w:rPr>
                <w:sz w:val="16"/>
              </w:rPr>
              <w:t>events per year</w:t>
            </w:r>
          </w:p>
        </w:tc>
        <w:tc>
          <w:tcPr>
            <w:tcW w:type="dxa" w:w="1693"/>
          </w:tcPr>
          <w:p>
            <w:pPr>
              <w:spacing w:after="0"/>
              <w:jc w:val="left"/>
            </w:pPr>
            <w:r>
              <w:rPr>
                <w:sz w:val="16"/>
              </w:rPr>
              <w:t>about 1 in 86 years</w:t>
            </w:r>
          </w:p>
        </w:tc>
        <w:tc>
          <w:tcPr>
            <w:tcW w:type="dxa" w:w="1113"/>
          </w:tcPr>
          <w:p>
            <w:pPr>
              <w:spacing w:after="0"/>
              <w:jc w:val="left"/>
            </w:pPr>
            <w:r>
              <w:rPr>
                <w:sz w:val="16"/>
              </w:rPr>
              <w:t>Possible</w:t>
            </w:r>
          </w:p>
        </w:tc>
        <w:tc>
          <w:tcPr>
            <w:tcW w:type="dxa" w:w="1316"/>
          </w:tcPr>
          <w:p>
            <w:pPr>
              <w:spacing w:after="0"/>
              <w:jc w:val="left"/>
            </w:pPr>
            <w:r>
              <w:rPr>
                <w:sz w:val="16"/>
              </w:rPr>
              <w:t>FEMA annualized frequency (modeled)</w:t>
            </w:r>
          </w:p>
        </w:tc>
        <w:tc>
          <w:tcPr>
            <w:tcW w:type="dxa" w:w="1567"/>
          </w:tcPr>
          <w:p>
            <w:pPr>
              <w:spacing w:after="0"/>
              <w:jc w:val="right"/>
            </w:pPr>
            <w:r>
              <w:rPr>
                <w:sz w:val="16"/>
              </w:rPr>
              <w:t>4</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1.43</w:t>
            </w:r>
          </w:p>
        </w:tc>
        <w:tc>
          <w:tcPr>
            <w:tcW w:type="dxa" w:w="1329"/>
          </w:tcPr>
          <w:p>
            <w:pPr>
              <w:spacing w:after="0"/>
              <w:jc w:val="left"/>
            </w:pPr>
            <w:r>
              <w:rPr>
                <w:sz w:val="16"/>
              </w:rPr>
              <w:t>event-days per year</w:t>
            </w:r>
          </w:p>
        </w:tc>
        <w:tc>
          <w:tcPr>
            <w:tcW w:type="dxa" w:w="1693"/>
          </w:tcPr>
          <w:p>
            <w:pPr>
              <w:spacing w:after="0"/>
              <w:jc w:val="left"/>
            </w:pPr>
            <w:r>
              <w:rPr>
                <w:sz w:val="16"/>
              </w:rPr>
              <w:t>about 1.43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3 of 30 years, 1996 to 2025 (10%)</w:t>
            </w:r>
          </w:p>
        </w:tc>
        <w:tc>
          <w:tcPr>
            <w:tcW w:type="dxa" w:w="1567"/>
          </w:tcPr>
          <w:p>
            <w:pPr>
              <w:spacing w:after="0"/>
              <w:jc w:val="right"/>
            </w:pPr>
            <w:r>
              <w:rPr>
                <w:sz w:val="16"/>
              </w:rPr>
              <w:t>96</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2.14</w:t>
            </w:r>
          </w:p>
        </w:tc>
        <w:tc>
          <w:tcPr>
            <w:tcW w:type="dxa" w:w="1329"/>
          </w:tcPr>
          <w:p>
            <w:pPr>
              <w:spacing w:after="0"/>
              <w:jc w:val="left"/>
            </w:pPr>
            <w:r>
              <w:rPr>
                <w:sz w:val="16"/>
              </w:rPr>
              <w:t>event-days per year</w:t>
            </w:r>
          </w:p>
        </w:tc>
        <w:tc>
          <w:tcPr>
            <w:tcW w:type="dxa" w:w="1693"/>
          </w:tcPr>
          <w:p>
            <w:pPr>
              <w:spacing w:after="0"/>
              <w:jc w:val="left"/>
            </w:pPr>
            <w:r>
              <w:rPr>
                <w:sz w:val="16"/>
              </w:rPr>
              <w:t>about 2.14 days per year</w:t>
            </w:r>
          </w:p>
        </w:tc>
        <w:tc>
          <w:tcPr>
            <w:tcW w:type="dxa" w:w="1113"/>
          </w:tcPr>
          <w:p>
            <w:pPr>
              <w:spacing w:after="0"/>
              <w:jc w:val="left"/>
            </w:pPr>
            <w:r>
              <w:rPr>
                <w:sz w:val="16"/>
              </w:rPr>
              <w:t>Highly likely</w:t>
            </w:r>
          </w:p>
        </w:tc>
        <w:tc>
          <w:tcPr>
            <w:tcW w:type="dxa" w:w="1316"/>
          </w:tcPr>
          <w:p>
            <w:pPr>
              <w:spacing w:after="0"/>
              <w:jc w:val="left"/>
            </w:pPr>
            <w:r>
              <w:rPr>
                <w:sz w:val="16"/>
              </w:rPr>
              <w:t>Storm Events event-days in 28 of 30 years, 1996 to 2025 (93.3%)</w:t>
            </w:r>
          </w:p>
        </w:tc>
        <w:tc>
          <w:tcPr>
            <w:tcW w:type="dxa" w:w="1567"/>
          </w:tcPr>
          <w:p>
            <w:pPr>
              <w:spacing w:after="0"/>
              <w:jc w:val="right"/>
            </w:pPr>
            <w:r>
              <w:rPr>
                <w:sz w:val="16"/>
              </w:rPr>
              <w:t>60</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0.44</w:t>
            </w:r>
          </w:p>
        </w:tc>
        <w:tc>
          <w:tcPr>
            <w:tcW w:type="dxa" w:w="1329"/>
          </w:tcPr>
          <w:p>
            <w:pPr>
              <w:spacing w:after="0"/>
              <w:jc w:val="left"/>
            </w:pPr>
            <w:r>
              <w:rPr>
                <w:sz w:val="16"/>
              </w:rPr>
              <w:t>events per year (modeled)</w:t>
            </w:r>
          </w:p>
        </w:tc>
        <w:tc>
          <w:tcPr>
            <w:tcW w:type="dxa" w:w="1693"/>
          </w:tcPr>
          <w:p>
            <w:pPr>
              <w:spacing w:after="0"/>
              <w:jc w:val="left"/>
            </w:pPr>
            <w:r>
              <w:rPr>
                <w:sz w:val="16"/>
              </w:rPr>
              <w:t>about 1 in 2 years</w:t>
            </w:r>
          </w:p>
        </w:tc>
        <w:tc>
          <w:tcPr>
            <w:tcW w:type="dxa" w:w="1113"/>
          </w:tcPr>
          <w:p>
            <w:pPr>
              <w:spacing w:after="0"/>
              <w:jc w:val="left"/>
            </w:pPr>
            <w:r>
              <w:rPr>
                <w:sz w:val="16"/>
              </w:rPr>
              <w:t>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56.3</w:t>
            </w:r>
          </w:p>
        </w:tc>
        <w:tc>
          <w:tcPr>
            <w:tcW w:type="dxa" w:w="1329"/>
          </w:tcPr>
          <w:p>
            <w:pPr>
              <w:spacing w:after="0"/>
              <w:jc w:val="left"/>
            </w:pPr>
            <w:r>
              <w:rPr>
                <w:sz w:val="16"/>
              </w:rPr>
              <w:t>days per year with a strike</w:t>
            </w:r>
          </w:p>
        </w:tc>
        <w:tc>
          <w:tcPr>
            <w:tcW w:type="dxa" w:w="1693"/>
          </w:tcPr>
          <w:p>
            <w:pPr>
              <w:spacing w:after="0"/>
              <w:jc w:val="left"/>
            </w:pPr>
            <w:r>
              <w:rPr>
                <w:sz w:val="16"/>
              </w:rPr>
              <w:t>about 56.3 days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3.3</w:t>
            </w:r>
          </w:p>
        </w:tc>
        <w:tc>
          <w:tcPr>
            <w:tcW w:type="dxa" w:w="1329"/>
          </w:tcPr>
          <w:p>
            <w:pPr>
              <w:spacing w:after="0"/>
              <w:jc w:val="left"/>
            </w:pPr>
            <w:r>
              <w:rPr>
                <w:sz w:val="16"/>
              </w:rPr>
              <w:t>events per year</w:t>
            </w:r>
          </w:p>
        </w:tc>
        <w:tc>
          <w:tcPr>
            <w:tcW w:type="dxa" w:w="1693"/>
          </w:tcPr>
          <w:p>
            <w:pPr>
              <w:spacing w:after="0"/>
              <w:jc w:val="left"/>
            </w:pPr>
            <w:r>
              <w:rPr>
                <w:sz w:val="16"/>
              </w:rPr>
              <w:t>about 3.3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126</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0.173</w:t>
            </w:r>
          </w:p>
        </w:tc>
        <w:tc>
          <w:tcPr>
            <w:tcW w:type="dxa" w:w="1329"/>
          </w:tcPr>
          <w:p>
            <w:pPr>
              <w:spacing w:after="0"/>
              <w:jc w:val="left"/>
            </w:pPr>
            <w:r>
              <w:rPr>
                <w:sz w:val="16"/>
              </w:rPr>
              <w:t>events per year</w:t>
            </w:r>
          </w:p>
        </w:tc>
        <w:tc>
          <w:tcPr>
            <w:tcW w:type="dxa" w:w="1693"/>
          </w:tcPr>
          <w:p>
            <w:pPr>
              <w:spacing w:after="0"/>
              <w:jc w:val="left"/>
            </w:pPr>
            <w:r>
              <w:rPr>
                <w:sz w:val="16"/>
              </w:rPr>
              <w:t>about 1 in 6 years</w:t>
            </w:r>
          </w:p>
        </w:tc>
        <w:tc>
          <w:tcPr>
            <w:tcW w:type="dxa" w:w="1113"/>
          </w:tcPr>
          <w:p>
            <w:pPr>
              <w:spacing w:after="0"/>
              <w:jc w:val="left"/>
            </w:pPr>
            <w:r>
              <w:rPr>
                <w:sz w:val="16"/>
              </w:rPr>
              <w:t>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0.000121</w:t>
            </w:r>
          </w:p>
        </w:tc>
        <w:tc>
          <w:tcPr>
            <w:tcW w:type="dxa" w:w="1329"/>
          </w:tcPr>
          <w:p>
            <w:pPr>
              <w:spacing w:after="0"/>
              <w:jc w:val="left"/>
            </w:pPr>
            <w:r>
              <w:rPr>
                <w:sz w:val="16"/>
              </w:rPr>
              <w:t>annual probability at a location</w:t>
            </w:r>
          </w:p>
        </w:tc>
        <w:tc>
          <w:tcPr>
            <w:tcW w:type="dxa" w:w="1693"/>
          </w:tcPr>
          <w:p>
            <w:pPr>
              <w:spacing w:after="0"/>
              <w:jc w:val="left"/>
            </w:pPr>
            <w:r>
              <w:rPr>
                <w:sz w:val="16"/>
              </w:rPr>
              <w:t>chance a given location in the county burns in a year: 0.0121%</w:t>
            </w:r>
          </w:p>
        </w:tc>
        <w:tc>
          <w:tcPr>
            <w:tcW w:type="dxa" w:w="1113"/>
          </w:tcPr>
          <w:p>
            <w:pPr>
              <w:spacing w:after="0"/>
              <w:jc w:val="left"/>
            </w:pPr>
            <w:r>
              <w:rPr>
                <w:sz w:val="16"/>
              </w:rPr>
              <w:t>Possible</w:t>
            </w:r>
          </w:p>
        </w:tc>
        <w:tc>
          <w:tcPr>
            <w:tcW w:type="dxa" w:w="1316"/>
          </w:tcPr>
          <w:p>
            <w:pPr>
              <w:spacing w:after="0"/>
              <w:jc w:val="left"/>
            </w:pPr>
            <w:r>
              <w:rPr>
                <w:sz w:val="16"/>
              </w:rPr>
              <w:t>Storm Events records in 1 of 30 years, 1996 to 2025 (3.33%)</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6.53</w:t>
            </w:r>
          </w:p>
        </w:tc>
        <w:tc>
          <w:tcPr>
            <w:tcW w:type="dxa" w:w="1329"/>
          </w:tcPr>
          <w:p>
            <w:pPr>
              <w:spacing w:after="0"/>
              <w:jc w:val="left"/>
            </w:pPr>
            <w:r>
              <w:rPr>
                <w:sz w:val="16"/>
              </w:rPr>
              <w:t>event-days per year</w:t>
            </w:r>
          </w:p>
        </w:tc>
        <w:tc>
          <w:tcPr>
            <w:tcW w:type="dxa" w:w="1693"/>
          </w:tcPr>
          <w:p>
            <w:pPr>
              <w:spacing w:after="0"/>
              <w:jc w:val="left"/>
            </w:pPr>
            <w:r>
              <w:rPr>
                <w:sz w:val="16"/>
              </w:rPr>
              <w:t>about 6.53 days per year</w:t>
            </w:r>
          </w:p>
        </w:tc>
        <w:tc>
          <w:tcPr>
            <w:tcW w:type="dxa" w:w="1113"/>
          </w:tcPr>
          <w:p>
            <w:pPr>
              <w:spacing w:after="0"/>
              <w:jc w:val="left"/>
            </w:pPr>
            <w:r>
              <w:rPr>
                <w:sz w:val="16"/>
              </w:rPr>
              <w:t>Highly likely</w:t>
            </w:r>
          </w:p>
        </w:tc>
        <w:tc>
          <w:tcPr>
            <w:tcW w:type="dxa" w:w="1316"/>
          </w:tcPr>
          <w:p>
            <w:pPr>
              <w:spacing w:after="0"/>
              <w:jc w:val="left"/>
            </w:pPr>
            <w:r>
              <w:rPr>
                <w:sz w:val="16"/>
              </w:rPr>
              <w:t>Storm Events event-days in 28 of 30 years, 1996 to 2025 (93.3%)</w:t>
            </w:r>
          </w:p>
        </w:tc>
        <w:tc>
          <w:tcPr>
            <w:tcW w:type="dxa" w:w="1567"/>
          </w:tcPr>
          <w:p>
            <w:pPr>
              <w:spacing w:after="0"/>
              <w:jc w:val="right"/>
            </w:pPr>
            <w:r>
              <w:rPr>
                <w:sz w:val="16"/>
              </w:rPr>
              <w:t>124</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3 of 3</w:t>
            </w:r>
          </w:p>
        </w:tc>
        <w:tc>
          <w:tcPr>
            <w:tcW w:type="dxa" w:w="1708"/>
          </w:tcPr>
          <w:p>
            <w:pPr>
              <w:spacing w:after="0"/>
              <w:jc w:val="right"/>
            </w:pPr>
            <w:r>
              <w:rPr>
                <w:sz w:val="16"/>
              </w:rPr>
              <w:t>79.1</w:t>
            </w:r>
          </w:p>
        </w:tc>
        <w:tc>
          <w:tcPr>
            <w:tcW w:type="dxa" w:w="1792"/>
          </w:tcPr>
          <w:p>
            <w:pPr>
              <w:spacing w:after="0"/>
              <w:jc w:val="right"/>
            </w:pPr>
            <w:r>
              <w:rPr>
                <w:sz w:val="16"/>
              </w:rPr>
              <w:t>79.7</w:t>
            </w:r>
          </w:p>
        </w:tc>
        <w:tc>
          <w:tcPr>
            <w:tcW w:type="dxa" w:w="1708"/>
          </w:tcPr>
          <w:p>
            <w:pPr>
              <w:spacing w:after="0"/>
              <w:jc w:val="right"/>
            </w:pPr>
            <w:r>
              <w:rPr>
                <w:sz w:val="16"/>
              </w:rPr>
              <w:t>82.8</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Drought</w:t>
            </w:r>
          </w:p>
        </w:tc>
        <w:tc>
          <w:tcPr>
            <w:tcW w:type="dxa" w:w="1792"/>
          </w:tcPr>
          <w:p>
            <w:pPr>
              <w:spacing w:after="0"/>
              <w:jc w:val="right"/>
            </w:pPr>
            <w:r>
              <w:rPr>
                <w:sz w:val="16"/>
              </w:rPr>
              <w:t>3 of 3</w:t>
            </w:r>
          </w:p>
        </w:tc>
        <w:tc>
          <w:tcPr>
            <w:tcW w:type="dxa" w:w="1708"/>
          </w:tcPr>
          <w:p>
            <w:pPr>
              <w:spacing w:after="0"/>
              <w:jc w:val="right"/>
            </w:pPr>
            <w:r>
              <w:rPr>
                <w:sz w:val="16"/>
              </w:rPr>
              <w:t>96.9</w:t>
            </w:r>
          </w:p>
        </w:tc>
        <w:tc>
          <w:tcPr>
            <w:tcW w:type="dxa" w:w="1792"/>
          </w:tcPr>
          <w:p>
            <w:pPr>
              <w:spacing w:after="0"/>
              <w:jc w:val="right"/>
            </w:pPr>
            <w:r>
              <w:rPr>
                <w:sz w:val="16"/>
              </w:rPr>
              <w:t>97.1</w:t>
            </w:r>
          </w:p>
        </w:tc>
        <w:tc>
          <w:tcPr>
            <w:tcW w:type="dxa" w:w="1708"/>
          </w:tcPr>
          <w:p>
            <w:pPr>
              <w:spacing w:after="0"/>
              <w:jc w:val="right"/>
            </w:pPr>
            <w:r>
              <w:rPr>
                <w:sz w:val="16"/>
              </w:rPr>
              <w:t>97.4</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3 of 3</w:t>
            </w:r>
          </w:p>
        </w:tc>
        <w:tc>
          <w:tcPr>
            <w:tcW w:type="dxa" w:w="1708"/>
          </w:tcPr>
          <w:p>
            <w:pPr>
              <w:spacing w:after="0"/>
              <w:jc w:val="right"/>
            </w:pPr>
            <w:r>
              <w:rPr>
                <w:sz w:val="16"/>
              </w:rPr>
              <w:t>90.1</w:t>
            </w:r>
          </w:p>
        </w:tc>
        <w:tc>
          <w:tcPr>
            <w:tcW w:type="dxa" w:w="1792"/>
          </w:tcPr>
          <w:p>
            <w:pPr>
              <w:spacing w:after="0"/>
              <w:jc w:val="right"/>
            </w:pPr>
            <w:r>
              <w:rPr>
                <w:sz w:val="16"/>
              </w:rPr>
              <w:t>91.8</w:t>
            </w:r>
          </w:p>
        </w:tc>
        <w:tc>
          <w:tcPr>
            <w:tcW w:type="dxa" w:w="1708"/>
          </w:tcPr>
          <w:p>
            <w:pPr>
              <w:spacing w:after="0"/>
              <w:jc w:val="right"/>
            </w:pPr>
            <w:r>
              <w:rPr>
                <w:sz w:val="16"/>
              </w:rPr>
              <w:t>91.8</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Hail</w:t>
            </w:r>
          </w:p>
        </w:tc>
        <w:tc>
          <w:tcPr>
            <w:tcW w:type="dxa" w:w="1792"/>
          </w:tcPr>
          <w:p>
            <w:pPr>
              <w:spacing w:after="0"/>
              <w:jc w:val="right"/>
            </w:pPr>
            <w:r>
              <w:rPr>
                <w:sz w:val="16"/>
              </w:rPr>
              <w:t>3 of 3</w:t>
            </w:r>
          </w:p>
        </w:tc>
        <w:tc>
          <w:tcPr>
            <w:tcW w:type="dxa" w:w="1708"/>
          </w:tcPr>
          <w:p>
            <w:pPr>
              <w:spacing w:after="0"/>
              <w:jc w:val="right"/>
            </w:pPr>
            <w:r>
              <w:rPr>
                <w:sz w:val="16"/>
              </w:rPr>
              <w:t>64.1</w:t>
            </w:r>
          </w:p>
        </w:tc>
        <w:tc>
          <w:tcPr>
            <w:tcW w:type="dxa" w:w="1792"/>
          </w:tcPr>
          <w:p>
            <w:pPr>
              <w:spacing w:after="0"/>
              <w:jc w:val="right"/>
            </w:pPr>
            <w:r>
              <w:rPr>
                <w:sz w:val="16"/>
              </w:rPr>
              <w:t>65.8</w:t>
            </w:r>
          </w:p>
        </w:tc>
        <w:tc>
          <w:tcPr>
            <w:tcW w:type="dxa" w:w="1708"/>
          </w:tcPr>
          <w:p>
            <w:pPr>
              <w:spacing w:after="0"/>
              <w:jc w:val="right"/>
            </w:pPr>
            <w:r>
              <w:rPr>
                <w:sz w:val="16"/>
              </w:rPr>
              <w:t>67.2</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Heat Wave</w:t>
            </w:r>
          </w:p>
        </w:tc>
        <w:tc>
          <w:tcPr>
            <w:tcW w:type="dxa" w:w="1792"/>
          </w:tcPr>
          <w:p>
            <w:pPr>
              <w:spacing w:after="0"/>
              <w:jc w:val="right"/>
            </w:pPr>
            <w:r>
              <w:rPr>
                <w:sz w:val="16"/>
              </w:rPr>
              <w:t>3 of 3</w:t>
            </w:r>
          </w:p>
        </w:tc>
        <w:tc>
          <w:tcPr>
            <w:tcW w:type="dxa" w:w="1708"/>
          </w:tcPr>
          <w:p>
            <w:pPr>
              <w:spacing w:after="0"/>
              <w:jc w:val="right"/>
            </w:pPr>
            <w:r>
              <w:rPr>
                <w:sz w:val="16"/>
              </w:rPr>
              <w:t>68.9</w:t>
            </w:r>
          </w:p>
        </w:tc>
        <w:tc>
          <w:tcPr>
            <w:tcW w:type="dxa" w:w="1792"/>
          </w:tcPr>
          <w:p>
            <w:pPr>
              <w:spacing w:after="0"/>
              <w:jc w:val="right"/>
            </w:pPr>
            <w:r>
              <w:rPr>
                <w:sz w:val="16"/>
              </w:rPr>
              <w:t>72.6</w:t>
            </w:r>
          </w:p>
        </w:tc>
        <w:tc>
          <w:tcPr>
            <w:tcW w:type="dxa" w:w="1708"/>
          </w:tcPr>
          <w:p>
            <w:pPr>
              <w:spacing w:after="0"/>
              <w:jc w:val="right"/>
            </w:pPr>
            <w:r>
              <w:rPr>
                <w:sz w:val="16"/>
              </w:rPr>
              <w:t>77.1</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Hurricane</w:t>
            </w:r>
          </w:p>
        </w:tc>
        <w:tc>
          <w:tcPr>
            <w:tcW w:type="dxa" w:w="1792"/>
          </w:tcPr>
          <w:p>
            <w:pPr>
              <w:spacing w:after="0"/>
              <w:jc w:val="right"/>
            </w:pPr>
            <w:r>
              <w:rPr>
                <w:sz w:val="16"/>
              </w:rPr>
              <w:t>3 of 3</w:t>
            </w:r>
          </w:p>
        </w:tc>
        <w:tc>
          <w:tcPr>
            <w:tcW w:type="dxa" w:w="1708"/>
          </w:tcPr>
          <w:p>
            <w:pPr>
              <w:spacing w:after="0"/>
              <w:jc w:val="right"/>
            </w:pPr>
            <w:r>
              <w:rPr>
                <w:sz w:val="16"/>
              </w:rPr>
              <w:t>43.1</w:t>
            </w:r>
          </w:p>
        </w:tc>
        <w:tc>
          <w:tcPr>
            <w:tcW w:type="dxa" w:w="1792"/>
          </w:tcPr>
          <w:p>
            <w:pPr>
              <w:spacing w:after="0"/>
              <w:jc w:val="right"/>
            </w:pPr>
            <w:r>
              <w:rPr>
                <w:sz w:val="16"/>
              </w:rPr>
              <w:t>43.2</w:t>
            </w:r>
          </w:p>
        </w:tc>
        <w:tc>
          <w:tcPr>
            <w:tcW w:type="dxa" w:w="1708"/>
          </w:tcPr>
          <w:p>
            <w:pPr>
              <w:spacing w:after="0"/>
              <w:jc w:val="right"/>
            </w:pPr>
            <w:r>
              <w:rPr>
                <w:sz w:val="16"/>
              </w:rPr>
              <w:t>43.8</w:t>
            </w:r>
          </w:p>
        </w:tc>
        <w:tc>
          <w:tcPr>
            <w:tcW w:type="dxa" w:w="4380"/>
          </w:tcPr>
          <w:p>
            <w:pPr>
              <w:spacing w:after="0"/>
              <w:jc w:val="left"/>
            </w:pPr>
            <w:r>
              <w:rPr>
                <w:sz w:val="16"/>
              </w:rPr>
              <w:t>Very Low 3</w:t>
            </w:r>
          </w:p>
        </w:tc>
      </w:tr>
      <w:tr>
        <w:trPr>
          <w:cantSplit/>
        </w:trPr>
        <w:tc>
          <w:tcPr>
            <w:tcW w:type="dxa" w:w="2733"/>
          </w:tcPr>
          <w:p>
            <w:pPr>
              <w:spacing w:after="0"/>
              <w:jc w:val="left"/>
            </w:pPr>
            <w:r>
              <w:rPr>
                <w:sz w:val="16"/>
              </w:rPr>
              <w:t>Ice Storm</w:t>
            </w:r>
          </w:p>
        </w:tc>
        <w:tc>
          <w:tcPr>
            <w:tcW w:type="dxa" w:w="1792"/>
          </w:tcPr>
          <w:p>
            <w:pPr>
              <w:spacing w:after="0"/>
              <w:jc w:val="right"/>
            </w:pPr>
            <w:r>
              <w:rPr>
                <w:sz w:val="16"/>
              </w:rPr>
              <w:t>3 of 3</w:t>
            </w:r>
          </w:p>
        </w:tc>
        <w:tc>
          <w:tcPr>
            <w:tcW w:type="dxa" w:w="1708"/>
          </w:tcPr>
          <w:p>
            <w:pPr>
              <w:spacing w:after="0"/>
              <w:jc w:val="right"/>
            </w:pPr>
            <w:r>
              <w:rPr>
                <w:sz w:val="16"/>
              </w:rPr>
              <w:t>98.7</w:t>
            </w:r>
          </w:p>
        </w:tc>
        <w:tc>
          <w:tcPr>
            <w:tcW w:type="dxa" w:w="1792"/>
          </w:tcPr>
          <w:p>
            <w:pPr>
              <w:spacing w:after="0"/>
              <w:jc w:val="right"/>
            </w:pPr>
            <w:r>
              <w:rPr>
                <w:sz w:val="16"/>
              </w:rPr>
              <w:t>99.0</w:t>
            </w:r>
          </w:p>
        </w:tc>
        <w:tc>
          <w:tcPr>
            <w:tcW w:type="dxa" w:w="1708"/>
          </w:tcPr>
          <w:p>
            <w:pPr>
              <w:spacing w:after="0"/>
              <w:jc w:val="right"/>
            </w:pPr>
            <w:r>
              <w:rPr>
                <w:sz w:val="16"/>
              </w:rPr>
              <w:t>99.1</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3 of 3</w:t>
            </w:r>
          </w:p>
        </w:tc>
        <w:tc>
          <w:tcPr>
            <w:tcW w:type="dxa" w:w="1708"/>
          </w:tcPr>
          <w:p>
            <w:pPr>
              <w:spacing w:after="0"/>
              <w:jc w:val="right"/>
            </w:pPr>
            <w:r>
              <w:rPr>
                <w:sz w:val="16"/>
              </w:rPr>
              <w:t>15.6</w:t>
            </w:r>
          </w:p>
        </w:tc>
        <w:tc>
          <w:tcPr>
            <w:tcW w:type="dxa" w:w="1792"/>
          </w:tcPr>
          <w:p>
            <w:pPr>
              <w:spacing w:after="0"/>
              <w:jc w:val="right"/>
            </w:pPr>
            <w:r>
              <w:rPr>
                <w:sz w:val="16"/>
              </w:rPr>
              <w:t>27.3</w:t>
            </w:r>
          </w:p>
        </w:tc>
        <w:tc>
          <w:tcPr>
            <w:tcW w:type="dxa" w:w="1708"/>
          </w:tcPr>
          <w:p>
            <w:pPr>
              <w:spacing w:after="0"/>
              <w:jc w:val="right"/>
            </w:pPr>
            <w:r>
              <w:rPr>
                <w:sz w:val="16"/>
              </w:rPr>
              <w:t>31.7</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Landslide</w:t>
            </w:r>
          </w:p>
        </w:tc>
        <w:tc>
          <w:tcPr>
            <w:tcW w:type="dxa" w:w="1792"/>
          </w:tcPr>
          <w:p>
            <w:pPr>
              <w:spacing w:after="0"/>
              <w:jc w:val="right"/>
            </w:pPr>
            <w:r>
              <w:rPr>
                <w:sz w:val="16"/>
              </w:rPr>
              <w:t>3 of 3</w:t>
            </w:r>
          </w:p>
        </w:tc>
        <w:tc>
          <w:tcPr>
            <w:tcW w:type="dxa" w:w="1708"/>
          </w:tcPr>
          <w:p>
            <w:pPr>
              <w:spacing w:after="0"/>
              <w:jc w:val="right"/>
            </w:pPr>
            <w:r>
              <w:rPr>
                <w:sz w:val="16"/>
              </w:rPr>
              <w:t>81.4</w:t>
            </w:r>
          </w:p>
        </w:tc>
        <w:tc>
          <w:tcPr>
            <w:tcW w:type="dxa" w:w="1792"/>
          </w:tcPr>
          <w:p>
            <w:pPr>
              <w:spacing w:after="0"/>
              <w:jc w:val="right"/>
            </w:pPr>
            <w:r>
              <w:rPr>
                <w:sz w:val="16"/>
              </w:rPr>
              <w:t>82.5</w:t>
            </w:r>
          </w:p>
        </w:tc>
        <w:tc>
          <w:tcPr>
            <w:tcW w:type="dxa" w:w="1708"/>
          </w:tcPr>
          <w:p>
            <w:pPr>
              <w:spacing w:after="0"/>
              <w:jc w:val="right"/>
            </w:pPr>
            <w:r>
              <w:rPr>
                <w:sz w:val="16"/>
              </w:rPr>
              <w:t>89.4</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Lightning</w:t>
            </w:r>
          </w:p>
        </w:tc>
        <w:tc>
          <w:tcPr>
            <w:tcW w:type="dxa" w:w="1792"/>
          </w:tcPr>
          <w:p>
            <w:pPr>
              <w:spacing w:after="0"/>
              <w:jc w:val="right"/>
            </w:pPr>
            <w:r>
              <w:rPr>
                <w:sz w:val="16"/>
              </w:rPr>
              <w:t>3 of 3</w:t>
            </w:r>
          </w:p>
        </w:tc>
        <w:tc>
          <w:tcPr>
            <w:tcW w:type="dxa" w:w="1708"/>
          </w:tcPr>
          <w:p>
            <w:pPr>
              <w:spacing w:after="0"/>
              <w:jc w:val="right"/>
            </w:pPr>
            <w:r>
              <w:rPr>
                <w:sz w:val="16"/>
              </w:rPr>
              <w:t>59.0</w:t>
            </w:r>
          </w:p>
        </w:tc>
        <w:tc>
          <w:tcPr>
            <w:tcW w:type="dxa" w:w="1792"/>
          </w:tcPr>
          <w:p>
            <w:pPr>
              <w:spacing w:after="0"/>
              <w:jc w:val="right"/>
            </w:pPr>
            <w:r>
              <w:rPr>
                <w:sz w:val="16"/>
              </w:rPr>
              <w:t>63.5</w:t>
            </w:r>
          </w:p>
        </w:tc>
        <w:tc>
          <w:tcPr>
            <w:tcW w:type="dxa" w:w="1708"/>
          </w:tcPr>
          <w:p>
            <w:pPr>
              <w:spacing w:after="0"/>
              <w:jc w:val="right"/>
            </w:pPr>
            <w:r>
              <w:rPr>
                <w:sz w:val="16"/>
              </w:rPr>
              <w:t>68.4</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3 of 3</w:t>
            </w:r>
          </w:p>
        </w:tc>
        <w:tc>
          <w:tcPr>
            <w:tcW w:type="dxa" w:w="1708"/>
          </w:tcPr>
          <w:p>
            <w:pPr>
              <w:spacing w:after="0"/>
              <w:jc w:val="right"/>
            </w:pPr>
            <w:r>
              <w:rPr>
                <w:sz w:val="16"/>
              </w:rPr>
              <w:t>93.2</w:t>
            </w:r>
          </w:p>
        </w:tc>
        <w:tc>
          <w:tcPr>
            <w:tcW w:type="dxa" w:w="1792"/>
          </w:tcPr>
          <w:p>
            <w:pPr>
              <w:spacing w:after="0"/>
              <w:jc w:val="right"/>
            </w:pPr>
            <w:r>
              <w:rPr>
                <w:sz w:val="16"/>
              </w:rPr>
              <w:t>94.1</w:t>
            </w:r>
          </w:p>
        </w:tc>
        <w:tc>
          <w:tcPr>
            <w:tcW w:type="dxa" w:w="1708"/>
          </w:tcPr>
          <w:p>
            <w:pPr>
              <w:spacing w:after="0"/>
              <w:jc w:val="right"/>
            </w:pPr>
            <w:r>
              <w:rPr>
                <w:sz w:val="16"/>
              </w:rPr>
              <w:t>94.6</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Tornado</w:t>
            </w:r>
          </w:p>
        </w:tc>
        <w:tc>
          <w:tcPr>
            <w:tcW w:type="dxa" w:w="1792"/>
          </w:tcPr>
          <w:p>
            <w:pPr>
              <w:spacing w:after="0"/>
              <w:jc w:val="right"/>
            </w:pPr>
            <w:r>
              <w:rPr>
                <w:sz w:val="16"/>
              </w:rPr>
              <w:t>3 of 3</w:t>
            </w:r>
          </w:p>
        </w:tc>
        <w:tc>
          <w:tcPr>
            <w:tcW w:type="dxa" w:w="1708"/>
          </w:tcPr>
          <w:p>
            <w:pPr>
              <w:spacing w:after="0"/>
              <w:jc w:val="right"/>
            </w:pPr>
            <w:r>
              <w:rPr>
                <w:sz w:val="16"/>
              </w:rPr>
              <w:t>69.2</w:t>
            </w:r>
          </w:p>
        </w:tc>
        <w:tc>
          <w:tcPr>
            <w:tcW w:type="dxa" w:w="1792"/>
          </w:tcPr>
          <w:p>
            <w:pPr>
              <w:spacing w:after="0"/>
              <w:jc w:val="right"/>
            </w:pPr>
            <w:r>
              <w:rPr>
                <w:sz w:val="16"/>
              </w:rPr>
              <w:t>72.9</w:t>
            </w:r>
          </w:p>
        </w:tc>
        <w:tc>
          <w:tcPr>
            <w:tcW w:type="dxa" w:w="1708"/>
          </w:tcPr>
          <w:p>
            <w:pPr>
              <w:spacing w:after="0"/>
              <w:jc w:val="right"/>
            </w:pPr>
            <w:r>
              <w:rPr>
                <w:sz w:val="16"/>
              </w:rPr>
              <w:t>73.9</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Wildfire</w:t>
            </w:r>
          </w:p>
        </w:tc>
        <w:tc>
          <w:tcPr>
            <w:tcW w:type="dxa" w:w="1792"/>
          </w:tcPr>
          <w:p>
            <w:pPr>
              <w:spacing w:after="0"/>
              <w:jc w:val="right"/>
            </w:pPr>
            <w:r>
              <w:rPr>
                <w:sz w:val="16"/>
              </w:rPr>
              <w:t>3 of 3</w:t>
            </w:r>
          </w:p>
        </w:tc>
        <w:tc>
          <w:tcPr>
            <w:tcW w:type="dxa" w:w="1708"/>
          </w:tcPr>
          <w:p>
            <w:pPr>
              <w:spacing w:after="0"/>
              <w:jc w:val="right"/>
            </w:pPr>
            <w:r>
              <w:rPr>
                <w:sz w:val="16"/>
              </w:rPr>
              <w:t>50.5</w:t>
            </w:r>
          </w:p>
        </w:tc>
        <w:tc>
          <w:tcPr>
            <w:tcW w:type="dxa" w:w="1792"/>
          </w:tcPr>
          <w:p>
            <w:pPr>
              <w:spacing w:after="0"/>
              <w:jc w:val="right"/>
            </w:pPr>
            <w:r>
              <w:rPr>
                <w:sz w:val="16"/>
              </w:rPr>
              <w:t>56.3</w:t>
            </w:r>
          </w:p>
        </w:tc>
        <w:tc>
          <w:tcPr>
            <w:tcW w:type="dxa" w:w="1708"/>
          </w:tcPr>
          <w:p>
            <w:pPr>
              <w:spacing w:after="0"/>
              <w:jc w:val="right"/>
            </w:pPr>
            <w:r>
              <w:rPr>
                <w:sz w:val="16"/>
              </w:rPr>
              <w:t>60.3</w:t>
            </w:r>
          </w:p>
        </w:tc>
        <w:tc>
          <w:tcPr>
            <w:tcW w:type="dxa" w:w="4380"/>
          </w:tcPr>
          <w:p>
            <w:pPr>
              <w:spacing w:after="0"/>
              <w:jc w:val="left"/>
            </w:pPr>
            <w:r>
              <w:rPr>
                <w:sz w:val="16"/>
              </w:rPr>
              <w:t>Very Low 3</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3 of 3</w:t>
            </w:r>
          </w:p>
        </w:tc>
        <w:tc>
          <w:tcPr>
            <w:tcW w:type="dxa" w:w="1708"/>
          </w:tcPr>
          <w:p>
            <w:pPr>
              <w:spacing w:after="0"/>
              <w:jc w:val="right"/>
            </w:pPr>
            <w:r>
              <w:rPr>
                <w:sz w:val="16"/>
              </w:rPr>
              <w:t>80.6</w:t>
            </w:r>
          </w:p>
        </w:tc>
        <w:tc>
          <w:tcPr>
            <w:tcW w:type="dxa" w:w="1792"/>
          </w:tcPr>
          <w:p>
            <w:pPr>
              <w:spacing w:after="0"/>
              <w:jc w:val="right"/>
            </w:pPr>
            <w:r>
              <w:rPr>
                <w:sz w:val="16"/>
              </w:rPr>
              <w:t>83.5</w:t>
            </w:r>
          </w:p>
        </w:tc>
        <w:tc>
          <w:tcPr>
            <w:tcW w:type="dxa" w:w="1708"/>
          </w:tcPr>
          <w:p>
            <w:pPr>
              <w:spacing w:after="0"/>
              <w:jc w:val="right"/>
            </w:pPr>
            <w:r>
              <w:rPr>
                <w:sz w:val="16"/>
              </w:rPr>
              <w:t>83.7</w:t>
            </w:r>
          </w:p>
        </w:tc>
        <w:tc>
          <w:tcPr>
            <w:tcW w:type="dxa" w:w="4380"/>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Carlisle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$4,066,722.85</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Arlington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$27,781.94</w:t>
            </w:r>
          </w:p>
        </w:tc>
        <w:tc>
          <w:tcPr>
            <w:tcW w:type="dxa" w:w="2834"/>
          </w:tcPr>
          <w:p>
            <w:pPr>
              <w:spacing w:after="0"/>
              <w:jc w:val="right"/>
            </w:pPr>
            <w:r>
              <w:rPr>
                <w:sz w:val="16"/>
              </w:rPr>
              <w:t>40 total; 0 since its plan</w:t>
            </w:r>
          </w:p>
        </w:tc>
      </w:tr>
      <w:tr>
        <w:trPr>
          <w:cantSplit/>
        </w:trPr>
        <w:tc>
          <w:tcPr>
            <w:tcW w:type="dxa" w:w="1705"/>
          </w:tcPr>
          <w:p>
            <w:pPr>
              <w:spacing w:after="0"/>
              <w:jc w:val="left"/>
            </w:pPr>
            <w:r>
              <w:rPr>
                <w:sz w:val="16"/>
              </w:rPr>
              <w:t>Bardwell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$1,028,145.95</w:t>
            </w:r>
          </w:p>
        </w:tc>
        <w:tc>
          <w:tcPr>
            <w:tcW w:type="dxa" w:w="2834"/>
          </w:tcPr>
          <w:p>
            <w:pPr>
              <w:spacing w:after="0"/>
              <w:jc w:val="right"/>
            </w:pPr>
            <w:r>
              <w:rPr>
                <w:sz w:val="16"/>
              </w:rPr>
              <w:t>74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$1,243,983,408</w:t>
            </w:r>
          </w:p>
        </w:tc>
        <w:tc>
          <w:tcPr>
            <w:tcW w:type="dxa" w:w="1132"/>
          </w:tcPr>
          <w:p>
            <w:pPr>
              <w:spacing w:after="0"/>
              <w:jc w:val="right"/>
            </w:pPr>
            <w:r>
              <w:rPr>
                <w:sz w:val="16"/>
              </w:rPr>
              <w:t>$87,070,846</w:t>
            </w:r>
          </w:p>
        </w:tc>
        <w:tc>
          <w:tcPr>
            <w:tcW w:type="dxa" w:w="1042"/>
          </w:tcPr>
          <w:p>
            <w:pPr>
              <w:spacing w:after="0"/>
              <w:jc w:val="right"/>
            </w:pPr>
            <w:r>
              <w:rPr>
                <w:sz w:val="16"/>
              </w:rPr>
              <w:t>4,826</w:t>
            </w:r>
          </w:p>
        </w:tc>
        <w:tc>
          <w:tcPr>
            <w:tcW w:type="dxa" w:w="1037"/>
          </w:tcPr>
          <w:p>
            <w:pPr>
              <w:spacing w:after="0"/>
              <w:jc w:val="right"/>
            </w:pPr>
            <w:r>
              <w:rPr>
                <w:sz w:val="16"/>
              </w:rPr>
              <w:t>$12</w:t>
            </w:r>
          </w:p>
        </w:tc>
        <w:tc>
          <w:tcPr>
            <w:tcW w:type="dxa" w:w="1126"/>
          </w:tcPr>
          <w:p>
            <w:pPr>
              <w:spacing w:after="0"/>
              <w:jc w:val="right"/>
            </w:pPr>
            <w:r>
              <w:rPr>
                <w:sz w:val="16"/>
              </w:rPr>
              <w:t>$225,641</w:t>
            </w:r>
          </w:p>
        </w:tc>
        <w:tc>
          <w:tcPr>
            <w:tcW w:type="dxa" w:w="1110"/>
          </w:tcPr>
          <w:p>
            <w:pPr>
              <w:spacing w:after="0"/>
              <w:jc w:val="right"/>
            </w:pPr>
            <w:r>
              <w:rPr>
                <w:sz w:val="16"/>
              </w:rPr>
              <w:t>$226,503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$44,264,492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$479,612</w:t>
            </w:r>
          </w:p>
        </w:tc>
        <w:tc>
          <w:tcPr>
            <w:tcW w:type="dxa" w:w="1110"/>
          </w:tcPr>
          <w:p>
            <w:pPr>
              <w:spacing w:after="0"/>
              <w:jc w:val="right"/>
            </w:pPr>
            <w:r>
              <w:rPr>
                <w:sz w:val="16"/>
              </w:rPr>
              <w:t>n/a</w:t>
            </w:r>
          </w:p>
        </w:tc>
        <w:tc>
          <w:tcPr>
            <w:tcW w:type="dxa" w:w="1305"/>
          </w:tcPr>
          <w:p>
            <w:pPr>
              <w:spacing w:after="0"/>
              <w:jc w:val="right"/>
            </w:pPr>
            <w:r>
              <w:rPr>
                <w:sz w:val="16"/>
              </w:rPr>
              <w:t>1.08% (agriculture)</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$2,163,892,628</w:t>
            </w:r>
          </w:p>
        </w:tc>
        <w:tc>
          <w:tcPr>
            <w:tcW w:type="dxa" w:w="1132"/>
          </w:tcPr>
          <w:p>
            <w:pPr>
              <w:spacing w:after="0"/>
              <w:jc w:val="right"/>
            </w:pPr>
            <w:r>
              <w:rPr>
                <w:sz w:val="16"/>
              </w:rPr>
              <w:t>n/a</w:t>
            </w:r>
          </w:p>
        </w:tc>
        <w:tc>
          <w:tcPr>
            <w:tcW w:type="dxa" w:w="1042"/>
          </w:tcPr>
          <w:p>
            <w:pPr>
              <w:spacing w:after="0"/>
              <w:jc w:val="right"/>
            </w:pPr>
            <w:r>
              <w:rPr>
                <w:sz w:val="16"/>
              </w:rPr>
              <w:t>4,826</w:t>
            </w:r>
          </w:p>
        </w:tc>
        <w:tc>
          <w:tcPr>
            <w:tcW w:type="dxa" w:w="1037"/>
          </w:tcPr>
          <w:p>
            <w:pPr>
              <w:spacing w:after="0"/>
              <w:jc w:val="right"/>
            </w:pPr>
            <w:r>
              <w:rPr>
                <w:sz w:val="16"/>
              </w:rPr>
              <w:t>$1,530,112</w:t>
            </w:r>
          </w:p>
        </w:tc>
        <w:tc>
          <w:tcPr>
            <w:tcW w:type="dxa" w:w="1126"/>
          </w:tcPr>
          <w:p>
            <w:pPr>
              <w:spacing w:after="0"/>
              <w:jc w:val="right"/>
            </w:pPr>
            <w:r>
              <w:rPr>
                <w:sz w:val="16"/>
              </w:rPr>
              <w:t>n/a</w:t>
            </w:r>
          </w:p>
        </w:tc>
        <w:tc>
          <w:tcPr>
            <w:tcW w:type="dxa" w:w="1110"/>
          </w:tcPr>
          <w:p>
            <w:pPr>
              <w:spacing w:after="0"/>
              <w:jc w:val="right"/>
            </w:pPr>
            <w:r>
              <w:rPr>
                <w:sz w:val="16"/>
              </w:rPr>
              <w:t>$1,169,684</w:t>
            </w:r>
          </w:p>
        </w:tc>
        <w:tc>
          <w:tcPr>
            <w:tcW w:type="dxa" w:w="1305"/>
          </w:tcPr>
          <w:p>
            <w:pPr>
              <w:spacing w:after="0"/>
              <w:jc w:val="right"/>
            </w:pPr>
            <w:r>
              <w:rPr>
                <w:sz w:val="16"/>
              </w:rPr>
              <w:t>0.0707%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$1,243,983,408</w:t>
            </w:r>
          </w:p>
        </w:tc>
        <w:tc>
          <w:tcPr>
            <w:tcW w:type="dxa" w:w="1132"/>
          </w:tcPr>
          <w:p>
            <w:pPr>
              <w:spacing w:after="0"/>
              <w:jc w:val="right"/>
            </w:pPr>
            <w:r>
              <w:rPr>
                <w:sz w:val="16"/>
              </w:rPr>
              <w:t>$87,070,846</w:t>
            </w:r>
          </w:p>
        </w:tc>
        <w:tc>
          <w:tcPr>
            <w:tcW w:type="dxa" w:w="1042"/>
          </w:tcPr>
          <w:p>
            <w:pPr>
              <w:spacing w:after="0"/>
              <w:jc w:val="right"/>
            </w:pPr>
            <w:r>
              <w:rPr>
                <w:sz w:val="16"/>
              </w:rPr>
              <w:t>4,826</w:t>
            </w:r>
          </w:p>
        </w:tc>
        <w:tc>
          <w:tcPr>
            <w:tcW w:type="dxa" w:w="1037"/>
          </w:tcPr>
          <w:p>
            <w:pPr>
              <w:spacing w:after="0"/>
              <w:jc w:val="right"/>
            </w:pPr>
            <w:r>
              <w:rPr>
                <w:sz w:val="16"/>
              </w:rPr>
              <w:t>$40,615</w:t>
            </w:r>
          </w:p>
        </w:tc>
        <w:tc>
          <w:tcPr>
            <w:tcW w:type="dxa" w:w="1126"/>
          </w:tcPr>
          <w:p>
            <w:pPr>
              <w:spacing w:after="0"/>
              <w:jc w:val="right"/>
            </w:pPr>
            <w:r>
              <w:rPr>
                <w:sz w:val="16"/>
              </w:rPr>
              <w:t>$1,016</w:t>
            </w:r>
          </w:p>
        </w:tc>
        <w:tc>
          <w:tcPr>
            <w:tcW w:type="dxa" w:w="1110"/>
          </w:tcPr>
          <w:p>
            <w:pPr>
              <w:spacing w:after="0"/>
              <w:jc w:val="right"/>
            </w:pPr>
            <w:r>
              <w:rPr>
                <w:sz w:val="16"/>
              </w:rPr>
              <w:t>$343</w:t>
            </w:r>
          </w:p>
        </w:tc>
        <w:tc>
          <w:tcPr>
            <w:tcW w:type="dxa" w:w="1305"/>
          </w:tcPr>
          <w:p>
            <w:pPr>
              <w:spacing w:after="0"/>
              <w:jc w:val="right"/>
            </w:pPr>
            <w:r>
              <w:rPr>
                <w:sz w:val="16"/>
              </w:rPr>
              <w:t>0.00326%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$1,243,983,408</w:t>
            </w:r>
          </w:p>
        </w:tc>
        <w:tc>
          <w:tcPr>
            <w:tcW w:type="dxa" w:w="1132"/>
          </w:tcPr>
          <w:p>
            <w:pPr>
              <w:spacing w:after="0"/>
              <w:jc w:val="right"/>
            </w:pPr>
            <w:r>
              <w:rPr>
                <w:sz w:val="16"/>
              </w:rPr>
              <w:t>$87,070,846</w:t>
            </w:r>
          </w:p>
        </w:tc>
        <w:tc>
          <w:tcPr>
            <w:tcW w:type="dxa" w:w="1042"/>
          </w:tcPr>
          <w:p>
            <w:pPr>
              <w:spacing w:after="0"/>
              <w:jc w:val="right"/>
            </w:pPr>
            <w:r>
              <w:rPr>
                <w:sz w:val="16"/>
              </w:rPr>
              <w:t>4,826</w:t>
            </w:r>
          </w:p>
        </w:tc>
        <w:tc>
          <w:tcPr>
            <w:tcW w:type="dxa" w:w="1037"/>
          </w:tcPr>
          <w:p>
            <w:pPr>
              <w:spacing w:after="0"/>
              <w:jc w:val="right"/>
            </w:pPr>
            <w:r>
              <w:rPr>
                <w:sz w:val="16"/>
              </w:rPr>
              <w:t>$9</w:t>
            </w:r>
          </w:p>
        </w:tc>
        <w:tc>
          <w:tcPr>
            <w:tcW w:type="dxa" w:w="1126"/>
          </w:tcPr>
          <w:p>
            <w:pPr>
              <w:spacing w:after="0"/>
              <w:jc w:val="right"/>
            </w:pPr>
            <w:r>
              <w:rPr>
                <w:sz w:val="16"/>
              </w:rPr>
              <w:t>$257</w:t>
            </w:r>
          </w:p>
        </w:tc>
        <w:tc>
          <w:tcPr>
            <w:tcW w:type="dxa" w:w="1110"/>
          </w:tcPr>
          <w:p>
            <w:pPr>
              <w:spacing w:after="0"/>
              <w:jc w:val="right"/>
            </w:pPr>
            <w:r>
              <w:rPr>
                <w:sz w:val="16"/>
              </w:rPr>
              <w:t>$200,910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$1,243,983,408</w:t>
            </w:r>
          </w:p>
        </w:tc>
        <w:tc>
          <w:tcPr>
            <w:tcW w:type="dxa" w:w="1132"/>
          </w:tcPr>
          <w:p>
            <w:pPr>
              <w:spacing w:after="0"/>
              <w:jc w:val="right"/>
            </w:pPr>
            <w:r>
              <w:rPr>
                <w:sz w:val="16"/>
              </w:rPr>
              <w:t>$87,070,846</w:t>
            </w:r>
          </w:p>
        </w:tc>
        <w:tc>
          <w:tcPr>
            <w:tcW w:type="dxa" w:w="1042"/>
          </w:tcPr>
          <w:p>
            <w:pPr>
              <w:spacing w:after="0"/>
              <w:jc w:val="right"/>
            </w:pPr>
            <w:r>
              <w:rPr>
                <w:sz w:val="16"/>
              </w:rPr>
              <w:t>4,826</w:t>
            </w:r>
          </w:p>
        </w:tc>
        <w:tc>
          <w:tcPr>
            <w:tcW w:type="dxa" w:w="1037"/>
          </w:tcPr>
          <w:p>
            <w:pPr>
              <w:spacing w:after="0"/>
              <w:jc w:val="right"/>
            </w:pPr>
            <w:r>
              <w:rPr>
                <w:sz w:val="16"/>
              </w:rPr>
              <w:t>$1,925</w:t>
            </w:r>
          </w:p>
        </w:tc>
        <w:tc>
          <w:tcPr>
            <w:tcW w:type="dxa" w:w="1126"/>
          </w:tcPr>
          <w:p>
            <w:pPr>
              <w:spacing w:after="0"/>
              <w:jc w:val="right"/>
            </w:pPr>
            <w:r>
              <w:rPr>
                <w:sz w:val="16"/>
              </w:rPr>
              <w:t>$5,765</w:t>
            </w:r>
          </w:p>
        </w:tc>
        <w:tc>
          <w:tcPr>
            <w:tcW w:type="dxa" w:w="1110"/>
          </w:tcPr>
          <w:p>
            <w:pPr>
              <w:spacing w:after="0"/>
              <w:jc w:val="right"/>
            </w:pPr>
            <w:r>
              <w:rPr>
                <w:sz w:val="16"/>
              </w:rPr>
              <w:t>$26</w:t>
            </w:r>
          </w:p>
        </w:tc>
        <w:tc>
          <w:tcPr>
            <w:tcW w:type="dxa" w:w="1305"/>
          </w:tcPr>
          <w:p>
            <w:pPr>
              <w:spacing w:after="0"/>
              <w:jc w:val="right"/>
            </w:pPr>
            <w:r>
              <w:rPr>
                <w:sz w:val="16"/>
              </w:rPr>
              <w:t>0.000155%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$1,243,983,408</w:t>
            </w:r>
          </w:p>
        </w:tc>
        <w:tc>
          <w:tcPr>
            <w:tcW w:type="dxa" w:w="1132"/>
          </w:tcPr>
          <w:p>
            <w:pPr>
              <w:spacing w:after="0"/>
              <w:jc w:val="right"/>
            </w:pPr>
            <w:r>
              <w:rPr>
                <w:sz w:val="16"/>
              </w:rPr>
              <w:t>n/a</w:t>
            </w:r>
          </w:p>
        </w:tc>
        <w:tc>
          <w:tcPr>
            <w:tcW w:type="dxa" w:w="1042"/>
          </w:tcPr>
          <w:p>
            <w:pPr>
              <w:spacing w:after="0"/>
              <w:jc w:val="right"/>
            </w:pPr>
            <w:r>
              <w:rPr>
                <w:sz w:val="16"/>
              </w:rPr>
              <w:t>4,826</w:t>
            </w:r>
          </w:p>
        </w:tc>
        <w:tc>
          <w:tcPr>
            <w:tcW w:type="dxa" w:w="1037"/>
          </w:tcPr>
          <w:p>
            <w:pPr>
              <w:spacing w:after="0"/>
              <w:jc w:val="right"/>
            </w:pPr>
            <w:r>
              <w:rPr>
                <w:sz w:val="16"/>
              </w:rPr>
              <w:t>$449,825</w:t>
            </w:r>
          </w:p>
        </w:tc>
        <w:tc>
          <w:tcPr>
            <w:tcW w:type="dxa" w:w="1126"/>
          </w:tcPr>
          <w:p>
            <w:pPr>
              <w:spacing w:after="0"/>
              <w:jc w:val="right"/>
            </w:pPr>
            <w:r>
              <w:rPr>
                <w:sz w:val="16"/>
              </w:rPr>
              <w:t>n/a</w:t>
            </w:r>
          </w:p>
        </w:tc>
        <w:tc>
          <w:tcPr>
            <w:tcW w:type="dxa" w:w="1110"/>
          </w:tcPr>
          <w:p>
            <w:pPr>
              <w:spacing w:after="0"/>
              <w:jc w:val="right"/>
            </w:pPr>
            <w:r>
              <w:rPr>
                <w:sz w:val="16"/>
              </w:rPr>
              <w:t>$4,859</w:t>
            </w:r>
          </w:p>
        </w:tc>
        <w:tc>
          <w:tcPr>
            <w:tcW w:type="dxa" w:w="1305"/>
          </w:tcPr>
          <w:p>
            <w:pPr>
              <w:spacing w:after="0"/>
              <w:jc w:val="right"/>
            </w:pPr>
            <w:r>
              <w:rPr>
                <w:sz w:val="16"/>
              </w:rPr>
              <w:t>0.0362%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$1,243,658,006</w:t>
            </w:r>
          </w:p>
        </w:tc>
        <w:tc>
          <w:tcPr>
            <w:tcW w:type="dxa" w:w="1132"/>
          </w:tcPr>
          <w:p>
            <w:pPr>
              <w:spacing w:after="0"/>
              <w:jc w:val="right"/>
            </w:pPr>
            <w:r>
              <w:rPr>
                <w:sz w:val="16"/>
              </w:rPr>
              <w:t>$14,778,146</w:t>
            </w:r>
          </w:p>
        </w:tc>
        <w:tc>
          <w:tcPr>
            <w:tcW w:type="dxa" w:w="1042"/>
          </w:tcPr>
          <w:p>
            <w:pPr>
              <w:spacing w:after="0"/>
              <w:jc w:val="right"/>
            </w:pPr>
            <w:r>
              <w:rPr>
                <w:sz w:val="16"/>
              </w:rPr>
              <w:t>185</w:t>
            </w:r>
          </w:p>
        </w:tc>
        <w:tc>
          <w:tcPr>
            <w:tcW w:type="dxa" w:w="1037"/>
          </w:tcPr>
          <w:p>
            <w:pPr>
              <w:spacing w:after="0"/>
              <w:jc w:val="right"/>
            </w:pPr>
            <w:r>
              <w:rPr>
                <w:sz w:val="16"/>
              </w:rPr>
              <w:t>$857,939</w:t>
            </w:r>
          </w:p>
        </w:tc>
        <w:tc>
          <w:tcPr>
            <w:tcW w:type="dxa" w:w="1126"/>
          </w:tcPr>
          <w:p>
            <w:pPr>
              <w:spacing w:after="0"/>
              <w:jc w:val="right"/>
            </w:pPr>
            <w:r>
              <w:rPr>
                <w:sz w:val="16"/>
              </w:rPr>
              <w:t>$11,337</w:t>
            </w:r>
          </w:p>
        </w:tc>
        <w:tc>
          <w:tcPr>
            <w:tcW w:type="dxa" w:w="1110"/>
          </w:tcPr>
          <w:p>
            <w:pPr>
              <w:spacing w:after="0"/>
              <w:jc w:val="right"/>
            </w:pPr>
            <w:r>
              <w:rPr>
                <w:sz w:val="16"/>
              </w:rPr>
              <w:t>$7,735</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$22,044,970</w:t>
            </w:r>
          </w:p>
        </w:tc>
        <w:tc>
          <w:tcPr>
            <w:tcW w:type="dxa" w:w="1132"/>
          </w:tcPr>
          <w:p>
            <w:pPr>
              <w:spacing w:after="0"/>
              <w:jc w:val="right"/>
            </w:pPr>
            <w:r>
              <w:rPr>
                <w:sz w:val="16"/>
              </w:rPr>
              <w:t>n/a</w:t>
            </w:r>
          </w:p>
        </w:tc>
        <w:tc>
          <w:tcPr>
            <w:tcW w:type="dxa" w:w="1042"/>
          </w:tcPr>
          <w:p>
            <w:pPr>
              <w:spacing w:after="0"/>
              <w:jc w:val="right"/>
            </w:pPr>
            <w:r>
              <w:rPr>
                <w:sz w:val="16"/>
              </w:rPr>
              <w:t>85</w:t>
            </w:r>
          </w:p>
        </w:tc>
        <w:tc>
          <w:tcPr>
            <w:tcW w:type="dxa" w:w="1037"/>
          </w:tcPr>
          <w:p>
            <w:pPr>
              <w:spacing w:after="0"/>
              <w:jc w:val="right"/>
            </w:pPr>
            <w:r>
              <w:rPr>
                <w:sz w:val="16"/>
              </w:rPr>
              <w:t>$530</w:t>
            </w:r>
          </w:p>
        </w:tc>
        <w:tc>
          <w:tcPr>
            <w:tcW w:type="dxa" w:w="1126"/>
          </w:tcPr>
          <w:p>
            <w:pPr>
              <w:spacing w:after="0"/>
              <w:jc w:val="right"/>
            </w:pPr>
            <w:r>
              <w:rPr>
                <w:sz w:val="16"/>
              </w:rPr>
              <w:t>n/a</w:t>
            </w:r>
          </w:p>
        </w:tc>
        <w:tc>
          <w:tcPr>
            <w:tcW w:type="dxa" w:w="1110"/>
          </w:tcPr>
          <w:p>
            <w:pPr>
              <w:spacing w:after="0"/>
              <w:jc w:val="right"/>
            </w:pPr>
            <w:r>
              <w:rPr>
                <w:sz w:val="16"/>
              </w:rPr>
              <w:t>$56</w:t>
            </w:r>
          </w:p>
        </w:tc>
        <w:tc>
          <w:tcPr>
            <w:tcW w:type="dxa" w:w="1305"/>
          </w:tcPr>
          <w:p>
            <w:pPr>
              <w:spacing w:after="0"/>
              <w:jc w:val="right"/>
            </w:pPr>
            <w:r>
              <w:rPr>
                <w:sz w:val="16"/>
              </w:rPr>
              <w:t>0.0024%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$1,243,983,408</w:t>
            </w:r>
          </w:p>
        </w:tc>
        <w:tc>
          <w:tcPr>
            <w:tcW w:type="dxa" w:w="1132"/>
          </w:tcPr>
          <w:p>
            <w:pPr>
              <w:spacing w:after="0"/>
              <w:jc w:val="right"/>
            </w:pPr>
            <w:r>
              <w:rPr>
                <w:sz w:val="16"/>
              </w:rPr>
              <w:t>n/a</w:t>
            </w:r>
          </w:p>
        </w:tc>
        <w:tc>
          <w:tcPr>
            <w:tcW w:type="dxa" w:w="1042"/>
          </w:tcPr>
          <w:p>
            <w:pPr>
              <w:spacing w:after="0"/>
              <w:jc w:val="right"/>
            </w:pPr>
            <w:r>
              <w:rPr>
                <w:sz w:val="16"/>
              </w:rPr>
              <w:t>4,826</w:t>
            </w:r>
          </w:p>
        </w:tc>
        <w:tc>
          <w:tcPr>
            <w:tcW w:type="dxa" w:w="1037"/>
          </w:tcPr>
          <w:p>
            <w:pPr>
              <w:spacing w:after="0"/>
              <w:jc w:val="right"/>
            </w:pPr>
            <w:r>
              <w:rPr>
                <w:sz w:val="16"/>
              </w:rPr>
              <w:t>$1,310</w:t>
            </w:r>
          </w:p>
        </w:tc>
        <w:tc>
          <w:tcPr>
            <w:tcW w:type="dxa" w:w="1126"/>
          </w:tcPr>
          <w:p>
            <w:pPr>
              <w:spacing w:after="0"/>
              <w:jc w:val="right"/>
            </w:pPr>
            <w:r>
              <w:rPr>
                <w:sz w:val="16"/>
              </w:rPr>
              <w:t>n/a</w:t>
            </w:r>
          </w:p>
        </w:tc>
        <w:tc>
          <w:tcPr>
            <w:tcW w:type="dxa" w:w="1110"/>
          </w:tcPr>
          <w:p>
            <w:pPr>
              <w:spacing w:after="0"/>
              <w:jc w:val="right"/>
            </w:pPr>
            <w:r>
              <w:rPr>
                <w:sz w:val="16"/>
              </w:rPr>
              <w:t>$43,477</w:t>
            </w:r>
          </w:p>
        </w:tc>
        <w:tc>
          <w:tcPr>
            <w:tcW w:type="dxa" w:w="1305"/>
          </w:tcPr>
          <w:p>
            <w:pPr>
              <w:spacing w:after="0"/>
              <w:jc w:val="right"/>
            </w:pPr>
            <w:r>
              <w:rPr>
                <w:sz w:val="16"/>
              </w:rPr>
              <w:t>0.000105%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$1,243,983,408</w:t>
            </w:r>
          </w:p>
        </w:tc>
        <w:tc>
          <w:tcPr>
            <w:tcW w:type="dxa" w:w="1132"/>
          </w:tcPr>
          <w:p>
            <w:pPr>
              <w:spacing w:after="0"/>
              <w:jc w:val="right"/>
            </w:pPr>
            <w:r>
              <w:rPr>
                <w:sz w:val="16"/>
              </w:rPr>
              <w:t>$87,070,846</w:t>
            </w:r>
          </w:p>
        </w:tc>
        <w:tc>
          <w:tcPr>
            <w:tcW w:type="dxa" w:w="1042"/>
          </w:tcPr>
          <w:p>
            <w:pPr>
              <w:spacing w:after="0"/>
              <w:jc w:val="right"/>
            </w:pPr>
            <w:r>
              <w:rPr>
                <w:sz w:val="16"/>
              </w:rPr>
              <w:t>4,826</w:t>
            </w:r>
          </w:p>
        </w:tc>
        <w:tc>
          <w:tcPr>
            <w:tcW w:type="dxa" w:w="1037"/>
          </w:tcPr>
          <w:p>
            <w:pPr>
              <w:spacing w:after="0"/>
              <w:jc w:val="right"/>
            </w:pPr>
            <w:r>
              <w:rPr>
                <w:sz w:val="16"/>
              </w:rPr>
              <w:t>$146,108</w:t>
            </w:r>
          </w:p>
        </w:tc>
        <w:tc>
          <w:tcPr>
            <w:tcW w:type="dxa" w:w="1126"/>
          </w:tcPr>
          <w:p>
            <w:pPr>
              <w:spacing w:after="0"/>
              <w:jc w:val="right"/>
            </w:pPr>
            <w:r>
              <w:rPr>
                <w:sz w:val="16"/>
              </w:rPr>
              <w:t>$121,076</w:t>
            </w:r>
          </w:p>
        </w:tc>
        <w:tc>
          <w:tcPr>
            <w:tcW w:type="dxa" w:w="1110"/>
          </w:tcPr>
          <w:p>
            <w:pPr>
              <w:spacing w:after="0"/>
              <w:jc w:val="right"/>
            </w:pPr>
            <w:r>
              <w:rPr>
                <w:sz w:val="16"/>
              </w:rPr>
              <w:t>$68,020</w:t>
            </w:r>
          </w:p>
        </w:tc>
        <w:tc>
          <w:tcPr>
            <w:tcW w:type="dxa" w:w="1305"/>
          </w:tcPr>
          <w:p>
            <w:pPr>
              <w:spacing w:after="0"/>
              <w:jc w:val="right"/>
            </w:pPr>
            <w:r>
              <w:rPr>
                <w:sz w:val="16"/>
              </w:rPr>
              <w:t>0.0117%</w:t>
            </w:r>
          </w:p>
        </w:tc>
        <w:tc>
          <w:tcPr>
            <w:tcW w:type="dxa" w:w="1176"/>
          </w:tcPr>
          <w:p>
            <w:pPr>
              <w:spacing w:after="0"/>
              <w:jc w:val="right"/>
            </w:pPr>
            <w:r>
              <w:rPr>
                <w:sz w:val="16"/>
              </w:rPr>
              <w:t>$17,000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$1,243,983,408</w:t>
            </w:r>
          </w:p>
        </w:tc>
        <w:tc>
          <w:tcPr>
            <w:tcW w:type="dxa" w:w="1132"/>
          </w:tcPr>
          <w:p>
            <w:pPr>
              <w:spacing w:after="0"/>
              <w:jc w:val="right"/>
            </w:pPr>
            <w:r>
              <w:rPr>
                <w:sz w:val="16"/>
              </w:rPr>
              <w:t>$87,070,846</w:t>
            </w:r>
          </w:p>
        </w:tc>
        <w:tc>
          <w:tcPr>
            <w:tcW w:type="dxa" w:w="1042"/>
          </w:tcPr>
          <w:p>
            <w:pPr>
              <w:spacing w:after="0"/>
              <w:jc w:val="right"/>
            </w:pPr>
            <w:r>
              <w:rPr>
                <w:sz w:val="16"/>
              </w:rPr>
              <w:t>4,826</w:t>
            </w:r>
          </w:p>
        </w:tc>
        <w:tc>
          <w:tcPr>
            <w:tcW w:type="dxa" w:w="1037"/>
          </w:tcPr>
          <w:p>
            <w:pPr>
              <w:spacing w:after="0"/>
              <w:jc w:val="right"/>
            </w:pPr>
            <w:r>
              <w:rPr>
                <w:sz w:val="16"/>
              </w:rPr>
              <w:t>$252,676</w:t>
            </w:r>
          </w:p>
        </w:tc>
        <w:tc>
          <w:tcPr>
            <w:tcW w:type="dxa" w:w="1126"/>
          </w:tcPr>
          <w:p>
            <w:pPr>
              <w:spacing w:after="0"/>
              <w:jc w:val="right"/>
            </w:pPr>
            <w:r>
              <w:rPr>
                <w:sz w:val="16"/>
              </w:rPr>
              <w:t>$4,189</w:t>
            </w:r>
          </w:p>
        </w:tc>
        <w:tc>
          <w:tcPr>
            <w:tcW w:type="dxa" w:w="1110"/>
          </w:tcPr>
          <w:p>
            <w:pPr>
              <w:spacing w:after="0"/>
              <w:jc w:val="right"/>
            </w:pPr>
            <w:r>
              <w:rPr>
                <w:sz w:val="16"/>
              </w:rPr>
              <w:t>$202,204</w:t>
            </w:r>
          </w:p>
        </w:tc>
        <w:tc>
          <w:tcPr>
            <w:tcW w:type="dxa" w:w="1305"/>
          </w:tcPr>
          <w:p>
            <w:pPr>
              <w:spacing w:after="0"/>
              <w:jc w:val="right"/>
            </w:pPr>
            <w:r>
              <w:rPr>
                <w:sz w:val="16"/>
              </w:rPr>
              <w:t>0.0203%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$279,246,245</w:t>
            </w:r>
          </w:p>
        </w:tc>
        <w:tc>
          <w:tcPr>
            <w:tcW w:type="dxa" w:w="1132"/>
          </w:tcPr>
          <w:p>
            <w:pPr>
              <w:spacing w:after="0"/>
              <w:jc w:val="right"/>
            </w:pPr>
            <w:r>
              <w:rPr>
                <w:sz w:val="16"/>
              </w:rPr>
              <w:t>$16,130,199</w:t>
            </w:r>
          </w:p>
        </w:tc>
        <w:tc>
          <w:tcPr>
            <w:tcW w:type="dxa" w:w="1042"/>
          </w:tcPr>
          <w:p>
            <w:pPr>
              <w:spacing w:after="0"/>
              <w:jc w:val="right"/>
            </w:pPr>
            <w:r>
              <w:rPr>
                <w:sz w:val="16"/>
              </w:rPr>
              <w:t>1,243</w:t>
            </w:r>
          </w:p>
        </w:tc>
        <w:tc>
          <w:tcPr>
            <w:tcW w:type="dxa" w:w="1037"/>
          </w:tcPr>
          <w:p>
            <w:pPr>
              <w:spacing w:after="0"/>
              <w:jc w:val="right"/>
            </w:pPr>
            <w:r>
              <w:rPr>
                <w:sz w:val="16"/>
              </w:rPr>
              <w:t>$833</w:t>
            </w:r>
          </w:p>
        </w:tc>
        <w:tc>
          <w:tcPr>
            <w:tcW w:type="dxa" w:w="1126"/>
          </w:tcPr>
          <w:p>
            <w:pPr>
              <w:spacing w:after="0"/>
              <w:jc w:val="right"/>
            </w:pPr>
            <w:r>
              <w:rPr>
                <w:sz w:val="16"/>
              </w:rPr>
              <w:t>$15</w:t>
            </w:r>
          </w:p>
        </w:tc>
        <w:tc>
          <w:tcPr>
            <w:tcW w:type="dxa" w:w="1110"/>
          </w:tcPr>
          <w:p>
            <w:pPr>
              <w:spacing w:after="0"/>
              <w:jc w:val="right"/>
            </w:pPr>
            <w:r>
              <w:rPr>
                <w:sz w:val="16"/>
              </w:rPr>
              <w:t>$141</w:t>
            </w:r>
          </w:p>
        </w:tc>
        <w:tc>
          <w:tcPr>
            <w:tcW w:type="dxa" w:w="1305"/>
          </w:tcPr>
          <w:p>
            <w:pPr>
              <w:spacing w:after="0"/>
              <w:jc w:val="right"/>
            </w:pPr>
            <w:r>
              <w:rPr>
                <w:sz w:val="16"/>
              </w:rPr>
              <w:t>0.000298%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$1,243,983,408</w:t>
            </w:r>
          </w:p>
        </w:tc>
        <w:tc>
          <w:tcPr>
            <w:tcW w:type="dxa" w:w="1132"/>
          </w:tcPr>
          <w:p>
            <w:pPr>
              <w:spacing w:after="0"/>
              <w:jc w:val="right"/>
            </w:pPr>
            <w:r>
              <w:rPr>
                <w:sz w:val="16"/>
              </w:rPr>
              <w:t>$87,070,846</w:t>
            </w:r>
          </w:p>
        </w:tc>
        <w:tc>
          <w:tcPr>
            <w:tcW w:type="dxa" w:w="1042"/>
          </w:tcPr>
          <w:p>
            <w:pPr>
              <w:spacing w:after="0"/>
              <w:jc w:val="right"/>
            </w:pPr>
            <w:r>
              <w:rPr>
                <w:sz w:val="16"/>
              </w:rPr>
              <w:t>4,826</w:t>
            </w:r>
          </w:p>
        </w:tc>
        <w:tc>
          <w:tcPr>
            <w:tcW w:type="dxa" w:w="1037"/>
          </w:tcPr>
          <w:p>
            <w:pPr>
              <w:spacing w:after="0"/>
              <w:jc w:val="right"/>
            </w:pPr>
            <w:r>
              <w:rPr>
                <w:sz w:val="16"/>
              </w:rPr>
              <w:t>$19,523</w:t>
            </w:r>
          </w:p>
        </w:tc>
        <w:tc>
          <w:tcPr>
            <w:tcW w:type="dxa" w:w="1126"/>
          </w:tcPr>
          <w:p>
            <w:pPr>
              <w:spacing w:after="0"/>
              <w:jc w:val="right"/>
            </w:pPr>
            <w:r>
              <w:rPr>
                <w:sz w:val="16"/>
              </w:rPr>
              <w:t>$307</w:t>
            </w:r>
          </w:p>
        </w:tc>
        <w:tc>
          <w:tcPr>
            <w:tcW w:type="dxa" w:w="1110"/>
          </w:tcPr>
          <w:p>
            <w:pPr>
              <w:spacing w:after="0"/>
              <w:jc w:val="right"/>
            </w:pPr>
            <w:r>
              <w:rPr>
                <w:sz w:val="16"/>
              </w:rPr>
              <w:t>$6,637</w:t>
            </w:r>
          </w:p>
        </w:tc>
        <w:tc>
          <w:tcPr>
            <w:tcW w:type="dxa" w:w="1305"/>
          </w:tcPr>
          <w:p>
            <w:pPr>
              <w:spacing w:after="0"/>
              <w:jc w:val="right"/>
            </w:pPr>
            <w:r>
              <w:rPr>
                <w:sz w:val="16"/>
              </w:rPr>
              <w:t>0.00157%</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2025-09-12 (Storm Events through 2026-06-30): 2 county-coded records, 2 with a damage value recorded (including $0), $17,000; 4 zone-level records, 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$1,243,983,408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$87,070,846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$4,150,631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$1,930,595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Carlisle County (unincorporated area)</w:t>
            </w:r>
          </w:p>
        </w:tc>
        <w:tc>
          <w:tcPr>
            <w:tcW w:type="dxa" w:w="1604"/>
          </w:tcPr>
          <w:p>
            <w:pPr>
              <w:spacing w:after="0"/>
              <w:jc w:val="left"/>
            </w:pPr>
            <w:r>
              <w:rPr>
                <w:sz w:val="16"/>
              </w:rPr>
              <w:t>210042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Arlington city</w:t>
            </w:r>
          </w:p>
        </w:tc>
        <w:tc>
          <w:tcPr>
            <w:tcW w:type="dxa" w:w="1604"/>
          </w:tcPr>
          <w:p>
            <w:pPr>
              <w:spacing w:after="0"/>
              <w:jc w:val="left"/>
            </w:pPr>
            <w:r>
              <w:rPr>
                <w:sz w:val="16"/>
              </w:rPr>
              <w:t>210043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Bardwell city</w:t>
            </w:r>
          </w:p>
        </w:tc>
        <w:tc>
          <w:tcPr>
            <w:tcW w:type="dxa" w:w="1604"/>
          </w:tcPr>
          <w:p>
            <w:pPr>
              <w:spacing w:after="0"/>
              <w:jc w:val="left"/>
            </w:pPr>
            <w:r>
              <w:rPr>
                <w:sz w:val="16"/>
              </w:rPr>
              <w:t>210044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Carlisle County, KY: risk-assessment baseline packet, release 2026-10 (data as of 2026-09-30; County FIPS 21039). Automated baseline. </w:t>
      </w:r>
      <w:hyperlink r:id="rId15">
        <w:r>
          <w:rPr>
            <w:color w:val="1F4E99"/>
            <w:sz w:val="17"/>
            <w:u w:val="single"/>
          </w:rPr>
          <w:t>https://hazardplain.org/ky/21039/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Carlisle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Carlisle County, KY: Risk-assessment baseline packet</dc:title>
  <dc:subject>Hazard Plain release 2026-10, as of 2026-09-30. Automated baseline</dc:subject>
  <dc:creator>Hazard Plain</dc:creator>
  <cp:keywords>Hazard Plain; hazard mitigation; risk assessment; 21039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