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Breckinridge County, KY</w:t>
      </w:r>
    </w:p>
    <w:p>
      <w:pPr>
        <w:spacing w:after="120" w:before="0"/>
      </w:pPr>
      <w:r>
        <w:rPr>
          <w:color w:val="555555"/>
          <w:sz w:val="24"/>
        </w:rPr>
        <w:t>Risk-assessment baseline packet</w:t>
      </w:r>
    </w:p>
    <w:p>
      <w:pPr>
        <w:spacing w:after="120" w:before="0"/>
      </w:pPr>
      <w:r>
        <w:rPr>
          <w:b/>
          <w:sz w:val="18"/>
        </w:rPr>
        <w:t xml:space="preserve">County FIPS: </w:t>
      </w:r>
      <w:r>
        <w:rPr>
          <w:sz w:val="18"/>
        </w:rPr>
        <w:t>21027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6 new hazard declarations (4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($6,121,312 a year), Tornado ($1,876,012) and Strong Wind ($836,115).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Breckinridge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2023-04-28</w:t>
            </w:r>
          </w:p>
        </w:tc>
      </w:tr>
      <w:tr>
        <w:trPr>
          <w:cantSplit/>
        </w:trPr>
        <w:tc>
          <w:tcPr>
            <w:tcW w:type="dxa" w:w="1547"/>
          </w:tcPr>
          <w:p>
            <w:pPr>
              <w:spacing w:after="0"/>
              <w:jc w:val="left"/>
            </w:pPr>
            <w:r>
              <w:rPr>
                <w:sz w:val="16"/>
              </w:rPr>
              <w:t>Cloverport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r>
        <w:trPr>
          <w:cantSplit/>
        </w:trPr>
        <w:tc>
          <w:tcPr>
            <w:tcW w:type="dxa" w:w="1547"/>
          </w:tcPr>
          <w:p>
            <w:pPr>
              <w:spacing w:after="0"/>
              <w:jc w:val="left"/>
            </w:pPr>
            <w:r>
              <w:rPr>
                <w:sz w:val="16"/>
              </w:rPr>
              <w:t>Hardinsburg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r>
        <w:trPr>
          <w:cantSplit/>
        </w:trPr>
        <w:tc>
          <w:tcPr>
            <w:tcW w:type="dxa" w:w="1547"/>
          </w:tcPr>
          <w:p>
            <w:pPr>
              <w:spacing w:after="0"/>
              <w:jc w:val="left"/>
            </w:pPr>
            <w:r>
              <w:rPr>
                <w:sz w:val="16"/>
              </w:rPr>
              <w:t>Irvington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108981 lists 31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$5,985,226</w:t>
            </w:r>
          </w:p>
        </w:tc>
        <w:tc>
          <w:tcPr>
            <w:tcW w:type="dxa" w:w="1126"/>
          </w:tcPr>
          <w:p>
            <w:pPr>
              <w:spacing w:after="0"/>
              <w:jc w:val="right"/>
            </w:pPr>
            <w:r>
              <w:rPr>
                <w:sz w:val="16"/>
              </w:rPr>
              <w:t>$31,769</w:t>
            </w:r>
          </w:p>
        </w:tc>
        <w:tc>
          <w:tcPr>
            <w:tcW w:type="dxa" w:w="1935"/>
          </w:tcPr>
          <w:p>
            <w:pPr>
              <w:spacing w:after="0"/>
              <w:jc w:val="right"/>
            </w:pPr>
            <w:r>
              <w:rPr>
                <w:sz w:val="16"/>
              </w:rPr>
              <w:t>$104,317</w:t>
            </w:r>
          </w:p>
        </w:tc>
        <w:tc>
          <w:tcPr>
            <w:tcW w:type="dxa" w:w="1195"/>
          </w:tcPr>
          <w:p>
            <w:pPr>
              <w:spacing w:after="0"/>
              <w:jc w:val="right"/>
            </w:pPr>
            <w:r>
              <w:rPr>
                <w:sz w:val="16"/>
              </w:rPr>
              <w:t>$6,121,312</w:t>
            </w:r>
          </w:p>
        </w:tc>
        <w:tc>
          <w:tcPr>
            <w:tcW w:type="dxa" w:w="2145"/>
          </w:tcPr>
          <w:p>
            <w:pPr>
              <w:spacing w:after="0"/>
              <w:jc w:val="right"/>
            </w:pPr>
            <w:r>
              <w:rPr>
                <w:sz w:val="16"/>
              </w:rPr>
              <w:t>43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$953,823</w:t>
            </w:r>
          </w:p>
        </w:tc>
        <w:tc>
          <w:tcPr>
            <w:tcW w:type="dxa" w:w="1126"/>
          </w:tcPr>
          <w:p>
            <w:pPr>
              <w:spacing w:after="0"/>
              <w:jc w:val="right"/>
            </w:pPr>
            <w:r>
              <w:rPr>
                <w:sz w:val="16"/>
              </w:rPr>
              <w:t>$7,143</w:t>
            </w:r>
          </w:p>
        </w:tc>
        <w:tc>
          <w:tcPr>
            <w:tcW w:type="dxa" w:w="1935"/>
          </w:tcPr>
          <w:p>
            <w:pPr>
              <w:spacing w:after="0"/>
              <w:jc w:val="right"/>
            </w:pPr>
            <w:r>
              <w:rPr>
                <w:sz w:val="16"/>
              </w:rPr>
              <w:t>$915,045</w:t>
            </w:r>
          </w:p>
        </w:tc>
        <w:tc>
          <w:tcPr>
            <w:tcW w:type="dxa" w:w="1195"/>
          </w:tcPr>
          <w:p>
            <w:pPr>
              <w:spacing w:after="0"/>
              <w:jc w:val="right"/>
            </w:pPr>
            <w:r>
              <w:rPr>
                <w:sz w:val="16"/>
              </w:rPr>
              <w:t>$1,876,012</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$239,208</w:t>
            </w:r>
          </w:p>
        </w:tc>
        <w:tc>
          <w:tcPr>
            <w:tcW w:type="dxa" w:w="1126"/>
          </w:tcPr>
          <w:p>
            <w:pPr>
              <w:spacing w:after="0"/>
              <w:jc w:val="right"/>
            </w:pPr>
            <w:r>
              <w:rPr>
                <w:sz w:val="16"/>
              </w:rPr>
              <w:t>$155,942</w:t>
            </w:r>
          </w:p>
        </w:tc>
        <w:tc>
          <w:tcPr>
            <w:tcW w:type="dxa" w:w="1935"/>
          </w:tcPr>
          <w:p>
            <w:pPr>
              <w:spacing w:after="0"/>
              <w:jc w:val="right"/>
            </w:pPr>
            <w:r>
              <w:rPr>
                <w:sz w:val="16"/>
              </w:rPr>
              <w:t>$440,965</w:t>
            </w:r>
          </w:p>
        </w:tc>
        <w:tc>
          <w:tcPr>
            <w:tcW w:type="dxa" w:w="1195"/>
          </w:tcPr>
          <w:p>
            <w:pPr>
              <w:spacing w:after="0"/>
              <w:jc w:val="right"/>
            </w:pPr>
            <w:r>
              <w:rPr>
                <w:sz w:val="16"/>
              </w:rPr>
              <w:t>$836,115</w:t>
            </w:r>
          </w:p>
        </w:tc>
        <w:tc>
          <w:tcPr>
            <w:tcW w:type="dxa" w:w="2145"/>
          </w:tcPr>
          <w:p>
            <w:pPr>
              <w:spacing w:after="0"/>
              <w:jc w:val="right"/>
            </w:pPr>
            <w:r>
              <w:rPr>
                <w:sz w:val="16"/>
              </w:rPr>
              <w:t>181</w:t>
            </w:r>
          </w:p>
        </w:tc>
        <w:tc>
          <w:tcPr>
            <w:tcW w:type="dxa" w:w="2206"/>
          </w:tcPr>
          <w:p>
            <w:pPr>
              <w:spacing w:after="0"/>
              <w:jc w:val="left"/>
            </w:pPr>
            <w:r>
              <w:rPr>
                <w:sz w:val="16"/>
              </w:rPr>
              <w:t>Includes 5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$755,316</w:t>
            </w:r>
          </w:p>
        </w:tc>
        <w:tc>
          <w:tcPr>
            <w:tcW w:type="dxa" w:w="1126"/>
          </w:tcPr>
          <w:p>
            <w:pPr>
              <w:spacing w:after="0"/>
              <w:jc w:val="right"/>
            </w:pPr>
            <w:r>
              <w:rPr>
                <w:sz w:val="16"/>
              </w:rPr>
              <w:t>$5,016</w:t>
            </w:r>
          </w:p>
        </w:tc>
        <w:tc>
          <w:tcPr>
            <w:tcW w:type="dxa" w:w="1935"/>
          </w:tcPr>
          <w:p>
            <w:pPr>
              <w:spacing w:after="0"/>
              <w:jc w:val="right"/>
            </w:pPr>
            <w:r>
              <w:rPr>
                <w:sz w:val="16"/>
              </w:rPr>
              <w:t>$27,423</w:t>
            </w:r>
          </w:p>
        </w:tc>
        <w:tc>
          <w:tcPr>
            <w:tcW w:type="dxa" w:w="1195"/>
          </w:tcPr>
          <w:p>
            <w:pPr>
              <w:spacing w:after="0"/>
              <w:jc w:val="right"/>
            </w:pPr>
            <w:r>
              <w:rPr>
                <w:sz w:val="16"/>
              </w:rPr>
              <w:t>$787,756</w:t>
            </w:r>
          </w:p>
        </w:tc>
        <w:tc>
          <w:tcPr>
            <w:tcW w:type="dxa" w:w="2145"/>
          </w:tcPr>
          <w:p>
            <w:pPr>
              <w:spacing w:after="0"/>
              <w:jc w:val="right"/>
            </w:pPr>
            <w:r>
              <w:rPr>
                <w:sz w:val="16"/>
              </w:rPr>
              <w:t>73</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$520,876</w:t>
            </w:r>
          </w:p>
        </w:tc>
        <w:tc>
          <w:tcPr>
            <w:tcW w:type="dxa" w:w="1126"/>
          </w:tcPr>
          <w:p>
            <w:pPr>
              <w:spacing w:after="0"/>
              <w:jc w:val="right"/>
            </w:pPr>
            <w:r>
              <w:rPr>
                <w:sz w:val="16"/>
              </w:rPr>
              <w:t>n/a</w:t>
            </w:r>
          </w:p>
        </w:tc>
        <w:tc>
          <w:tcPr>
            <w:tcW w:type="dxa" w:w="1935"/>
          </w:tcPr>
          <w:p>
            <w:pPr>
              <w:spacing w:after="0"/>
              <w:jc w:val="right"/>
            </w:pPr>
            <w:r>
              <w:rPr>
                <w:sz w:val="16"/>
              </w:rPr>
              <w:t>$149,929</w:t>
            </w:r>
          </w:p>
        </w:tc>
        <w:tc>
          <w:tcPr>
            <w:tcW w:type="dxa" w:w="1195"/>
          </w:tcPr>
          <w:p>
            <w:pPr>
              <w:spacing w:after="0"/>
              <w:jc w:val="right"/>
            </w:pPr>
            <w:r>
              <w:rPr>
                <w:sz w:val="16"/>
              </w:rPr>
              <w:t>$670,804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$85</w:t>
            </w:r>
          </w:p>
        </w:tc>
        <w:tc>
          <w:tcPr>
            <w:tcW w:type="dxa" w:w="1126"/>
          </w:tcPr>
          <w:p>
            <w:pPr>
              <w:spacing w:after="0"/>
              <w:jc w:val="right"/>
            </w:pPr>
            <w:r>
              <w:rPr>
                <w:sz w:val="16"/>
              </w:rPr>
              <w:t>$51,924</w:t>
            </w:r>
          </w:p>
        </w:tc>
        <w:tc>
          <w:tcPr>
            <w:tcW w:type="dxa" w:w="1935"/>
          </w:tcPr>
          <w:p>
            <w:pPr>
              <w:spacing w:after="0"/>
              <w:jc w:val="right"/>
            </w:pPr>
            <w:r>
              <w:rPr>
                <w:sz w:val="16"/>
              </w:rPr>
              <w:t>$531,363</w:t>
            </w:r>
          </w:p>
        </w:tc>
        <w:tc>
          <w:tcPr>
            <w:tcW w:type="dxa" w:w="1195"/>
          </w:tcPr>
          <w:p>
            <w:pPr>
              <w:spacing w:after="0"/>
              <w:jc w:val="right"/>
            </w:pPr>
            <w:r>
              <w:rPr>
                <w:sz w:val="16"/>
              </w:rPr>
              <w:t>$583,373</w:t>
            </w:r>
          </w:p>
        </w:tc>
        <w:tc>
          <w:tcPr>
            <w:tcW w:type="dxa" w:w="2145"/>
          </w:tcPr>
          <w:p>
            <w:pPr>
              <w:spacing w:after="0"/>
              <w:jc w:val="right"/>
            </w:pPr>
            <w:r>
              <w:rPr>
                <w:sz w:val="16"/>
              </w:rPr>
              <w:t>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$275,211</w:t>
            </w:r>
          </w:p>
        </w:tc>
        <w:tc>
          <w:tcPr>
            <w:tcW w:type="dxa" w:w="1126"/>
          </w:tcPr>
          <w:p>
            <w:pPr>
              <w:spacing w:after="0"/>
              <w:jc w:val="right"/>
            </w:pPr>
            <w:r>
              <w:rPr>
                <w:sz w:val="16"/>
              </w:rPr>
              <w:t>n/a</w:t>
            </w:r>
          </w:p>
        </w:tc>
        <w:tc>
          <w:tcPr>
            <w:tcW w:type="dxa" w:w="1935"/>
          </w:tcPr>
          <w:p>
            <w:pPr>
              <w:spacing w:after="0"/>
              <w:jc w:val="right"/>
            </w:pPr>
            <w:r>
              <w:rPr>
                <w:sz w:val="16"/>
              </w:rPr>
              <w:t>$48,279</w:t>
            </w:r>
          </w:p>
        </w:tc>
        <w:tc>
          <w:tcPr>
            <w:tcW w:type="dxa" w:w="1195"/>
          </w:tcPr>
          <w:p>
            <w:pPr>
              <w:spacing w:after="0"/>
              <w:jc w:val="right"/>
            </w:pPr>
            <w:r>
              <w:rPr>
                <w:sz w:val="16"/>
              </w:rPr>
              <w:t>$323,490</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$206</w:t>
            </w:r>
          </w:p>
        </w:tc>
        <w:tc>
          <w:tcPr>
            <w:tcW w:type="dxa" w:w="1935"/>
          </w:tcPr>
          <w:p>
            <w:pPr>
              <w:spacing w:after="0"/>
              <w:jc w:val="right"/>
            </w:pPr>
            <w:r>
              <w:rPr>
                <w:sz w:val="16"/>
              </w:rPr>
              <w:t>$312,718</w:t>
            </w:r>
          </w:p>
        </w:tc>
        <w:tc>
          <w:tcPr>
            <w:tcW w:type="dxa" w:w="1195"/>
          </w:tcPr>
          <w:p>
            <w:pPr>
              <w:spacing w:after="0"/>
              <w:jc w:val="right"/>
            </w:pPr>
            <w:r>
              <w:rPr>
                <w:sz w:val="16"/>
              </w:rPr>
              <w:t>$312,950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$11,999</w:t>
            </w:r>
          </w:p>
        </w:tc>
        <w:tc>
          <w:tcPr>
            <w:tcW w:type="dxa" w:w="1126"/>
          </w:tcPr>
          <w:p>
            <w:pPr>
              <w:spacing w:after="0"/>
              <w:jc w:val="right"/>
            </w:pPr>
            <w:r>
              <w:rPr>
                <w:sz w:val="16"/>
              </w:rPr>
              <w:t>n/a</w:t>
            </w:r>
          </w:p>
        </w:tc>
        <w:tc>
          <w:tcPr>
            <w:tcW w:type="dxa" w:w="1935"/>
          </w:tcPr>
          <w:p>
            <w:pPr>
              <w:spacing w:after="0"/>
              <w:jc w:val="right"/>
            </w:pPr>
            <w:r>
              <w:rPr>
                <w:sz w:val="16"/>
              </w:rPr>
              <w:t>$84,468</w:t>
            </w:r>
          </w:p>
        </w:tc>
        <w:tc>
          <w:tcPr>
            <w:tcW w:type="dxa" w:w="1195"/>
          </w:tcPr>
          <w:p>
            <w:pPr>
              <w:spacing w:after="0"/>
              <w:jc w:val="right"/>
            </w:pPr>
            <w:r>
              <w:rPr>
                <w:sz w:val="16"/>
              </w:rPr>
              <w:t>$96,467</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$28,782</w:t>
            </w:r>
          </w:p>
        </w:tc>
        <w:tc>
          <w:tcPr>
            <w:tcW w:type="dxa" w:w="1126"/>
          </w:tcPr>
          <w:p>
            <w:pPr>
              <w:spacing w:after="0"/>
              <w:jc w:val="right"/>
            </w:pPr>
            <w:r>
              <w:rPr>
                <w:sz w:val="16"/>
              </w:rPr>
              <w:t>$557</w:t>
            </w:r>
          </w:p>
        </w:tc>
        <w:tc>
          <w:tcPr>
            <w:tcW w:type="dxa" w:w="1935"/>
          </w:tcPr>
          <w:p>
            <w:pPr>
              <w:spacing w:after="0"/>
              <w:jc w:val="right"/>
            </w:pPr>
            <w:r>
              <w:rPr>
                <w:sz w:val="16"/>
              </w:rPr>
              <w:t>$22,857</w:t>
            </w:r>
          </w:p>
        </w:tc>
        <w:tc>
          <w:tcPr>
            <w:tcW w:type="dxa" w:w="1195"/>
          </w:tcPr>
          <w:p>
            <w:pPr>
              <w:spacing w:after="0"/>
              <w:jc w:val="right"/>
            </w:pPr>
            <w:r>
              <w:rPr>
                <w:sz w:val="16"/>
              </w:rPr>
              <w:t>$52,196</w:t>
            </w:r>
          </w:p>
        </w:tc>
        <w:tc>
          <w:tcPr>
            <w:tcW w:type="dxa" w:w="2145"/>
          </w:tcPr>
          <w:p>
            <w:pPr>
              <w:spacing w:after="0"/>
              <w:jc w:val="right"/>
            </w:pPr>
            <w:r>
              <w:rPr>
                <w:sz w:val="16"/>
              </w:rPr>
              <w:t>32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$51,708</w:t>
            </w:r>
          </w:p>
        </w:tc>
        <w:tc>
          <w:tcPr>
            <w:tcW w:type="dxa" w:w="1935"/>
          </w:tcPr>
          <w:p>
            <w:pPr>
              <w:spacing w:after="0"/>
              <w:jc w:val="right"/>
            </w:pPr>
            <w:r>
              <w:rPr>
                <w:sz w:val="16"/>
              </w:rPr>
              <w:t>n/a</w:t>
            </w:r>
          </w:p>
        </w:tc>
        <w:tc>
          <w:tcPr>
            <w:tcW w:type="dxa" w:w="1195"/>
          </w:tcPr>
          <w:p>
            <w:pPr>
              <w:spacing w:after="0"/>
              <w:jc w:val="right"/>
            </w:pPr>
            <w:r>
              <w:rPr>
                <w:sz w:val="16"/>
              </w:rPr>
              <w:t>$51,708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$9,462</w:t>
            </w:r>
          </w:p>
        </w:tc>
        <w:tc>
          <w:tcPr>
            <w:tcW w:type="dxa" w:w="1126"/>
          </w:tcPr>
          <w:p>
            <w:pPr>
              <w:spacing w:after="0"/>
              <w:jc w:val="right"/>
            </w:pPr>
            <w:r>
              <w:rPr>
                <w:sz w:val="16"/>
              </w:rPr>
              <w:t>$4,952</w:t>
            </w:r>
          </w:p>
        </w:tc>
        <w:tc>
          <w:tcPr>
            <w:tcW w:type="dxa" w:w="1935"/>
          </w:tcPr>
          <w:p>
            <w:pPr>
              <w:spacing w:after="0"/>
              <w:jc w:val="right"/>
            </w:pPr>
            <w:r>
              <w:rPr>
                <w:sz w:val="16"/>
              </w:rPr>
              <w:t>$40</w:t>
            </w:r>
          </w:p>
        </w:tc>
        <w:tc>
          <w:tcPr>
            <w:tcW w:type="dxa" w:w="1195"/>
          </w:tcPr>
          <w:p>
            <w:pPr>
              <w:spacing w:after="0"/>
              <w:jc w:val="right"/>
            </w:pPr>
            <w:r>
              <w:rPr>
                <w:sz w:val="16"/>
              </w:rPr>
              <w:t>$14,454</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$2,741</w:t>
            </w:r>
          </w:p>
        </w:tc>
        <w:tc>
          <w:tcPr>
            <w:tcW w:type="dxa" w:w="1126"/>
          </w:tcPr>
          <w:p>
            <w:pPr>
              <w:spacing w:after="0"/>
              <w:jc w:val="right"/>
            </w:pPr>
            <w:r>
              <w:rPr>
                <w:sz w:val="16"/>
              </w:rPr>
              <w:t>$11</w:t>
            </w:r>
          </w:p>
        </w:tc>
        <w:tc>
          <w:tcPr>
            <w:tcW w:type="dxa" w:w="1935"/>
          </w:tcPr>
          <w:p>
            <w:pPr>
              <w:spacing w:after="0"/>
              <w:jc w:val="right"/>
            </w:pPr>
            <w:r>
              <w:rPr>
                <w:sz w:val="16"/>
              </w:rPr>
              <w:t>$395</w:t>
            </w:r>
          </w:p>
        </w:tc>
        <w:tc>
          <w:tcPr>
            <w:tcW w:type="dxa" w:w="1195"/>
          </w:tcPr>
          <w:p>
            <w:pPr>
              <w:spacing w:after="0"/>
              <w:jc w:val="right"/>
            </w:pPr>
            <w:r>
              <w:rPr>
                <w:sz w:val="16"/>
              </w:rPr>
              <w:t>$3,146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$276</w:t>
            </w:r>
          </w:p>
        </w:tc>
        <w:tc>
          <w:tcPr>
            <w:tcW w:type="dxa" w:w="1126"/>
          </w:tcPr>
          <w:p>
            <w:pPr>
              <w:spacing w:after="0"/>
              <w:jc w:val="right"/>
            </w:pPr>
            <w:r>
              <w:rPr>
                <w:sz w:val="16"/>
              </w:rPr>
              <w:t>n/a</w:t>
            </w:r>
          </w:p>
        </w:tc>
        <w:tc>
          <w:tcPr>
            <w:tcW w:type="dxa" w:w="1935"/>
          </w:tcPr>
          <w:p>
            <w:pPr>
              <w:spacing w:after="0"/>
              <w:jc w:val="right"/>
            </w:pPr>
            <w:r>
              <w:rPr>
                <w:sz w:val="16"/>
              </w:rPr>
              <w:t>$1,031</w:t>
            </w:r>
          </w:p>
        </w:tc>
        <w:tc>
          <w:tcPr>
            <w:tcW w:type="dxa" w:w="1195"/>
          </w:tcPr>
          <w:p>
            <w:pPr>
              <w:spacing w:after="0"/>
              <w:jc w:val="right"/>
            </w:pPr>
            <w:r>
              <w:rPr>
                <w:sz w:val="16"/>
              </w:rPr>
              <w:t>$1,307</w:t>
            </w:r>
          </w:p>
        </w:tc>
        <w:tc>
          <w:tcPr>
            <w:tcW w:type="dxa" w:w="2145"/>
          </w:tcPr>
          <w:p>
            <w:pPr>
              <w:spacing w:after="0"/>
              <w:jc w:val="right"/>
            </w:pPr>
            <w:r>
              <w:rPr>
                <w:sz w:val="16"/>
              </w:rPr>
              <w:t>0</w:t>
            </w:r>
          </w:p>
        </w:tc>
        <w:tc>
          <w:tcPr>
            <w:tcW w:type="dxa" w:w="2206"/>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9602 (Relatively Moderate, 80.1); tract 9601 (Relatively Moderate, 79.3); tract 9603 (Relatively Low, 76.1)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9601 (Very Low, 46.7); tract 9605.02 (Very Low, 45.2); tract 9602 (Very Low, 43.1)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9605.02 (Relatively Low, 89.9); tract 9601 (Relatively Low, 89.2); tract 9603 (Relatively Low, 87.0)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9601 (Very High, 95.9); tract 9602 (Very High, 95.0); tract 9605.02 (Relatively High, 90.1)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9601 (Very Low, 67.8); tract 9605.02 (Very Low, 64.8); tract 9603 (Very Low, 61.3)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1"/>
        <w:gridCol w:w="2066"/>
        <w:gridCol w:w="1990"/>
        <w:gridCol w:w="1543"/>
        <w:gridCol w:w="1525"/>
        <w:gridCol w:w="1614"/>
        <w:gridCol w:w="1538"/>
        <w:gridCol w:w="1727"/>
      </w:tblGrid>
      <w:tr>
        <w:trPr>
          <w:cantSplit/>
          <w:tblHeader/>
        </w:trPr>
        <w:tc>
          <w:tcPr>
            <w:tcW w:type="dxa" w:w="2111"/>
            <w:shd w:val="clear" w:color="auto" w:fill="E8E8E8"/>
          </w:tcPr>
          <w:p>
            <w:pPr>
              <w:spacing w:after="0"/>
              <w:jc w:val="left"/>
            </w:pPr>
            <w:r>
              <w:rPr>
                <w:b/>
                <w:sz w:val="16"/>
              </w:rPr>
              <w:t>Hazard</w:t>
            </w:r>
          </w:p>
        </w:tc>
        <w:tc>
          <w:tcPr>
            <w:tcW w:type="dxa" w:w="2066"/>
            <w:shd w:val="clear" w:color="auto" w:fill="E8E8E8"/>
          </w:tcPr>
          <w:p>
            <w:pPr>
              <w:spacing w:after="0"/>
              <w:jc w:val="left"/>
            </w:pPr>
            <w:r>
              <w:rPr>
                <w:b/>
                <w:sz w:val="16"/>
              </w:rPr>
              <w:t>Scale</w:t>
            </w:r>
          </w:p>
        </w:tc>
        <w:tc>
          <w:tcPr>
            <w:tcW w:type="dxa" w:w="19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3"/>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538"/>
            <w:shd w:val="clear" w:color="auto" w:fill="E8E8E8"/>
          </w:tcPr>
          <w:p>
            <w:pPr>
              <w:spacing w:after="0"/>
              <w:jc w:val="left"/>
            </w:pPr>
            <w:r>
              <w:rPr>
                <w:b/>
                <w:sz w:val="16"/>
              </w:rPr>
              <w:t>How it applies to jurisdictions</w:t>
            </w:r>
          </w:p>
        </w:tc>
        <w:tc>
          <w:tcPr>
            <w:tcW w:type="dxa" w:w="1727"/>
            <w:shd w:val="clear" w:color="auto" w:fill="E8E8E8"/>
          </w:tcPr>
          <w:p>
            <w:pPr>
              <w:spacing w:after="0"/>
              <w:jc w:val="left"/>
            </w:pPr>
            <w:r>
              <w:rPr>
                <w:b/>
                <w:sz w:val="16"/>
              </w:rPr>
              <w:t>Note</w:t>
            </w:r>
          </w:p>
        </w:tc>
      </w:tr>
      <w:tr>
        <w:trPr>
          <w:cantSplit/>
        </w:trPr>
        <w:tc>
          <w:tcPr>
            <w:tcW w:type="dxa" w:w="2111"/>
          </w:tcPr>
          <w:p>
            <w:pPr>
              <w:spacing w:after="0"/>
              <w:jc w:val="left"/>
            </w:pPr>
            <w:r>
              <w:rPr>
                <w:sz w:val="16"/>
              </w:rPr>
              <w:t>Cold/Wind Chill, Extreme Cold/Wind Chill</w:t>
            </w:r>
          </w:p>
        </w:tc>
        <w:tc>
          <w:tcPr>
            <w:tcW w:type="dxa" w:w="2066"/>
          </w:tcPr>
          <w:p>
            <w:pPr>
              <w:spacing w:after="0"/>
              <w:jc w:val="left"/>
            </w:pPr>
            <w:r>
              <w:rPr>
                <w:sz w:val="16"/>
              </w:rPr>
              <w:t>wind chill</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Frost/Freeze (outside NRI's Cold Wave definition)</w:t>
            </w:r>
          </w:p>
        </w:tc>
        <w:tc>
          <w:tcPr>
            <w:tcW w:type="dxa" w:w="2066"/>
          </w:tcPr>
          <w:p>
            <w:pPr>
              <w:spacing w:after="0"/>
              <w:jc w:val="left"/>
            </w:pPr>
            <w:r>
              <w:rPr>
                <w:sz w:val="16"/>
              </w:rPr>
              <w:t>crop damage</w:t>
            </w:r>
          </w:p>
        </w:tc>
        <w:tc>
          <w:tcPr>
            <w:tcW w:type="dxa" w:w="1990"/>
          </w:tcPr>
          <w:p>
            <w:pPr>
              <w:spacing w:after="0"/>
              <w:jc w:val="right"/>
            </w:pPr>
            <w:r>
              <w:rPr>
                <w:sz w:val="16"/>
              </w:rPr>
              <w:t>4 records, 2016 to 2025 (4 zone-level)</w:t>
            </w:r>
          </w:p>
        </w:tc>
        <w:tc>
          <w:tcPr>
            <w:tcW w:type="dxa" w:w="1543"/>
          </w:tcPr>
          <w:p>
            <w:pPr>
              <w:spacing w:after="0"/>
              <w:jc w:val="left"/>
            </w:pPr>
          </w:p>
        </w:tc>
        <w:tc>
          <w:tcPr>
            <w:tcW w:type="dxa" w:w="1525"/>
          </w:tcPr>
          <w:p>
            <w:pPr>
              <w:spacing w:after="0"/>
              <w:jc w:val="left"/>
            </w:pPr>
            <w:r>
              <w:rPr>
                <w:sz w:val="16"/>
              </w:rPr>
              <w:t>No crop damage reported in 4 records.</w:t>
            </w:r>
          </w:p>
        </w:tc>
        <w:tc>
          <w:tcPr>
            <w:tcW w:type="dxa" w:w="1614"/>
          </w:tcPr>
          <w:p>
            <w:pPr>
              <w:spacing w:after="0"/>
              <w:jc w:val="left"/>
            </w:pPr>
          </w:p>
        </w:tc>
        <w:tc>
          <w:tcPr>
            <w:tcW w:type="dxa" w:w="1538"/>
          </w:tcPr>
          <w:p>
            <w:pPr>
              <w:spacing w:after="0"/>
              <w:jc w:val="left"/>
            </w:pPr>
            <w:r>
              <w:rPr>
                <w:sz w:val="16"/>
              </w:rPr>
              <w:t>Countywide (zone-level records).</w:t>
            </w:r>
          </w:p>
        </w:tc>
        <w:tc>
          <w:tcPr>
            <w:tcW w:type="dxa" w:w="1727"/>
          </w:tcPr>
          <w:p>
            <w:pPr>
              <w:spacing w:after="0"/>
              <w:jc w:val="left"/>
            </w:pPr>
          </w:p>
        </w:tc>
      </w:tr>
      <w:tr>
        <w:trPr>
          <w:cantSplit/>
        </w:trPr>
        <w:tc>
          <w:tcPr>
            <w:tcW w:type="dxa" w:w="2111"/>
          </w:tcPr>
          <w:p>
            <w:pPr>
              <w:spacing w:after="0"/>
              <w:jc w:val="left"/>
            </w:pPr>
            <w:r>
              <w:rPr>
                <w:sz w:val="16"/>
              </w:rPr>
              <w:t>Drought</w:t>
            </w:r>
          </w:p>
        </w:tc>
        <w:tc>
          <w:tcPr>
            <w:tcW w:type="dxa" w:w="2066"/>
          </w:tcPr>
          <w:p>
            <w:pPr>
              <w:spacing w:after="0"/>
              <w:jc w:val="left"/>
            </w:pPr>
            <w:r>
              <w:rPr>
                <w:sz w:val="16"/>
              </w:rPr>
              <w:t>U.S. Drought Monitor scale (D0 to D4)</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1"/>
          </w:tcPr>
          <w:p>
            <w:pPr>
              <w:spacing w:after="0"/>
              <w:jc w:val="left"/>
            </w:pPr>
            <w:r>
              <w:rPr>
                <w:sz w:val="16"/>
              </w:rPr>
              <w:t>Earthquake</w:t>
            </w:r>
          </w:p>
        </w:tc>
        <w:tc>
          <w:tcPr>
            <w:tcW w:type="dxa" w:w="2066"/>
          </w:tcPr>
          <w:p>
            <w:pPr>
              <w:spacing w:after="0"/>
              <w:jc w:val="left"/>
            </w:pPr>
            <w:r>
              <w:rPr>
                <w:sz w:val="16"/>
              </w:rPr>
              <w:t>Modified Mercalli (local data)</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r>
              <w:rPr>
                <w:sz w:val="16"/>
              </w:rPr>
              <w:t>Storm Events does not record earthquakes; the USGS earthquake catalog is the source.</w:t>
            </w:r>
          </w:p>
        </w:tc>
      </w:tr>
      <w:tr>
        <w:trPr>
          <w:cantSplit/>
        </w:trPr>
        <w:tc>
          <w:tcPr>
            <w:tcW w:type="dxa" w:w="2111"/>
          </w:tcPr>
          <w:p>
            <w:pPr>
              <w:spacing w:after="0"/>
              <w:jc w:val="left"/>
            </w:pPr>
            <w:r>
              <w:rPr>
                <w:sz w:val="16"/>
              </w:rPr>
              <w:t>Hail</w:t>
            </w:r>
          </w:p>
        </w:tc>
        <w:tc>
          <w:tcPr>
            <w:tcW w:type="dxa" w:w="2066"/>
          </w:tcPr>
          <w:p>
            <w:pPr>
              <w:spacing w:after="0"/>
              <w:jc w:val="left"/>
            </w:pPr>
            <w:r>
              <w:rPr>
                <w:sz w:val="16"/>
              </w:rPr>
              <w:t>hail size (inches)</w:t>
            </w:r>
          </w:p>
        </w:tc>
        <w:tc>
          <w:tcPr>
            <w:tcW w:type="dxa" w:w="1990"/>
          </w:tcPr>
          <w:p>
            <w:pPr>
              <w:spacing w:after="0"/>
              <w:jc w:val="right"/>
            </w:pPr>
            <w:r>
              <w:rPr>
                <w:sz w:val="16"/>
              </w:rPr>
              <w:t>80 records, 1986 to 2025</w:t>
            </w:r>
          </w:p>
        </w:tc>
        <w:tc>
          <w:tcPr>
            <w:tcW w:type="dxa" w:w="1543"/>
          </w:tcPr>
          <w:p>
            <w:pPr>
              <w:spacing w:after="0"/>
              <w:jc w:val="left"/>
            </w:pPr>
            <w:r>
              <w:rPr>
                <w:sz w:val="16"/>
              </w:rPr>
              <w:t>0.75 in to 2.75 in (median 1 in); 80 with a recorded value</w:t>
            </w:r>
          </w:p>
        </w:tc>
        <w:tc>
          <w:tcPr>
            <w:tcW w:type="dxa" w:w="1525"/>
          </w:tcPr>
          <w:p>
            <w:pPr>
              <w:spacing w:after="0"/>
              <w:jc w:val="left"/>
            </w:pPr>
            <w:r>
              <w:rPr>
                <w:sz w:val="16"/>
              </w:rPr>
              <w:t>2.75 in hail, 2000-05-23</w:t>
            </w:r>
          </w:p>
        </w:tc>
        <w:tc>
          <w:tcPr>
            <w:tcW w:type="dxa" w:w="1614"/>
          </w:tcPr>
          <w:p>
            <w:pPr>
              <w:spacing w:after="0"/>
              <w:jc w:val="left"/>
            </w:pPr>
          </w:p>
        </w:tc>
        <w:tc>
          <w:tcPr>
            <w:tcW w:type="dxa" w:w="1538"/>
          </w:tcPr>
          <w:p>
            <w:pPr>
              <w:spacing w:after="0"/>
              <w:jc w:val="left"/>
            </w:pPr>
            <w:r>
              <w:rPr>
                <w:sz w:val="16"/>
              </w:rPr>
              <w:t>Event records naming jurisdictions in the plan: Hardinsburg city (11 records), Cloverport city (9 records), Irvington city (8 records).</w:t>
            </w:r>
          </w:p>
        </w:tc>
        <w:tc>
          <w:tcPr>
            <w:tcW w:type="dxa" w:w="1727"/>
          </w:tcPr>
          <w:p>
            <w:pPr>
              <w:spacing w:after="0"/>
              <w:jc w:val="left"/>
            </w:pPr>
          </w:p>
        </w:tc>
      </w:tr>
      <w:tr>
        <w:trPr>
          <w:cantSplit/>
        </w:trPr>
        <w:tc>
          <w:tcPr>
            <w:tcW w:type="dxa" w:w="2111"/>
          </w:tcPr>
          <w:p>
            <w:pPr>
              <w:spacing w:after="0"/>
              <w:jc w:val="left"/>
            </w:pPr>
            <w:r>
              <w:rPr>
                <w:sz w:val="16"/>
              </w:rPr>
              <w:t>Excessive Heat, Heat</w:t>
            </w:r>
          </w:p>
        </w:tc>
        <w:tc>
          <w:tcPr>
            <w:tcW w:type="dxa" w:w="2066"/>
          </w:tcPr>
          <w:p>
            <w:pPr>
              <w:spacing w:after="0"/>
              <w:jc w:val="left"/>
            </w:pPr>
            <w:r>
              <w:rPr>
                <w:sz w:val="16"/>
              </w:rPr>
              <w:t>heat index (in event narratives)</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Hurricane, Tropical Storm, Tropical Depression</w:t>
            </w:r>
          </w:p>
        </w:tc>
        <w:tc>
          <w:tcPr>
            <w:tcW w:type="dxa" w:w="2066"/>
          </w:tcPr>
          <w:p>
            <w:pPr>
              <w:spacing w:after="0"/>
              <w:jc w:val="left"/>
            </w:pPr>
            <w:r>
              <w:rPr>
                <w:sz w:val="16"/>
              </w:rPr>
              <w:t>Saffir-Simpson</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1"/>
          </w:tcPr>
          <w:p>
            <w:pPr>
              <w:spacing w:after="0"/>
              <w:jc w:val="left"/>
            </w:pPr>
            <w:r>
              <w:rPr>
                <w:sz w:val="16"/>
              </w:rPr>
              <w:t>Ice Storm</w:t>
            </w:r>
          </w:p>
        </w:tc>
        <w:tc>
          <w:tcPr>
            <w:tcW w:type="dxa" w:w="2066"/>
          </w:tcPr>
          <w:p>
            <w:pPr>
              <w:spacing w:after="0"/>
              <w:jc w:val="left"/>
            </w:pPr>
            <w:r>
              <w:rPr>
                <w:sz w:val="16"/>
              </w:rPr>
              <w:t>Sperry-Piltz ice scale (local data)</w:t>
            </w:r>
          </w:p>
        </w:tc>
        <w:tc>
          <w:tcPr>
            <w:tcW w:type="dxa" w:w="1990"/>
          </w:tcPr>
          <w:p>
            <w:pPr>
              <w:spacing w:after="0"/>
              <w:jc w:val="right"/>
            </w:pPr>
            <w:r>
              <w:rPr>
                <w:sz w:val="16"/>
              </w:rPr>
              <w:t>4 records, 2003 to 2022 (4 zone-level)</w:t>
            </w:r>
          </w:p>
        </w:tc>
        <w:tc>
          <w:tcPr>
            <w:tcW w:type="dxa" w:w="1543"/>
          </w:tcPr>
          <w:p>
            <w:pPr>
              <w:spacing w:after="0"/>
              <w:jc w:val="left"/>
            </w:pPr>
          </w:p>
        </w:tc>
        <w:tc>
          <w:tcPr>
            <w:tcW w:type="dxa" w:w="1525"/>
          </w:tcPr>
          <w:p>
            <w:pPr>
              <w:spacing w:after="0"/>
              <w:jc w:val="left"/>
            </w:pPr>
            <w:r>
              <w:rPr>
                <w:sz w:val="16"/>
              </w:rPr>
              <w:t>No damage reported in 4 records.</w:t>
            </w:r>
          </w:p>
        </w:tc>
        <w:tc>
          <w:tcPr>
            <w:tcW w:type="dxa" w:w="1614"/>
          </w:tcPr>
          <w:p>
            <w:pPr>
              <w:spacing w:after="0"/>
              <w:jc w:val="left"/>
            </w:pPr>
          </w:p>
        </w:tc>
        <w:tc>
          <w:tcPr>
            <w:tcW w:type="dxa" w:w="1538"/>
          </w:tcPr>
          <w:p>
            <w:pPr>
              <w:spacing w:after="0"/>
              <w:jc w:val="left"/>
            </w:pPr>
            <w:r>
              <w:rPr>
                <w:sz w:val="16"/>
              </w:rPr>
              <w:t>Countywide (zone-level records).</w:t>
            </w:r>
          </w:p>
        </w:tc>
        <w:tc>
          <w:tcPr>
            <w:tcW w:type="dxa" w:w="1727"/>
          </w:tcPr>
          <w:p>
            <w:pPr>
              <w:spacing w:after="0"/>
              <w:jc w:val="left"/>
            </w:pPr>
          </w:p>
        </w:tc>
      </w:tr>
      <w:tr>
        <w:trPr>
          <w:cantSplit/>
        </w:trPr>
        <w:tc>
          <w:tcPr>
            <w:tcW w:type="dxa" w:w="2111"/>
          </w:tcPr>
          <w:p>
            <w:pPr>
              <w:spacing w:after="0"/>
              <w:jc w:val="left"/>
            </w:pPr>
            <w:r>
              <w:rPr>
                <w:sz w:val="16"/>
              </w:rPr>
              <w:t>Flash Flood, Flood, Lakeshore Flood</w:t>
            </w:r>
          </w:p>
        </w:tc>
        <w:tc>
          <w:tcPr>
            <w:tcW w:type="dxa" w:w="2066"/>
          </w:tcPr>
          <w:p>
            <w:pPr>
              <w:spacing w:after="0"/>
              <w:jc w:val="left"/>
            </w:pPr>
            <w:r>
              <w:rPr>
                <w:sz w:val="16"/>
              </w:rPr>
              <w:t>damage and flood days (flood depth: FIRM)</w:t>
            </w:r>
          </w:p>
        </w:tc>
        <w:tc>
          <w:tcPr>
            <w:tcW w:type="dxa" w:w="1990"/>
          </w:tcPr>
          <w:p>
            <w:pPr>
              <w:spacing w:after="0"/>
              <w:jc w:val="right"/>
            </w:pPr>
            <w:r>
              <w:rPr>
                <w:sz w:val="16"/>
              </w:rPr>
              <w:t>43 records, 1996 to 2024 (5 zone-level)</w:t>
            </w:r>
          </w:p>
        </w:tc>
        <w:tc>
          <w:tcPr>
            <w:tcW w:type="dxa" w:w="1543"/>
          </w:tcPr>
          <w:p>
            <w:pPr>
              <w:spacing w:after="0"/>
              <w:jc w:val="left"/>
            </w:pPr>
          </w:p>
        </w:tc>
        <w:tc>
          <w:tcPr>
            <w:tcW w:type="dxa" w:w="1525"/>
          </w:tcPr>
          <w:p>
            <w:pPr>
              <w:spacing w:after="0"/>
              <w:jc w:val="left"/>
            </w:pPr>
            <w:r>
              <w:rPr>
                <w:sz w:val="16"/>
              </w:rPr>
              <w:t>Flood, 1997-03-02, $1,000,000 property; crops not reported (1997 dollars); NWS zone KYZ024</w:t>
            </w:r>
          </w:p>
        </w:tc>
        <w:tc>
          <w:tcPr>
            <w:tcW w:type="dxa" w:w="1614"/>
          </w:tcPr>
          <w:p>
            <w:pPr>
              <w:spacing w:after="0"/>
              <w:jc w:val="left"/>
            </w:pPr>
          </w:p>
        </w:tc>
        <w:tc>
          <w:tcPr>
            <w:tcW w:type="dxa" w:w="1538"/>
          </w:tcPr>
          <w:p>
            <w:pPr>
              <w:spacing w:after="0"/>
              <w:jc w:val="left"/>
            </w:pPr>
            <w:r>
              <w:rPr>
                <w:sz w:val="16"/>
              </w:rPr>
              <w:t>Event records naming jurisdictions in the plan: Irvington city (3 records), Cloverport city (2 records), Hardinsburg city (1 record). Zone-level records (5) apply countywide.</w:t>
            </w:r>
          </w:p>
        </w:tc>
        <w:tc>
          <w:tcPr>
            <w:tcW w:type="dxa" w:w="17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1"/>
          </w:tcPr>
          <w:p>
            <w:pPr>
              <w:spacing w:after="0"/>
              <w:jc w:val="left"/>
            </w:pPr>
            <w:r>
              <w:rPr>
                <w:sz w:val="16"/>
              </w:rPr>
              <w:t>Debris Flow</w:t>
            </w:r>
          </w:p>
        </w:tc>
        <w:tc>
          <w:tcPr>
            <w:tcW w:type="dxa" w:w="2066"/>
          </w:tcPr>
          <w:p>
            <w:pPr>
              <w:spacing w:after="0"/>
              <w:jc w:val="left"/>
            </w:pPr>
            <w:r>
              <w:rPr>
                <w:sz w:val="16"/>
              </w:rPr>
              <w:t>none (count and damage only)</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Lightning</w:t>
            </w:r>
          </w:p>
        </w:tc>
        <w:tc>
          <w:tcPr>
            <w:tcW w:type="dxa" w:w="2066"/>
          </w:tcPr>
          <w:p>
            <w:pPr>
              <w:spacing w:after="0"/>
              <w:jc w:val="left"/>
            </w:pPr>
            <w:r>
              <w:rPr>
                <w:sz w:val="16"/>
              </w:rPr>
              <w:t>annualized frequency (the measure FEMA's Local Mitigation Planning Handbook names)</w:t>
            </w:r>
          </w:p>
        </w:tc>
        <w:tc>
          <w:tcPr>
            <w:tcW w:type="dxa" w:w="1990"/>
          </w:tcPr>
          <w:p>
            <w:pPr>
              <w:spacing w:after="0"/>
              <w:jc w:val="right"/>
            </w:pPr>
            <w:r>
              <w:rPr>
                <w:sz w:val="16"/>
              </w:rPr>
              <w:t>1 record, 2018</w:t>
            </w:r>
          </w:p>
        </w:tc>
        <w:tc>
          <w:tcPr>
            <w:tcW w:type="dxa" w:w="1543"/>
          </w:tcPr>
          <w:p>
            <w:pPr>
              <w:spacing w:after="0"/>
              <w:jc w:val="left"/>
            </w:pPr>
          </w:p>
        </w:tc>
        <w:tc>
          <w:tcPr>
            <w:tcW w:type="dxa" w:w="1525"/>
          </w:tcPr>
          <w:p>
            <w:pPr>
              <w:spacing w:after="0"/>
              <w:jc w:val="left"/>
            </w:pPr>
            <w:r>
              <w:rPr>
                <w:sz w:val="16"/>
              </w:rPr>
              <w:t>Lightning, 2018-08-31, $200,000 property; $0 crops (2018 dollars)</w:t>
            </w:r>
          </w:p>
        </w:tc>
        <w:tc>
          <w:tcPr>
            <w:tcW w:type="dxa" w:w="1614"/>
          </w:tcPr>
          <w:p>
            <w:pPr>
              <w:spacing w:after="0"/>
              <w:jc w:val="left"/>
            </w:pPr>
          </w:p>
        </w:tc>
        <w:tc>
          <w:tcPr>
            <w:tcW w:type="dxa" w:w="1538"/>
          </w:tcPr>
          <w:p>
            <w:pPr>
              <w:spacing w:after="0"/>
              <w:jc w:val="left"/>
            </w:pPr>
            <w:r>
              <w:rPr>
                <w:sz w:val="16"/>
              </w:rPr>
              <w:t>No event record names a jurisdiction in the plan.</w:t>
            </w:r>
          </w:p>
        </w:tc>
        <w:tc>
          <w:tcPr>
            <w:tcW w:type="dxa" w:w="1727"/>
          </w:tcPr>
          <w:p>
            <w:pPr>
              <w:spacing w:after="0"/>
              <w:jc w:val="left"/>
            </w:pPr>
            <w:r>
              <w:rPr>
                <w:sz w:val="16"/>
              </w:rPr>
              <w:t>Storm Events lists lightning with damage or casualties.</w:t>
            </w:r>
          </w:p>
        </w:tc>
      </w:tr>
      <w:tr>
        <w:trPr>
          <w:cantSplit/>
        </w:trPr>
        <w:tc>
          <w:tcPr>
            <w:tcW w:type="dxa" w:w="2111"/>
          </w:tcPr>
          <w:p>
            <w:pPr>
              <w:spacing w:after="0"/>
              <w:jc w:val="left"/>
            </w:pPr>
            <w:r>
              <w:rPr>
                <w:sz w:val="16"/>
              </w:rPr>
              <w:t>High Wind and Strong Wind (outside NRI's Strong Wind definition)</w:t>
            </w:r>
          </w:p>
        </w:tc>
        <w:tc>
          <w:tcPr>
            <w:tcW w:type="dxa" w:w="2066"/>
          </w:tcPr>
          <w:p>
            <w:pPr>
              <w:spacing w:after="0"/>
              <w:jc w:val="left"/>
            </w:pPr>
            <w:r>
              <w:rPr>
                <w:sz w:val="16"/>
              </w:rPr>
              <w:t>wind speed (kt and mph)</w:t>
            </w:r>
          </w:p>
        </w:tc>
        <w:tc>
          <w:tcPr>
            <w:tcW w:type="dxa" w:w="1990"/>
          </w:tcPr>
          <w:p>
            <w:pPr>
              <w:spacing w:after="0"/>
              <w:jc w:val="right"/>
            </w:pPr>
            <w:r>
              <w:rPr>
                <w:sz w:val="16"/>
              </w:rPr>
              <w:t>5 records, 1996 to 2023 (5 zone-level)</w:t>
            </w:r>
          </w:p>
        </w:tc>
        <w:tc>
          <w:tcPr>
            <w:tcW w:type="dxa" w:w="1543"/>
          </w:tcPr>
          <w:p>
            <w:pPr>
              <w:spacing w:after="0"/>
              <w:jc w:val="left"/>
            </w:pPr>
            <w:r>
              <w:rPr>
                <w:sz w:val="16"/>
              </w:rPr>
              <w:t>50 kt (58 mph) to 52 kt (60 mph) (median 52 kt (60 mph)); 5 with a recorded value</w:t>
            </w:r>
          </w:p>
        </w:tc>
        <w:tc>
          <w:tcPr>
            <w:tcW w:type="dxa" w:w="1525"/>
          </w:tcPr>
          <w:p>
            <w:pPr>
              <w:spacing w:after="0"/>
              <w:jc w:val="left"/>
            </w:pPr>
            <w:r>
              <w:rPr>
                <w:sz w:val="16"/>
              </w:rPr>
              <w:t>52 kt (60 mph) estimated gust, High Wind, 2023-03-03; same speed and measurement basis also recorded on 2008-09-14, 2016-04-02; NWS zone KYZ024</w:t>
            </w:r>
          </w:p>
        </w:tc>
        <w:tc>
          <w:tcPr>
            <w:tcW w:type="dxa" w:w="1614"/>
          </w:tcPr>
          <w:p>
            <w:pPr>
              <w:spacing w:after="0"/>
              <w:jc w:val="left"/>
            </w:pPr>
            <w:r>
              <w:rPr>
                <w:sz w:val="16"/>
              </w:rPr>
              <w:t>High Wind, 2016-04-02, $5,000 property; $0 crops (zone total, 2016 dollars)</w:t>
            </w:r>
          </w:p>
        </w:tc>
        <w:tc>
          <w:tcPr>
            <w:tcW w:type="dxa" w:w="1538"/>
          </w:tcPr>
          <w:p>
            <w:pPr>
              <w:spacing w:after="0"/>
              <w:jc w:val="left"/>
            </w:pPr>
            <w:r>
              <w:rPr>
                <w:sz w:val="16"/>
              </w:rPr>
              <w:t>Countywide (zone-level records).</w:t>
            </w:r>
          </w:p>
        </w:tc>
        <w:tc>
          <w:tcPr>
            <w:tcW w:type="dxa" w:w="1727"/>
          </w:tcPr>
          <w:p>
            <w:pPr>
              <w:spacing w:after="0"/>
              <w:jc w:val="left"/>
            </w:pPr>
          </w:p>
        </w:tc>
      </w:tr>
      <w:tr>
        <w:trPr>
          <w:cantSplit/>
        </w:trPr>
        <w:tc>
          <w:tcPr>
            <w:tcW w:type="dxa" w:w="2111"/>
          </w:tcPr>
          <w:p>
            <w:pPr>
              <w:spacing w:after="0"/>
              <w:jc w:val="left"/>
            </w:pPr>
            <w:r>
              <w:rPr>
                <w:sz w:val="16"/>
              </w:rPr>
              <w:t>Thunderstorm Wind</w:t>
            </w:r>
          </w:p>
        </w:tc>
        <w:tc>
          <w:tcPr>
            <w:tcW w:type="dxa" w:w="2066"/>
          </w:tcPr>
          <w:p>
            <w:pPr>
              <w:spacing w:after="0"/>
              <w:jc w:val="left"/>
            </w:pPr>
            <w:r>
              <w:rPr>
                <w:sz w:val="16"/>
              </w:rPr>
              <w:t>wind speed (kt and mph)</w:t>
            </w:r>
          </w:p>
        </w:tc>
        <w:tc>
          <w:tcPr>
            <w:tcW w:type="dxa" w:w="1990"/>
          </w:tcPr>
          <w:p>
            <w:pPr>
              <w:spacing w:after="0"/>
              <w:jc w:val="right"/>
            </w:pPr>
            <w:r>
              <w:rPr>
                <w:sz w:val="16"/>
              </w:rPr>
              <w:t>208 records, 1970 to 2026</w:t>
            </w:r>
          </w:p>
        </w:tc>
        <w:tc>
          <w:tcPr>
            <w:tcW w:type="dxa" w:w="1543"/>
          </w:tcPr>
          <w:p>
            <w:pPr>
              <w:spacing w:after="0"/>
              <w:jc w:val="left"/>
            </w:pPr>
            <w:r>
              <w:rPr>
                <w:sz w:val="16"/>
              </w:rPr>
              <w:t>50 kt (58 mph) to 90 kt (104 mph) (median 52 kt (60 mph)); 179 with a recorded value</w:t>
            </w:r>
          </w:p>
        </w:tc>
        <w:tc>
          <w:tcPr>
            <w:tcW w:type="dxa" w:w="1525"/>
          </w:tcPr>
          <w:p>
            <w:pPr>
              <w:spacing w:after="0"/>
              <w:jc w:val="left"/>
            </w:pPr>
            <w:r>
              <w:rPr>
                <w:sz w:val="16"/>
              </w:rPr>
              <w:t>90 kt (104 mph) estimated gust, Thunderstorm Wind, 2006-03-09</w:t>
            </w:r>
          </w:p>
        </w:tc>
        <w:tc>
          <w:tcPr>
            <w:tcW w:type="dxa" w:w="1614"/>
          </w:tcPr>
          <w:p>
            <w:pPr>
              <w:spacing w:after="0"/>
              <w:jc w:val="left"/>
            </w:pPr>
          </w:p>
        </w:tc>
        <w:tc>
          <w:tcPr>
            <w:tcW w:type="dxa" w:w="1538"/>
          </w:tcPr>
          <w:p>
            <w:pPr>
              <w:spacing w:after="0"/>
              <w:jc w:val="left"/>
            </w:pPr>
            <w:r>
              <w:rPr>
                <w:sz w:val="16"/>
              </w:rPr>
              <w:t>Event records naming jurisdictions in the plan: Hardinsburg city (23 records), Cloverport city (19 records), Irvington city (9 records).</w:t>
            </w:r>
          </w:p>
        </w:tc>
        <w:tc>
          <w:tcPr>
            <w:tcW w:type="dxa" w:w="1727"/>
          </w:tcPr>
          <w:p>
            <w:pPr>
              <w:spacing w:after="0"/>
              <w:jc w:val="left"/>
            </w:pPr>
          </w:p>
        </w:tc>
      </w:tr>
      <w:tr>
        <w:trPr>
          <w:cantSplit/>
        </w:trPr>
        <w:tc>
          <w:tcPr>
            <w:tcW w:type="dxa" w:w="2111"/>
          </w:tcPr>
          <w:p>
            <w:pPr>
              <w:spacing w:after="0"/>
              <w:jc w:val="left"/>
            </w:pPr>
            <w:r>
              <w:rPr>
                <w:sz w:val="16"/>
              </w:rPr>
              <w:t>Tornado</w:t>
            </w:r>
          </w:p>
        </w:tc>
        <w:tc>
          <w:tcPr>
            <w:tcW w:type="dxa" w:w="2066"/>
          </w:tcPr>
          <w:p>
            <w:pPr>
              <w:spacing w:after="0"/>
              <w:jc w:val="left"/>
            </w:pPr>
            <w:r>
              <w:rPr>
                <w:sz w:val="16"/>
              </w:rPr>
              <w:t>Enhanced Fujita (Fujita before Feb 2007)</w:t>
            </w:r>
          </w:p>
        </w:tc>
        <w:tc>
          <w:tcPr>
            <w:tcW w:type="dxa" w:w="1990"/>
          </w:tcPr>
          <w:p>
            <w:pPr>
              <w:spacing w:after="0"/>
              <w:jc w:val="right"/>
            </w:pPr>
            <w:r>
              <w:rPr>
                <w:sz w:val="16"/>
              </w:rPr>
              <w:t>25 records, 1974 to 2026</w:t>
            </w:r>
          </w:p>
        </w:tc>
        <w:tc>
          <w:tcPr>
            <w:tcW w:type="dxa" w:w="1543"/>
          </w:tcPr>
          <w:p>
            <w:pPr>
              <w:spacing w:after="0"/>
              <w:jc w:val="left"/>
            </w:pPr>
            <w:r>
              <w:rPr>
                <w:sz w:val="16"/>
              </w:rPr>
              <w:t>F/EF0 to F/EF5 (median F/EF1); 25 with a recorded value</w:t>
            </w:r>
          </w:p>
        </w:tc>
        <w:tc>
          <w:tcPr>
            <w:tcW w:type="dxa" w:w="1525"/>
          </w:tcPr>
          <w:p>
            <w:pPr>
              <w:spacing w:after="0"/>
              <w:jc w:val="left"/>
            </w:pPr>
            <w:r>
              <w:rPr>
                <w:sz w:val="16"/>
              </w:rPr>
              <w:t>F5 tornado, 1974-04-03, 17.1 mi path length (whole path, pre-1996), 440 yd wide, $2,500,000 property; crops not recorded (1974 dollars), 13 direct injuries</w:t>
            </w:r>
          </w:p>
        </w:tc>
        <w:tc>
          <w:tcPr>
            <w:tcW w:type="dxa" w:w="1614"/>
          </w:tcPr>
          <w:p>
            <w:pPr>
              <w:spacing w:after="0"/>
              <w:jc w:val="left"/>
            </w:pPr>
          </w:p>
        </w:tc>
        <w:tc>
          <w:tcPr>
            <w:tcW w:type="dxa" w:w="1538"/>
          </w:tcPr>
          <w:p>
            <w:pPr>
              <w:spacing w:after="0"/>
              <w:jc w:val="left"/>
            </w:pPr>
            <w:r>
              <w:rPr>
                <w:sz w:val="16"/>
              </w:rPr>
              <w:t>Event records naming jurisdictions in the plan: Cloverport city (2 records), Hardinsburg city (2 records).</w:t>
            </w:r>
          </w:p>
        </w:tc>
        <w:tc>
          <w:tcPr>
            <w:tcW w:type="dxa" w:w="17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1"/>
          </w:tcPr>
          <w:p>
            <w:pPr>
              <w:spacing w:after="0"/>
              <w:jc w:val="left"/>
            </w:pPr>
            <w:r>
              <w:rPr>
                <w:sz w:val="16"/>
              </w:rPr>
              <w:t>Wildfire</w:t>
            </w:r>
          </w:p>
        </w:tc>
        <w:tc>
          <w:tcPr>
            <w:tcW w:type="dxa" w:w="2066"/>
          </w:tcPr>
          <w:p>
            <w:pPr>
              <w:spacing w:after="0"/>
              <w:jc w:val="left"/>
            </w:pPr>
            <w:r>
              <w:rPr>
                <w:sz w:val="16"/>
              </w:rPr>
              <w:t>acres burned (local data)</w:t>
            </w:r>
          </w:p>
        </w:tc>
        <w:tc>
          <w:tcPr>
            <w:tcW w:type="dxa" w:w="1990"/>
          </w:tcPr>
          <w:p>
            <w:pPr>
              <w:spacing w:after="0"/>
              <w:jc w:val="right"/>
            </w:pPr>
            <w:r>
              <w:rPr>
                <w:sz w:val="16"/>
              </w:rPr>
              <w:t>0</w:t>
            </w:r>
          </w:p>
        </w:tc>
        <w:tc>
          <w:tcPr>
            <w:tcW w:type="dxa" w:w="1543"/>
          </w:tcPr>
          <w:p>
            <w:pPr>
              <w:spacing w:after="0"/>
              <w:jc w:val="left"/>
            </w:pPr>
          </w:p>
        </w:tc>
        <w:tc>
          <w:tcPr>
            <w:tcW w:type="dxa" w:w="1525"/>
          </w:tcPr>
          <w:p>
            <w:pPr>
              <w:spacing w:after="0"/>
              <w:jc w:val="left"/>
            </w:pPr>
          </w:p>
        </w:tc>
        <w:tc>
          <w:tcPr>
            <w:tcW w:type="dxa" w:w="1614"/>
          </w:tcPr>
          <w:p>
            <w:pPr>
              <w:spacing w:after="0"/>
              <w:jc w:val="left"/>
            </w:pPr>
          </w:p>
        </w:tc>
        <w:tc>
          <w:tcPr>
            <w:tcW w:type="dxa" w:w="1538"/>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Winter Storm, Heavy Snow, Blizzard, Lake-Effect Snow, Winter Weather, Sleet</w:t>
            </w:r>
          </w:p>
        </w:tc>
        <w:tc>
          <w:tcPr>
            <w:tcW w:type="dxa" w:w="2066"/>
          </w:tcPr>
          <w:p>
            <w:pPr>
              <w:spacing w:after="0"/>
              <w:jc w:val="left"/>
            </w:pPr>
            <w:r>
              <w:rPr>
                <w:sz w:val="16"/>
              </w:rPr>
              <w:t>none in data (snowfall: local data)</w:t>
            </w:r>
          </w:p>
        </w:tc>
        <w:tc>
          <w:tcPr>
            <w:tcW w:type="dxa" w:w="1990"/>
          </w:tcPr>
          <w:p>
            <w:pPr>
              <w:spacing w:after="0"/>
              <w:jc w:val="right"/>
            </w:pPr>
            <w:r>
              <w:rPr>
                <w:sz w:val="16"/>
              </w:rPr>
              <w:t>32 records, 1996 to 2026 (32 zone-level)</w:t>
            </w:r>
          </w:p>
        </w:tc>
        <w:tc>
          <w:tcPr>
            <w:tcW w:type="dxa" w:w="1543"/>
          </w:tcPr>
          <w:p>
            <w:pPr>
              <w:spacing w:after="0"/>
              <w:jc w:val="left"/>
            </w:pPr>
          </w:p>
        </w:tc>
        <w:tc>
          <w:tcPr>
            <w:tcW w:type="dxa" w:w="1525"/>
          </w:tcPr>
          <w:p>
            <w:pPr>
              <w:spacing w:after="0"/>
              <w:jc w:val="left"/>
            </w:pPr>
            <w:r>
              <w:rPr>
                <w:sz w:val="16"/>
              </w:rPr>
              <w:t>Winter Weather, 2008-12-23, $5,000 property; $0 crops (2008 dollars); NWS zone KYZ024</w:t>
            </w:r>
          </w:p>
        </w:tc>
        <w:tc>
          <w:tcPr>
            <w:tcW w:type="dxa" w:w="1614"/>
          </w:tcPr>
          <w:p>
            <w:pPr>
              <w:spacing w:after="0"/>
              <w:jc w:val="left"/>
            </w:pPr>
          </w:p>
        </w:tc>
        <w:tc>
          <w:tcPr>
            <w:tcW w:type="dxa" w:w="1538"/>
          </w:tcPr>
          <w:p>
            <w:pPr>
              <w:spacing w:after="0"/>
              <w:jc w:val="left"/>
            </w:pPr>
            <w:r>
              <w:rPr>
                <w:sz w:val="16"/>
              </w:rPr>
              <w:t>Countywide (zone-level records).</w:t>
            </w:r>
          </w:p>
        </w:tc>
        <w:tc>
          <w:tcPr>
            <w:tcW w:type="dxa" w:w="17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12"/>
        <w:gridCol w:w="2376"/>
        <w:gridCol w:w="1968"/>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12"/>
          </w:tcPr>
          <w:p>
            <w:pPr>
              <w:spacing w:after="0"/>
              <w:jc w:val="left"/>
            </w:pPr>
            <w:r>
              <w:rPr>
                <w:sz w:val="16"/>
              </w:rPr>
              <w:t>Severe Winter Storm</w:t>
            </w:r>
          </w:p>
        </w:tc>
        <w:tc>
          <w:tcPr>
            <w:tcW w:type="dxa" w:w="2376"/>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12"/>
          </w:tcPr>
          <w:p>
            <w:pPr>
              <w:spacing w:after="0"/>
              <w:jc w:val="left"/>
            </w:pPr>
            <w:r>
              <w:rPr>
                <w:sz w:val="16"/>
              </w:rPr>
              <w:t>Severe Storms, Straight-Line Winds, Tornadoes, Flooding, Landslides, and Mudslides</w:t>
            </w:r>
          </w:p>
        </w:tc>
        <w:tc>
          <w:tcPr>
            <w:tcW w:type="dxa" w:w="2376"/>
          </w:tcPr>
          <w:p>
            <w:pPr>
              <w:spacing w:after="0"/>
              <w:jc w:val="left"/>
            </w:pPr>
            <w:r>
              <w:rPr>
                <w:sz w:val="16"/>
              </w:rPr>
              <w:t>Inland Flooding; Landslide; Strong Wind; Tornado</w:t>
            </w:r>
          </w:p>
        </w:tc>
        <w:tc>
          <w:tcPr>
            <w:tcW w:type="dxa" w:w="1968"/>
          </w:tcPr>
          <w:p>
            <w:pPr>
              <w:spacing w:after="0"/>
              <w:jc w:val="right"/>
            </w:pPr>
            <w:r>
              <w:rPr>
                <w:sz w:val="16"/>
              </w:rPr>
              <w:t>$148,895.62</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12"/>
          </w:tcPr>
          <w:p>
            <w:pPr>
              <w:spacing w:after="0"/>
              <w:jc w:val="left"/>
            </w:pPr>
            <w:r>
              <w:rPr>
                <w:sz w:val="16"/>
              </w:rPr>
              <w:t>Severe Storms, Straight-Line Winds, Tornadoes, and Flooding</w:t>
            </w:r>
          </w:p>
        </w:tc>
        <w:tc>
          <w:tcPr>
            <w:tcW w:type="dxa" w:w="2376"/>
          </w:tcPr>
          <w:p>
            <w:pPr>
              <w:spacing w:after="0"/>
              <w:jc w:val="left"/>
            </w:pPr>
            <w:r>
              <w:rPr>
                <w:sz w:val="16"/>
              </w:rPr>
              <w:t>Inland Flooding;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5"/>
          </w:tcPr>
          <w:p>
            <w:pPr>
              <w:spacing w:after="0"/>
              <w:jc w:val="left"/>
            </w:pPr>
            <w:r>
              <w:rPr>
                <w:sz w:val="16"/>
              </w:rPr>
              <w:t>Major disaster</w:t>
            </w:r>
          </w:p>
        </w:tc>
        <w:tc>
          <w:tcPr>
            <w:tcW w:type="dxa" w:w="3212"/>
          </w:tcPr>
          <w:p>
            <w:pPr>
              <w:spacing w:after="0"/>
              <w:jc w:val="left"/>
            </w:pPr>
            <w:r>
              <w:rPr>
                <w:sz w:val="16"/>
              </w:rPr>
              <w:t>Severe Storms, Straight-Line Winds, Flooding, Landslides, and Mudslides</w:t>
            </w:r>
          </w:p>
        </w:tc>
        <w:tc>
          <w:tcPr>
            <w:tcW w:type="dxa" w:w="2376"/>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12"/>
          </w:tcPr>
          <w:p>
            <w:pPr>
              <w:spacing w:after="0"/>
              <w:jc w:val="left"/>
            </w:pPr>
            <w:r>
              <w:rPr>
                <w:sz w:val="16"/>
              </w:rPr>
              <w:t>Severe Storms, Straight-Line Winds, Flooding, and Landslides</w:t>
            </w:r>
          </w:p>
        </w:tc>
        <w:tc>
          <w:tcPr>
            <w:tcW w:type="dxa" w:w="2376"/>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12"/>
          </w:tcPr>
          <w:p>
            <w:pPr>
              <w:spacing w:after="0"/>
              <w:jc w:val="left"/>
            </w:pPr>
            <w:r>
              <w:rPr>
                <w:sz w:val="16"/>
              </w:rPr>
              <w:t>Severe Storms, Straight-Line Winds, Tornadoes, Landslides, and Mudslides</w:t>
            </w:r>
          </w:p>
        </w:tc>
        <w:tc>
          <w:tcPr>
            <w:tcW w:type="dxa" w:w="2376"/>
          </w:tcPr>
          <w:p>
            <w:pPr>
              <w:spacing w:after="0"/>
              <w:jc w:val="left"/>
            </w:pPr>
            <w:r>
              <w:rPr>
                <w:sz w:val="16"/>
              </w:rPr>
              <w:t>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5"/>
          </w:tcPr>
          <w:p>
            <w:pPr>
              <w:spacing w:after="0"/>
              <w:jc w:val="left"/>
            </w:pPr>
            <w:r>
              <w:rPr>
                <w:sz w:val="16"/>
              </w:rPr>
              <w:t>Major disaster</w:t>
            </w:r>
          </w:p>
        </w:tc>
        <w:tc>
          <w:tcPr>
            <w:tcW w:type="dxa" w:w="3212"/>
          </w:tcPr>
          <w:p>
            <w:pPr>
              <w:spacing w:after="0"/>
              <w:jc w:val="left"/>
            </w:pPr>
            <w:r>
              <w:rPr>
                <w:sz w:val="16"/>
              </w:rPr>
              <w:t>Severe Storms, Straight-Line Winds, Tornadoes, Flooding, Landslides, and Mudslides</w:t>
            </w:r>
          </w:p>
        </w:tc>
        <w:tc>
          <w:tcPr>
            <w:tcW w:type="dxa" w:w="2376"/>
          </w:tcPr>
          <w:p>
            <w:pPr>
              <w:spacing w:after="0"/>
              <w:jc w:val="left"/>
            </w:pPr>
            <w:r>
              <w:rPr>
                <w:sz w:val="16"/>
              </w:rPr>
              <w:t>Inland Flooding; 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55"/>
          </w:tcPr>
          <w:p>
            <w:pPr>
              <w:spacing w:after="0"/>
              <w:jc w:val="left"/>
            </w:pPr>
            <w:r>
              <w:rPr>
                <w:sz w:val="16"/>
              </w:rPr>
              <w:t>Major disaster</w:t>
            </w:r>
          </w:p>
        </w:tc>
        <w:tc>
          <w:tcPr>
            <w:tcW w:type="dxa" w:w="3212"/>
          </w:tcPr>
          <w:p>
            <w:pPr>
              <w:spacing w:after="0"/>
              <w:jc w:val="left"/>
            </w:pPr>
            <w:r>
              <w:rPr>
                <w:sz w:val="16"/>
              </w:rPr>
              <w:t>Severe Storms, Straight-Line Winds, Flooding, and Tornadoes</w:t>
            </w:r>
          </w:p>
        </w:tc>
        <w:tc>
          <w:tcPr>
            <w:tcW w:type="dxa" w:w="2376"/>
          </w:tcPr>
          <w:p>
            <w:pPr>
              <w:spacing w:after="0"/>
              <w:jc w:val="left"/>
            </w:pPr>
            <w:r>
              <w:rPr>
                <w:sz w:val="16"/>
              </w:rPr>
              <w:t>Tornado (primary); also designated: Inland Flooding,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55"/>
          </w:tcPr>
          <w:p>
            <w:pPr>
              <w:spacing w:after="0"/>
              <w:jc w:val="left"/>
            </w:pPr>
            <w:r>
              <w:rPr>
                <w:sz w:val="16"/>
              </w:rPr>
              <w:t>Emergency</w:t>
            </w:r>
          </w:p>
        </w:tc>
        <w:tc>
          <w:tcPr>
            <w:tcW w:type="dxa" w:w="3212"/>
          </w:tcPr>
          <w:p>
            <w:pPr>
              <w:spacing w:after="0"/>
              <w:jc w:val="left"/>
            </w:pPr>
            <w:r>
              <w:rPr>
                <w:sz w:val="16"/>
              </w:rPr>
              <w:t>Severe Storms, Straight-Line Winds, Flooding, and Tornadoes</w:t>
            </w:r>
          </w:p>
        </w:tc>
        <w:tc>
          <w:tcPr>
            <w:tcW w:type="dxa" w:w="2376"/>
          </w:tcPr>
          <w:p>
            <w:pPr>
              <w:spacing w:after="0"/>
              <w:jc w:val="left"/>
            </w:pPr>
            <w:r>
              <w:rPr>
                <w:sz w:val="16"/>
              </w:rPr>
              <w:t>Tornado (primary); also designated: Inland Flooding,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875"/>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12"/>
          </w:tcPr>
          <w:p>
            <w:pPr>
              <w:spacing w:after="0"/>
              <w:jc w:val="left"/>
            </w:pPr>
            <w:r>
              <w:rPr>
                <w:sz w:val="16"/>
              </w:rPr>
              <w:t>COVID-19 Pandemic</w:t>
            </w:r>
          </w:p>
        </w:tc>
        <w:tc>
          <w:tcPr>
            <w:tcW w:type="dxa" w:w="2376"/>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12"/>
          </w:tcPr>
          <w:p>
            <w:pPr>
              <w:spacing w:after="0"/>
              <w:jc w:val="left"/>
            </w:pPr>
            <w:r>
              <w:rPr>
                <w:sz w:val="16"/>
              </w:rPr>
              <w:t>COVID-19</w:t>
            </w:r>
          </w:p>
        </w:tc>
        <w:tc>
          <w:tcPr>
            <w:tcW w:type="dxa" w:w="2376"/>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12"/>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968"/>
          </w:tcPr>
          <w:p>
            <w:pPr>
              <w:spacing w:after="0"/>
              <w:jc w:val="right"/>
            </w:pPr>
            <w:r>
              <w:rPr>
                <w:sz w:val="16"/>
              </w:rPr>
              <w:t>$119,965.35</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5"/>
          </w:tcPr>
          <w:p>
            <w:pPr>
              <w:spacing w:after="0"/>
              <w:jc w:val="left"/>
            </w:pPr>
            <w:r>
              <w:rPr>
                <w:sz w:val="16"/>
              </w:rPr>
              <w:t>Major disaster</w:t>
            </w:r>
          </w:p>
        </w:tc>
        <w:tc>
          <w:tcPr>
            <w:tcW w:type="dxa" w:w="3212"/>
          </w:tcPr>
          <w:p>
            <w:pPr>
              <w:spacing w:after="0"/>
              <w:jc w:val="left"/>
            </w:pPr>
            <w:r>
              <w:rPr>
                <w:sz w:val="16"/>
              </w:rPr>
              <w:t>Severe Storms, Flooding, Mudslides, and Tornadoes</w:t>
            </w:r>
          </w:p>
        </w:tc>
        <w:tc>
          <w:tcPr>
            <w:tcW w:type="dxa" w:w="2376"/>
          </w:tcPr>
          <w:p>
            <w:pPr>
              <w:spacing w:after="0"/>
              <w:jc w:val="left"/>
            </w:pPr>
            <w:r>
              <w:rPr>
                <w:sz w:val="16"/>
              </w:rPr>
              <w:t>Inland Flooding; Landslide; Tornado</w:t>
            </w:r>
          </w:p>
        </w:tc>
        <w:tc>
          <w:tcPr>
            <w:tcW w:type="dxa" w:w="1968"/>
          </w:tcPr>
          <w:p>
            <w:pPr>
              <w:spacing w:after="0"/>
              <w:jc w:val="right"/>
            </w:pPr>
            <w:r>
              <w:rPr>
                <w:sz w:val="16"/>
              </w:rPr>
              <w:t>$27,431.82</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12"/>
          </w:tcPr>
          <w:p>
            <w:pPr>
              <w:spacing w:after="0"/>
              <w:jc w:val="left"/>
            </w:pPr>
            <w:r>
              <w:rPr>
                <w:sz w:val="16"/>
              </w:rPr>
              <w:t>Severe Winter Storm and Flooding</w:t>
            </w:r>
          </w:p>
        </w:tc>
        <w:tc>
          <w:tcPr>
            <w:tcW w:type="dxa" w:w="2376"/>
          </w:tcPr>
          <w:p>
            <w:pPr>
              <w:spacing w:after="0"/>
              <w:jc w:val="left"/>
            </w:pPr>
            <w:r>
              <w:rPr>
                <w:sz w:val="16"/>
              </w:rPr>
              <w:t>Ice Storm</w:t>
            </w:r>
          </w:p>
        </w:tc>
        <w:tc>
          <w:tcPr>
            <w:tcW w:type="dxa" w:w="1968"/>
          </w:tcPr>
          <w:p>
            <w:pPr>
              <w:spacing w:after="0"/>
              <w:jc w:val="right"/>
            </w:pPr>
            <w:r>
              <w:rPr>
                <w:sz w:val="16"/>
              </w:rPr>
              <w:t>$1,053,013.66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12"/>
          </w:tcPr>
          <w:p>
            <w:pPr>
              <w:spacing w:after="0"/>
              <w:jc w:val="left"/>
            </w:pPr>
            <w:r>
              <w:rPr>
                <w:sz w:val="16"/>
              </w:rPr>
              <w:t>Severe Winter Storm</w:t>
            </w:r>
          </w:p>
        </w:tc>
        <w:tc>
          <w:tcPr>
            <w:tcW w:type="dxa" w:w="2376"/>
          </w:tcPr>
          <w:p>
            <w:pPr>
              <w:spacing w:after="0"/>
              <w:jc w:val="left"/>
            </w:pPr>
            <w:r>
              <w:rPr>
                <w:sz w:val="16"/>
              </w:rPr>
              <w:t>Ice Storm</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5"/>
          </w:tcPr>
          <w:p>
            <w:pPr>
              <w:spacing w:after="0"/>
              <w:jc w:val="left"/>
            </w:pPr>
            <w:r>
              <w:rPr>
                <w:sz w:val="16"/>
              </w:rPr>
              <w:t>Major disaster</w:t>
            </w:r>
          </w:p>
        </w:tc>
        <w:tc>
          <w:tcPr>
            <w:tcW w:type="dxa" w:w="3212"/>
          </w:tcPr>
          <w:p>
            <w:pPr>
              <w:spacing w:after="0"/>
              <w:jc w:val="left"/>
            </w:pPr>
            <w:r>
              <w:rPr>
                <w:sz w:val="16"/>
              </w:rPr>
              <w:t>Severe Wind Storm Associated with Tropical Depression Ike</w:t>
            </w:r>
          </w:p>
        </w:tc>
        <w:tc>
          <w:tcPr>
            <w:tcW w:type="dxa" w:w="2376"/>
          </w:tcPr>
          <w:p>
            <w:pPr>
              <w:spacing w:after="0"/>
              <w:jc w:val="left"/>
            </w:pPr>
            <w:r>
              <w:rPr>
                <w:sz w:val="16"/>
              </w:rPr>
              <w:t>Hurricane; Strong Wind</w:t>
            </w:r>
          </w:p>
        </w:tc>
        <w:tc>
          <w:tcPr>
            <w:tcW w:type="dxa" w:w="1968"/>
          </w:tcPr>
          <w:p>
            <w:pPr>
              <w:spacing w:after="0"/>
              <w:jc w:val="right"/>
            </w:pPr>
            <w:r>
              <w:rPr>
                <w:sz w:val="16"/>
              </w:rPr>
              <w:t>$40,699.90</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12"/>
          </w:tcPr>
          <w:p>
            <w:pPr>
              <w:spacing w:after="0"/>
              <w:jc w:val="left"/>
            </w:pPr>
            <w:r>
              <w:rPr>
                <w:sz w:val="16"/>
              </w:rPr>
              <w:t>Hurricane Katrina</w:t>
            </w:r>
          </w:p>
        </w:tc>
        <w:tc>
          <w:tcPr>
            <w:tcW w:type="dxa" w:w="2376"/>
          </w:tcPr>
          <w:p>
            <w:pPr>
              <w:spacing w:after="0"/>
              <w:jc w:val="left"/>
            </w:pPr>
            <w:r>
              <w:rPr>
                <w:sz w:val="16"/>
              </w:rPr>
              <w:t>Hurricane: evacuation support, not a local hazard event;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5"/>
          </w:tcPr>
          <w:p>
            <w:pPr>
              <w:spacing w:after="0"/>
              <w:jc w:val="left"/>
            </w:pPr>
            <w:r>
              <w:rPr>
                <w:sz w:val="16"/>
              </w:rPr>
              <w:t>Major disaster</w:t>
            </w:r>
          </w:p>
        </w:tc>
        <w:tc>
          <w:tcPr>
            <w:tcW w:type="dxa" w:w="3212"/>
          </w:tcPr>
          <w:p>
            <w:pPr>
              <w:spacing w:after="0"/>
              <w:jc w:val="left"/>
            </w:pPr>
            <w:r>
              <w:rPr>
                <w:sz w:val="16"/>
              </w:rPr>
              <w:t>Severe Winter Storm and Record Snow</w:t>
            </w:r>
          </w:p>
        </w:tc>
        <w:tc>
          <w:tcPr>
            <w:tcW w:type="dxa" w:w="2376"/>
          </w:tcPr>
          <w:p>
            <w:pPr>
              <w:spacing w:after="0"/>
              <w:jc w:val="left"/>
            </w:pPr>
            <w:r>
              <w:rPr>
                <w:sz w:val="16"/>
              </w:rPr>
              <w:t>Winter Weather</w:t>
            </w:r>
          </w:p>
        </w:tc>
        <w:tc>
          <w:tcPr>
            <w:tcW w:type="dxa" w:w="1968"/>
          </w:tcPr>
          <w:p>
            <w:pPr>
              <w:spacing w:after="0"/>
              <w:jc w:val="right"/>
            </w:pPr>
            <w:r>
              <w:rPr>
                <w:sz w:val="16"/>
              </w:rPr>
              <w:t>$20,337.17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55"/>
          </w:tcPr>
          <w:p>
            <w:pPr>
              <w:spacing w:after="0"/>
              <w:jc w:val="left"/>
            </w:pPr>
            <w:r>
              <w:rPr>
                <w:sz w:val="16"/>
              </w:rPr>
              <w:t>Major disaster</w:t>
            </w:r>
          </w:p>
        </w:tc>
        <w:tc>
          <w:tcPr>
            <w:tcW w:type="dxa" w:w="3212"/>
          </w:tcPr>
          <w:p>
            <w:pPr>
              <w:spacing w:after="0"/>
              <w:jc w:val="left"/>
            </w:pPr>
            <w:r>
              <w:rPr>
                <w:sz w:val="16"/>
              </w:rPr>
              <w:t>Severe Storms and Flooding</w:t>
            </w:r>
          </w:p>
        </w:tc>
        <w:tc>
          <w:tcPr>
            <w:tcW w:type="dxa" w:w="2376"/>
          </w:tcPr>
          <w:p>
            <w:pPr>
              <w:spacing w:after="0"/>
              <w:jc w:val="left"/>
            </w:pPr>
            <w:r>
              <w:rPr>
                <w:sz w:val="16"/>
              </w:rPr>
              <w:t>Inland Flooding</w:t>
            </w:r>
          </w:p>
        </w:tc>
        <w:tc>
          <w:tcPr>
            <w:tcW w:type="dxa" w:w="1968"/>
          </w:tcPr>
          <w:p>
            <w:pPr>
              <w:spacing w:after="0"/>
              <w:jc w:val="right"/>
            </w:pPr>
            <w:r>
              <w:rPr>
                <w:sz w:val="16"/>
              </w:rPr>
              <w:t>$21,964</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5"/>
          </w:tcPr>
          <w:p>
            <w:pPr>
              <w:spacing w:after="0"/>
              <w:jc w:val="left"/>
            </w:pPr>
            <w:r>
              <w:rPr>
                <w:sz w:val="16"/>
              </w:rPr>
              <w:t>Major disaster</w:t>
            </w:r>
          </w:p>
        </w:tc>
        <w:tc>
          <w:tcPr>
            <w:tcW w:type="dxa" w:w="3212"/>
          </w:tcPr>
          <w:p>
            <w:pPr>
              <w:spacing w:after="0"/>
              <w:jc w:val="left"/>
            </w:pPr>
            <w:r>
              <w:rPr>
                <w:sz w:val="16"/>
              </w:rPr>
              <w:t>Severe Storms, Tornadoes, Flooding, and Mudslides</w:t>
            </w:r>
          </w:p>
        </w:tc>
        <w:tc>
          <w:tcPr>
            <w:tcW w:type="dxa" w:w="2376"/>
          </w:tcPr>
          <w:p>
            <w:pPr>
              <w:spacing w:after="0"/>
              <w:jc w:val="left"/>
            </w:pPr>
            <w:r>
              <w:rPr>
                <w:sz w:val="16"/>
              </w:rPr>
              <w:t>Inland Flooding; Landslide; Tornado</w:t>
            </w:r>
          </w:p>
        </w:tc>
        <w:tc>
          <w:tcPr>
            <w:tcW w:type="dxa" w:w="1968"/>
          </w:tcPr>
          <w:p>
            <w:pPr>
              <w:spacing w:after="0"/>
              <w:jc w:val="right"/>
            </w:pPr>
            <w:r>
              <w:rPr>
                <w:sz w:val="16"/>
              </w:rPr>
              <w:t>PA not declared for this county</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5"/>
          </w:tcPr>
          <w:p>
            <w:pPr>
              <w:spacing w:after="0"/>
              <w:jc w:val="left"/>
            </w:pPr>
            <w:r>
              <w:rPr>
                <w:sz w:val="16"/>
              </w:rPr>
              <w:t>Major disaster</w:t>
            </w:r>
          </w:p>
        </w:tc>
        <w:tc>
          <w:tcPr>
            <w:tcW w:type="dxa" w:w="3212"/>
          </w:tcPr>
          <w:p>
            <w:pPr>
              <w:spacing w:after="0"/>
              <w:jc w:val="left"/>
            </w:pPr>
            <w:r>
              <w:rPr>
                <w:sz w:val="16"/>
              </w:rPr>
              <w:t>Severe Storms, Flooding, Mud and Rock Slides, and Tornadoes</w:t>
            </w:r>
          </w:p>
        </w:tc>
        <w:tc>
          <w:tcPr>
            <w:tcW w:type="dxa" w:w="2376"/>
          </w:tcPr>
          <w:p>
            <w:pPr>
              <w:spacing w:after="0"/>
              <w:jc w:val="left"/>
            </w:pPr>
            <w:r>
              <w:rPr>
                <w:sz w:val="16"/>
              </w:rPr>
              <w:t>Inland Flooding; Tornado</w:t>
            </w:r>
          </w:p>
        </w:tc>
        <w:tc>
          <w:tcPr>
            <w:tcW w:type="dxa" w:w="1968"/>
          </w:tcPr>
          <w:p>
            <w:pPr>
              <w:spacing w:after="0"/>
              <w:jc w:val="right"/>
            </w:pPr>
            <w:r>
              <w:rPr>
                <w:sz w:val="16"/>
              </w:rPr>
              <w:t>PA not declared for this county</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55"/>
          </w:tcPr>
          <w:p>
            <w:pPr>
              <w:spacing w:after="0"/>
              <w:jc w:val="left"/>
            </w:pPr>
            <w:r>
              <w:rPr>
                <w:sz w:val="16"/>
              </w:rPr>
              <w:t>Major disaster</w:t>
            </w:r>
          </w:p>
        </w:tc>
        <w:tc>
          <w:tcPr>
            <w:tcW w:type="dxa" w:w="3212"/>
          </w:tcPr>
          <w:p>
            <w:pPr>
              <w:spacing w:after="0"/>
              <w:jc w:val="left"/>
            </w:pPr>
            <w:r>
              <w:rPr>
                <w:sz w:val="16"/>
              </w:rPr>
              <w:t>Severe Winter Ice and Snow Storms, Heavy Rain, Flooding, Tornadoes, and Mud and</w:t>
            </w:r>
          </w:p>
        </w:tc>
        <w:tc>
          <w:tcPr>
            <w:tcW w:type="dxa" w:w="2376"/>
          </w:tcPr>
          <w:p>
            <w:pPr>
              <w:spacing w:after="0"/>
              <w:jc w:val="left"/>
            </w:pPr>
            <w:r>
              <w:rPr>
                <w:sz w:val="16"/>
              </w:rPr>
              <w:t>Inland Flooding; Tornado; Winter Weather</w:t>
            </w:r>
          </w:p>
        </w:tc>
        <w:tc>
          <w:tcPr>
            <w:tcW w:type="dxa" w:w="1968"/>
          </w:tcPr>
          <w:p>
            <w:pPr>
              <w:spacing w:after="0"/>
              <w:jc w:val="right"/>
            </w:pPr>
            <w:r>
              <w:rPr>
                <w:sz w:val="16"/>
              </w:rPr>
              <w:t>$413,748.97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55"/>
          </w:tcPr>
          <w:p>
            <w:pPr>
              <w:spacing w:after="0"/>
              <w:jc w:val="left"/>
            </w:pPr>
            <w:r>
              <w:rPr>
                <w:sz w:val="16"/>
              </w:rPr>
              <w:t>Major disaster</w:t>
            </w:r>
          </w:p>
        </w:tc>
        <w:tc>
          <w:tcPr>
            <w:tcW w:type="dxa" w:w="3212"/>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968"/>
          </w:tcPr>
          <w:p>
            <w:pPr>
              <w:spacing w:after="0"/>
              <w:jc w:val="right"/>
            </w:pPr>
            <w:r>
              <w:rPr>
                <w:sz w:val="16"/>
              </w:rPr>
              <w:t>$44,860.68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55"/>
          </w:tcPr>
          <w:p>
            <w:pPr>
              <w:spacing w:after="0"/>
              <w:jc w:val="left"/>
            </w:pPr>
            <w:r>
              <w:rPr>
                <w:sz w:val="16"/>
              </w:rPr>
              <w:t>Major disaster</w:t>
            </w:r>
          </w:p>
        </w:tc>
        <w:tc>
          <w:tcPr>
            <w:tcW w:type="dxa" w:w="3212"/>
          </w:tcPr>
          <w:p>
            <w:pPr>
              <w:spacing w:after="0"/>
              <w:jc w:val="left"/>
            </w:pPr>
            <w:r>
              <w:rPr>
                <w:sz w:val="16"/>
              </w:rPr>
              <w:t>Tornadoes, Severe Storms, Torrential Rains, and Flash Flooding</w:t>
            </w:r>
          </w:p>
        </w:tc>
        <w:tc>
          <w:tcPr>
            <w:tcW w:type="dxa" w:w="2376"/>
          </w:tcPr>
          <w:p>
            <w:pPr>
              <w:spacing w:after="0"/>
              <w:jc w:val="left"/>
            </w:pPr>
            <w:r>
              <w:rPr>
                <w:sz w:val="16"/>
              </w:rPr>
              <w:t>Tornado (primary); also designated: Inland Flooding</w:t>
            </w:r>
          </w:p>
        </w:tc>
        <w:tc>
          <w:tcPr>
            <w:tcW w:type="dxa" w:w="1968"/>
          </w:tcPr>
          <w:p>
            <w:pPr>
              <w:spacing w:after="0"/>
              <w:jc w:val="right"/>
            </w:pPr>
            <w:r>
              <w:rPr>
                <w:sz w:val="16"/>
              </w:rPr>
              <w:t>$195,464.47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12"/>
          </w:tcPr>
          <w:p>
            <w:pPr>
              <w:spacing w:after="0"/>
              <w:jc w:val="left"/>
            </w:pPr>
            <w:r>
              <w:rPr>
                <w:sz w:val="16"/>
              </w:rPr>
              <w:t>Severe Storm, Flooding, and Tornadoes</w:t>
            </w:r>
          </w:p>
        </w:tc>
        <w:tc>
          <w:tcPr>
            <w:tcW w:type="dxa" w:w="2376"/>
          </w:tcPr>
          <w:p>
            <w:pPr>
              <w:spacing w:after="0"/>
              <w:jc w:val="left"/>
            </w:pPr>
            <w:r>
              <w:rPr>
                <w:sz w:val="16"/>
              </w:rPr>
              <w:t>Inland Flooding; 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12"/>
          </w:tcPr>
          <w:p>
            <w:pPr>
              <w:spacing w:after="0"/>
              <w:jc w:val="left"/>
            </w:pPr>
            <w:r>
              <w:rPr>
                <w:sz w:val="16"/>
              </w:rPr>
              <w:t>Blizzard of 96</w:t>
            </w:r>
          </w:p>
        </w:tc>
        <w:tc>
          <w:tcPr>
            <w:tcW w:type="dxa" w:w="2376"/>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55"/>
          </w:tcPr>
          <w:p>
            <w:pPr>
              <w:spacing w:after="0"/>
              <w:jc w:val="left"/>
            </w:pPr>
            <w:r>
              <w:rPr>
                <w:sz w:val="16"/>
              </w:rPr>
              <w:t>Major disaster</w:t>
            </w:r>
          </w:p>
        </w:tc>
        <w:tc>
          <w:tcPr>
            <w:tcW w:type="dxa" w:w="3212"/>
          </w:tcPr>
          <w:p>
            <w:pPr>
              <w:spacing w:after="0"/>
              <w:jc w:val="left"/>
            </w:pPr>
            <w:r>
              <w:rPr>
                <w:sz w:val="16"/>
              </w:rPr>
              <w:t>Tornadoes, Severe Winds, Hail</w:t>
            </w:r>
          </w:p>
        </w:tc>
        <w:tc>
          <w:tcPr>
            <w:tcW w:type="dxa" w:w="2376"/>
          </w:tcPr>
          <w:p>
            <w:pPr>
              <w:spacing w:after="0"/>
              <w:jc w:val="left"/>
            </w:pPr>
            <w:r>
              <w:rPr>
                <w:sz w:val="16"/>
              </w:rPr>
              <w:t>Tornado (primary); also designated: Hail</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55"/>
          </w:tcPr>
          <w:p>
            <w:pPr>
              <w:spacing w:after="0"/>
              <w:jc w:val="left"/>
            </w:pPr>
            <w:r>
              <w:rPr>
                <w:sz w:val="16"/>
              </w:rPr>
              <w:t>Major disaster</w:t>
            </w:r>
          </w:p>
        </w:tc>
        <w:tc>
          <w:tcPr>
            <w:tcW w:type="dxa" w:w="3212"/>
          </w:tcPr>
          <w:p>
            <w:pPr>
              <w:spacing w:after="0"/>
              <w:jc w:val="left"/>
            </w:pPr>
            <w:r>
              <w:rPr>
                <w:sz w:val="16"/>
              </w:rPr>
              <w:t>Tornadoes</w:t>
            </w:r>
          </w:p>
        </w:tc>
        <w:tc>
          <w:tcPr>
            <w:tcW w:type="dxa" w:w="2376"/>
          </w:tcPr>
          <w:p>
            <w:pPr>
              <w:spacing w:after="0"/>
              <w:jc w:val="left"/>
            </w:pPr>
            <w:r>
              <w:rPr>
                <w:sz w:val="16"/>
              </w:rPr>
              <w:t>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43</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24</w:t>
            </w:r>
          </w:p>
        </w:tc>
        <w:tc>
          <w:tcPr>
            <w:tcW w:type="dxa" w:w="2116"/>
          </w:tcPr>
          <w:p>
            <w:pPr>
              <w:spacing w:after="0"/>
              <w:jc w:val="right"/>
            </w:pPr>
            <w:r>
              <w:rPr>
                <w:sz w:val="16"/>
              </w:rPr>
              <w:t>9</w:t>
            </w:r>
          </w:p>
        </w:tc>
        <w:tc>
          <w:tcPr>
            <w:tcW w:type="dxa" w:w="786"/>
          </w:tcPr>
          <w:p>
            <w:pPr>
              <w:spacing w:after="0"/>
              <w:jc w:val="right"/>
            </w:pPr>
            <w:r>
              <w:rPr>
                <w:sz w:val="16"/>
              </w:rPr>
              <w:t>36</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14</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0"/>
        <w:gridCol w:w="2681"/>
        <w:gridCol w:w="921"/>
        <w:gridCol w:w="2540"/>
        <w:gridCol w:w="1390"/>
        <w:gridCol w:w="25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681"/>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0"/>
            <w:shd w:val="clear" w:color="auto" w:fill="E8E8E8"/>
          </w:tcPr>
          <w:p>
            <w:pPr>
              <w:spacing w:after="0"/>
              <w:jc w:val="left"/>
            </w:pPr>
            <w:r>
              <w:rPr>
                <w:b/>
                <w:sz w:val="16"/>
              </w:rPr>
              <w:t>Location</w:t>
            </w:r>
          </w:p>
        </w:tc>
        <w:tc>
          <w:tcPr>
            <w:tcW w:type="dxa" w:w="1390"/>
            <w:shd w:val="clear" w:color="auto" w:fill="E8E8E8"/>
          </w:tcPr>
          <w:p>
            <w:pPr>
              <w:spacing w:after="0"/>
              <w:jc w:val="left"/>
            </w:pPr>
            <w:r>
              <w:rPr>
                <w:b/>
                <w:sz w:val="16"/>
              </w:rPr>
              <w:t>Flags</w:t>
            </w:r>
          </w:p>
        </w:tc>
        <w:tc>
          <w:tcPr>
            <w:tcW w:type="dxa" w:w="25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20"/>
          </w:tcPr>
          <w:p>
            <w:pPr>
              <w:spacing w:after="0"/>
              <w:jc w:val="left"/>
            </w:pPr>
            <w:r>
              <w:rPr>
                <w:sz w:val="16"/>
              </w:rPr>
              <w:t>52 kt (60 mph) estimated gust</w:t>
            </w:r>
          </w:p>
        </w:tc>
        <w:tc>
          <w:tcPr>
            <w:tcW w:type="dxa" w:w="2681"/>
          </w:tcPr>
          <w:p>
            <w:pPr>
              <w:spacing w:after="0"/>
              <w:jc w:val="left"/>
            </w:pPr>
            <w:r>
              <w:rPr>
                <w:sz w:val="16"/>
              </w:rPr>
              <w:t>damage not reported</w:t>
            </w:r>
          </w:p>
        </w:tc>
        <w:tc>
          <w:tcPr>
            <w:tcW w:type="dxa" w:w="921"/>
          </w:tcPr>
          <w:p>
            <w:pPr>
              <w:spacing w:after="0"/>
              <w:jc w:val="right"/>
            </w:pPr>
            <w:r>
              <w:rPr>
                <w:sz w:val="16"/>
              </w:rPr>
              <w:t>0, 0</w:t>
            </w:r>
          </w:p>
        </w:tc>
        <w:tc>
          <w:tcPr>
            <w:tcW w:type="dxa" w:w="2540"/>
          </w:tcPr>
          <w:p>
            <w:pPr>
              <w:spacing w:after="0"/>
              <w:jc w:val="left"/>
            </w:pPr>
            <w:r>
              <w:rPr>
                <w:sz w:val="16"/>
              </w:rPr>
              <w:t>NWS zone KYZ024 (BRECKINRIDGE), zone-level</w:t>
            </w:r>
          </w:p>
        </w:tc>
        <w:tc>
          <w:tcPr>
            <w:tcW w:type="dxa" w:w="1390"/>
          </w:tcPr>
          <w:p>
            <w:pPr>
              <w:spacing w:after="0"/>
              <w:jc w:val="left"/>
            </w:pPr>
            <w:r>
              <w:rPr>
                <w:sz w:val="16"/>
              </w:rPr>
              <w:t>in the 12 months before plan approval; within last 5 years</w:t>
            </w:r>
          </w:p>
        </w:tc>
        <w:tc>
          <w:tcPr>
            <w:tcW w:type="dxa" w:w="2507"/>
          </w:tcPr>
          <w:p>
            <w:pPr>
              <w:spacing w:after="0"/>
              <w:jc w:val="left"/>
            </w:pPr>
            <w:r>
              <w:rPr>
                <w:sz w:val="16"/>
              </w:rPr>
              <w:t>B1-c worst recorded: High Wind and Strong Wind</w:t>
            </w:r>
          </w:p>
        </w:tc>
      </w:tr>
      <w:tr>
        <w:trPr>
          <w:cantSplit/>
        </w:trPr>
        <w:tc>
          <w:tcPr>
            <w:tcW w:type="dxa" w:w="1037"/>
          </w:tcPr>
          <w:p>
            <w:pPr>
              <w:spacing w:after="0"/>
              <w:jc w:val="left"/>
            </w:pPr>
            <w:r>
              <w:rPr>
                <w:sz w:val="16"/>
              </w:rPr>
              <w:t>2018-08-31</w:t>
            </w:r>
          </w:p>
        </w:tc>
        <w:tc>
          <w:tcPr>
            <w:tcW w:type="dxa" w:w="1215"/>
          </w:tcPr>
          <w:p>
            <w:pPr>
              <w:spacing w:after="0"/>
              <w:jc w:val="left"/>
            </w:pPr>
            <w:r>
              <w:rPr>
                <w:sz w:val="16"/>
              </w:rPr>
              <w:t>Lightning</w:t>
            </w:r>
          </w:p>
        </w:tc>
        <w:tc>
          <w:tcPr>
            <w:tcW w:type="dxa" w:w="1820"/>
          </w:tcPr>
          <w:p>
            <w:pPr>
              <w:spacing w:after="0"/>
              <w:jc w:val="left"/>
            </w:pPr>
          </w:p>
        </w:tc>
        <w:tc>
          <w:tcPr>
            <w:tcW w:type="dxa" w:w="2681"/>
          </w:tcPr>
          <w:p>
            <w:pPr>
              <w:spacing w:after="0"/>
              <w:jc w:val="left"/>
            </w:pPr>
            <w:r>
              <w:rPr>
                <w:sz w:val="16"/>
              </w:rPr>
              <w:t>$200,000 property; $0 crops (2018 dollars)</w:t>
            </w:r>
          </w:p>
        </w:tc>
        <w:tc>
          <w:tcPr>
            <w:tcW w:type="dxa" w:w="921"/>
          </w:tcPr>
          <w:p>
            <w:pPr>
              <w:spacing w:after="0"/>
              <w:jc w:val="right"/>
            </w:pPr>
            <w:r>
              <w:rPr>
                <w:sz w:val="16"/>
              </w:rPr>
              <w:t>0, 0</w:t>
            </w:r>
          </w:p>
        </w:tc>
        <w:tc>
          <w:tcPr>
            <w:tcW w:type="dxa" w:w="2540"/>
          </w:tcPr>
          <w:p>
            <w:pPr>
              <w:spacing w:after="0"/>
              <w:jc w:val="left"/>
            </w:pPr>
            <w:r>
              <w:rPr>
                <w:sz w:val="16"/>
              </w:rPr>
              <w:t>MC DANIELS</w:t>
            </w:r>
          </w:p>
        </w:tc>
        <w:tc>
          <w:tcPr>
            <w:tcW w:type="dxa" w:w="1390"/>
          </w:tcPr>
          <w:p>
            <w:pPr>
              <w:spacing w:after="0"/>
              <w:jc w:val="left"/>
            </w:pPr>
          </w:p>
        </w:tc>
        <w:tc>
          <w:tcPr>
            <w:tcW w:type="dxa" w:w="2507"/>
          </w:tcPr>
          <w:p>
            <w:pPr>
              <w:spacing w:after="0"/>
              <w:jc w:val="left"/>
            </w:pPr>
            <w:r>
              <w:rPr>
                <w:sz w:val="16"/>
              </w:rPr>
              <w:t>B1-c worst recorded: Lightning</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820"/>
          </w:tcPr>
          <w:p>
            <w:pPr>
              <w:spacing w:after="0"/>
              <w:jc w:val="left"/>
            </w:pPr>
            <w:r>
              <w:rPr>
                <w:sz w:val="16"/>
              </w:rPr>
              <w:t>52 kt (60 mph) estimated gust</w:t>
            </w:r>
          </w:p>
        </w:tc>
        <w:tc>
          <w:tcPr>
            <w:tcW w:type="dxa" w:w="2681"/>
          </w:tcPr>
          <w:p>
            <w:pPr>
              <w:spacing w:after="0"/>
              <w:jc w:val="left"/>
            </w:pPr>
            <w:r>
              <w:rPr>
                <w:sz w:val="16"/>
              </w:rPr>
              <w:t>$5,000 property; $0 crops (zone total, 2016 dollars)</w:t>
            </w:r>
          </w:p>
        </w:tc>
        <w:tc>
          <w:tcPr>
            <w:tcW w:type="dxa" w:w="921"/>
          </w:tcPr>
          <w:p>
            <w:pPr>
              <w:spacing w:after="0"/>
              <w:jc w:val="right"/>
            </w:pPr>
            <w:r>
              <w:rPr>
                <w:sz w:val="16"/>
              </w:rPr>
              <w:t>0, 0</w:t>
            </w:r>
          </w:p>
        </w:tc>
        <w:tc>
          <w:tcPr>
            <w:tcW w:type="dxa" w:w="2540"/>
          </w:tcPr>
          <w:p>
            <w:pPr>
              <w:spacing w:after="0"/>
              <w:jc w:val="left"/>
            </w:pPr>
            <w:r>
              <w:rPr>
                <w:sz w:val="16"/>
              </w:rPr>
              <w:t>NWS zone KYZ024 (BRECKINRIDGE), zone-level</w:t>
            </w:r>
          </w:p>
        </w:tc>
        <w:tc>
          <w:tcPr>
            <w:tcW w:type="dxa" w:w="1390"/>
          </w:tcPr>
          <w:p>
            <w:pPr>
              <w:spacing w:after="0"/>
              <w:jc w:val="left"/>
            </w:pPr>
          </w:p>
        </w:tc>
        <w:tc>
          <w:tcPr>
            <w:tcW w:type="dxa" w:w="2507"/>
          </w:tcPr>
          <w:p>
            <w:pPr>
              <w:spacing w:after="0"/>
              <w:jc w:val="left"/>
            </w:pPr>
            <w:r>
              <w:rPr>
                <w:sz w:val="16"/>
              </w:rPr>
              <w:t>B1-c most damaging: High Wind and Strong Wind</w:t>
            </w:r>
          </w:p>
        </w:tc>
      </w:tr>
      <w:tr>
        <w:trPr>
          <w:cantSplit/>
        </w:trPr>
        <w:tc>
          <w:tcPr>
            <w:tcW w:type="dxa" w:w="1037"/>
          </w:tcPr>
          <w:p>
            <w:pPr>
              <w:spacing w:after="0"/>
              <w:jc w:val="left"/>
            </w:pPr>
            <w:r>
              <w:rPr>
                <w:sz w:val="16"/>
              </w:rPr>
              <w:t>2016-03-31</w:t>
            </w:r>
          </w:p>
        </w:tc>
        <w:tc>
          <w:tcPr>
            <w:tcW w:type="dxa" w:w="1215"/>
          </w:tcPr>
          <w:p>
            <w:pPr>
              <w:spacing w:after="0"/>
              <w:jc w:val="left"/>
            </w:pPr>
            <w:r>
              <w:rPr>
                <w:sz w:val="16"/>
              </w:rPr>
              <w:t>Thunderstorm Wind</w:t>
            </w:r>
          </w:p>
        </w:tc>
        <w:tc>
          <w:tcPr>
            <w:tcW w:type="dxa" w:w="1820"/>
          </w:tcPr>
          <w:p>
            <w:pPr>
              <w:spacing w:after="0"/>
              <w:jc w:val="left"/>
            </w:pPr>
            <w:r>
              <w:rPr>
                <w:sz w:val="16"/>
              </w:rPr>
              <w:t>52 kt (60 mph) estimated gust</w:t>
            </w:r>
          </w:p>
        </w:tc>
        <w:tc>
          <w:tcPr>
            <w:tcW w:type="dxa" w:w="2681"/>
          </w:tcPr>
          <w:p>
            <w:pPr>
              <w:spacing w:after="0"/>
              <w:jc w:val="left"/>
            </w:pPr>
            <w:r>
              <w:rPr>
                <w:sz w:val="16"/>
              </w:rPr>
              <w:t>$30,000 property; $0 crops (2016 dollars)</w:t>
            </w:r>
          </w:p>
        </w:tc>
        <w:tc>
          <w:tcPr>
            <w:tcW w:type="dxa" w:w="921"/>
          </w:tcPr>
          <w:p>
            <w:pPr>
              <w:spacing w:after="0"/>
              <w:jc w:val="right"/>
            </w:pPr>
            <w:r>
              <w:rPr>
                <w:sz w:val="16"/>
              </w:rPr>
              <w:t>0, 2</w:t>
            </w:r>
          </w:p>
        </w:tc>
        <w:tc>
          <w:tcPr>
            <w:tcW w:type="dxa" w:w="2540"/>
          </w:tcPr>
          <w:p>
            <w:pPr>
              <w:spacing w:after="0"/>
              <w:jc w:val="left"/>
            </w:pPr>
            <w:r>
              <w:rPr>
                <w:sz w:val="16"/>
              </w:rPr>
              <w:t>HARNED</w:t>
            </w:r>
          </w:p>
        </w:tc>
        <w:tc>
          <w:tcPr>
            <w:tcW w:type="dxa" w:w="1390"/>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2008-12-23</w:t>
            </w:r>
          </w:p>
        </w:tc>
        <w:tc>
          <w:tcPr>
            <w:tcW w:type="dxa" w:w="1215"/>
          </w:tcPr>
          <w:p>
            <w:pPr>
              <w:spacing w:after="0"/>
              <w:jc w:val="left"/>
            </w:pPr>
            <w:r>
              <w:rPr>
                <w:sz w:val="16"/>
              </w:rPr>
              <w:t>Winter Weather</w:t>
            </w:r>
          </w:p>
        </w:tc>
        <w:tc>
          <w:tcPr>
            <w:tcW w:type="dxa" w:w="1820"/>
          </w:tcPr>
          <w:p>
            <w:pPr>
              <w:spacing w:after="0"/>
              <w:jc w:val="left"/>
            </w:pPr>
          </w:p>
        </w:tc>
        <w:tc>
          <w:tcPr>
            <w:tcW w:type="dxa" w:w="2681"/>
          </w:tcPr>
          <w:p>
            <w:pPr>
              <w:spacing w:after="0"/>
              <w:jc w:val="left"/>
            </w:pPr>
            <w:r>
              <w:rPr>
                <w:sz w:val="16"/>
              </w:rPr>
              <w:t>$5,000 property; $0 crops (zone total, 2008 dollars)</w:t>
            </w:r>
          </w:p>
        </w:tc>
        <w:tc>
          <w:tcPr>
            <w:tcW w:type="dxa" w:w="921"/>
          </w:tcPr>
          <w:p>
            <w:pPr>
              <w:spacing w:after="0"/>
              <w:jc w:val="right"/>
            </w:pPr>
            <w:r>
              <w:rPr>
                <w:sz w:val="16"/>
              </w:rPr>
              <w:t>0, 0</w:t>
            </w:r>
          </w:p>
        </w:tc>
        <w:tc>
          <w:tcPr>
            <w:tcW w:type="dxa" w:w="2540"/>
          </w:tcPr>
          <w:p>
            <w:pPr>
              <w:spacing w:after="0"/>
              <w:jc w:val="left"/>
            </w:pPr>
            <w:r>
              <w:rPr>
                <w:sz w:val="16"/>
              </w:rPr>
              <w:t>NWS zone KYZ024 (BRECKINRIDGE), zone-level</w:t>
            </w:r>
          </w:p>
        </w:tc>
        <w:tc>
          <w:tcPr>
            <w:tcW w:type="dxa" w:w="1390"/>
          </w:tcPr>
          <w:p>
            <w:pPr>
              <w:spacing w:after="0"/>
              <w:jc w:val="left"/>
            </w:pPr>
          </w:p>
        </w:tc>
        <w:tc>
          <w:tcPr>
            <w:tcW w:type="dxa" w:w="25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2006-05-25</w:t>
            </w:r>
          </w:p>
        </w:tc>
        <w:tc>
          <w:tcPr>
            <w:tcW w:type="dxa" w:w="1215"/>
          </w:tcPr>
          <w:p>
            <w:pPr>
              <w:spacing w:after="0"/>
              <w:jc w:val="left"/>
            </w:pPr>
            <w:r>
              <w:rPr>
                <w:sz w:val="16"/>
              </w:rPr>
              <w:t>Flash Flood</w:t>
            </w:r>
          </w:p>
        </w:tc>
        <w:tc>
          <w:tcPr>
            <w:tcW w:type="dxa" w:w="1820"/>
          </w:tcPr>
          <w:p>
            <w:pPr>
              <w:spacing w:after="0"/>
              <w:jc w:val="left"/>
            </w:pPr>
          </w:p>
        </w:tc>
        <w:tc>
          <w:tcPr>
            <w:tcW w:type="dxa" w:w="2681"/>
          </w:tcPr>
          <w:p>
            <w:pPr>
              <w:spacing w:after="0"/>
              <w:jc w:val="left"/>
            </w:pPr>
            <w:r>
              <w:rPr>
                <w:sz w:val="16"/>
              </w:rPr>
              <w:t>$10,000 property; crops not reported (2006 dollars)</w:t>
            </w:r>
          </w:p>
        </w:tc>
        <w:tc>
          <w:tcPr>
            <w:tcW w:type="dxa" w:w="921"/>
          </w:tcPr>
          <w:p>
            <w:pPr>
              <w:spacing w:after="0"/>
              <w:jc w:val="right"/>
            </w:pPr>
            <w:r>
              <w:rPr>
                <w:sz w:val="16"/>
              </w:rPr>
              <w:t>1, 0</w:t>
            </w:r>
          </w:p>
        </w:tc>
        <w:tc>
          <w:tcPr>
            <w:tcW w:type="dxa" w:w="2540"/>
          </w:tcPr>
          <w:p>
            <w:pPr>
              <w:spacing w:after="0"/>
              <w:jc w:val="left"/>
            </w:pPr>
            <w:r>
              <w:rPr>
                <w:sz w:val="16"/>
              </w:rPr>
              <w:t>IRVINGTON</w:t>
            </w:r>
          </w:p>
        </w:tc>
        <w:tc>
          <w:tcPr>
            <w:tcW w:type="dxa" w:w="1390"/>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2006-03-09</w:t>
            </w:r>
          </w:p>
        </w:tc>
        <w:tc>
          <w:tcPr>
            <w:tcW w:type="dxa" w:w="1215"/>
          </w:tcPr>
          <w:p>
            <w:pPr>
              <w:spacing w:after="0"/>
              <w:jc w:val="left"/>
            </w:pPr>
            <w:r>
              <w:rPr>
                <w:sz w:val="16"/>
              </w:rPr>
              <w:t>Thunderstorm Wind</w:t>
            </w:r>
          </w:p>
        </w:tc>
        <w:tc>
          <w:tcPr>
            <w:tcW w:type="dxa" w:w="1820"/>
          </w:tcPr>
          <w:p>
            <w:pPr>
              <w:spacing w:after="0"/>
              <w:jc w:val="left"/>
            </w:pPr>
            <w:r>
              <w:rPr>
                <w:sz w:val="16"/>
              </w:rPr>
              <w:t>90 kt (104 mph) estimated gust</w:t>
            </w:r>
          </w:p>
        </w:tc>
        <w:tc>
          <w:tcPr>
            <w:tcW w:type="dxa" w:w="2681"/>
          </w:tcPr>
          <w:p>
            <w:pPr>
              <w:spacing w:after="0"/>
              <w:jc w:val="left"/>
            </w:pPr>
            <w:r>
              <w:rPr>
                <w:sz w:val="16"/>
              </w:rPr>
              <w:t>$150,000 property; crops not reported (2006 dollars)</w:t>
            </w:r>
          </w:p>
        </w:tc>
        <w:tc>
          <w:tcPr>
            <w:tcW w:type="dxa" w:w="921"/>
          </w:tcPr>
          <w:p>
            <w:pPr>
              <w:spacing w:after="0"/>
              <w:jc w:val="right"/>
            </w:pPr>
            <w:r>
              <w:rPr>
                <w:sz w:val="16"/>
              </w:rPr>
              <w:t>0, 0</w:t>
            </w:r>
          </w:p>
        </w:tc>
        <w:tc>
          <w:tcPr>
            <w:tcW w:type="dxa" w:w="2540"/>
          </w:tcPr>
          <w:p>
            <w:pPr>
              <w:spacing w:after="0"/>
              <w:jc w:val="left"/>
            </w:pPr>
            <w:r>
              <w:rPr>
                <w:sz w:val="16"/>
              </w:rPr>
              <w:t>COUNTYWIDE</w:t>
            </w:r>
          </w:p>
        </w:tc>
        <w:tc>
          <w:tcPr>
            <w:tcW w:type="dxa" w:w="1390"/>
          </w:tcPr>
          <w:p>
            <w:pPr>
              <w:spacing w:after="0"/>
              <w:jc w:val="left"/>
            </w:pPr>
          </w:p>
        </w:tc>
        <w:tc>
          <w:tcPr>
            <w:tcW w:type="dxa" w:w="2507"/>
          </w:tcPr>
          <w:p>
            <w:pPr>
              <w:spacing w:after="0"/>
              <w:jc w:val="left"/>
            </w:pPr>
            <w:r>
              <w:rPr>
                <w:sz w:val="16"/>
              </w:rPr>
              <w:t>B1-c worst recorded: Thunderstorm Wind</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1820"/>
          </w:tcPr>
          <w:p>
            <w:pPr>
              <w:spacing w:after="0"/>
              <w:jc w:val="left"/>
            </w:pPr>
            <w:r>
              <w:rPr>
                <w:sz w:val="16"/>
              </w:rPr>
              <w:t>F2, 19 mi within this county, 150 yd wide</w:t>
            </w:r>
          </w:p>
        </w:tc>
        <w:tc>
          <w:tcPr>
            <w:tcW w:type="dxa" w:w="2681"/>
          </w:tcPr>
          <w:p>
            <w:pPr>
              <w:spacing w:after="0"/>
              <w:jc w:val="left"/>
            </w:pPr>
            <w:r>
              <w:rPr>
                <w:sz w:val="16"/>
              </w:rPr>
              <w:t>$750,000 property; crops not reported (2002 dollars)</w:t>
            </w:r>
          </w:p>
        </w:tc>
        <w:tc>
          <w:tcPr>
            <w:tcW w:type="dxa" w:w="921"/>
          </w:tcPr>
          <w:p>
            <w:pPr>
              <w:spacing w:after="0"/>
              <w:jc w:val="right"/>
            </w:pPr>
            <w:r>
              <w:rPr>
                <w:sz w:val="16"/>
              </w:rPr>
              <w:t>1, 7</w:t>
            </w:r>
          </w:p>
        </w:tc>
        <w:tc>
          <w:tcPr>
            <w:tcW w:type="dxa" w:w="2540"/>
          </w:tcPr>
          <w:p>
            <w:pPr>
              <w:spacing w:after="0"/>
              <w:jc w:val="left"/>
            </w:pPr>
            <w:r>
              <w:rPr>
                <w:sz w:val="16"/>
              </w:rPr>
              <w:t>CLOVERPORT</w:t>
            </w:r>
          </w:p>
        </w:tc>
        <w:tc>
          <w:tcPr>
            <w:tcW w:type="dxa" w:w="1390"/>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2000-05-23</w:t>
            </w:r>
          </w:p>
        </w:tc>
        <w:tc>
          <w:tcPr>
            <w:tcW w:type="dxa" w:w="1215"/>
          </w:tcPr>
          <w:p>
            <w:pPr>
              <w:spacing w:after="0"/>
              <w:jc w:val="left"/>
            </w:pPr>
            <w:r>
              <w:rPr>
                <w:sz w:val="16"/>
              </w:rPr>
              <w:t>Hail</w:t>
            </w:r>
          </w:p>
        </w:tc>
        <w:tc>
          <w:tcPr>
            <w:tcW w:type="dxa" w:w="1820"/>
          </w:tcPr>
          <w:p>
            <w:pPr>
              <w:spacing w:after="0"/>
              <w:jc w:val="left"/>
            </w:pPr>
            <w:r>
              <w:rPr>
                <w:sz w:val="16"/>
              </w:rPr>
              <w:t>2.75 in</w:t>
            </w:r>
          </w:p>
        </w:tc>
        <w:tc>
          <w:tcPr>
            <w:tcW w:type="dxa" w:w="2681"/>
          </w:tcPr>
          <w:p>
            <w:pPr>
              <w:spacing w:after="0"/>
              <w:jc w:val="left"/>
            </w:pPr>
            <w:r>
              <w:rPr>
                <w:sz w:val="16"/>
              </w:rPr>
              <w:t>$15,000 property; crops not reported (2000 dollars)</w:t>
            </w:r>
          </w:p>
        </w:tc>
        <w:tc>
          <w:tcPr>
            <w:tcW w:type="dxa" w:w="921"/>
          </w:tcPr>
          <w:p>
            <w:pPr>
              <w:spacing w:after="0"/>
              <w:jc w:val="right"/>
            </w:pPr>
            <w:r>
              <w:rPr>
                <w:sz w:val="16"/>
              </w:rPr>
              <w:t>0, 0</w:t>
            </w:r>
          </w:p>
        </w:tc>
        <w:tc>
          <w:tcPr>
            <w:tcW w:type="dxa" w:w="2540"/>
          </w:tcPr>
          <w:p>
            <w:pPr>
              <w:spacing w:after="0"/>
              <w:jc w:val="left"/>
            </w:pPr>
            <w:r>
              <w:rPr>
                <w:sz w:val="16"/>
              </w:rPr>
              <w:t>HARDINSBURG</w:t>
            </w:r>
          </w:p>
        </w:tc>
        <w:tc>
          <w:tcPr>
            <w:tcW w:type="dxa" w:w="1390"/>
          </w:tcPr>
          <w:p>
            <w:pPr>
              <w:spacing w:after="0"/>
              <w:jc w:val="left"/>
            </w:pPr>
          </w:p>
        </w:tc>
        <w:tc>
          <w:tcPr>
            <w:tcW w:type="dxa" w:w="2507"/>
          </w:tcPr>
          <w:p>
            <w:pPr>
              <w:spacing w:after="0"/>
              <w:jc w:val="left"/>
            </w:pPr>
            <w:r>
              <w:rPr>
                <w:sz w:val="16"/>
              </w:rPr>
              <w:t>B1-c worst recorded: Hail</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820"/>
          </w:tcPr>
          <w:p>
            <w:pPr>
              <w:spacing w:after="0"/>
              <w:jc w:val="left"/>
            </w:pPr>
          </w:p>
        </w:tc>
        <w:tc>
          <w:tcPr>
            <w:tcW w:type="dxa" w:w="2681"/>
          </w:tcPr>
          <w:p>
            <w:pPr>
              <w:spacing w:after="0"/>
              <w:jc w:val="left"/>
            </w:pPr>
            <w:r>
              <w:rPr>
                <w:sz w:val="16"/>
              </w:rPr>
              <w:t>$1,000,000 property; crops not reported (zone total, 1997 dollars)</w:t>
            </w:r>
          </w:p>
        </w:tc>
        <w:tc>
          <w:tcPr>
            <w:tcW w:type="dxa" w:w="921"/>
          </w:tcPr>
          <w:p>
            <w:pPr>
              <w:spacing w:after="0"/>
              <w:jc w:val="right"/>
            </w:pPr>
            <w:r>
              <w:rPr>
                <w:sz w:val="16"/>
              </w:rPr>
              <w:t>0, 0</w:t>
            </w:r>
          </w:p>
        </w:tc>
        <w:tc>
          <w:tcPr>
            <w:tcW w:type="dxa" w:w="2540"/>
          </w:tcPr>
          <w:p>
            <w:pPr>
              <w:spacing w:after="0"/>
              <w:jc w:val="left"/>
            </w:pPr>
            <w:r>
              <w:rPr>
                <w:sz w:val="16"/>
              </w:rPr>
              <w:t>NWS zone KYZ024 (BRECKINRIDGE), zone-level</w:t>
            </w:r>
          </w:p>
        </w:tc>
        <w:tc>
          <w:tcPr>
            <w:tcW w:type="dxa" w:w="1390"/>
          </w:tcPr>
          <w:p>
            <w:pPr>
              <w:spacing w:after="0"/>
              <w:jc w:val="left"/>
            </w:pPr>
          </w:p>
        </w:tc>
        <w:tc>
          <w:tcPr>
            <w:tcW w:type="dxa" w:w="25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1820"/>
          </w:tcPr>
          <w:p>
            <w:pPr>
              <w:spacing w:after="0"/>
              <w:jc w:val="left"/>
            </w:pPr>
            <w:r>
              <w:rPr>
                <w:sz w:val="16"/>
              </w:rPr>
              <w:t>F2, 1 mi path length (whole path, pre-1996), 200 yd wide</w:t>
            </w:r>
          </w:p>
        </w:tc>
        <w:tc>
          <w:tcPr>
            <w:tcW w:type="dxa" w:w="2681"/>
          </w:tcPr>
          <w:p>
            <w:pPr>
              <w:spacing w:after="0"/>
              <w:jc w:val="left"/>
            </w:pPr>
            <w:r>
              <w:rPr>
                <w:sz w:val="16"/>
              </w:rPr>
              <w:t>$500,000 property; crops not recorded (1995 dollars)</w:t>
            </w:r>
          </w:p>
        </w:tc>
        <w:tc>
          <w:tcPr>
            <w:tcW w:type="dxa" w:w="921"/>
          </w:tcPr>
          <w:p>
            <w:pPr>
              <w:spacing w:after="0"/>
              <w:jc w:val="right"/>
            </w:pPr>
            <w:r>
              <w:rPr>
                <w:sz w:val="16"/>
              </w:rPr>
              <w:t>0, 0</w:t>
            </w:r>
          </w:p>
        </w:tc>
        <w:tc>
          <w:tcPr>
            <w:tcW w:type="dxa" w:w="2540"/>
          </w:tcPr>
          <w:p>
            <w:pPr>
              <w:spacing w:after="0"/>
              <w:jc w:val="left"/>
            </w:pPr>
            <w:r>
              <w:rPr>
                <w:sz w:val="16"/>
              </w:rPr>
              <w:t>New Bethel</w:t>
            </w:r>
          </w:p>
        </w:tc>
        <w:tc>
          <w:tcPr>
            <w:tcW w:type="dxa" w:w="1390"/>
          </w:tcPr>
          <w:p>
            <w:pPr>
              <w:spacing w:after="0"/>
              <w:jc w:val="left"/>
            </w:pPr>
          </w:p>
        </w:tc>
        <w:tc>
          <w:tcPr>
            <w:tcW w:type="dxa" w:w="2507"/>
          </w:tcPr>
          <w:p>
            <w:pPr>
              <w:spacing w:after="0"/>
              <w:jc w:val="left"/>
            </w:pPr>
            <w:r>
              <w:rPr>
                <w:sz w:val="16"/>
              </w:rPr>
              <w:t>large reported damage</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20"/>
          </w:tcPr>
          <w:p>
            <w:pPr>
              <w:spacing w:after="0"/>
              <w:jc w:val="left"/>
            </w:pPr>
            <w:r>
              <w:rPr>
                <w:sz w:val="16"/>
              </w:rPr>
              <w:t>F5, 17.1 mi path length (whole path, pre-1996), 440 yd wide</w:t>
            </w:r>
          </w:p>
        </w:tc>
        <w:tc>
          <w:tcPr>
            <w:tcW w:type="dxa" w:w="2681"/>
          </w:tcPr>
          <w:p>
            <w:pPr>
              <w:spacing w:after="0"/>
              <w:jc w:val="left"/>
            </w:pPr>
            <w:r>
              <w:rPr>
                <w:sz w:val="16"/>
              </w:rPr>
              <w:t>$2,500,000 property; crops not recorded (1974 dollars)</w:t>
            </w:r>
          </w:p>
        </w:tc>
        <w:tc>
          <w:tcPr>
            <w:tcW w:type="dxa" w:w="921"/>
          </w:tcPr>
          <w:p>
            <w:pPr>
              <w:spacing w:after="0"/>
              <w:jc w:val="right"/>
            </w:pPr>
            <w:r>
              <w:rPr>
                <w:sz w:val="16"/>
              </w:rPr>
              <w:t>0, 13</w:t>
            </w:r>
          </w:p>
        </w:tc>
        <w:tc>
          <w:tcPr>
            <w:tcW w:type="dxa" w:w="2540"/>
          </w:tcPr>
          <w:p>
            <w:pPr>
              <w:spacing w:after="0"/>
              <w:jc w:val="left"/>
            </w:pPr>
            <w:r>
              <w:rPr>
                <w:sz w:val="16"/>
              </w:rPr>
              <w:t>location not recorded</w:t>
            </w:r>
          </w:p>
        </w:tc>
        <w:tc>
          <w:tcPr>
            <w:tcW w:type="dxa" w:w="1390"/>
          </w:tcPr>
          <w:p>
            <w:pPr>
              <w:spacing w:after="0"/>
              <w:jc w:val="left"/>
            </w:pPr>
          </w:p>
        </w:tc>
        <w:tc>
          <w:tcPr>
            <w:tcW w:type="dxa" w:w="25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27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1.98</w:t>
            </w:r>
          </w:p>
        </w:tc>
        <w:tc>
          <w:tcPr>
            <w:tcW w:type="dxa" w:w="1276"/>
          </w:tcPr>
          <w:p>
            <w:pPr>
              <w:spacing w:after="0"/>
              <w:jc w:val="left"/>
            </w:pPr>
            <w:r>
              <w:rPr>
                <w:sz w:val="16"/>
              </w:rPr>
              <w:t>event-days per year</w:t>
            </w:r>
          </w:p>
        </w:tc>
        <w:tc>
          <w:tcPr>
            <w:tcW w:type="dxa" w:w="1575"/>
          </w:tcPr>
          <w:p>
            <w:pPr>
              <w:spacing w:after="0"/>
              <w:jc w:val="left"/>
            </w:pPr>
            <w:r>
              <w:rPr>
                <w:sz w:val="16"/>
              </w:rPr>
              <w:t>about 1.98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0.00293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0.293%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3.45</w:t>
            </w:r>
          </w:p>
        </w:tc>
        <w:tc>
          <w:tcPr>
            <w:tcW w:type="dxa" w:w="1276"/>
          </w:tcPr>
          <w:p>
            <w:pPr>
              <w:spacing w:after="0"/>
              <w:jc w:val="left"/>
            </w:pPr>
            <w:r>
              <w:rPr>
                <w:sz w:val="16"/>
              </w:rPr>
              <w:t>events per year</w:t>
            </w:r>
          </w:p>
        </w:tc>
        <w:tc>
          <w:tcPr>
            <w:tcW w:type="dxa" w:w="1575"/>
          </w:tcPr>
          <w:p>
            <w:pPr>
              <w:spacing w:after="0"/>
              <w:jc w:val="left"/>
            </w:pPr>
            <w:r>
              <w:rPr>
                <w:sz w:val="16"/>
              </w:rPr>
              <w:t>about 3.45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131.0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5.89</w:t>
            </w:r>
          </w:p>
        </w:tc>
        <w:tc>
          <w:tcPr>
            <w:tcW w:type="dxa" w:w="1276"/>
          </w:tcPr>
          <w:p>
            <w:pPr>
              <w:spacing w:after="0"/>
              <w:jc w:val="left"/>
            </w:pPr>
            <w:r>
              <w:rPr>
                <w:sz w:val="16"/>
              </w:rPr>
              <w:t>event-days per year</w:t>
            </w:r>
          </w:p>
        </w:tc>
        <w:tc>
          <w:tcPr>
            <w:tcW w:type="dxa" w:w="1575"/>
          </w:tcPr>
          <w:p>
            <w:pPr>
              <w:spacing w:after="0"/>
              <w:jc w:val="left"/>
            </w:pPr>
            <w:r>
              <w:rPr>
                <w:sz w:val="16"/>
              </w:rPr>
              <w:t>about 5.89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0.00913</w:t>
            </w:r>
          </w:p>
        </w:tc>
        <w:tc>
          <w:tcPr>
            <w:tcW w:type="dxa" w:w="1276"/>
          </w:tcPr>
          <w:p>
            <w:pPr>
              <w:spacing w:after="0"/>
              <w:jc w:val="left"/>
            </w:pPr>
            <w:r>
              <w:rPr>
                <w:sz w:val="16"/>
              </w:rPr>
              <w:t>events per year</w:t>
            </w:r>
          </w:p>
        </w:tc>
        <w:tc>
          <w:tcPr>
            <w:tcW w:type="dxa" w:w="1575"/>
          </w:tcPr>
          <w:p>
            <w:pPr>
              <w:spacing w:after="0"/>
              <w:jc w:val="left"/>
            </w:pPr>
            <w:r>
              <w:rPr>
                <w:sz w:val="16"/>
              </w:rPr>
              <w:t>about 1 in 109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1.07</w:t>
            </w:r>
          </w:p>
        </w:tc>
        <w:tc>
          <w:tcPr>
            <w:tcW w:type="dxa" w:w="1276"/>
          </w:tcPr>
          <w:p>
            <w:pPr>
              <w:spacing w:after="0"/>
              <w:jc w:val="left"/>
            </w:pPr>
            <w:r>
              <w:rPr>
                <w:sz w:val="16"/>
              </w:rPr>
              <w:t>event-days per year</w:t>
            </w:r>
          </w:p>
        </w:tc>
        <w:tc>
          <w:tcPr>
            <w:tcW w:type="dxa" w:w="1575"/>
          </w:tcPr>
          <w:p>
            <w:pPr>
              <w:spacing w:after="0"/>
              <w:jc w:val="left"/>
            </w:pPr>
            <w:r>
              <w:rPr>
                <w:sz w:val="16"/>
              </w:rPr>
              <w:t>about 1.07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72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1.25</w:t>
            </w:r>
          </w:p>
        </w:tc>
        <w:tc>
          <w:tcPr>
            <w:tcW w:type="dxa" w:w="1276"/>
          </w:tcPr>
          <w:p>
            <w:pPr>
              <w:spacing w:after="0"/>
              <w:jc w:val="left"/>
            </w:pPr>
            <w:r>
              <w:rPr>
                <w:sz w:val="16"/>
              </w:rPr>
              <w:t>event-days per year</w:t>
            </w:r>
          </w:p>
        </w:tc>
        <w:tc>
          <w:tcPr>
            <w:tcW w:type="dxa" w:w="1575"/>
          </w:tcPr>
          <w:p>
            <w:pPr>
              <w:spacing w:after="0"/>
              <w:jc w:val="left"/>
            </w:pPr>
            <w:r>
              <w:rPr>
                <w:sz w:val="16"/>
              </w:rPr>
              <w:t>about 1.25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19 of 30 years, 1996 to 2025 (63.3%)</w:t>
            </w:r>
          </w:p>
        </w:tc>
        <w:tc>
          <w:tcPr>
            <w:tcW w:type="dxa" w:w="1522"/>
          </w:tcPr>
          <w:p>
            <w:pPr>
              <w:spacing w:after="0"/>
              <w:jc w:val="right"/>
            </w:pPr>
            <w:r>
              <w:rPr>
                <w:sz w:val="16"/>
              </w:rPr>
              <w:t>35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0.927</w:t>
            </w:r>
          </w:p>
        </w:tc>
        <w:tc>
          <w:tcPr>
            <w:tcW w:type="dxa" w:w="1276"/>
          </w:tcPr>
          <w:p>
            <w:pPr>
              <w:spacing w:after="0"/>
              <w:jc w:val="left"/>
            </w:pPr>
            <w:r>
              <w:rPr>
                <w:sz w:val="16"/>
              </w:rPr>
              <w:t>events per year (modeled)</w:t>
            </w:r>
          </w:p>
        </w:tc>
        <w:tc>
          <w:tcPr>
            <w:tcW w:type="dxa" w:w="1575"/>
          </w:tcPr>
          <w:p>
            <w:pPr>
              <w:spacing w:after="0"/>
              <w:jc w:val="left"/>
            </w:pPr>
            <w:r>
              <w:rPr>
                <w:sz w:val="16"/>
              </w:rPr>
              <w:t>about 0.93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52.9</w:t>
            </w:r>
          </w:p>
        </w:tc>
        <w:tc>
          <w:tcPr>
            <w:tcW w:type="dxa" w:w="1276"/>
          </w:tcPr>
          <w:p>
            <w:pPr>
              <w:spacing w:after="0"/>
              <w:jc w:val="left"/>
            </w:pPr>
            <w:r>
              <w:rPr>
                <w:sz w:val="16"/>
              </w:rPr>
              <w:t>days per year with a strike</w:t>
            </w:r>
          </w:p>
        </w:tc>
        <w:tc>
          <w:tcPr>
            <w:tcW w:type="dxa" w:w="1575"/>
          </w:tcPr>
          <w:p>
            <w:pPr>
              <w:spacing w:after="0"/>
              <w:jc w:val="left"/>
            </w:pPr>
            <w:r>
              <w:rPr>
                <w:sz w:val="16"/>
              </w:rPr>
              <w:t>about 52.9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6.16</w:t>
            </w:r>
          </w:p>
        </w:tc>
        <w:tc>
          <w:tcPr>
            <w:tcW w:type="dxa" w:w="1276"/>
          </w:tcPr>
          <w:p>
            <w:pPr>
              <w:spacing w:after="0"/>
              <w:jc w:val="left"/>
            </w:pPr>
            <w:r>
              <w:rPr>
                <w:sz w:val="16"/>
              </w:rPr>
              <w:t>events per year</w:t>
            </w:r>
          </w:p>
        </w:tc>
        <w:tc>
          <w:tcPr>
            <w:tcW w:type="dxa" w:w="1575"/>
          </w:tcPr>
          <w:p>
            <w:pPr>
              <w:spacing w:after="0"/>
              <w:jc w:val="left"/>
            </w:pPr>
            <w:r>
              <w:rPr>
                <w:sz w:val="16"/>
              </w:rPr>
              <w:t>about 6.16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234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0.438</w:t>
            </w:r>
          </w:p>
        </w:tc>
        <w:tc>
          <w:tcPr>
            <w:tcW w:type="dxa" w:w="127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0.0000529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0.00529%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8.05</w:t>
            </w:r>
          </w:p>
        </w:tc>
        <w:tc>
          <w:tcPr>
            <w:tcW w:type="dxa" w:w="1276"/>
          </w:tcPr>
          <w:p>
            <w:pPr>
              <w:spacing w:after="0"/>
              <w:jc w:val="left"/>
            </w:pPr>
            <w:r>
              <w:rPr>
                <w:sz w:val="16"/>
              </w:rPr>
              <w:t>event-days per year</w:t>
            </w:r>
          </w:p>
        </w:tc>
        <w:tc>
          <w:tcPr>
            <w:tcW w:type="dxa" w:w="1575"/>
          </w:tcPr>
          <w:p>
            <w:pPr>
              <w:spacing w:after="0"/>
              <w:jc w:val="left"/>
            </w:pPr>
            <w:r>
              <w:rPr>
                <w:sz w:val="16"/>
              </w:rPr>
              <w:t>about 8.05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153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48.4</w:t>
            </w:r>
          </w:p>
        </w:tc>
        <w:tc>
          <w:tcPr>
            <w:tcW w:type="dxa" w:w="1295"/>
          </w:tcPr>
          <w:p>
            <w:pPr>
              <w:spacing w:after="0"/>
              <w:jc w:val="right"/>
            </w:pPr>
            <w:r>
              <w:rPr>
                <w:sz w:val="16"/>
              </w:rPr>
              <w:t>69.5</w:t>
            </w:r>
          </w:p>
        </w:tc>
        <w:tc>
          <w:tcPr>
            <w:tcW w:type="dxa" w:w="1235"/>
          </w:tcPr>
          <w:p>
            <w:pPr>
              <w:spacing w:after="0"/>
              <w:jc w:val="right"/>
            </w:pPr>
            <w:r>
              <w:rPr>
                <w:sz w:val="16"/>
              </w:rPr>
              <w:t>80.8</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84.1</w:t>
            </w:r>
          </w:p>
        </w:tc>
        <w:tc>
          <w:tcPr>
            <w:tcW w:type="dxa" w:w="1295"/>
          </w:tcPr>
          <w:p>
            <w:pPr>
              <w:spacing w:after="0"/>
              <w:jc w:val="right"/>
            </w:pPr>
            <w:r>
              <w:rPr>
                <w:sz w:val="16"/>
              </w:rPr>
              <w:t>87.1</w:t>
            </w:r>
          </w:p>
        </w:tc>
        <w:tc>
          <w:tcPr>
            <w:tcW w:type="dxa" w:w="1235"/>
          </w:tcPr>
          <w:p>
            <w:pPr>
              <w:spacing w:after="0"/>
              <w:jc w:val="right"/>
            </w:pPr>
            <w:r>
              <w:rPr>
                <w:sz w:val="16"/>
              </w:rPr>
              <w:t>91.1</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65.6</w:t>
            </w:r>
          </w:p>
        </w:tc>
        <w:tc>
          <w:tcPr>
            <w:tcW w:type="dxa" w:w="1295"/>
          </w:tcPr>
          <w:p>
            <w:pPr>
              <w:spacing w:after="0"/>
              <w:jc w:val="right"/>
            </w:pPr>
            <w:r>
              <w:rPr>
                <w:sz w:val="16"/>
              </w:rPr>
              <w:t>75.7</w:t>
            </w:r>
          </w:p>
        </w:tc>
        <w:tc>
          <w:tcPr>
            <w:tcW w:type="dxa" w:w="1235"/>
          </w:tcPr>
          <w:p>
            <w:pPr>
              <w:spacing w:after="0"/>
              <w:jc w:val="right"/>
            </w:pPr>
            <w:r>
              <w:rPr>
                <w:sz w:val="16"/>
              </w:rPr>
              <w:t>80.1</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86.6</w:t>
            </w:r>
          </w:p>
        </w:tc>
        <w:tc>
          <w:tcPr>
            <w:tcW w:type="dxa" w:w="1295"/>
          </w:tcPr>
          <w:p>
            <w:pPr>
              <w:spacing w:after="0"/>
              <w:jc w:val="right"/>
            </w:pPr>
            <w:r>
              <w:rPr>
                <w:sz w:val="16"/>
              </w:rPr>
              <w:t>94.2</w:t>
            </w:r>
          </w:p>
        </w:tc>
        <w:tc>
          <w:tcPr>
            <w:tcW w:type="dxa" w:w="1235"/>
          </w:tcPr>
          <w:p>
            <w:pPr>
              <w:spacing w:after="0"/>
              <w:jc w:val="right"/>
            </w:pPr>
            <w:r>
              <w:rPr>
                <w:sz w:val="16"/>
              </w:rPr>
              <w:t>96.6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33.9</w:t>
            </w:r>
          </w:p>
        </w:tc>
        <w:tc>
          <w:tcPr>
            <w:tcW w:type="dxa" w:w="1295"/>
          </w:tcPr>
          <w:p>
            <w:pPr>
              <w:spacing w:after="0"/>
              <w:jc w:val="right"/>
            </w:pPr>
            <w:r>
              <w:rPr>
                <w:sz w:val="16"/>
              </w:rPr>
              <w:t>64.2</w:t>
            </w:r>
          </w:p>
        </w:tc>
        <w:tc>
          <w:tcPr>
            <w:tcW w:type="dxa" w:w="1235"/>
          </w:tcPr>
          <w:p>
            <w:pPr>
              <w:spacing w:after="0"/>
              <w:jc w:val="right"/>
            </w:pPr>
            <w:r>
              <w:rPr>
                <w:sz w:val="16"/>
              </w:rPr>
              <w:t>78.0</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37.2</w:t>
            </w:r>
          </w:p>
        </w:tc>
        <w:tc>
          <w:tcPr>
            <w:tcW w:type="dxa" w:w="1295"/>
          </w:tcPr>
          <w:p>
            <w:pPr>
              <w:spacing w:after="0"/>
              <w:jc w:val="right"/>
            </w:pPr>
            <w:r>
              <w:rPr>
                <w:sz w:val="16"/>
              </w:rPr>
              <w:t>40.9</w:t>
            </w:r>
          </w:p>
        </w:tc>
        <w:tc>
          <w:tcPr>
            <w:tcW w:type="dxa" w:w="1235"/>
          </w:tcPr>
          <w:p>
            <w:pPr>
              <w:spacing w:after="0"/>
              <w:jc w:val="right"/>
            </w:pPr>
            <w:r>
              <w:rPr>
                <w:sz w:val="16"/>
              </w:rPr>
              <w:t>46.7</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85.9</w:t>
            </w:r>
          </w:p>
        </w:tc>
        <w:tc>
          <w:tcPr>
            <w:tcW w:type="dxa" w:w="1295"/>
          </w:tcPr>
          <w:p>
            <w:pPr>
              <w:spacing w:after="0"/>
              <w:jc w:val="right"/>
            </w:pPr>
            <w:r>
              <w:rPr>
                <w:sz w:val="16"/>
              </w:rPr>
              <w:t>95.0</w:t>
            </w:r>
          </w:p>
        </w:tc>
        <w:tc>
          <w:tcPr>
            <w:tcW w:type="dxa" w:w="1235"/>
          </w:tcPr>
          <w:p>
            <w:pPr>
              <w:spacing w:after="0"/>
              <w:jc w:val="right"/>
            </w:pPr>
            <w:r>
              <w:rPr>
                <w:sz w:val="16"/>
              </w:rPr>
              <w:t>96.6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41.1</w:t>
            </w:r>
          </w:p>
        </w:tc>
        <w:tc>
          <w:tcPr>
            <w:tcW w:type="dxa" w:w="1295"/>
          </w:tcPr>
          <w:p>
            <w:pPr>
              <w:spacing w:after="0"/>
              <w:jc w:val="right"/>
            </w:pPr>
            <w:r>
              <w:rPr>
                <w:sz w:val="16"/>
              </w:rPr>
              <w:t>80.5</w:t>
            </w:r>
          </w:p>
        </w:tc>
        <w:tc>
          <w:tcPr>
            <w:tcW w:type="dxa" w:w="1235"/>
          </w:tcPr>
          <w:p>
            <w:pPr>
              <w:spacing w:after="0"/>
              <w:jc w:val="right"/>
            </w:pPr>
            <w:r>
              <w:rPr>
                <w:sz w:val="16"/>
              </w:rPr>
              <w:t>93.6</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75.3</w:t>
            </w:r>
          </w:p>
        </w:tc>
        <w:tc>
          <w:tcPr>
            <w:tcW w:type="dxa" w:w="1295"/>
          </w:tcPr>
          <w:p>
            <w:pPr>
              <w:spacing w:after="0"/>
              <w:jc w:val="right"/>
            </w:pPr>
            <w:r>
              <w:rPr>
                <w:sz w:val="16"/>
              </w:rPr>
              <w:t>84.2</w:t>
            </w:r>
          </w:p>
        </w:tc>
        <w:tc>
          <w:tcPr>
            <w:tcW w:type="dxa" w:w="1235"/>
          </w:tcPr>
          <w:p>
            <w:pPr>
              <w:spacing w:after="0"/>
              <w:jc w:val="right"/>
            </w:pPr>
            <w:r>
              <w:rPr>
                <w:sz w:val="16"/>
              </w:rPr>
              <w:t>89.9</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38.9</w:t>
            </w:r>
          </w:p>
        </w:tc>
        <w:tc>
          <w:tcPr>
            <w:tcW w:type="dxa" w:w="1295"/>
          </w:tcPr>
          <w:p>
            <w:pPr>
              <w:spacing w:after="0"/>
              <w:jc w:val="right"/>
            </w:pPr>
            <w:r>
              <w:rPr>
                <w:sz w:val="16"/>
              </w:rPr>
              <w:t>64.7</w:t>
            </w:r>
          </w:p>
        </w:tc>
        <w:tc>
          <w:tcPr>
            <w:tcW w:type="dxa" w:w="1235"/>
          </w:tcPr>
          <w:p>
            <w:pPr>
              <w:spacing w:after="0"/>
              <w:jc w:val="right"/>
            </w:pPr>
            <w:r>
              <w:rPr>
                <w:sz w:val="16"/>
              </w:rPr>
              <w:t>79.3</w:t>
            </w:r>
          </w:p>
        </w:tc>
        <w:tc>
          <w:tcPr>
            <w:tcW w:type="dxa" w:w="7078"/>
          </w:tcPr>
          <w:p>
            <w:pPr>
              <w:spacing w:after="0"/>
              <w:jc w:val="left"/>
            </w:pPr>
            <w:r>
              <w:rPr>
                <w:sz w:val="16"/>
              </w:rPr>
              <w:t>Relatively High 1, Relatively Moderate 3, Relatively Low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87.1</w:t>
            </w:r>
          </w:p>
        </w:tc>
        <w:tc>
          <w:tcPr>
            <w:tcW w:type="dxa" w:w="1295"/>
          </w:tcPr>
          <w:p>
            <w:pPr>
              <w:spacing w:after="0"/>
              <w:jc w:val="right"/>
            </w:pPr>
            <w:r>
              <w:rPr>
                <w:sz w:val="16"/>
              </w:rPr>
              <w:t>95.3</w:t>
            </w:r>
          </w:p>
        </w:tc>
        <w:tc>
          <w:tcPr>
            <w:tcW w:type="dxa" w:w="1235"/>
          </w:tcPr>
          <w:p>
            <w:pPr>
              <w:spacing w:after="0"/>
              <w:jc w:val="right"/>
            </w:pPr>
            <w:r>
              <w:rPr>
                <w:sz w:val="16"/>
              </w:rPr>
              <w:t>98.4</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70.1</w:t>
            </w:r>
          </w:p>
        </w:tc>
        <w:tc>
          <w:tcPr>
            <w:tcW w:type="dxa" w:w="1295"/>
          </w:tcPr>
          <w:p>
            <w:pPr>
              <w:spacing w:after="0"/>
              <w:jc w:val="right"/>
            </w:pPr>
            <w:r>
              <w:rPr>
                <w:sz w:val="16"/>
              </w:rPr>
              <w:t>88.6</w:t>
            </w:r>
          </w:p>
        </w:tc>
        <w:tc>
          <w:tcPr>
            <w:tcW w:type="dxa" w:w="1235"/>
          </w:tcPr>
          <w:p>
            <w:pPr>
              <w:spacing w:after="0"/>
              <w:jc w:val="right"/>
            </w:pPr>
            <w:r>
              <w:rPr>
                <w:sz w:val="16"/>
              </w:rPr>
              <w:t>95.9</w:t>
            </w:r>
          </w:p>
        </w:tc>
        <w:tc>
          <w:tcPr>
            <w:tcW w:type="dxa" w:w="7078"/>
          </w:tcPr>
          <w:p>
            <w:pPr>
              <w:spacing w:after="0"/>
              <w:jc w:val="left"/>
            </w:pPr>
            <w:r>
              <w:rPr>
                <w:sz w:val="16"/>
              </w:rPr>
              <w:t>Very High 2, 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54.8</w:t>
            </w:r>
          </w:p>
        </w:tc>
        <w:tc>
          <w:tcPr>
            <w:tcW w:type="dxa" w:w="1295"/>
          </w:tcPr>
          <w:p>
            <w:pPr>
              <w:spacing w:after="0"/>
              <w:jc w:val="right"/>
            </w:pPr>
            <w:r>
              <w:rPr>
                <w:sz w:val="16"/>
              </w:rPr>
              <w:t>59.0</w:t>
            </w:r>
          </w:p>
        </w:tc>
        <w:tc>
          <w:tcPr>
            <w:tcW w:type="dxa" w:w="1235"/>
          </w:tcPr>
          <w:p>
            <w:pPr>
              <w:spacing w:after="0"/>
              <w:jc w:val="right"/>
            </w:pPr>
            <w:r>
              <w:rPr>
                <w:sz w:val="16"/>
              </w:rPr>
              <w:t>67.8</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64.9</w:t>
            </w:r>
          </w:p>
        </w:tc>
        <w:tc>
          <w:tcPr>
            <w:tcW w:type="dxa" w:w="1295"/>
          </w:tcPr>
          <w:p>
            <w:pPr>
              <w:spacing w:after="0"/>
              <w:jc w:val="right"/>
            </w:pPr>
            <w:r>
              <w:rPr>
                <w:sz w:val="16"/>
              </w:rPr>
              <w:t>81.5</w:t>
            </w:r>
          </w:p>
        </w:tc>
        <w:tc>
          <w:tcPr>
            <w:tcW w:type="dxa" w:w="1235"/>
          </w:tcPr>
          <w:p>
            <w:pPr>
              <w:spacing w:after="0"/>
              <w:jc w:val="right"/>
            </w:pPr>
            <w:r>
              <w:rPr>
                <w:sz w:val="16"/>
              </w:rPr>
              <w:t>88.6</w:t>
            </w:r>
          </w:p>
        </w:tc>
        <w:tc>
          <w:tcPr>
            <w:tcW w:type="dxa" w:w="7078"/>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Breckinridge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$976,616.34</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Cloverport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3</w:t>
            </w:r>
          </w:p>
        </w:tc>
        <w:tc>
          <w:tcPr>
            <w:tcW w:type="dxa" w:w="2488"/>
          </w:tcPr>
          <w:p>
            <w:pPr>
              <w:spacing w:after="0"/>
              <w:jc w:val="right"/>
            </w:pPr>
            <w:r>
              <w:rPr>
                <w:sz w:val="16"/>
              </w:rPr>
              <w:t>$96,346.14</w:t>
            </w:r>
          </w:p>
        </w:tc>
        <w:tc>
          <w:tcPr>
            <w:tcW w:type="dxa" w:w="2814"/>
          </w:tcPr>
          <w:p>
            <w:pPr>
              <w:spacing w:after="0"/>
              <w:jc w:val="right"/>
            </w:pPr>
            <w:r>
              <w:rPr>
                <w:sz w:val="16"/>
              </w:rPr>
              <w:t>32 total; 4 since its plan</w:t>
            </w:r>
          </w:p>
        </w:tc>
      </w:tr>
      <w:tr>
        <w:trPr>
          <w:cantSplit/>
        </w:trPr>
        <w:tc>
          <w:tcPr>
            <w:tcW w:type="dxa" w:w="1795"/>
          </w:tcPr>
          <w:p>
            <w:pPr>
              <w:spacing w:after="0"/>
              <w:jc w:val="left"/>
            </w:pPr>
            <w:r>
              <w:rPr>
                <w:sz w:val="16"/>
              </w:rPr>
              <w:t>Hardinsburg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$119,900.50</w:t>
            </w:r>
          </w:p>
        </w:tc>
        <w:tc>
          <w:tcPr>
            <w:tcW w:type="dxa" w:w="2814"/>
          </w:tcPr>
          <w:p>
            <w:pPr>
              <w:spacing w:after="0"/>
              <w:jc w:val="right"/>
            </w:pPr>
            <w:r>
              <w:rPr>
                <w:sz w:val="16"/>
              </w:rPr>
              <w:t>37 total; 4 since its plan</w:t>
            </w:r>
          </w:p>
        </w:tc>
      </w:tr>
      <w:tr>
        <w:trPr>
          <w:cantSplit/>
        </w:trPr>
        <w:tc>
          <w:tcPr>
            <w:tcW w:type="dxa" w:w="1795"/>
          </w:tcPr>
          <w:p>
            <w:pPr>
              <w:spacing w:after="0"/>
              <w:jc w:val="left"/>
            </w:pPr>
            <w:r>
              <w:rPr>
                <w:sz w:val="16"/>
              </w:rPr>
              <w:t>Irvington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2</w:t>
            </w:r>
          </w:p>
        </w:tc>
        <w:tc>
          <w:tcPr>
            <w:tcW w:type="dxa" w:w="2488"/>
          </w:tcPr>
          <w:p>
            <w:pPr>
              <w:spacing w:after="0"/>
              <w:jc w:val="right"/>
            </w:pPr>
            <w:r>
              <w:rPr>
                <w:sz w:val="16"/>
              </w:rPr>
              <w:t>$78,696.55</w:t>
            </w:r>
          </w:p>
        </w:tc>
        <w:tc>
          <w:tcPr>
            <w:tcW w:type="dxa" w:w="2814"/>
          </w:tcPr>
          <w:p>
            <w:pPr>
              <w:spacing w:after="0"/>
              <w:jc w:val="right"/>
            </w:pPr>
            <w:r>
              <w:rPr>
                <w:sz w:val="16"/>
              </w:rPr>
              <w:t>20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$85</w:t>
            </w:r>
          </w:p>
        </w:tc>
        <w:tc>
          <w:tcPr>
            <w:tcW w:type="dxa" w:w="1126"/>
          </w:tcPr>
          <w:p>
            <w:pPr>
              <w:spacing w:after="0"/>
              <w:jc w:val="right"/>
            </w:pPr>
            <w:r>
              <w:rPr>
                <w:sz w:val="16"/>
              </w:rPr>
              <w:t>$51,924</w:t>
            </w:r>
          </w:p>
        </w:tc>
        <w:tc>
          <w:tcPr>
            <w:tcW w:type="dxa" w:w="957"/>
          </w:tcPr>
          <w:p>
            <w:pPr>
              <w:spacing w:after="0"/>
              <w:jc w:val="right"/>
            </w:pPr>
            <w:r>
              <w:rPr>
                <w:sz w:val="16"/>
              </w:rPr>
              <w:t>$531,363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$53,842,058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$51,708</w:t>
            </w:r>
          </w:p>
        </w:tc>
        <w:tc>
          <w:tcPr>
            <w:tcW w:type="dxa" w:w="957"/>
          </w:tcPr>
          <w:p>
            <w:pPr>
              <w:spacing w:after="0"/>
              <w:jc w:val="right"/>
            </w:pPr>
            <w:r>
              <w:rPr>
                <w:sz w:val="16"/>
              </w:rPr>
              <w:t>n/a</w:t>
            </w:r>
          </w:p>
        </w:tc>
        <w:tc>
          <w:tcPr>
            <w:tcW w:type="dxa" w:w="1305"/>
          </w:tcPr>
          <w:p>
            <w:pPr>
              <w:spacing w:after="0"/>
              <w:jc w:val="right"/>
            </w:pPr>
            <w:r>
              <w:rPr>
                <w:sz w:val="16"/>
              </w:rPr>
              <w:t>0.096%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$9,737,904,109</w:t>
            </w:r>
          </w:p>
        </w:tc>
        <w:tc>
          <w:tcPr>
            <w:tcW w:type="dxa" w:w="1215"/>
          </w:tcPr>
          <w:p>
            <w:pPr>
              <w:spacing w:after="0"/>
              <w:jc w:val="right"/>
            </w:pPr>
            <w:r>
              <w:rPr>
                <w:sz w:val="16"/>
              </w:rPr>
              <w:t>n/a</w:t>
            </w:r>
          </w:p>
        </w:tc>
        <w:tc>
          <w:tcPr>
            <w:tcW w:type="dxa" w:w="1043"/>
          </w:tcPr>
          <w:p>
            <w:pPr>
              <w:spacing w:after="0"/>
              <w:jc w:val="right"/>
            </w:pPr>
            <w:r>
              <w:rPr>
                <w:sz w:val="16"/>
              </w:rPr>
              <w:t>20,432</w:t>
            </w:r>
          </w:p>
        </w:tc>
        <w:tc>
          <w:tcPr>
            <w:tcW w:type="dxa" w:w="1037"/>
          </w:tcPr>
          <w:p>
            <w:pPr>
              <w:spacing w:after="0"/>
              <w:jc w:val="right"/>
            </w:pPr>
            <w:r>
              <w:rPr>
                <w:sz w:val="16"/>
              </w:rPr>
              <w:t>$520,876</w:t>
            </w:r>
          </w:p>
        </w:tc>
        <w:tc>
          <w:tcPr>
            <w:tcW w:type="dxa" w:w="1126"/>
          </w:tcPr>
          <w:p>
            <w:pPr>
              <w:spacing w:after="0"/>
              <w:jc w:val="right"/>
            </w:pPr>
            <w:r>
              <w:rPr>
                <w:sz w:val="16"/>
              </w:rPr>
              <w:t>n/a</w:t>
            </w:r>
          </w:p>
        </w:tc>
        <w:tc>
          <w:tcPr>
            <w:tcW w:type="dxa" w:w="957"/>
          </w:tcPr>
          <w:p>
            <w:pPr>
              <w:spacing w:after="0"/>
              <w:jc w:val="right"/>
            </w:pPr>
            <w:r>
              <w:rPr>
                <w:sz w:val="16"/>
              </w:rPr>
              <w:t>$149,929</w:t>
            </w:r>
          </w:p>
        </w:tc>
        <w:tc>
          <w:tcPr>
            <w:tcW w:type="dxa" w:w="1305"/>
          </w:tcPr>
          <w:p>
            <w:pPr>
              <w:spacing w:after="0"/>
              <w:jc w:val="right"/>
            </w:pPr>
            <w:r>
              <w:rPr>
                <w:sz w:val="16"/>
              </w:rPr>
              <w:t>0.00535%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$755,316</w:t>
            </w:r>
          </w:p>
        </w:tc>
        <w:tc>
          <w:tcPr>
            <w:tcW w:type="dxa" w:w="1126"/>
          </w:tcPr>
          <w:p>
            <w:pPr>
              <w:spacing w:after="0"/>
              <w:jc w:val="right"/>
            </w:pPr>
            <w:r>
              <w:rPr>
                <w:sz w:val="16"/>
              </w:rPr>
              <w:t>$5,016</w:t>
            </w:r>
          </w:p>
        </w:tc>
        <w:tc>
          <w:tcPr>
            <w:tcW w:type="dxa" w:w="957"/>
          </w:tcPr>
          <w:p>
            <w:pPr>
              <w:spacing w:after="0"/>
              <w:jc w:val="right"/>
            </w:pPr>
            <w:r>
              <w:rPr>
                <w:sz w:val="16"/>
              </w:rPr>
              <w:t>$27,423</w:t>
            </w:r>
          </w:p>
        </w:tc>
        <w:tc>
          <w:tcPr>
            <w:tcW w:type="dxa" w:w="1305"/>
          </w:tcPr>
          <w:p>
            <w:pPr>
              <w:spacing w:after="0"/>
              <w:jc w:val="right"/>
            </w:pPr>
            <w:r>
              <w:rPr>
                <w:sz w:val="16"/>
              </w:rPr>
              <w:t>0.0133%</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$27</w:t>
            </w:r>
          </w:p>
        </w:tc>
        <w:tc>
          <w:tcPr>
            <w:tcW w:type="dxa" w:w="1126"/>
          </w:tcPr>
          <w:p>
            <w:pPr>
              <w:spacing w:after="0"/>
              <w:jc w:val="right"/>
            </w:pPr>
            <w:r>
              <w:rPr>
                <w:sz w:val="16"/>
              </w:rPr>
              <w:t>$206</w:t>
            </w:r>
          </w:p>
        </w:tc>
        <w:tc>
          <w:tcPr>
            <w:tcW w:type="dxa" w:w="957"/>
          </w:tcPr>
          <w:p>
            <w:pPr>
              <w:spacing w:after="0"/>
              <w:jc w:val="right"/>
            </w:pPr>
            <w:r>
              <w:rPr>
                <w:sz w:val="16"/>
              </w:rPr>
              <w:t>$312,718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$5,669,449,831</w:t>
            </w:r>
          </w:p>
        </w:tc>
        <w:tc>
          <w:tcPr>
            <w:tcW w:type="dxa" w:w="1215"/>
          </w:tcPr>
          <w:p>
            <w:pPr>
              <w:spacing w:after="0"/>
              <w:jc w:val="right"/>
            </w:pPr>
            <w:r>
              <w:rPr>
                <w:sz w:val="16"/>
              </w:rPr>
              <w:t>$123,645,007</w:t>
            </w:r>
          </w:p>
        </w:tc>
        <w:tc>
          <w:tcPr>
            <w:tcW w:type="dxa" w:w="1043"/>
          </w:tcPr>
          <w:p>
            <w:pPr>
              <w:spacing w:after="0"/>
              <w:jc w:val="right"/>
            </w:pPr>
            <w:r>
              <w:rPr>
                <w:sz w:val="16"/>
              </w:rPr>
              <w:t>20,399</w:t>
            </w:r>
          </w:p>
        </w:tc>
        <w:tc>
          <w:tcPr>
            <w:tcW w:type="dxa" w:w="1037"/>
          </w:tcPr>
          <w:p>
            <w:pPr>
              <w:spacing w:after="0"/>
              <w:jc w:val="right"/>
            </w:pPr>
            <w:r>
              <w:rPr>
                <w:sz w:val="16"/>
              </w:rPr>
              <w:t>$9,462</w:t>
            </w:r>
          </w:p>
        </w:tc>
        <w:tc>
          <w:tcPr>
            <w:tcW w:type="dxa" w:w="1126"/>
          </w:tcPr>
          <w:p>
            <w:pPr>
              <w:spacing w:after="0"/>
              <w:jc w:val="right"/>
            </w:pPr>
            <w:r>
              <w:rPr>
                <w:sz w:val="16"/>
              </w:rPr>
              <w:t>$4,952</w:t>
            </w:r>
          </w:p>
        </w:tc>
        <w:tc>
          <w:tcPr>
            <w:tcW w:type="dxa" w:w="957"/>
          </w:tcPr>
          <w:p>
            <w:pPr>
              <w:spacing w:after="0"/>
              <w:jc w:val="right"/>
            </w:pPr>
            <w:r>
              <w:rPr>
                <w:sz w:val="16"/>
              </w:rPr>
              <w:t>$40</w:t>
            </w:r>
          </w:p>
        </w:tc>
        <w:tc>
          <w:tcPr>
            <w:tcW w:type="dxa" w:w="1305"/>
          </w:tcPr>
          <w:p>
            <w:pPr>
              <w:spacing w:after="0"/>
              <w:jc w:val="right"/>
            </w:pPr>
            <w:r>
              <w:rPr>
                <w:sz w:val="16"/>
              </w:rPr>
              <w:t>0.000167%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$5,677,089,390</w:t>
            </w:r>
          </w:p>
        </w:tc>
        <w:tc>
          <w:tcPr>
            <w:tcW w:type="dxa" w:w="1215"/>
          </w:tcPr>
          <w:p>
            <w:pPr>
              <w:spacing w:after="0"/>
              <w:jc w:val="right"/>
            </w:pPr>
            <w:r>
              <w:rPr>
                <w:sz w:val="16"/>
              </w:rPr>
              <w:t>n/a</w:t>
            </w:r>
          </w:p>
        </w:tc>
        <w:tc>
          <w:tcPr>
            <w:tcW w:type="dxa" w:w="1043"/>
          </w:tcPr>
          <w:p>
            <w:pPr>
              <w:spacing w:after="0"/>
              <w:jc w:val="right"/>
            </w:pPr>
            <w:r>
              <w:rPr>
                <w:sz w:val="16"/>
              </w:rPr>
              <w:t>20,420</w:t>
            </w:r>
          </w:p>
        </w:tc>
        <w:tc>
          <w:tcPr>
            <w:tcW w:type="dxa" w:w="1037"/>
          </w:tcPr>
          <w:p>
            <w:pPr>
              <w:spacing w:after="0"/>
              <w:jc w:val="right"/>
            </w:pPr>
            <w:r>
              <w:rPr>
                <w:sz w:val="16"/>
              </w:rPr>
              <w:t>$275,211</w:t>
            </w:r>
          </w:p>
        </w:tc>
        <w:tc>
          <w:tcPr>
            <w:tcW w:type="dxa" w:w="1126"/>
          </w:tcPr>
          <w:p>
            <w:pPr>
              <w:spacing w:after="0"/>
              <w:jc w:val="right"/>
            </w:pPr>
            <w:r>
              <w:rPr>
                <w:sz w:val="16"/>
              </w:rPr>
              <w:t>n/a</w:t>
            </w:r>
          </w:p>
        </w:tc>
        <w:tc>
          <w:tcPr>
            <w:tcW w:type="dxa" w:w="957"/>
          </w:tcPr>
          <w:p>
            <w:pPr>
              <w:spacing w:after="0"/>
              <w:jc w:val="right"/>
            </w:pPr>
            <w:r>
              <w:rPr>
                <w:sz w:val="16"/>
              </w:rPr>
              <w:t>$48,279</w:t>
            </w:r>
          </w:p>
        </w:tc>
        <w:tc>
          <w:tcPr>
            <w:tcW w:type="dxa" w:w="1305"/>
          </w:tcPr>
          <w:p>
            <w:pPr>
              <w:spacing w:after="0"/>
              <w:jc w:val="right"/>
            </w:pPr>
            <w:r>
              <w:rPr>
                <w:sz w:val="16"/>
              </w:rPr>
              <w:t>0.00485%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$5,674,534,816</w:t>
            </w:r>
          </w:p>
        </w:tc>
        <w:tc>
          <w:tcPr>
            <w:tcW w:type="dxa" w:w="1215"/>
          </w:tcPr>
          <w:p>
            <w:pPr>
              <w:spacing w:after="0"/>
              <w:jc w:val="right"/>
            </w:pPr>
            <w:r>
              <w:rPr>
                <w:sz w:val="16"/>
              </w:rPr>
              <w:t>$4,012,261</w:t>
            </w:r>
          </w:p>
        </w:tc>
        <w:tc>
          <w:tcPr>
            <w:tcW w:type="dxa" w:w="1043"/>
          </w:tcPr>
          <w:p>
            <w:pPr>
              <w:spacing w:after="0"/>
              <w:jc w:val="right"/>
            </w:pPr>
            <w:r>
              <w:rPr>
                <w:sz w:val="16"/>
              </w:rPr>
              <w:t>311</w:t>
            </w:r>
          </w:p>
        </w:tc>
        <w:tc>
          <w:tcPr>
            <w:tcW w:type="dxa" w:w="1037"/>
          </w:tcPr>
          <w:p>
            <w:pPr>
              <w:spacing w:after="0"/>
              <w:jc w:val="right"/>
            </w:pPr>
            <w:r>
              <w:rPr>
                <w:sz w:val="16"/>
              </w:rPr>
              <w:t>$5,985,226</w:t>
            </w:r>
          </w:p>
        </w:tc>
        <w:tc>
          <w:tcPr>
            <w:tcW w:type="dxa" w:w="1126"/>
          </w:tcPr>
          <w:p>
            <w:pPr>
              <w:spacing w:after="0"/>
              <w:jc w:val="right"/>
            </w:pPr>
            <w:r>
              <w:rPr>
                <w:sz w:val="16"/>
              </w:rPr>
              <w:t>$31,769</w:t>
            </w:r>
          </w:p>
        </w:tc>
        <w:tc>
          <w:tcPr>
            <w:tcW w:type="dxa" w:w="957"/>
          </w:tcPr>
          <w:p>
            <w:pPr>
              <w:spacing w:after="0"/>
              <w:jc w:val="right"/>
            </w:pPr>
            <w:r>
              <w:rPr>
                <w:sz w:val="16"/>
              </w:rPr>
              <w:t>$104,317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$148,895.62</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$457,458,937</w:t>
            </w:r>
          </w:p>
        </w:tc>
        <w:tc>
          <w:tcPr>
            <w:tcW w:type="dxa" w:w="1215"/>
          </w:tcPr>
          <w:p>
            <w:pPr>
              <w:spacing w:after="0"/>
              <w:jc w:val="right"/>
            </w:pPr>
            <w:r>
              <w:rPr>
                <w:sz w:val="16"/>
              </w:rPr>
              <w:t>n/a</w:t>
            </w:r>
          </w:p>
        </w:tc>
        <w:tc>
          <w:tcPr>
            <w:tcW w:type="dxa" w:w="1043"/>
          </w:tcPr>
          <w:p>
            <w:pPr>
              <w:spacing w:after="0"/>
              <w:jc w:val="right"/>
            </w:pPr>
            <w:r>
              <w:rPr>
                <w:sz w:val="16"/>
              </w:rPr>
              <w:t>1,480</w:t>
            </w:r>
          </w:p>
        </w:tc>
        <w:tc>
          <w:tcPr>
            <w:tcW w:type="dxa" w:w="1037"/>
          </w:tcPr>
          <w:p>
            <w:pPr>
              <w:spacing w:after="0"/>
              <w:jc w:val="right"/>
            </w:pPr>
            <w:r>
              <w:rPr>
                <w:sz w:val="16"/>
              </w:rPr>
              <w:t>$276</w:t>
            </w:r>
          </w:p>
        </w:tc>
        <w:tc>
          <w:tcPr>
            <w:tcW w:type="dxa" w:w="1126"/>
          </w:tcPr>
          <w:p>
            <w:pPr>
              <w:spacing w:after="0"/>
              <w:jc w:val="right"/>
            </w:pPr>
            <w:r>
              <w:rPr>
                <w:sz w:val="16"/>
              </w:rPr>
              <w:t>n/a</w:t>
            </w:r>
          </w:p>
        </w:tc>
        <w:tc>
          <w:tcPr>
            <w:tcW w:type="dxa" w:w="957"/>
          </w:tcPr>
          <w:p>
            <w:pPr>
              <w:spacing w:after="0"/>
              <w:jc w:val="right"/>
            </w:pPr>
            <w:r>
              <w:rPr>
                <w:sz w:val="16"/>
              </w:rPr>
              <w:t>$1,031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$148,895.62</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$5,677,089,390</w:t>
            </w:r>
          </w:p>
        </w:tc>
        <w:tc>
          <w:tcPr>
            <w:tcW w:type="dxa" w:w="1215"/>
          </w:tcPr>
          <w:p>
            <w:pPr>
              <w:spacing w:after="0"/>
              <w:jc w:val="right"/>
            </w:pPr>
            <w:r>
              <w:rPr>
                <w:sz w:val="16"/>
              </w:rPr>
              <w:t>n/a</w:t>
            </w:r>
          </w:p>
        </w:tc>
        <w:tc>
          <w:tcPr>
            <w:tcW w:type="dxa" w:w="1043"/>
          </w:tcPr>
          <w:p>
            <w:pPr>
              <w:spacing w:after="0"/>
              <w:jc w:val="right"/>
            </w:pPr>
            <w:r>
              <w:rPr>
                <w:sz w:val="16"/>
              </w:rPr>
              <w:t>20,420</w:t>
            </w:r>
          </w:p>
        </w:tc>
        <w:tc>
          <w:tcPr>
            <w:tcW w:type="dxa" w:w="1037"/>
          </w:tcPr>
          <w:p>
            <w:pPr>
              <w:spacing w:after="0"/>
              <w:jc w:val="right"/>
            </w:pPr>
            <w:r>
              <w:rPr>
                <w:sz w:val="16"/>
              </w:rPr>
              <w:t>$11,999</w:t>
            </w:r>
          </w:p>
        </w:tc>
        <w:tc>
          <w:tcPr>
            <w:tcW w:type="dxa" w:w="1126"/>
          </w:tcPr>
          <w:p>
            <w:pPr>
              <w:spacing w:after="0"/>
              <w:jc w:val="right"/>
            </w:pPr>
            <w:r>
              <w:rPr>
                <w:sz w:val="16"/>
              </w:rPr>
              <w:t>n/a</w:t>
            </w:r>
          </w:p>
        </w:tc>
        <w:tc>
          <w:tcPr>
            <w:tcW w:type="dxa" w:w="957"/>
          </w:tcPr>
          <w:p>
            <w:pPr>
              <w:spacing w:after="0"/>
              <w:jc w:val="right"/>
            </w:pPr>
            <w:r>
              <w:rPr>
                <w:sz w:val="16"/>
              </w:rPr>
              <w:t>$84,468</w:t>
            </w:r>
          </w:p>
        </w:tc>
        <w:tc>
          <w:tcPr>
            <w:tcW w:type="dxa" w:w="1305"/>
          </w:tcPr>
          <w:p>
            <w:pPr>
              <w:spacing w:after="0"/>
              <w:jc w:val="right"/>
            </w:pPr>
            <w:r>
              <w:rPr>
                <w:sz w:val="16"/>
              </w:rPr>
              <w:t>0.000211%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$239,208</w:t>
            </w:r>
          </w:p>
        </w:tc>
        <w:tc>
          <w:tcPr>
            <w:tcW w:type="dxa" w:w="1126"/>
          </w:tcPr>
          <w:p>
            <w:pPr>
              <w:spacing w:after="0"/>
              <w:jc w:val="right"/>
            </w:pPr>
            <w:r>
              <w:rPr>
                <w:sz w:val="16"/>
              </w:rPr>
              <w:t>$155,942</w:t>
            </w:r>
          </w:p>
        </w:tc>
        <w:tc>
          <w:tcPr>
            <w:tcW w:type="dxa" w:w="957"/>
          </w:tcPr>
          <w:p>
            <w:pPr>
              <w:spacing w:after="0"/>
              <w:jc w:val="right"/>
            </w:pPr>
            <w:r>
              <w:rPr>
                <w:sz w:val="16"/>
              </w:rPr>
              <w:t>$440,965</w:t>
            </w:r>
          </w:p>
        </w:tc>
        <w:tc>
          <w:tcPr>
            <w:tcW w:type="dxa" w:w="1305"/>
          </w:tcPr>
          <w:p>
            <w:pPr>
              <w:spacing w:after="0"/>
              <w:jc w:val="right"/>
            </w:pPr>
            <w:r>
              <w:rPr>
                <w:sz w:val="16"/>
              </w:rPr>
              <w:t>0.00421%</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$148,895.62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$953,823</w:t>
            </w:r>
          </w:p>
        </w:tc>
        <w:tc>
          <w:tcPr>
            <w:tcW w:type="dxa" w:w="1126"/>
          </w:tcPr>
          <w:p>
            <w:pPr>
              <w:spacing w:after="0"/>
              <w:jc w:val="right"/>
            </w:pPr>
            <w:r>
              <w:rPr>
                <w:sz w:val="16"/>
              </w:rPr>
              <w:t>$7,143</w:t>
            </w:r>
          </w:p>
        </w:tc>
        <w:tc>
          <w:tcPr>
            <w:tcW w:type="dxa" w:w="957"/>
          </w:tcPr>
          <w:p>
            <w:pPr>
              <w:spacing w:after="0"/>
              <w:jc w:val="right"/>
            </w:pPr>
            <w:r>
              <w:rPr>
                <w:sz w:val="16"/>
              </w:rPr>
              <w:t>$915,045</w:t>
            </w:r>
          </w:p>
        </w:tc>
        <w:tc>
          <w:tcPr>
            <w:tcW w:type="dxa" w:w="1305"/>
          </w:tcPr>
          <w:p>
            <w:pPr>
              <w:spacing w:after="0"/>
              <w:jc w:val="right"/>
            </w:pPr>
            <w:r>
              <w:rPr>
                <w:sz w:val="16"/>
              </w:rPr>
              <w:t>0.0168%</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$148,895.62</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$1,307,334,842</w:t>
            </w:r>
          </w:p>
        </w:tc>
        <w:tc>
          <w:tcPr>
            <w:tcW w:type="dxa" w:w="1215"/>
          </w:tcPr>
          <w:p>
            <w:pPr>
              <w:spacing w:after="0"/>
              <w:jc w:val="right"/>
            </w:pPr>
            <w:r>
              <w:rPr>
                <w:sz w:val="16"/>
              </w:rPr>
              <w:t>$27,350,455</w:t>
            </w:r>
          </w:p>
        </w:tc>
        <w:tc>
          <w:tcPr>
            <w:tcW w:type="dxa" w:w="1043"/>
          </w:tcPr>
          <w:p>
            <w:pPr>
              <w:spacing w:after="0"/>
              <w:jc w:val="right"/>
            </w:pPr>
            <w:r>
              <w:rPr>
                <w:sz w:val="16"/>
              </w:rPr>
              <w:t>5,471</w:t>
            </w:r>
          </w:p>
        </w:tc>
        <w:tc>
          <w:tcPr>
            <w:tcW w:type="dxa" w:w="1037"/>
          </w:tcPr>
          <w:p>
            <w:pPr>
              <w:spacing w:after="0"/>
              <w:jc w:val="right"/>
            </w:pPr>
            <w:r>
              <w:rPr>
                <w:sz w:val="16"/>
              </w:rPr>
              <w:t>$2,741</w:t>
            </w:r>
          </w:p>
        </w:tc>
        <w:tc>
          <w:tcPr>
            <w:tcW w:type="dxa" w:w="1126"/>
          </w:tcPr>
          <w:p>
            <w:pPr>
              <w:spacing w:after="0"/>
              <w:jc w:val="right"/>
            </w:pPr>
            <w:r>
              <w:rPr>
                <w:sz w:val="16"/>
              </w:rPr>
              <w:t>$11</w:t>
            </w:r>
          </w:p>
        </w:tc>
        <w:tc>
          <w:tcPr>
            <w:tcW w:type="dxa" w:w="957"/>
          </w:tcPr>
          <w:p>
            <w:pPr>
              <w:spacing w:after="0"/>
              <w:jc w:val="right"/>
            </w:pPr>
            <w:r>
              <w:rPr>
                <w:sz w:val="16"/>
              </w:rPr>
              <w:t>$395</w:t>
            </w:r>
          </w:p>
        </w:tc>
        <w:tc>
          <w:tcPr>
            <w:tcW w:type="dxa" w:w="1305"/>
          </w:tcPr>
          <w:p>
            <w:pPr>
              <w:spacing w:after="0"/>
              <w:jc w:val="right"/>
            </w:pPr>
            <w:r>
              <w:rPr>
                <w:sz w:val="16"/>
              </w:rPr>
              <w:t>0.00021%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$5,677,089,390</w:t>
            </w:r>
          </w:p>
        </w:tc>
        <w:tc>
          <w:tcPr>
            <w:tcW w:type="dxa" w:w="1215"/>
          </w:tcPr>
          <w:p>
            <w:pPr>
              <w:spacing w:after="0"/>
              <w:jc w:val="right"/>
            </w:pPr>
            <w:r>
              <w:rPr>
                <w:sz w:val="16"/>
              </w:rPr>
              <w:t>$128,035,102</w:t>
            </w:r>
          </w:p>
        </w:tc>
        <w:tc>
          <w:tcPr>
            <w:tcW w:type="dxa" w:w="1043"/>
          </w:tcPr>
          <w:p>
            <w:pPr>
              <w:spacing w:after="0"/>
              <w:jc w:val="right"/>
            </w:pPr>
            <w:r>
              <w:rPr>
                <w:sz w:val="16"/>
              </w:rPr>
              <w:t>20,420</w:t>
            </w:r>
          </w:p>
        </w:tc>
        <w:tc>
          <w:tcPr>
            <w:tcW w:type="dxa" w:w="1037"/>
          </w:tcPr>
          <w:p>
            <w:pPr>
              <w:spacing w:after="0"/>
              <w:jc w:val="right"/>
            </w:pPr>
            <w:r>
              <w:rPr>
                <w:sz w:val="16"/>
              </w:rPr>
              <w:t>$28,782</w:t>
            </w:r>
          </w:p>
        </w:tc>
        <w:tc>
          <w:tcPr>
            <w:tcW w:type="dxa" w:w="1126"/>
          </w:tcPr>
          <w:p>
            <w:pPr>
              <w:spacing w:after="0"/>
              <w:jc w:val="right"/>
            </w:pPr>
            <w:r>
              <w:rPr>
                <w:sz w:val="16"/>
              </w:rPr>
              <w:t>$557</w:t>
            </w:r>
          </w:p>
        </w:tc>
        <w:tc>
          <w:tcPr>
            <w:tcW w:type="dxa" w:w="957"/>
          </w:tcPr>
          <w:p>
            <w:pPr>
              <w:spacing w:after="0"/>
              <w:jc w:val="right"/>
            </w:pPr>
            <w:r>
              <w:rPr>
                <w:sz w:val="16"/>
              </w:rPr>
              <w:t>$22,857</w:t>
            </w:r>
          </w:p>
        </w:tc>
        <w:tc>
          <w:tcPr>
            <w:tcW w:type="dxa" w:w="1305"/>
          </w:tcPr>
          <w:p>
            <w:pPr>
              <w:spacing w:after="0"/>
              <w:jc w:val="right"/>
            </w:pPr>
            <w:r>
              <w:rPr>
                <w:sz w:val="16"/>
              </w:rPr>
              <w:t>0.000507%</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40 county-coded records, 27 with a damage value recorded (including $0), $0; 4 zone-level records, 0 with a damage value recorded (including $0), $0 reported for the zone; Public Assistance: $148,895.62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$5,677,089,390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$128,035,102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$9,092,259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$2,638,831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Cloverport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Irvington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Breckinridge County (unincorporated area)</w:t>
            </w:r>
          </w:p>
        </w:tc>
        <w:tc>
          <w:tcPr>
            <w:tcW w:type="dxa" w:w="1589"/>
          </w:tcPr>
          <w:p>
            <w:pPr>
              <w:spacing w:after="0"/>
              <w:jc w:val="left"/>
            </w:pPr>
            <w:r>
              <w:rPr>
                <w:sz w:val="16"/>
              </w:rPr>
              <w:t>210025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Cloverport city</w:t>
            </w:r>
          </w:p>
        </w:tc>
        <w:tc>
          <w:tcPr>
            <w:tcW w:type="dxa" w:w="1589"/>
          </w:tcPr>
          <w:p>
            <w:pPr>
              <w:spacing w:after="0"/>
              <w:jc w:val="left"/>
            </w:pPr>
            <w:r>
              <w:rPr>
                <w:sz w:val="16"/>
              </w:rPr>
              <w:t>210026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Hardinsburg city</w:t>
            </w:r>
          </w:p>
        </w:tc>
        <w:tc>
          <w:tcPr>
            <w:tcW w:type="dxa" w:w="1589"/>
          </w:tcPr>
          <w:p>
            <w:pPr>
              <w:spacing w:after="0"/>
              <w:jc w:val="left"/>
            </w:pPr>
            <w:r>
              <w:rPr>
                <w:sz w:val="16"/>
              </w:rPr>
              <w:t>210265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Irvington city</w:t>
            </w:r>
          </w:p>
        </w:tc>
        <w:tc>
          <w:tcPr>
            <w:tcW w:type="dxa" w:w="1589"/>
          </w:tcPr>
          <w:p>
            <w:pPr>
              <w:spacing w:after="0"/>
              <w:jc w:val="left"/>
            </w:pPr>
            <w:r>
              <w:rPr>
                <w:sz w:val="16"/>
              </w:rPr>
              <w:t>210380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Breckinridge County, KY: risk-assessment baseline packet, release 2026-10 (data as of 2026-09-30; County FIPS 21027). Automated baseline. </w:t>
      </w:r>
      <w:hyperlink r:id="rId15">
        <w:r>
          <w:rPr>
            <w:color w:val="1F4E99"/>
            <w:sz w:val="17"/>
            <w:u w:val="single"/>
          </w:rPr>
          <w:t>https://hazardplain.org/ky/21027/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Breckinridge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Breckinridge County, KY: Risk-assessment baseline packet</dc:title>
  <dc:subject>Hazard Plain release 2026-10, as of 2026-09-30. Automated baseline</dc:subject>
  <dc:creator>Hazard Plain</dc:creator>
  <cp:keywords>Hazard Plain; hazard mitigation; risk assessment; 21027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