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Boone County, KY</w:t>
      </w:r>
    </w:p>
    <w:p>
      <w:pPr>
        <w:spacing w:after="120" w:before="0"/>
      </w:pPr>
      <w:r>
        <w:rPr>
          <w:color w:val="555555"/>
          <w:sz w:val="24"/>
        </w:rPr>
        <w:t>Risk-assessment baseline packet</w:t>
      </w:r>
    </w:p>
    <w:p>
      <w:pPr>
        <w:spacing w:after="120" w:before="0"/>
      </w:pPr>
      <w:r>
        <w:rPr>
          <w:b/>
          <w:sz w:val="18"/>
        </w:rPr>
        <w:t xml:space="preserve">County FIPS: </w:t>
      </w:r>
      <w:r>
        <w:rPr>
          <w:sz w:val="18"/>
        </w:rPr>
        <w:t>21015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2031-04-16. Plan: Northern Kentucky ADD Regional (FEMA plan 110793), approved 2026-04-17.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2026-04-17: no new hazard declaration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($16,899,256 a year), Tornado ($12,121,337) and Cold Wave ($12,015,203).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2031-04-16</w:t>
      </w:r>
    </w:p>
    <w:p>
      <w:pPr>
        <w:keepNext/>
        <w:spacing w:after="40" w:before="0"/>
      </w:pPr>
      <w:r>
        <w:rPr>
          <w:b/>
        </w:rPr>
        <w:t xml:space="preserve">Plan: </w:t>
      </w:r>
      <w:r>
        <w:rPr/>
        <w:t>Northern Kentucky ADD Regional (FEMA plan 110793)</w:t>
      </w:r>
    </w:p>
    <w:p>
      <w:pPr>
        <w:keepNext/>
        <w:spacing w:after="40" w:before="0"/>
      </w:pPr>
      <w:r>
        <w:rPr>
          <w:b/>
        </w:rPr>
        <w:t xml:space="preserve">Approved: </w:t>
      </w:r>
      <w:r>
        <w:rPr/>
        <w:t>2026-04-17</w:t>
      </w:r>
    </w:p>
    <w:p>
      <w:pPr>
        <w:keepNext/>
        <w:spacing w:after="40" w:before="0"/>
      </w:pPr>
      <w:r>
        <w:rPr>
          <w:b/>
        </w:rPr>
        <w:t xml:space="preserve">Days to expiry: </w:t>
      </w:r>
      <w:r>
        <w:rPr/>
        <w:t>1,659</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49"/>
        <w:gridCol w:w="3391"/>
        <w:gridCol w:w="1037"/>
        <w:gridCol w:w="1037"/>
        <w:gridCol w:w="861"/>
        <w:gridCol w:w="276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49"/>
            <w:shd w:val="clear" w:color="auto" w:fill="E8E8E8"/>
          </w:tcPr>
          <w:p>
            <w:pPr>
              <w:spacing w:after="0"/>
              <w:jc w:val="left"/>
            </w:pPr>
            <w:r>
              <w:rPr>
                <w:b/>
                <w:sz w:val="16"/>
              </w:rPr>
              <w:t>Status</w:t>
            </w:r>
          </w:p>
        </w:tc>
        <w:tc>
          <w:tcPr>
            <w:tcW w:type="dxa" w:w="339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60"/>
            <w:shd w:val="clear" w:color="auto" w:fill="E8E8E8"/>
          </w:tcPr>
          <w:p>
            <w:pPr>
              <w:spacing w:after="0"/>
              <w:jc w:val="left"/>
            </w:pPr>
            <w:r>
              <w:rPr>
                <w:b/>
                <w:sz w:val="16"/>
              </w:rPr>
              <w:t>Notes</w:t>
            </w:r>
          </w:p>
        </w:tc>
      </w:tr>
      <w:tr>
        <w:trPr>
          <w:cantSplit/>
        </w:trPr>
        <w:tc>
          <w:tcPr>
            <w:tcW w:type="dxa" w:w="1483"/>
          </w:tcPr>
          <w:p>
            <w:pPr>
              <w:spacing w:after="0"/>
              <w:jc w:val="left"/>
            </w:pPr>
            <w:r>
              <w:rPr>
                <w:sz w:val="16"/>
              </w:rPr>
              <w:t>Boone County (unincorporated area)</w:t>
            </w:r>
          </w:p>
        </w:tc>
        <w:tc>
          <w:tcPr>
            <w:tcW w:type="dxa" w:w="1394"/>
          </w:tcPr>
          <w:p>
            <w:pPr>
              <w:spacing w:after="0"/>
              <w:jc w:val="left"/>
            </w:pPr>
            <w:r>
              <w:rPr>
                <w:sz w:val="16"/>
              </w:rPr>
              <w:t>Unincorporated</w:t>
            </w:r>
          </w:p>
        </w:tc>
        <w:tc>
          <w:tcPr>
            <w:tcW w:type="dxa" w:w="2149"/>
          </w:tcPr>
          <w:p>
            <w:pPr>
              <w:spacing w:after="0"/>
              <w:jc w:val="left"/>
            </w:pPr>
            <w:r>
              <w:rPr>
                <w:sz w:val="16"/>
              </w:rPr>
              <w:t>Approved, expires 2031-04-16</w:t>
            </w:r>
          </w:p>
        </w:tc>
        <w:tc>
          <w:tcPr>
            <w:tcW w:type="dxa" w:w="3391"/>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61"/>
          </w:tcPr>
          <w:p>
            <w:pPr>
              <w:spacing w:after="0"/>
              <w:jc w:val="right"/>
            </w:pPr>
            <w:r>
              <w:rPr>
                <w:sz w:val="16"/>
              </w:rPr>
              <w:t>1,659</w:t>
            </w:r>
          </w:p>
        </w:tc>
        <w:tc>
          <w:tcPr>
            <w:tcW w:type="dxa" w:w="2760"/>
          </w:tcPr>
          <w:p>
            <w:pPr>
              <w:spacing w:after="0"/>
              <w:jc w:val="left"/>
            </w:pPr>
            <w:r>
              <w:rPr>
                <w:sz w:val="16"/>
              </w:rPr>
              <w:t>this jurisdiction approved 2026-05-11</w:t>
            </w:r>
          </w:p>
        </w:tc>
      </w:tr>
      <w:tr>
        <w:trPr>
          <w:cantSplit/>
        </w:trPr>
        <w:tc>
          <w:tcPr>
            <w:tcW w:type="dxa" w:w="1483"/>
          </w:tcPr>
          <w:p>
            <w:pPr>
              <w:spacing w:after="0"/>
              <w:jc w:val="left"/>
            </w:pPr>
            <w:r>
              <w:rPr>
                <w:sz w:val="16"/>
              </w:rPr>
              <w:t>Florence city</w:t>
            </w:r>
          </w:p>
        </w:tc>
        <w:tc>
          <w:tcPr>
            <w:tcW w:type="dxa" w:w="1394"/>
          </w:tcPr>
          <w:p>
            <w:pPr>
              <w:spacing w:after="0"/>
              <w:jc w:val="left"/>
            </w:pPr>
            <w:r>
              <w:rPr>
                <w:sz w:val="16"/>
              </w:rPr>
              <w:t>City</w:t>
            </w:r>
          </w:p>
        </w:tc>
        <w:tc>
          <w:tcPr>
            <w:tcW w:type="dxa" w:w="2149"/>
          </w:tcPr>
          <w:p>
            <w:pPr>
              <w:spacing w:after="0"/>
              <w:jc w:val="left"/>
            </w:pPr>
            <w:r>
              <w:rPr>
                <w:sz w:val="16"/>
              </w:rPr>
              <w:t>Approved, expires 2031-04-16</w:t>
            </w:r>
          </w:p>
        </w:tc>
        <w:tc>
          <w:tcPr>
            <w:tcW w:type="dxa" w:w="3391"/>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61"/>
          </w:tcPr>
          <w:p>
            <w:pPr>
              <w:spacing w:after="0"/>
              <w:jc w:val="right"/>
            </w:pPr>
            <w:r>
              <w:rPr>
                <w:sz w:val="16"/>
              </w:rPr>
              <w:t>1,659</w:t>
            </w:r>
          </w:p>
        </w:tc>
        <w:tc>
          <w:tcPr>
            <w:tcW w:type="dxa" w:w="2760"/>
          </w:tcPr>
          <w:p>
            <w:pPr>
              <w:spacing w:after="0"/>
              <w:jc w:val="left"/>
            </w:pPr>
            <w:r>
              <w:rPr>
                <w:sz w:val="16"/>
              </w:rPr>
              <w:t>this jurisdiction approved 2026-05-11</w:t>
            </w:r>
          </w:p>
        </w:tc>
      </w:tr>
      <w:tr>
        <w:trPr>
          <w:cantSplit/>
        </w:trPr>
        <w:tc>
          <w:tcPr>
            <w:tcW w:type="dxa" w:w="1483"/>
          </w:tcPr>
          <w:p>
            <w:pPr>
              <w:spacing w:after="0"/>
              <w:jc w:val="left"/>
            </w:pPr>
            <w:r>
              <w:rPr>
                <w:sz w:val="16"/>
              </w:rPr>
              <w:t>Union city</w:t>
            </w:r>
          </w:p>
        </w:tc>
        <w:tc>
          <w:tcPr>
            <w:tcW w:type="dxa" w:w="1394"/>
          </w:tcPr>
          <w:p>
            <w:pPr>
              <w:spacing w:after="0"/>
              <w:jc w:val="left"/>
            </w:pPr>
            <w:r>
              <w:rPr>
                <w:sz w:val="16"/>
              </w:rPr>
              <w:t>City</w:t>
            </w:r>
          </w:p>
        </w:tc>
        <w:tc>
          <w:tcPr>
            <w:tcW w:type="dxa" w:w="2149"/>
          </w:tcPr>
          <w:p>
            <w:pPr>
              <w:spacing w:after="0"/>
              <w:jc w:val="left"/>
            </w:pPr>
            <w:r>
              <w:rPr>
                <w:sz w:val="16"/>
              </w:rPr>
              <w:t>Approved, expires 2031-04-16</w:t>
            </w:r>
          </w:p>
        </w:tc>
        <w:tc>
          <w:tcPr>
            <w:tcW w:type="dxa" w:w="3391"/>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61"/>
          </w:tcPr>
          <w:p>
            <w:pPr>
              <w:spacing w:after="0"/>
              <w:jc w:val="right"/>
            </w:pPr>
            <w:r>
              <w:rPr>
                <w:sz w:val="16"/>
              </w:rPr>
              <w:t>1,659</w:t>
            </w:r>
          </w:p>
        </w:tc>
        <w:tc>
          <w:tcPr>
            <w:tcW w:type="dxa" w:w="2760"/>
          </w:tcPr>
          <w:p>
            <w:pPr>
              <w:spacing w:after="0"/>
              <w:jc w:val="left"/>
            </w:pPr>
            <w:r>
              <w:rPr>
                <w:sz w:val="16"/>
              </w:rPr>
              <w:t>this jurisdiction approved 2026-05-11</w:t>
            </w:r>
          </w:p>
        </w:tc>
      </w:tr>
      <w:tr>
        <w:trPr>
          <w:cantSplit/>
        </w:trPr>
        <w:tc>
          <w:tcPr>
            <w:tcW w:type="dxa" w:w="1483"/>
          </w:tcPr>
          <w:p>
            <w:pPr>
              <w:spacing w:after="0"/>
              <w:jc w:val="left"/>
            </w:pPr>
            <w:r>
              <w:rPr>
                <w:sz w:val="16"/>
              </w:rPr>
              <w:t>Walton city</w:t>
            </w:r>
          </w:p>
        </w:tc>
        <w:tc>
          <w:tcPr>
            <w:tcW w:type="dxa" w:w="1394"/>
          </w:tcPr>
          <w:p>
            <w:pPr>
              <w:spacing w:after="0"/>
              <w:jc w:val="left"/>
            </w:pPr>
            <w:r>
              <w:rPr>
                <w:sz w:val="16"/>
              </w:rPr>
              <w:t>City</w:t>
            </w:r>
          </w:p>
        </w:tc>
        <w:tc>
          <w:tcPr>
            <w:tcW w:type="dxa" w:w="2149"/>
          </w:tcPr>
          <w:p>
            <w:pPr>
              <w:spacing w:after="0"/>
              <w:jc w:val="left"/>
            </w:pPr>
            <w:r>
              <w:rPr>
                <w:sz w:val="16"/>
              </w:rPr>
              <w:t>Approved, expires 2031-04-16</w:t>
            </w:r>
          </w:p>
        </w:tc>
        <w:tc>
          <w:tcPr>
            <w:tcW w:type="dxa" w:w="3391"/>
          </w:tcPr>
          <w:p>
            <w:pPr>
              <w:spacing w:after="0"/>
              <w:jc w:val="left"/>
            </w:pPr>
            <w:r>
              <w:rPr>
                <w:sz w:val="16"/>
              </w:rPr>
              <w:t>Northern Kentucky ADD Regional (FEMA plan 110793)</w:t>
            </w:r>
          </w:p>
        </w:tc>
        <w:tc>
          <w:tcPr>
            <w:tcW w:type="dxa" w:w="1037"/>
          </w:tcPr>
          <w:p>
            <w:pPr>
              <w:spacing w:after="0"/>
              <w:jc w:val="left"/>
            </w:pPr>
            <w:r>
              <w:rPr>
                <w:sz w:val="16"/>
              </w:rPr>
              <w:t>2026-04-17</w:t>
            </w:r>
          </w:p>
        </w:tc>
        <w:tc>
          <w:tcPr>
            <w:tcW w:type="dxa" w:w="1037"/>
          </w:tcPr>
          <w:p>
            <w:pPr>
              <w:spacing w:after="0"/>
              <w:jc w:val="left"/>
            </w:pPr>
            <w:r>
              <w:rPr>
                <w:sz w:val="16"/>
              </w:rPr>
              <w:t>2031-04-16</w:t>
            </w:r>
          </w:p>
        </w:tc>
        <w:tc>
          <w:tcPr>
            <w:tcW w:type="dxa" w:w="861"/>
          </w:tcPr>
          <w:p>
            <w:pPr>
              <w:spacing w:after="0"/>
              <w:jc w:val="right"/>
            </w:pPr>
            <w:r>
              <w:rPr>
                <w:sz w:val="16"/>
              </w:rPr>
              <w:t>1,659</w:t>
            </w:r>
          </w:p>
        </w:tc>
        <w:tc>
          <w:tcPr>
            <w:tcW w:type="dxa" w:w="2760"/>
          </w:tcPr>
          <w:p>
            <w:pPr>
              <w:spacing w:after="0"/>
              <w:jc w:val="left"/>
            </w:pPr>
            <w:r>
              <w:rPr>
                <w:sz w:val="16"/>
              </w:rPr>
              <w:t>this jurisdiction approved 2026-05-11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110793 covers 57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57"/>
        <w:gridCol w:w="1257"/>
        <w:gridCol w:w="1126"/>
        <w:gridCol w:w="1126"/>
        <w:gridCol w:w="1593"/>
        <w:gridCol w:w="1170"/>
        <w:gridCol w:w="1653"/>
        <w:gridCol w:w="3202"/>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02"/>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257"/>
          </w:tcPr>
          <w:p>
            <w:pPr>
              <w:spacing w:after="0"/>
              <w:jc w:val="left"/>
            </w:pPr>
            <w:r>
              <w:rPr>
                <w:sz w:val="16"/>
              </w:rPr>
              <w:t>Relatively Low</w:t>
            </w:r>
          </w:p>
        </w:tc>
        <w:tc>
          <w:tcPr>
            <w:tcW w:type="dxa" w:w="1257"/>
          </w:tcPr>
          <w:p>
            <w:pPr>
              <w:spacing w:after="0"/>
              <w:jc w:val="left"/>
            </w:pPr>
            <w:r>
              <w:rPr>
                <w:sz w:val="16"/>
              </w:rPr>
              <w:t>Relatively Moderate</w:t>
            </w:r>
          </w:p>
        </w:tc>
        <w:tc>
          <w:tcPr>
            <w:tcW w:type="dxa" w:w="1126"/>
          </w:tcPr>
          <w:p>
            <w:pPr>
              <w:spacing w:after="0"/>
              <w:jc w:val="right"/>
            </w:pPr>
            <w:r>
              <w:rPr>
                <w:sz w:val="16"/>
              </w:rPr>
              <w:t>$16,749,554</w:t>
            </w:r>
          </w:p>
        </w:tc>
        <w:tc>
          <w:tcPr>
            <w:tcW w:type="dxa" w:w="1126"/>
          </w:tcPr>
          <w:p>
            <w:pPr>
              <w:spacing w:after="0"/>
              <w:jc w:val="right"/>
            </w:pPr>
            <w:r>
              <w:rPr>
                <w:sz w:val="16"/>
              </w:rPr>
              <w:t>$91,372</w:t>
            </w:r>
          </w:p>
        </w:tc>
        <w:tc>
          <w:tcPr>
            <w:tcW w:type="dxa" w:w="1593"/>
          </w:tcPr>
          <w:p>
            <w:pPr>
              <w:spacing w:after="0"/>
              <w:jc w:val="right"/>
            </w:pPr>
            <w:r>
              <w:rPr>
                <w:sz w:val="16"/>
              </w:rPr>
              <w:t>$58,330</w:t>
            </w:r>
          </w:p>
        </w:tc>
        <w:tc>
          <w:tcPr>
            <w:tcW w:type="dxa" w:w="1170"/>
          </w:tcPr>
          <w:p>
            <w:pPr>
              <w:spacing w:after="0"/>
              <w:jc w:val="right"/>
            </w:pPr>
            <w:r>
              <w:rPr>
                <w:sz w:val="16"/>
              </w:rPr>
              <w:t>$16,899,256</w:t>
            </w:r>
          </w:p>
        </w:tc>
        <w:tc>
          <w:tcPr>
            <w:tcW w:type="dxa" w:w="1653"/>
          </w:tcPr>
          <w:p>
            <w:pPr>
              <w:spacing w:after="0"/>
              <w:jc w:val="right"/>
            </w:pPr>
            <w:r>
              <w:rPr>
                <w:sz w:val="16"/>
              </w:rPr>
              <w:t>70</w:t>
            </w:r>
          </w:p>
        </w:tc>
        <w:tc>
          <w:tcPr>
            <w:tcW w:type="dxa" w:w="3202"/>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$7,422,771</w:t>
            </w:r>
          </w:p>
        </w:tc>
        <w:tc>
          <w:tcPr>
            <w:tcW w:type="dxa" w:w="1126"/>
          </w:tcPr>
          <w:p>
            <w:pPr>
              <w:spacing w:after="0"/>
              <w:jc w:val="right"/>
            </w:pPr>
            <w:r>
              <w:rPr>
                <w:sz w:val="16"/>
              </w:rPr>
              <w:t>$957</w:t>
            </w:r>
          </w:p>
        </w:tc>
        <w:tc>
          <w:tcPr>
            <w:tcW w:type="dxa" w:w="1593"/>
          </w:tcPr>
          <w:p>
            <w:pPr>
              <w:spacing w:after="0"/>
              <w:jc w:val="right"/>
            </w:pPr>
            <w:r>
              <w:rPr>
                <w:sz w:val="16"/>
              </w:rPr>
              <w:t>$4,697,608</w:t>
            </w:r>
          </w:p>
        </w:tc>
        <w:tc>
          <w:tcPr>
            <w:tcW w:type="dxa" w:w="1170"/>
          </w:tcPr>
          <w:p>
            <w:pPr>
              <w:spacing w:after="0"/>
              <w:jc w:val="right"/>
            </w:pPr>
            <w:r>
              <w:rPr>
                <w:sz w:val="16"/>
              </w:rPr>
              <w:t>$12,121,337</w:t>
            </w:r>
          </w:p>
        </w:tc>
        <w:tc>
          <w:tcPr>
            <w:tcW w:type="dxa" w:w="1653"/>
          </w:tcPr>
          <w:p>
            <w:pPr>
              <w:spacing w:after="0"/>
              <w:jc w:val="right"/>
            </w:pPr>
            <w:r>
              <w:rPr>
                <w:sz w:val="16"/>
              </w:rPr>
              <w:t>4</w:t>
            </w:r>
          </w:p>
        </w:tc>
        <w:tc>
          <w:tcPr>
            <w:tcW w:type="dxa" w:w="3202"/>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Cold Wave</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$2,276</w:t>
            </w:r>
          </w:p>
        </w:tc>
        <w:tc>
          <w:tcPr>
            <w:tcW w:type="dxa" w:w="1126"/>
          </w:tcPr>
          <w:p>
            <w:pPr>
              <w:spacing w:after="0"/>
              <w:jc w:val="right"/>
            </w:pPr>
            <w:r>
              <w:rPr>
                <w:sz w:val="16"/>
              </w:rPr>
              <w:t>$26,077</w:t>
            </w:r>
          </w:p>
        </w:tc>
        <w:tc>
          <w:tcPr>
            <w:tcW w:type="dxa" w:w="1593"/>
          </w:tcPr>
          <w:p>
            <w:pPr>
              <w:spacing w:after="0"/>
              <w:jc w:val="right"/>
            </w:pPr>
            <w:r>
              <w:rPr>
                <w:sz w:val="16"/>
              </w:rPr>
              <w:t>$11,986,849</w:t>
            </w:r>
          </w:p>
        </w:tc>
        <w:tc>
          <w:tcPr>
            <w:tcW w:type="dxa" w:w="1170"/>
          </w:tcPr>
          <w:p>
            <w:pPr>
              <w:spacing w:after="0"/>
              <w:jc w:val="right"/>
            </w:pPr>
            <w:r>
              <w:rPr>
                <w:sz w:val="16"/>
              </w:rPr>
              <w:t>$12,015,203</w:t>
            </w:r>
          </w:p>
        </w:tc>
        <w:tc>
          <w:tcPr>
            <w:tcW w:type="dxa" w:w="1653"/>
          </w:tcPr>
          <w:p>
            <w:pPr>
              <w:spacing w:after="0"/>
              <w:jc w:val="right"/>
            </w:pPr>
            <w:r>
              <w:rPr>
                <w:sz w:val="16"/>
              </w:rPr>
              <w:t>4</w:t>
            </w:r>
          </w:p>
        </w:tc>
        <w:tc>
          <w:tcPr>
            <w:tcW w:type="dxa" w:w="3202"/>
          </w:tcPr>
          <w:p>
            <w:pPr>
              <w:spacing w:after="0"/>
              <w:jc w:val="left"/>
            </w:pPr>
            <w:r>
              <w:rPr>
                <w:sz w:val="16"/>
              </w:rPr>
              <w:t>Includes 1 Frost/Freeze record (outside NRI's Cold Wave definition; counted in this table and in B1-d, not in the B1-e descriptor).</w:t>
            </w:r>
          </w:p>
        </w:tc>
      </w:tr>
      <w:tr>
        <w:trPr>
          <w:cantSplit/>
        </w:trPr>
        <w:tc>
          <w:tcPr>
            <w:tcW w:type="dxa" w:w="690"/>
          </w:tcPr>
          <w:p>
            <w:pPr>
              <w:spacing w:after="0"/>
              <w:jc w:val="right"/>
            </w:pPr>
            <w:r>
              <w:rPr>
                <w:sz w:val="16"/>
              </w:rPr>
              <w:t>4</w:t>
            </w:r>
          </w:p>
        </w:tc>
        <w:tc>
          <w:tcPr>
            <w:tcW w:type="dxa" w:w="1037"/>
          </w:tcPr>
          <w:p>
            <w:pPr>
              <w:spacing w:after="0"/>
              <w:jc w:val="left"/>
            </w:pPr>
            <w:r>
              <w:rPr>
                <w:sz w:val="16"/>
              </w:rPr>
              <w:t>Strong Wind</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$1,104,429</w:t>
            </w:r>
          </w:p>
        </w:tc>
        <w:tc>
          <w:tcPr>
            <w:tcW w:type="dxa" w:w="1126"/>
          </w:tcPr>
          <w:p>
            <w:pPr>
              <w:spacing w:after="0"/>
              <w:jc w:val="right"/>
            </w:pPr>
            <w:r>
              <w:rPr>
                <w:sz w:val="16"/>
              </w:rPr>
              <w:t>$140</w:t>
            </w:r>
          </w:p>
        </w:tc>
        <w:tc>
          <w:tcPr>
            <w:tcW w:type="dxa" w:w="1593"/>
          </w:tcPr>
          <w:p>
            <w:pPr>
              <w:spacing w:after="0"/>
              <w:jc w:val="right"/>
            </w:pPr>
            <w:r>
              <w:rPr>
                <w:sz w:val="16"/>
              </w:rPr>
              <w:t>$2,745,811</w:t>
            </w:r>
          </w:p>
        </w:tc>
        <w:tc>
          <w:tcPr>
            <w:tcW w:type="dxa" w:w="1170"/>
          </w:tcPr>
          <w:p>
            <w:pPr>
              <w:spacing w:after="0"/>
              <w:jc w:val="right"/>
            </w:pPr>
            <w:r>
              <w:rPr>
                <w:sz w:val="16"/>
              </w:rPr>
              <w:t>$3,850,380</w:t>
            </w:r>
          </w:p>
        </w:tc>
        <w:tc>
          <w:tcPr>
            <w:tcW w:type="dxa" w:w="1653"/>
          </w:tcPr>
          <w:p>
            <w:pPr>
              <w:spacing w:after="0"/>
              <w:jc w:val="right"/>
            </w:pPr>
            <w:r>
              <w:rPr>
                <w:sz w:val="16"/>
              </w:rPr>
              <w:t>196</w:t>
            </w:r>
          </w:p>
        </w:tc>
        <w:tc>
          <w:tcPr>
            <w:tcW w:type="dxa" w:w="3202"/>
          </w:tcPr>
          <w:p>
            <w:pPr>
              <w:spacing w:after="0"/>
              <w:jc w:val="left"/>
            </w:pPr>
            <w:r>
              <w:rPr>
                <w:sz w:val="16"/>
              </w:rPr>
              <w:t>Includes 11 High Wind and 4 Strong Wind records (NOAA non-thunderstorm wind types, outside NRI's Strong Wind definition).</w:t>
            </w:r>
          </w:p>
        </w:tc>
      </w:tr>
      <w:tr>
        <w:trPr>
          <w:cantSplit/>
        </w:trPr>
        <w:tc>
          <w:tcPr>
            <w:tcW w:type="dxa" w:w="690"/>
          </w:tcPr>
          <w:p>
            <w:pPr>
              <w:spacing w:after="0"/>
              <w:jc w:val="right"/>
            </w:pPr>
            <w:r>
              <w:rPr>
                <w:sz w:val="16"/>
              </w:rPr>
              <w:t>5</w:t>
            </w:r>
          </w:p>
        </w:tc>
        <w:tc>
          <w:tcPr>
            <w:tcW w:type="dxa" w:w="1037"/>
          </w:tcPr>
          <w:p>
            <w:pPr>
              <w:spacing w:after="0"/>
              <w:jc w:val="left"/>
            </w:pPr>
            <w:r>
              <w:rPr>
                <w:sz w:val="16"/>
              </w:rPr>
              <w:t>Earthquake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$1,629,677</w:t>
            </w:r>
          </w:p>
        </w:tc>
        <w:tc>
          <w:tcPr>
            <w:tcW w:type="dxa" w:w="1126"/>
          </w:tcPr>
          <w:p>
            <w:pPr>
              <w:spacing w:after="0"/>
              <w:jc w:val="right"/>
            </w:pPr>
            <w:r>
              <w:rPr>
                <w:sz w:val="16"/>
              </w:rPr>
              <w:t>n/a</w:t>
            </w:r>
          </w:p>
        </w:tc>
        <w:tc>
          <w:tcPr>
            <w:tcW w:type="dxa" w:w="1593"/>
          </w:tcPr>
          <w:p>
            <w:pPr>
              <w:spacing w:after="0"/>
              <w:jc w:val="right"/>
            </w:pPr>
            <w:r>
              <w:rPr>
                <w:sz w:val="16"/>
              </w:rPr>
              <w:t>$530,185</w:t>
            </w:r>
          </w:p>
        </w:tc>
        <w:tc>
          <w:tcPr>
            <w:tcW w:type="dxa" w:w="1170"/>
          </w:tcPr>
          <w:p>
            <w:pPr>
              <w:spacing w:after="0"/>
              <w:jc w:val="right"/>
            </w:pPr>
            <w:r>
              <w:rPr>
                <w:sz w:val="16"/>
              </w:rPr>
              <w:t>$2,159,861</w:t>
            </w:r>
          </w:p>
        </w:tc>
        <w:tc>
          <w:tcPr>
            <w:tcW w:type="dxa" w:w="1653"/>
          </w:tcPr>
          <w:p>
            <w:pPr>
              <w:spacing w:after="0"/>
              <w:jc w:val="right"/>
            </w:pPr>
          </w:p>
        </w:tc>
        <w:tc>
          <w:tcPr>
            <w:tcW w:type="dxa" w:w="3202"/>
          </w:tcPr>
          <w:p>
            <w:pPr>
              <w:spacing w:after="0"/>
              <w:jc w:val="left"/>
            </w:pPr>
            <w:r>
              <w:rPr>
                <w:sz w:val="16"/>
              </w:rPr>
              <w:t>Storm Events does not record earthquakes.</w:t>
            </w:r>
          </w:p>
        </w:tc>
      </w:tr>
      <w:tr>
        <w:trPr>
          <w:cantSplit/>
        </w:trPr>
        <w:tc>
          <w:tcPr>
            <w:tcW w:type="dxa" w:w="690"/>
          </w:tcPr>
          <w:p>
            <w:pPr>
              <w:spacing w:after="0"/>
              <w:jc w:val="right"/>
            </w:pPr>
            <w:r>
              <w:rPr>
                <w:sz w:val="16"/>
              </w:rPr>
              <w:t>6</w:t>
            </w:r>
          </w:p>
        </w:tc>
        <w:tc>
          <w:tcPr>
            <w:tcW w:type="dxa" w:w="1037"/>
          </w:tcPr>
          <w:p>
            <w:pPr>
              <w:spacing w:after="0"/>
              <w:jc w:val="left"/>
            </w:pPr>
            <w:r>
              <w:rPr>
                <w:sz w:val="16"/>
              </w:rPr>
              <w:t>Lightning</w:t>
            </w:r>
          </w:p>
        </w:tc>
        <w:tc>
          <w:tcPr>
            <w:tcW w:type="dxa" w:w="1257"/>
          </w:tcPr>
          <w:p>
            <w:pPr>
              <w:spacing w:after="0"/>
              <w:jc w:val="left"/>
            </w:pPr>
            <w:r>
              <w:rPr>
                <w:sz w:val="16"/>
              </w:rPr>
              <w:t>Relatively Moderate</w:t>
            </w:r>
          </w:p>
        </w:tc>
        <w:tc>
          <w:tcPr>
            <w:tcW w:type="dxa" w:w="1257"/>
          </w:tcPr>
          <w:p>
            <w:pPr>
              <w:spacing w:after="0"/>
              <w:jc w:val="left"/>
            </w:pPr>
            <w:r>
              <w:rPr>
                <w:sz w:val="16"/>
              </w:rPr>
              <w:t>Relatively High</w:t>
            </w:r>
          </w:p>
        </w:tc>
        <w:tc>
          <w:tcPr>
            <w:tcW w:type="dxa" w:w="1126"/>
          </w:tcPr>
          <w:p>
            <w:pPr>
              <w:spacing w:after="0"/>
              <w:jc w:val="right"/>
            </w:pPr>
            <w:r>
              <w:rPr>
                <w:sz w:val="16"/>
              </w:rPr>
              <w:t>$35,885</w:t>
            </w:r>
          </w:p>
        </w:tc>
        <w:tc>
          <w:tcPr>
            <w:tcW w:type="dxa" w:w="1126"/>
          </w:tcPr>
          <w:p>
            <w:pPr>
              <w:spacing w:after="0"/>
              <w:jc w:val="right"/>
            </w:pPr>
            <w:r>
              <w:rPr>
                <w:sz w:val="16"/>
              </w:rPr>
              <w:t>n/a</w:t>
            </w:r>
          </w:p>
        </w:tc>
        <w:tc>
          <w:tcPr>
            <w:tcW w:type="dxa" w:w="1593"/>
          </w:tcPr>
          <w:p>
            <w:pPr>
              <w:spacing w:after="0"/>
              <w:jc w:val="right"/>
            </w:pPr>
            <w:r>
              <w:rPr>
                <w:sz w:val="16"/>
              </w:rPr>
              <w:t>$904,350</w:t>
            </w:r>
          </w:p>
        </w:tc>
        <w:tc>
          <w:tcPr>
            <w:tcW w:type="dxa" w:w="1170"/>
          </w:tcPr>
          <w:p>
            <w:pPr>
              <w:spacing w:after="0"/>
              <w:jc w:val="right"/>
            </w:pPr>
            <w:r>
              <w:rPr>
                <w:sz w:val="16"/>
              </w:rPr>
              <w:t>$940,235</w:t>
            </w:r>
          </w:p>
        </w:tc>
        <w:tc>
          <w:tcPr>
            <w:tcW w:type="dxa" w:w="1653"/>
          </w:tcPr>
          <w:p>
            <w:pPr>
              <w:spacing w:after="0"/>
              <w:jc w:val="right"/>
            </w:pPr>
            <w:r>
              <w:rPr>
                <w:sz w:val="16"/>
              </w:rPr>
              <w:t>4</w:t>
            </w:r>
          </w:p>
        </w:tc>
        <w:tc>
          <w:tcPr>
            <w:tcW w:type="dxa" w:w="3202"/>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Heat Wave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$154</w:t>
            </w:r>
          </w:p>
        </w:tc>
        <w:tc>
          <w:tcPr>
            <w:tcW w:type="dxa" w:w="1126"/>
          </w:tcPr>
          <w:p>
            <w:pPr>
              <w:spacing w:after="0"/>
              <w:jc w:val="right"/>
            </w:pPr>
            <w:r>
              <w:rPr>
                <w:sz w:val="16"/>
              </w:rPr>
              <w:t>$36</w:t>
            </w:r>
          </w:p>
        </w:tc>
        <w:tc>
          <w:tcPr>
            <w:tcW w:type="dxa" w:w="1593"/>
          </w:tcPr>
          <w:p>
            <w:pPr>
              <w:spacing w:after="0"/>
              <w:jc w:val="right"/>
            </w:pPr>
            <w:r>
              <w:rPr>
                <w:sz w:val="16"/>
              </w:rPr>
              <w:t>$670,791</w:t>
            </w:r>
          </w:p>
        </w:tc>
        <w:tc>
          <w:tcPr>
            <w:tcW w:type="dxa" w:w="1170"/>
          </w:tcPr>
          <w:p>
            <w:pPr>
              <w:spacing w:after="0"/>
              <w:jc w:val="right"/>
            </w:pPr>
            <w:r>
              <w:rPr>
                <w:sz w:val="16"/>
              </w:rPr>
              <w:t>$670,982</w:t>
            </w:r>
          </w:p>
        </w:tc>
        <w:tc>
          <w:tcPr>
            <w:tcW w:type="dxa" w:w="1653"/>
          </w:tcPr>
          <w:p>
            <w:pPr>
              <w:spacing w:after="0"/>
              <w:jc w:val="right"/>
            </w:pPr>
            <w:r>
              <w:rPr>
                <w:sz w:val="16"/>
              </w:rPr>
              <w:t>8</w:t>
            </w:r>
          </w:p>
        </w:tc>
        <w:tc>
          <w:tcPr>
            <w:tcW w:type="dxa" w:w="3202"/>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Ice Storm</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$202,948</w:t>
            </w:r>
          </w:p>
        </w:tc>
        <w:tc>
          <w:tcPr>
            <w:tcW w:type="dxa" w:w="1126"/>
          </w:tcPr>
          <w:p>
            <w:pPr>
              <w:spacing w:after="0"/>
              <w:jc w:val="right"/>
            </w:pPr>
            <w:r>
              <w:rPr>
                <w:sz w:val="16"/>
              </w:rPr>
              <w:t>n/a</w:t>
            </w:r>
          </w:p>
        </w:tc>
        <w:tc>
          <w:tcPr>
            <w:tcW w:type="dxa" w:w="1593"/>
          </w:tcPr>
          <w:p>
            <w:pPr>
              <w:spacing w:after="0"/>
              <w:jc w:val="right"/>
            </w:pPr>
            <w:r>
              <w:rPr>
                <w:sz w:val="16"/>
              </w:rPr>
              <w:t>$119,337</w:t>
            </w:r>
          </w:p>
        </w:tc>
        <w:tc>
          <w:tcPr>
            <w:tcW w:type="dxa" w:w="1170"/>
          </w:tcPr>
          <w:p>
            <w:pPr>
              <w:spacing w:after="0"/>
              <w:jc w:val="right"/>
            </w:pPr>
            <w:r>
              <w:rPr>
                <w:sz w:val="16"/>
              </w:rPr>
              <w:t>$322,285</w:t>
            </w:r>
          </w:p>
        </w:tc>
        <w:tc>
          <w:tcPr>
            <w:tcW w:type="dxa" w:w="1653"/>
          </w:tcPr>
          <w:p>
            <w:pPr>
              <w:spacing w:after="0"/>
              <w:jc w:val="right"/>
            </w:pPr>
            <w:r>
              <w:rPr>
                <w:sz w:val="16"/>
              </w:rPr>
              <w:t>7</w:t>
            </w:r>
          </w:p>
        </w:tc>
        <w:tc>
          <w:tcPr>
            <w:tcW w:type="dxa" w:w="3202"/>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Hail</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$313,107</w:t>
            </w:r>
          </w:p>
        </w:tc>
        <w:tc>
          <w:tcPr>
            <w:tcW w:type="dxa" w:w="1126"/>
          </w:tcPr>
          <w:p>
            <w:pPr>
              <w:spacing w:after="0"/>
              <w:jc w:val="right"/>
            </w:pPr>
            <w:r>
              <w:rPr>
                <w:sz w:val="16"/>
              </w:rPr>
              <w:t>$5,471</w:t>
            </w:r>
          </w:p>
        </w:tc>
        <w:tc>
          <w:tcPr>
            <w:tcW w:type="dxa" w:w="1593"/>
          </w:tcPr>
          <w:p>
            <w:pPr>
              <w:spacing w:after="0"/>
              <w:jc w:val="right"/>
            </w:pPr>
            <w:r>
              <w:rPr>
                <w:sz w:val="16"/>
              </w:rPr>
              <w:t>$2,803</w:t>
            </w:r>
          </w:p>
        </w:tc>
        <w:tc>
          <w:tcPr>
            <w:tcW w:type="dxa" w:w="1170"/>
          </w:tcPr>
          <w:p>
            <w:pPr>
              <w:spacing w:after="0"/>
              <w:jc w:val="right"/>
            </w:pPr>
            <w:r>
              <w:rPr>
                <w:sz w:val="16"/>
              </w:rPr>
              <w:t>$321,381</w:t>
            </w:r>
          </w:p>
        </w:tc>
        <w:tc>
          <w:tcPr>
            <w:tcW w:type="dxa" w:w="1653"/>
          </w:tcPr>
          <w:p>
            <w:pPr>
              <w:spacing w:after="0"/>
              <w:jc w:val="right"/>
            </w:pPr>
            <w:r>
              <w:rPr>
                <w:sz w:val="16"/>
              </w:rPr>
              <w:t>59</w:t>
            </w:r>
          </w:p>
        </w:tc>
        <w:tc>
          <w:tcPr>
            <w:tcW w:type="dxa" w:w="3202"/>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Winter Weather</w:t>
            </w:r>
          </w:p>
        </w:tc>
        <w:tc>
          <w:tcPr>
            <w:tcW w:type="dxa" w:w="1257"/>
          </w:tcPr>
          <w:p>
            <w:pPr>
              <w:spacing w:after="0"/>
              <w:jc w:val="left"/>
            </w:pPr>
            <w:r>
              <w:rPr>
                <w:sz w:val="16"/>
              </w:rPr>
              <w:t>Relatively Low</w:t>
            </w:r>
          </w:p>
        </w:tc>
        <w:tc>
          <w:tcPr>
            <w:tcW w:type="dxa" w:w="1257"/>
          </w:tcPr>
          <w:p>
            <w:pPr>
              <w:spacing w:after="0"/>
              <w:jc w:val="left"/>
            </w:pPr>
            <w:r>
              <w:rPr>
                <w:sz w:val="16"/>
              </w:rPr>
              <w:t>Relatively Moderate</w:t>
            </w:r>
          </w:p>
        </w:tc>
        <w:tc>
          <w:tcPr>
            <w:tcW w:type="dxa" w:w="1126"/>
          </w:tcPr>
          <w:p>
            <w:pPr>
              <w:spacing w:after="0"/>
              <w:jc w:val="right"/>
            </w:pPr>
            <w:r>
              <w:rPr>
                <w:sz w:val="16"/>
              </w:rPr>
              <w:t>$85,106</w:t>
            </w:r>
          </w:p>
        </w:tc>
        <w:tc>
          <w:tcPr>
            <w:tcW w:type="dxa" w:w="1126"/>
          </w:tcPr>
          <w:p>
            <w:pPr>
              <w:spacing w:after="0"/>
              <w:jc w:val="right"/>
            </w:pPr>
            <w:r>
              <w:rPr>
                <w:sz w:val="16"/>
              </w:rPr>
              <w:t>$116</w:t>
            </w:r>
          </w:p>
        </w:tc>
        <w:tc>
          <w:tcPr>
            <w:tcW w:type="dxa" w:w="1593"/>
          </w:tcPr>
          <w:p>
            <w:pPr>
              <w:spacing w:after="0"/>
              <w:jc w:val="right"/>
            </w:pPr>
            <w:r>
              <w:rPr>
                <w:sz w:val="16"/>
              </w:rPr>
              <w:t>$49,407</w:t>
            </w:r>
          </w:p>
        </w:tc>
        <w:tc>
          <w:tcPr>
            <w:tcW w:type="dxa" w:w="1170"/>
          </w:tcPr>
          <w:p>
            <w:pPr>
              <w:spacing w:after="0"/>
              <w:jc w:val="right"/>
            </w:pPr>
            <w:r>
              <w:rPr>
                <w:sz w:val="16"/>
              </w:rPr>
              <w:t>$134,628</w:t>
            </w:r>
          </w:p>
        </w:tc>
        <w:tc>
          <w:tcPr>
            <w:tcW w:type="dxa" w:w="1653"/>
          </w:tcPr>
          <w:p>
            <w:pPr>
              <w:spacing w:after="0"/>
              <w:jc w:val="right"/>
            </w:pPr>
            <w:r>
              <w:rPr>
                <w:sz w:val="16"/>
              </w:rPr>
              <w:t>125</w:t>
            </w:r>
          </w:p>
        </w:tc>
        <w:tc>
          <w:tcPr>
            <w:tcW w:type="dxa" w:w="3202"/>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Wildfire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$14,224</w:t>
            </w:r>
          </w:p>
        </w:tc>
        <w:tc>
          <w:tcPr>
            <w:tcW w:type="dxa" w:w="1126"/>
          </w:tcPr>
          <w:p>
            <w:pPr>
              <w:spacing w:after="0"/>
              <w:jc w:val="right"/>
            </w:pPr>
            <w:r>
              <w:rPr>
                <w:sz w:val="16"/>
              </w:rPr>
              <w:t>$1</w:t>
            </w:r>
          </w:p>
        </w:tc>
        <w:tc>
          <w:tcPr>
            <w:tcW w:type="dxa" w:w="1593"/>
          </w:tcPr>
          <w:p>
            <w:pPr>
              <w:spacing w:after="0"/>
              <w:jc w:val="right"/>
            </w:pPr>
            <w:r>
              <w:rPr>
                <w:sz w:val="16"/>
              </w:rPr>
              <w:t>$1,209</w:t>
            </w:r>
          </w:p>
        </w:tc>
        <w:tc>
          <w:tcPr>
            <w:tcW w:type="dxa" w:w="1170"/>
          </w:tcPr>
          <w:p>
            <w:pPr>
              <w:spacing w:after="0"/>
              <w:jc w:val="right"/>
            </w:pPr>
            <w:r>
              <w:rPr>
                <w:sz w:val="16"/>
              </w:rPr>
              <w:t>$15,434</w:t>
            </w:r>
          </w:p>
        </w:tc>
        <w:tc>
          <w:tcPr>
            <w:tcW w:type="dxa" w:w="1653"/>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12</w:t>
            </w:r>
          </w:p>
        </w:tc>
        <w:tc>
          <w:tcPr>
            <w:tcW w:type="dxa" w:w="1037"/>
          </w:tcPr>
          <w:p>
            <w:pPr>
              <w:spacing w:after="0"/>
              <w:jc w:val="left"/>
            </w:pPr>
            <w:r>
              <w:rPr>
                <w:sz w:val="16"/>
              </w:rPr>
              <w:t>Hurricane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$4,335</w:t>
            </w:r>
          </w:p>
        </w:tc>
        <w:tc>
          <w:tcPr>
            <w:tcW w:type="dxa" w:w="1126"/>
          </w:tcPr>
          <w:p>
            <w:pPr>
              <w:spacing w:after="0"/>
              <w:jc w:val="right"/>
            </w:pPr>
            <w:r>
              <w:rPr>
                <w:sz w:val="16"/>
              </w:rPr>
              <w:t>$440</w:t>
            </w:r>
          </w:p>
        </w:tc>
        <w:tc>
          <w:tcPr>
            <w:tcW w:type="dxa" w:w="1593"/>
          </w:tcPr>
          <w:p>
            <w:pPr>
              <w:spacing w:after="0"/>
              <w:jc w:val="right"/>
            </w:pPr>
            <w:r>
              <w:rPr>
                <w:sz w:val="16"/>
              </w:rPr>
              <w:t>$27</w:t>
            </w:r>
          </w:p>
        </w:tc>
        <w:tc>
          <w:tcPr>
            <w:tcW w:type="dxa" w:w="1170"/>
          </w:tcPr>
          <w:p>
            <w:pPr>
              <w:spacing w:after="0"/>
              <w:jc w:val="right"/>
            </w:pPr>
            <w:r>
              <w:rPr>
                <w:sz w:val="16"/>
              </w:rPr>
              <w:t>$4,801</w:t>
            </w:r>
          </w:p>
        </w:tc>
        <w:tc>
          <w:tcPr>
            <w:tcW w:type="dxa" w:w="1653"/>
          </w:tcPr>
          <w:p>
            <w:pPr>
              <w:spacing w:after="0"/>
              <w:jc w:val="right"/>
            </w:pPr>
            <w:r>
              <w:rPr>
                <w:sz w:val="16"/>
              </w:rPr>
              <w:t>0</w:t>
            </w:r>
          </w:p>
        </w:tc>
        <w:tc>
          <w:tcPr>
            <w:tcW w:type="dxa" w:w="3202"/>
          </w:tcPr>
          <w:p>
            <w:pPr>
              <w:spacing w:after="0"/>
              <w:jc w:val="left"/>
            </w:pPr>
            <w:r>
              <w:rPr>
                <w:sz w:val="16"/>
              </w:rPr>
              <w:t>Declared 1 time; no Storm Events record of this type.</w:t>
            </w:r>
          </w:p>
        </w:tc>
      </w:tr>
      <w:tr>
        <w:trPr>
          <w:cantSplit/>
        </w:trPr>
        <w:tc>
          <w:tcPr>
            <w:tcW w:type="dxa" w:w="690"/>
          </w:tcPr>
          <w:p>
            <w:pPr>
              <w:spacing w:after="0"/>
              <w:jc w:val="right"/>
            </w:pPr>
            <w:r>
              <w:rPr>
                <w:sz w:val="16"/>
              </w:rPr>
              <w:t>13</w:t>
            </w:r>
          </w:p>
        </w:tc>
        <w:tc>
          <w:tcPr>
            <w:tcW w:type="dxa" w:w="1037"/>
          </w:tcPr>
          <w:p>
            <w:pPr>
              <w:spacing w:after="0"/>
              <w:jc w:val="left"/>
            </w:pPr>
            <w:r>
              <w:rPr>
                <w:sz w:val="16"/>
              </w:rPr>
              <w:t>Drought</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$4,481</w:t>
            </w:r>
          </w:p>
        </w:tc>
        <w:tc>
          <w:tcPr>
            <w:tcW w:type="dxa" w:w="1593"/>
          </w:tcPr>
          <w:p>
            <w:pPr>
              <w:spacing w:after="0"/>
              <w:jc w:val="right"/>
            </w:pPr>
            <w:r>
              <w:rPr>
                <w:sz w:val="16"/>
              </w:rPr>
              <w:t>n/a</w:t>
            </w:r>
          </w:p>
        </w:tc>
        <w:tc>
          <w:tcPr>
            <w:tcW w:type="dxa" w:w="1170"/>
          </w:tcPr>
          <w:p>
            <w:pPr>
              <w:spacing w:after="0"/>
              <w:jc w:val="right"/>
            </w:pPr>
            <w:r>
              <w:rPr>
                <w:sz w:val="16"/>
              </w:rPr>
              <w:t>$4,481</w:t>
            </w:r>
          </w:p>
        </w:tc>
        <w:tc>
          <w:tcPr>
            <w:tcW w:type="dxa" w:w="1653"/>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$333</w:t>
            </w:r>
          </w:p>
        </w:tc>
        <w:tc>
          <w:tcPr>
            <w:tcW w:type="dxa" w:w="1126"/>
          </w:tcPr>
          <w:p>
            <w:pPr>
              <w:spacing w:after="0"/>
              <w:jc w:val="right"/>
            </w:pPr>
            <w:r>
              <w:rPr>
                <w:sz w:val="16"/>
              </w:rPr>
              <w:t>n/a</w:t>
            </w:r>
          </w:p>
        </w:tc>
        <w:tc>
          <w:tcPr>
            <w:tcW w:type="dxa" w:w="1593"/>
          </w:tcPr>
          <w:p>
            <w:pPr>
              <w:spacing w:after="0"/>
              <w:jc w:val="right"/>
            </w:pPr>
            <w:r>
              <w:rPr>
                <w:sz w:val="16"/>
              </w:rPr>
              <w:t>$797</w:t>
            </w:r>
          </w:p>
        </w:tc>
        <w:tc>
          <w:tcPr>
            <w:tcW w:type="dxa" w:w="1170"/>
          </w:tcPr>
          <w:p>
            <w:pPr>
              <w:spacing w:after="0"/>
              <w:jc w:val="right"/>
            </w:pPr>
            <w:r>
              <w:rPr>
                <w:sz w:val="16"/>
              </w:rPr>
              <w:t>$1,130</w:t>
            </w:r>
          </w:p>
        </w:tc>
        <w:tc>
          <w:tcPr>
            <w:tcW w:type="dxa" w:w="1653"/>
          </w:tcPr>
          <w:p>
            <w:pPr>
              <w:spacing w:after="0"/>
              <w:jc w:val="right"/>
            </w:pPr>
            <w:r>
              <w:rPr>
                <w:sz w:val="16"/>
              </w:rPr>
              <w:t>0</w:t>
            </w:r>
          </w:p>
        </w:tc>
        <w:tc>
          <w:tcPr>
            <w:tcW w:type="dxa" w:w="320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703.11 (Relatively Moderate, 83.2); tract 701.01 (Relatively Moderate, 80.6); tract 703.01 (Relatively Moderate, 80.1)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703.11 (Very Low, 28.4); tract 703.01 (Very Low, 27.7); tract 704.04 (Very Low, 25.0)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705.02 (Relatively Low, 89.2); tract 706.01 (Relatively Low, 85.9); tract 706.04 (Very Low, 79.5)</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703.01 (Very High, 99.0); tract 703.11 (Very High, 98.7); tract 703.05 (Very High, 96.9)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706.06 (Relatively Low, 69.0); tract 703.11 (Very Low, 66.6); tract 703.01 (Very Low, 65.6)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703.11 is Census Tract 703.11).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0"/>
        <w:gridCol w:w="1923"/>
        <w:gridCol w:w="1806"/>
        <w:gridCol w:w="2067"/>
        <w:gridCol w:w="1632"/>
        <w:gridCol w:w="1556"/>
        <w:gridCol w:w="1590"/>
        <w:gridCol w:w="1618"/>
      </w:tblGrid>
      <w:tr>
        <w:trPr>
          <w:cantSplit/>
          <w:tblHeader/>
        </w:trPr>
        <w:tc>
          <w:tcPr>
            <w:tcW w:type="dxa" w:w="1920"/>
            <w:shd w:val="clear" w:color="auto" w:fill="E8E8E8"/>
          </w:tcPr>
          <w:p>
            <w:pPr>
              <w:spacing w:after="0"/>
              <w:jc w:val="left"/>
            </w:pPr>
            <w:r>
              <w:rPr>
                <w:b/>
                <w:sz w:val="16"/>
              </w:rPr>
              <w:t>Hazard</w:t>
            </w:r>
          </w:p>
        </w:tc>
        <w:tc>
          <w:tcPr>
            <w:tcW w:type="dxa" w:w="1923"/>
            <w:shd w:val="clear" w:color="auto" w:fill="E8E8E8"/>
          </w:tcPr>
          <w:p>
            <w:pPr>
              <w:spacing w:after="0"/>
              <w:jc w:val="left"/>
            </w:pPr>
            <w:r>
              <w:rPr>
                <w:b/>
                <w:sz w:val="16"/>
              </w:rPr>
              <w:t>Scale</w:t>
            </w:r>
          </w:p>
        </w:tc>
        <w:tc>
          <w:tcPr>
            <w:tcW w:type="dxa" w:w="180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7"/>
            <w:shd w:val="clear" w:color="auto" w:fill="E8E8E8"/>
          </w:tcPr>
          <w:p>
            <w:pPr>
              <w:spacing w:after="0"/>
              <w:jc w:val="left"/>
            </w:pPr>
            <w:r>
              <w:rPr>
                <w:b/>
                <w:sz w:val="16"/>
              </w:rPr>
              <w:t>Observed range</w:t>
            </w:r>
          </w:p>
        </w:tc>
        <w:tc>
          <w:tcPr>
            <w:tcW w:type="dxa" w:w="1632"/>
            <w:shd w:val="clear" w:color="auto" w:fill="E8E8E8"/>
          </w:tcPr>
          <w:p>
            <w:pPr>
              <w:spacing w:after="0"/>
              <w:jc w:val="left"/>
            </w:pPr>
            <w:r>
              <w:rPr>
                <w:b/>
                <w:sz w:val="16"/>
              </w:rPr>
              <w:t>Worst recorded event</w:t>
            </w:r>
          </w:p>
        </w:tc>
        <w:tc>
          <w:tcPr>
            <w:tcW w:type="dxa" w:w="1556"/>
            <w:shd w:val="clear" w:color="auto" w:fill="E8E8E8"/>
          </w:tcPr>
          <w:p>
            <w:pPr>
              <w:spacing w:after="0"/>
              <w:jc w:val="left"/>
            </w:pPr>
            <w:r>
              <w:rPr>
                <w:b/>
                <w:sz w:val="16"/>
              </w:rPr>
              <w:t>Most damaging (when different)</w:t>
            </w:r>
          </w:p>
        </w:tc>
        <w:tc>
          <w:tcPr>
            <w:tcW w:type="dxa" w:w="1590"/>
            <w:shd w:val="clear" w:color="auto" w:fill="E8E8E8"/>
          </w:tcPr>
          <w:p>
            <w:pPr>
              <w:spacing w:after="0"/>
              <w:jc w:val="left"/>
            </w:pPr>
            <w:r>
              <w:rPr>
                <w:b/>
                <w:sz w:val="16"/>
              </w:rPr>
              <w:t>How it applies to jurisdictions</w:t>
            </w:r>
          </w:p>
        </w:tc>
        <w:tc>
          <w:tcPr>
            <w:tcW w:type="dxa" w:w="1618"/>
            <w:shd w:val="clear" w:color="auto" w:fill="E8E8E8"/>
          </w:tcPr>
          <w:p>
            <w:pPr>
              <w:spacing w:after="0"/>
              <w:jc w:val="left"/>
            </w:pPr>
            <w:r>
              <w:rPr>
                <w:b/>
                <w:sz w:val="16"/>
              </w:rPr>
              <w:t>Note</w:t>
            </w:r>
          </w:p>
        </w:tc>
      </w:tr>
      <w:tr>
        <w:trPr>
          <w:cantSplit/>
        </w:trPr>
        <w:tc>
          <w:tcPr>
            <w:tcW w:type="dxa" w:w="1920"/>
          </w:tcPr>
          <w:p>
            <w:pPr>
              <w:spacing w:after="0"/>
              <w:jc w:val="left"/>
            </w:pPr>
            <w:r>
              <w:rPr>
                <w:sz w:val="16"/>
              </w:rPr>
              <w:t>Cold/Wind Chill, Extreme Cold/Wind Chill</w:t>
            </w:r>
          </w:p>
        </w:tc>
        <w:tc>
          <w:tcPr>
            <w:tcW w:type="dxa" w:w="1923"/>
          </w:tcPr>
          <w:p>
            <w:pPr>
              <w:spacing w:after="0"/>
              <w:jc w:val="left"/>
            </w:pPr>
            <w:r>
              <w:rPr>
                <w:sz w:val="16"/>
              </w:rPr>
              <w:t>wind chill</w:t>
            </w:r>
          </w:p>
        </w:tc>
        <w:tc>
          <w:tcPr>
            <w:tcW w:type="dxa" w:w="1806"/>
          </w:tcPr>
          <w:p>
            <w:pPr>
              <w:spacing w:after="0"/>
              <w:jc w:val="right"/>
            </w:pPr>
            <w:r>
              <w:rPr>
                <w:sz w:val="16"/>
              </w:rPr>
              <w:t>3 records, 1996 to 2022 (3 zone-level)</w:t>
            </w:r>
          </w:p>
        </w:tc>
        <w:tc>
          <w:tcPr>
            <w:tcW w:type="dxa" w:w="2067"/>
          </w:tcPr>
          <w:p>
            <w:pPr>
              <w:spacing w:after="0"/>
              <w:jc w:val="left"/>
            </w:pPr>
            <w:r>
              <w:rPr>
                <w:sz w:val="16"/>
              </w:rPr>
              <w:t>1 day to 5 days (median 3 days); 3 with a recorded value</w:t>
            </w:r>
          </w:p>
        </w:tc>
        <w:tc>
          <w:tcPr>
            <w:tcW w:type="dxa" w:w="1632"/>
          </w:tcPr>
          <w:p>
            <w:pPr>
              <w:spacing w:after="0"/>
              <w:jc w:val="left"/>
            </w:pPr>
            <w:r>
              <w:rPr>
                <w:sz w:val="16"/>
              </w:rPr>
              <w:t>5 consecutive days, 1996-02-01 to 1996-02-05, zone-level</w:t>
            </w:r>
          </w:p>
        </w:tc>
        <w:tc>
          <w:tcPr>
            <w:tcW w:type="dxa" w:w="1556"/>
          </w:tcPr>
          <w:p>
            <w:pPr>
              <w:spacing w:after="0"/>
              <w:jc w:val="left"/>
            </w:pPr>
          </w:p>
        </w:tc>
        <w:tc>
          <w:tcPr>
            <w:tcW w:type="dxa" w:w="1590"/>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Frost/Freeze (outside NRI's Cold Wave definition)</w:t>
            </w:r>
          </w:p>
        </w:tc>
        <w:tc>
          <w:tcPr>
            <w:tcW w:type="dxa" w:w="1923"/>
          </w:tcPr>
          <w:p>
            <w:pPr>
              <w:spacing w:after="0"/>
              <w:jc w:val="left"/>
            </w:pPr>
            <w:r>
              <w:rPr>
                <w:sz w:val="16"/>
              </w:rPr>
              <w:t>crop damage</w:t>
            </w:r>
          </w:p>
        </w:tc>
        <w:tc>
          <w:tcPr>
            <w:tcW w:type="dxa" w:w="1806"/>
          </w:tcPr>
          <w:p>
            <w:pPr>
              <w:spacing w:after="0"/>
              <w:jc w:val="right"/>
            </w:pPr>
            <w:r>
              <w:rPr>
                <w:sz w:val="16"/>
              </w:rPr>
              <w:t>1 record, 2007 (1 zone-level)</w:t>
            </w:r>
          </w:p>
        </w:tc>
        <w:tc>
          <w:tcPr>
            <w:tcW w:type="dxa" w:w="2067"/>
          </w:tcPr>
          <w:p>
            <w:pPr>
              <w:spacing w:after="0"/>
              <w:jc w:val="left"/>
            </w:pPr>
          </w:p>
        </w:tc>
        <w:tc>
          <w:tcPr>
            <w:tcW w:type="dxa" w:w="1632"/>
          </w:tcPr>
          <w:p>
            <w:pPr>
              <w:spacing w:after="0"/>
              <w:jc w:val="left"/>
            </w:pPr>
            <w:r>
              <w:rPr>
                <w:sz w:val="16"/>
              </w:rPr>
              <w:t>Frost/Freeze, 2007-04-06, $465,000 crop damage (2007 dollars); NWS zone KYZ091</w:t>
            </w:r>
          </w:p>
        </w:tc>
        <w:tc>
          <w:tcPr>
            <w:tcW w:type="dxa" w:w="1556"/>
          </w:tcPr>
          <w:p>
            <w:pPr>
              <w:spacing w:after="0"/>
              <w:jc w:val="left"/>
            </w:pPr>
          </w:p>
        </w:tc>
        <w:tc>
          <w:tcPr>
            <w:tcW w:type="dxa" w:w="1590"/>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Drought</w:t>
            </w:r>
          </w:p>
        </w:tc>
        <w:tc>
          <w:tcPr>
            <w:tcW w:type="dxa" w:w="1923"/>
          </w:tcPr>
          <w:p>
            <w:pPr>
              <w:spacing w:after="0"/>
              <w:jc w:val="left"/>
            </w:pPr>
            <w:r>
              <w:rPr>
                <w:sz w:val="16"/>
              </w:rPr>
              <w:t>U.S. Drought Monitor scale (D0 to D4)</w:t>
            </w:r>
          </w:p>
        </w:tc>
        <w:tc>
          <w:tcPr>
            <w:tcW w:type="dxa" w:w="1806"/>
          </w:tcPr>
          <w:p>
            <w:pPr>
              <w:spacing w:after="0"/>
              <w:jc w:val="right"/>
            </w:pPr>
            <w:r>
              <w:rPr>
                <w:sz w:val="16"/>
              </w:rPr>
              <w:t>0</w:t>
            </w:r>
          </w:p>
        </w:tc>
        <w:tc>
          <w:tcPr>
            <w:tcW w:type="dxa" w:w="2067"/>
          </w:tcPr>
          <w:p>
            <w:pPr>
              <w:spacing w:after="0"/>
              <w:jc w:val="left"/>
            </w:pPr>
          </w:p>
        </w:tc>
        <w:tc>
          <w:tcPr>
            <w:tcW w:type="dxa" w:w="1632"/>
          </w:tcPr>
          <w:p>
            <w:pPr>
              <w:spacing w:after="0"/>
              <w:jc w:val="left"/>
            </w:pPr>
          </w:p>
        </w:tc>
        <w:tc>
          <w:tcPr>
            <w:tcW w:type="dxa" w:w="1556"/>
          </w:tcPr>
          <w:p>
            <w:pPr>
              <w:spacing w:after="0"/>
              <w:jc w:val="left"/>
            </w:pPr>
          </w:p>
        </w:tc>
        <w:tc>
          <w:tcPr>
            <w:tcW w:type="dxa" w:w="1590"/>
          </w:tcPr>
          <w:p>
            <w:pPr>
              <w:spacing w:after="0"/>
              <w:jc w:val="left"/>
            </w:pPr>
          </w:p>
        </w:tc>
        <w:tc>
          <w:tcPr>
            <w:tcW w:type="dxa" w:w="16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0"/>
          </w:tcPr>
          <w:p>
            <w:pPr>
              <w:spacing w:after="0"/>
              <w:jc w:val="left"/>
            </w:pPr>
            <w:r>
              <w:rPr>
                <w:sz w:val="16"/>
              </w:rPr>
              <w:t>Earthquake</w:t>
            </w:r>
          </w:p>
        </w:tc>
        <w:tc>
          <w:tcPr>
            <w:tcW w:type="dxa" w:w="1923"/>
          </w:tcPr>
          <w:p>
            <w:pPr>
              <w:spacing w:after="0"/>
              <w:jc w:val="left"/>
            </w:pPr>
            <w:r>
              <w:rPr>
                <w:sz w:val="16"/>
              </w:rPr>
              <w:t>Modified Mercalli (local data)</w:t>
            </w:r>
          </w:p>
        </w:tc>
        <w:tc>
          <w:tcPr>
            <w:tcW w:type="dxa" w:w="1806"/>
          </w:tcPr>
          <w:p>
            <w:pPr>
              <w:spacing w:after="0"/>
              <w:jc w:val="right"/>
            </w:pPr>
            <w:r>
              <w:rPr>
                <w:sz w:val="16"/>
              </w:rPr>
              <w:t>0</w:t>
            </w:r>
          </w:p>
        </w:tc>
        <w:tc>
          <w:tcPr>
            <w:tcW w:type="dxa" w:w="2067"/>
          </w:tcPr>
          <w:p>
            <w:pPr>
              <w:spacing w:after="0"/>
              <w:jc w:val="left"/>
            </w:pPr>
          </w:p>
        </w:tc>
        <w:tc>
          <w:tcPr>
            <w:tcW w:type="dxa" w:w="1632"/>
          </w:tcPr>
          <w:p>
            <w:pPr>
              <w:spacing w:after="0"/>
              <w:jc w:val="left"/>
            </w:pPr>
          </w:p>
        </w:tc>
        <w:tc>
          <w:tcPr>
            <w:tcW w:type="dxa" w:w="1556"/>
          </w:tcPr>
          <w:p>
            <w:pPr>
              <w:spacing w:after="0"/>
              <w:jc w:val="left"/>
            </w:pPr>
          </w:p>
        </w:tc>
        <w:tc>
          <w:tcPr>
            <w:tcW w:type="dxa" w:w="1590"/>
          </w:tcPr>
          <w:p>
            <w:pPr>
              <w:spacing w:after="0"/>
              <w:jc w:val="left"/>
            </w:pPr>
          </w:p>
        </w:tc>
        <w:tc>
          <w:tcPr>
            <w:tcW w:type="dxa" w:w="1618"/>
          </w:tcPr>
          <w:p>
            <w:pPr>
              <w:spacing w:after="0"/>
              <w:jc w:val="left"/>
            </w:pPr>
            <w:r>
              <w:rPr>
                <w:sz w:val="16"/>
              </w:rPr>
              <w:t>Storm Events does not record earthquakes; the USGS earthquake catalog is the source.</w:t>
            </w:r>
          </w:p>
        </w:tc>
      </w:tr>
      <w:tr>
        <w:trPr>
          <w:cantSplit/>
        </w:trPr>
        <w:tc>
          <w:tcPr>
            <w:tcW w:type="dxa" w:w="1920"/>
          </w:tcPr>
          <w:p>
            <w:pPr>
              <w:spacing w:after="0"/>
              <w:jc w:val="left"/>
            </w:pPr>
            <w:r>
              <w:rPr>
                <w:sz w:val="16"/>
              </w:rPr>
              <w:t>Hail</w:t>
            </w:r>
          </w:p>
        </w:tc>
        <w:tc>
          <w:tcPr>
            <w:tcW w:type="dxa" w:w="1923"/>
          </w:tcPr>
          <w:p>
            <w:pPr>
              <w:spacing w:after="0"/>
              <w:jc w:val="left"/>
            </w:pPr>
            <w:r>
              <w:rPr>
                <w:sz w:val="16"/>
              </w:rPr>
              <w:t>hail size (inches)</w:t>
            </w:r>
          </w:p>
        </w:tc>
        <w:tc>
          <w:tcPr>
            <w:tcW w:type="dxa" w:w="1806"/>
          </w:tcPr>
          <w:p>
            <w:pPr>
              <w:spacing w:after="0"/>
              <w:jc w:val="right"/>
            </w:pPr>
            <w:r>
              <w:rPr>
                <w:sz w:val="16"/>
              </w:rPr>
              <w:t>78 records, 1955 to 2025</w:t>
            </w:r>
          </w:p>
        </w:tc>
        <w:tc>
          <w:tcPr>
            <w:tcW w:type="dxa" w:w="2067"/>
          </w:tcPr>
          <w:p>
            <w:pPr>
              <w:spacing w:after="0"/>
              <w:jc w:val="left"/>
            </w:pPr>
            <w:r>
              <w:rPr>
                <w:sz w:val="16"/>
              </w:rPr>
              <w:t>0.75 in to 3 in (median 0.88 in); 77 with a recorded value</w:t>
            </w:r>
          </w:p>
        </w:tc>
        <w:tc>
          <w:tcPr>
            <w:tcW w:type="dxa" w:w="1632"/>
          </w:tcPr>
          <w:p>
            <w:pPr>
              <w:spacing w:after="0"/>
              <w:jc w:val="left"/>
            </w:pPr>
            <w:r>
              <w:rPr>
                <w:sz w:val="16"/>
              </w:rPr>
              <w:t>3 in hail, 1983-05-02</w:t>
            </w:r>
          </w:p>
        </w:tc>
        <w:tc>
          <w:tcPr>
            <w:tcW w:type="dxa" w:w="1556"/>
          </w:tcPr>
          <w:p>
            <w:pPr>
              <w:spacing w:after="0"/>
              <w:jc w:val="left"/>
            </w:pPr>
            <w:r>
              <w:rPr>
                <w:sz w:val="16"/>
              </w:rPr>
              <w:t>Hail, 2009-06-25, $30,000 property; crops not reported (2009 dollars)</w:t>
            </w:r>
          </w:p>
        </w:tc>
        <w:tc>
          <w:tcPr>
            <w:tcW w:type="dxa" w:w="1590"/>
          </w:tcPr>
          <w:p>
            <w:pPr>
              <w:spacing w:after="0"/>
              <w:jc w:val="left"/>
            </w:pPr>
            <w:r>
              <w:rPr>
                <w:sz w:val="16"/>
              </w:rPr>
              <w:t>Event records naming jurisdictions in the plan: Florence city (18 records), Union city (7 records), Walton city (4 records).</w:t>
            </w:r>
          </w:p>
        </w:tc>
        <w:tc>
          <w:tcPr>
            <w:tcW w:type="dxa" w:w="1618"/>
          </w:tcPr>
          <w:p>
            <w:pPr>
              <w:spacing w:after="0"/>
              <w:jc w:val="left"/>
            </w:pPr>
          </w:p>
        </w:tc>
      </w:tr>
      <w:tr>
        <w:trPr>
          <w:cantSplit/>
        </w:trPr>
        <w:tc>
          <w:tcPr>
            <w:tcW w:type="dxa" w:w="1920"/>
          </w:tcPr>
          <w:p>
            <w:pPr>
              <w:spacing w:after="0"/>
              <w:jc w:val="left"/>
            </w:pPr>
            <w:r>
              <w:rPr>
                <w:sz w:val="16"/>
              </w:rPr>
              <w:t>Excessive Heat, Heat</w:t>
            </w:r>
          </w:p>
        </w:tc>
        <w:tc>
          <w:tcPr>
            <w:tcW w:type="dxa" w:w="1923"/>
          </w:tcPr>
          <w:p>
            <w:pPr>
              <w:spacing w:after="0"/>
              <w:jc w:val="left"/>
            </w:pPr>
            <w:r>
              <w:rPr>
                <w:sz w:val="16"/>
              </w:rPr>
              <w:t>heat index (in event narratives)</w:t>
            </w:r>
          </w:p>
        </w:tc>
        <w:tc>
          <w:tcPr>
            <w:tcW w:type="dxa" w:w="1806"/>
          </w:tcPr>
          <w:p>
            <w:pPr>
              <w:spacing w:after="0"/>
              <w:jc w:val="right"/>
            </w:pPr>
            <w:r>
              <w:rPr>
                <w:sz w:val="16"/>
              </w:rPr>
              <w:t>8 records, 1999 to 2023 (8 zone-level)</w:t>
            </w:r>
          </w:p>
        </w:tc>
        <w:tc>
          <w:tcPr>
            <w:tcW w:type="dxa" w:w="2067"/>
          </w:tcPr>
          <w:p>
            <w:pPr>
              <w:spacing w:after="0"/>
              <w:jc w:val="left"/>
            </w:pPr>
            <w:r>
              <w:rPr>
                <w:sz w:val="16"/>
              </w:rPr>
              <w:t>1 day to 12 days (median 3 days); 6 with a recorded value</w:t>
            </w:r>
          </w:p>
        </w:tc>
        <w:tc>
          <w:tcPr>
            <w:tcW w:type="dxa" w:w="1632"/>
          </w:tcPr>
          <w:p>
            <w:pPr>
              <w:spacing w:after="0"/>
              <w:jc w:val="left"/>
            </w:pPr>
            <w:r>
              <w:rPr>
                <w:sz w:val="16"/>
              </w:rPr>
              <w:t>12 consecutive days, 1999-07-20 to 1999-07-31, 1 direct death, zone-level</w:t>
            </w:r>
          </w:p>
        </w:tc>
        <w:tc>
          <w:tcPr>
            <w:tcW w:type="dxa" w:w="1556"/>
          </w:tcPr>
          <w:p>
            <w:pPr>
              <w:spacing w:after="0"/>
              <w:jc w:val="left"/>
            </w:pPr>
          </w:p>
        </w:tc>
        <w:tc>
          <w:tcPr>
            <w:tcW w:type="dxa" w:w="1590"/>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Hurricane, Tropical Storm, Tropical Depression</w:t>
            </w:r>
          </w:p>
        </w:tc>
        <w:tc>
          <w:tcPr>
            <w:tcW w:type="dxa" w:w="1923"/>
          </w:tcPr>
          <w:p>
            <w:pPr>
              <w:spacing w:after="0"/>
              <w:jc w:val="left"/>
            </w:pPr>
            <w:r>
              <w:rPr>
                <w:sz w:val="16"/>
              </w:rPr>
              <w:t>Saffir-Simpson</w:t>
            </w:r>
          </w:p>
        </w:tc>
        <w:tc>
          <w:tcPr>
            <w:tcW w:type="dxa" w:w="1806"/>
          </w:tcPr>
          <w:p>
            <w:pPr>
              <w:spacing w:after="0"/>
              <w:jc w:val="right"/>
            </w:pPr>
            <w:r>
              <w:rPr>
                <w:sz w:val="16"/>
              </w:rPr>
              <w:t>0</w:t>
            </w:r>
          </w:p>
        </w:tc>
        <w:tc>
          <w:tcPr>
            <w:tcW w:type="dxa" w:w="2067"/>
          </w:tcPr>
          <w:p>
            <w:pPr>
              <w:spacing w:after="0"/>
              <w:jc w:val="left"/>
            </w:pPr>
          </w:p>
        </w:tc>
        <w:tc>
          <w:tcPr>
            <w:tcW w:type="dxa" w:w="1632"/>
          </w:tcPr>
          <w:p>
            <w:pPr>
              <w:spacing w:after="0"/>
              <w:jc w:val="left"/>
            </w:pPr>
          </w:p>
        </w:tc>
        <w:tc>
          <w:tcPr>
            <w:tcW w:type="dxa" w:w="1556"/>
          </w:tcPr>
          <w:p>
            <w:pPr>
              <w:spacing w:after="0"/>
              <w:jc w:val="left"/>
            </w:pPr>
          </w:p>
        </w:tc>
        <w:tc>
          <w:tcPr>
            <w:tcW w:type="dxa" w:w="1590"/>
          </w:tcPr>
          <w:p>
            <w:pPr>
              <w:spacing w:after="0"/>
              <w:jc w:val="left"/>
            </w:pPr>
          </w:p>
        </w:tc>
        <w:tc>
          <w:tcPr>
            <w:tcW w:type="dxa" w:w="161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0"/>
          </w:tcPr>
          <w:p>
            <w:pPr>
              <w:spacing w:after="0"/>
              <w:jc w:val="left"/>
            </w:pPr>
            <w:r>
              <w:rPr>
                <w:sz w:val="16"/>
              </w:rPr>
              <w:t>Ice Storm</w:t>
            </w:r>
          </w:p>
        </w:tc>
        <w:tc>
          <w:tcPr>
            <w:tcW w:type="dxa" w:w="1923"/>
          </w:tcPr>
          <w:p>
            <w:pPr>
              <w:spacing w:after="0"/>
              <w:jc w:val="left"/>
            </w:pPr>
            <w:r>
              <w:rPr>
                <w:sz w:val="16"/>
              </w:rPr>
              <w:t>Sperry-Piltz ice scale (local data)</w:t>
            </w:r>
          </w:p>
        </w:tc>
        <w:tc>
          <w:tcPr>
            <w:tcW w:type="dxa" w:w="1806"/>
          </w:tcPr>
          <w:p>
            <w:pPr>
              <w:spacing w:after="0"/>
              <w:jc w:val="right"/>
            </w:pPr>
            <w:r>
              <w:rPr>
                <w:sz w:val="16"/>
              </w:rPr>
              <w:t>7 records, 1996 to 2018 (7 zone-level)</w:t>
            </w:r>
          </w:p>
        </w:tc>
        <w:tc>
          <w:tcPr>
            <w:tcW w:type="dxa" w:w="2067"/>
          </w:tcPr>
          <w:p>
            <w:pPr>
              <w:spacing w:after="0"/>
              <w:jc w:val="left"/>
            </w:pPr>
          </w:p>
        </w:tc>
        <w:tc>
          <w:tcPr>
            <w:tcW w:type="dxa" w:w="1632"/>
          </w:tcPr>
          <w:p>
            <w:pPr>
              <w:spacing w:after="0"/>
              <w:jc w:val="left"/>
            </w:pPr>
            <w:r>
              <w:rPr>
                <w:sz w:val="16"/>
              </w:rPr>
              <w:t>Ice Storm, 2000-12-13, $25,000 property; crops not reported (2000 dollars); NWS zone KYZ091</w:t>
            </w:r>
          </w:p>
        </w:tc>
        <w:tc>
          <w:tcPr>
            <w:tcW w:type="dxa" w:w="1556"/>
          </w:tcPr>
          <w:p>
            <w:pPr>
              <w:spacing w:after="0"/>
              <w:jc w:val="left"/>
            </w:pPr>
          </w:p>
        </w:tc>
        <w:tc>
          <w:tcPr>
            <w:tcW w:type="dxa" w:w="1590"/>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Flash Flood, Flood, Lakeshore Flood</w:t>
            </w:r>
          </w:p>
        </w:tc>
        <w:tc>
          <w:tcPr>
            <w:tcW w:type="dxa" w:w="1923"/>
          </w:tcPr>
          <w:p>
            <w:pPr>
              <w:spacing w:after="0"/>
              <w:jc w:val="left"/>
            </w:pPr>
            <w:r>
              <w:rPr>
                <w:sz w:val="16"/>
              </w:rPr>
              <w:t>damage and flood days (flood depth: FIRM)</w:t>
            </w:r>
          </w:p>
        </w:tc>
        <w:tc>
          <w:tcPr>
            <w:tcW w:type="dxa" w:w="1806"/>
          </w:tcPr>
          <w:p>
            <w:pPr>
              <w:spacing w:after="0"/>
              <w:jc w:val="right"/>
            </w:pPr>
            <w:r>
              <w:rPr>
                <w:sz w:val="16"/>
              </w:rPr>
              <w:t>70 records, 1996 to 2025 (12 zone-level)</w:t>
            </w:r>
          </w:p>
        </w:tc>
        <w:tc>
          <w:tcPr>
            <w:tcW w:type="dxa" w:w="2067"/>
          </w:tcPr>
          <w:p>
            <w:pPr>
              <w:spacing w:after="0"/>
              <w:jc w:val="left"/>
            </w:pPr>
          </w:p>
        </w:tc>
        <w:tc>
          <w:tcPr>
            <w:tcW w:type="dxa" w:w="1632"/>
          </w:tcPr>
          <w:p>
            <w:pPr>
              <w:spacing w:after="0"/>
              <w:jc w:val="left"/>
            </w:pPr>
            <w:r>
              <w:rPr>
                <w:sz w:val="16"/>
              </w:rPr>
              <w:t>Flash Flood, 1996-07-01, $1,000,000 property; crops not reported (1996 dollars)</w:t>
            </w:r>
          </w:p>
        </w:tc>
        <w:tc>
          <w:tcPr>
            <w:tcW w:type="dxa" w:w="1556"/>
          </w:tcPr>
          <w:p>
            <w:pPr>
              <w:spacing w:after="0"/>
              <w:jc w:val="left"/>
            </w:pPr>
          </w:p>
        </w:tc>
        <w:tc>
          <w:tcPr>
            <w:tcW w:type="dxa" w:w="1590"/>
          </w:tcPr>
          <w:p>
            <w:pPr>
              <w:spacing w:after="0"/>
              <w:jc w:val="left"/>
            </w:pPr>
            <w:r>
              <w:rPr>
                <w:sz w:val="16"/>
              </w:rPr>
              <w:t>Event records naming jurisdictions in the plan: Florence city (8 records), Union city (8 records), Walton city (5 records). Zone-level records (12) apply countywide.</w:t>
            </w:r>
          </w:p>
        </w:tc>
        <w:tc>
          <w:tcPr>
            <w:tcW w:type="dxa" w:w="161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0"/>
          </w:tcPr>
          <w:p>
            <w:pPr>
              <w:spacing w:after="0"/>
              <w:jc w:val="left"/>
            </w:pPr>
            <w:r>
              <w:rPr>
                <w:sz w:val="16"/>
              </w:rPr>
              <w:t>Debris Flow</w:t>
            </w:r>
          </w:p>
        </w:tc>
        <w:tc>
          <w:tcPr>
            <w:tcW w:type="dxa" w:w="1923"/>
          </w:tcPr>
          <w:p>
            <w:pPr>
              <w:spacing w:after="0"/>
              <w:jc w:val="left"/>
            </w:pPr>
            <w:r>
              <w:rPr>
                <w:sz w:val="16"/>
              </w:rPr>
              <w:t>none (count and damage only)</w:t>
            </w:r>
          </w:p>
        </w:tc>
        <w:tc>
          <w:tcPr>
            <w:tcW w:type="dxa" w:w="1806"/>
          </w:tcPr>
          <w:p>
            <w:pPr>
              <w:spacing w:after="0"/>
              <w:jc w:val="right"/>
            </w:pPr>
            <w:r>
              <w:rPr>
                <w:sz w:val="16"/>
              </w:rPr>
              <w:t>0</w:t>
            </w:r>
          </w:p>
        </w:tc>
        <w:tc>
          <w:tcPr>
            <w:tcW w:type="dxa" w:w="2067"/>
          </w:tcPr>
          <w:p>
            <w:pPr>
              <w:spacing w:after="0"/>
              <w:jc w:val="left"/>
            </w:pPr>
          </w:p>
        </w:tc>
        <w:tc>
          <w:tcPr>
            <w:tcW w:type="dxa" w:w="1632"/>
          </w:tcPr>
          <w:p>
            <w:pPr>
              <w:spacing w:after="0"/>
              <w:jc w:val="left"/>
            </w:pPr>
          </w:p>
        </w:tc>
        <w:tc>
          <w:tcPr>
            <w:tcW w:type="dxa" w:w="1556"/>
          </w:tcPr>
          <w:p>
            <w:pPr>
              <w:spacing w:after="0"/>
              <w:jc w:val="left"/>
            </w:pPr>
          </w:p>
        </w:tc>
        <w:tc>
          <w:tcPr>
            <w:tcW w:type="dxa" w:w="1590"/>
          </w:tcPr>
          <w:p>
            <w:pPr>
              <w:spacing w:after="0"/>
              <w:jc w:val="left"/>
            </w:pPr>
          </w:p>
        </w:tc>
        <w:tc>
          <w:tcPr>
            <w:tcW w:type="dxa" w:w="1618"/>
          </w:tcPr>
          <w:p>
            <w:pPr>
              <w:spacing w:after="0"/>
              <w:jc w:val="left"/>
            </w:pPr>
          </w:p>
        </w:tc>
      </w:tr>
      <w:tr>
        <w:trPr>
          <w:cantSplit/>
        </w:trPr>
        <w:tc>
          <w:tcPr>
            <w:tcW w:type="dxa" w:w="1920"/>
          </w:tcPr>
          <w:p>
            <w:pPr>
              <w:spacing w:after="0"/>
              <w:jc w:val="left"/>
            </w:pPr>
            <w:r>
              <w:rPr>
                <w:sz w:val="16"/>
              </w:rPr>
              <w:t>Lightning</w:t>
            </w:r>
          </w:p>
        </w:tc>
        <w:tc>
          <w:tcPr>
            <w:tcW w:type="dxa" w:w="1923"/>
          </w:tcPr>
          <w:p>
            <w:pPr>
              <w:spacing w:after="0"/>
              <w:jc w:val="left"/>
            </w:pPr>
            <w:r>
              <w:rPr>
                <w:sz w:val="16"/>
              </w:rPr>
              <w:t>annualized frequency (the measure FEMA's Local Mitigation Planning Handbook names)</w:t>
            </w:r>
          </w:p>
        </w:tc>
        <w:tc>
          <w:tcPr>
            <w:tcW w:type="dxa" w:w="1806"/>
          </w:tcPr>
          <w:p>
            <w:pPr>
              <w:spacing w:after="0"/>
              <w:jc w:val="right"/>
            </w:pPr>
            <w:r>
              <w:rPr>
                <w:sz w:val="16"/>
              </w:rPr>
              <w:t>4 records, 1996 to 2020</w:t>
            </w:r>
          </w:p>
        </w:tc>
        <w:tc>
          <w:tcPr>
            <w:tcW w:type="dxa" w:w="2067"/>
          </w:tcPr>
          <w:p>
            <w:pPr>
              <w:spacing w:after="0"/>
              <w:jc w:val="left"/>
            </w:pPr>
          </w:p>
        </w:tc>
        <w:tc>
          <w:tcPr>
            <w:tcW w:type="dxa" w:w="1632"/>
          </w:tcPr>
          <w:p>
            <w:pPr>
              <w:spacing w:after="0"/>
              <w:jc w:val="left"/>
            </w:pPr>
            <w:r>
              <w:rPr>
                <w:sz w:val="16"/>
              </w:rPr>
              <w:t>Lightning, 1996-05-08, $100,000 property; crops not reported (1996 dollars)</w:t>
            </w:r>
          </w:p>
        </w:tc>
        <w:tc>
          <w:tcPr>
            <w:tcW w:type="dxa" w:w="1556"/>
          </w:tcPr>
          <w:p>
            <w:pPr>
              <w:spacing w:after="0"/>
              <w:jc w:val="left"/>
            </w:pPr>
          </w:p>
        </w:tc>
        <w:tc>
          <w:tcPr>
            <w:tcW w:type="dxa" w:w="1590"/>
          </w:tcPr>
          <w:p>
            <w:pPr>
              <w:spacing w:after="0"/>
              <w:jc w:val="left"/>
            </w:pPr>
            <w:r>
              <w:rPr>
                <w:sz w:val="16"/>
              </w:rPr>
              <w:t>Event records naming jurisdictions in the plan: Florence city (2 records).</w:t>
            </w:r>
          </w:p>
        </w:tc>
        <w:tc>
          <w:tcPr>
            <w:tcW w:type="dxa" w:w="1618"/>
          </w:tcPr>
          <w:p>
            <w:pPr>
              <w:spacing w:after="0"/>
              <w:jc w:val="left"/>
            </w:pPr>
            <w:r>
              <w:rPr>
                <w:sz w:val="16"/>
              </w:rPr>
              <w:t>Storm Events lists lightning with damage or casualties.</w:t>
            </w:r>
          </w:p>
        </w:tc>
      </w:tr>
      <w:tr>
        <w:trPr>
          <w:cantSplit/>
        </w:trPr>
        <w:tc>
          <w:tcPr>
            <w:tcW w:type="dxa" w:w="1920"/>
          </w:tcPr>
          <w:p>
            <w:pPr>
              <w:spacing w:after="0"/>
              <w:jc w:val="left"/>
            </w:pPr>
            <w:r>
              <w:rPr>
                <w:sz w:val="16"/>
              </w:rPr>
              <w:t>High Wind and Strong Wind (outside NRI's Strong Wind definition)</w:t>
            </w:r>
          </w:p>
        </w:tc>
        <w:tc>
          <w:tcPr>
            <w:tcW w:type="dxa" w:w="1923"/>
          </w:tcPr>
          <w:p>
            <w:pPr>
              <w:spacing w:after="0"/>
              <w:jc w:val="left"/>
            </w:pPr>
            <w:r>
              <w:rPr>
                <w:sz w:val="16"/>
              </w:rPr>
              <w:t>wind speed (kt and mph)</w:t>
            </w:r>
          </w:p>
        </w:tc>
        <w:tc>
          <w:tcPr>
            <w:tcW w:type="dxa" w:w="1806"/>
          </w:tcPr>
          <w:p>
            <w:pPr>
              <w:spacing w:after="0"/>
              <w:jc w:val="right"/>
            </w:pPr>
            <w:r>
              <w:rPr>
                <w:sz w:val="16"/>
              </w:rPr>
              <w:t>15 records, 2000 to 2026 (15 zone-level)</w:t>
            </w:r>
          </w:p>
        </w:tc>
        <w:tc>
          <w:tcPr>
            <w:tcW w:type="dxa" w:w="2067"/>
          </w:tcPr>
          <w:p>
            <w:pPr>
              <w:spacing w:after="0"/>
              <w:jc w:val="left"/>
            </w:pPr>
            <w:r>
              <w:rPr>
                <w:sz w:val="16"/>
              </w:rPr>
              <w:t>36 kt (41 mph) to 64 kt (74 mph) (median 50 kt (58 mph)); 15 with a recorded value</w:t>
            </w:r>
          </w:p>
        </w:tc>
        <w:tc>
          <w:tcPr>
            <w:tcW w:type="dxa" w:w="1632"/>
          </w:tcPr>
          <w:p>
            <w:pPr>
              <w:spacing w:after="0"/>
              <w:jc w:val="left"/>
            </w:pPr>
            <w:r>
              <w:rPr>
                <w:sz w:val="16"/>
              </w:rPr>
              <w:t>64 kt (74 mph) measured gust, High Wind, 2008-09-14; NWS zone KYZ091</w:t>
            </w:r>
          </w:p>
        </w:tc>
        <w:tc>
          <w:tcPr>
            <w:tcW w:type="dxa" w:w="1556"/>
          </w:tcPr>
          <w:p>
            <w:pPr>
              <w:spacing w:after="0"/>
              <w:jc w:val="left"/>
            </w:pPr>
          </w:p>
        </w:tc>
        <w:tc>
          <w:tcPr>
            <w:tcW w:type="dxa" w:w="1590"/>
          </w:tcPr>
          <w:p>
            <w:pPr>
              <w:spacing w:after="0"/>
              <w:jc w:val="left"/>
            </w:pPr>
            <w:r>
              <w:rPr>
                <w:sz w:val="16"/>
              </w:rPr>
              <w:t>Countywide (zone-level records).</w:t>
            </w:r>
          </w:p>
        </w:tc>
        <w:tc>
          <w:tcPr>
            <w:tcW w:type="dxa" w:w="1618"/>
          </w:tcPr>
          <w:p>
            <w:pPr>
              <w:spacing w:after="0"/>
              <w:jc w:val="left"/>
            </w:pPr>
          </w:p>
        </w:tc>
      </w:tr>
      <w:tr>
        <w:trPr>
          <w:cantSplit/>
        </w:trPr>
        <w:tc>
          <w:tcPr>
            <w:tcW w:type="dxa" w:w="1920"/>
          </w:tcPr>
          <w:p>
            <w:pPr>
              <w:spacing w:after="0"/>
              <w:jc w:val="left"/>
            </w:pPr>
            <w:r>
              <w:rPr>
                <w:sz w:val="16"/>
              </w:rPr>
              <w:t>Thunderstorm Wind</w:t>
            </w:r>
          </w:p>
        </w:tc>
        <w:tc>
          <w:tcPr>
            <w:tcW w:type="dxa" w:w="1923"/>
          </w:tcPr>
          <w:p>
            <w:pPr>
              <w:spacing w:after="0"/>
              <w:jc w:val="left"/>
            </w:pPr>
            <w:r>
              <w:rPr>
                <w:sz w:val="16"/>
              </w:rPr>
              <w:t>wind speed (kt and mph)</w:t>
            </w:r>
          </w:p>
        </w:tc>
        <w:tc>
          <w:tcPr>
            <w:tcW w:type="dxa" w:w="1806"/>
          </w:tcPr>
          <w:p>
            <w:pPr>
              <w:spacing w:after="0"/>
              <w:jc w:val="right"/>
            </w:pPr>
            <w:r>
              <w:rPr>
                <w:sz w:val="16"/>
              </w:rPr>
              <w:t>218 records, 1958 to 2026</w:t>
            </w:r>
          </w:p>
        </w:tc>
        <w:tc>
          <w:tcPr>
            <w:tcW w:type="dxa" w:w="2067"/>
          </w:tcPr>
          <w:p>
            <w:pPr>
              <w:spacing w:after="0"/>
              <w:jc w:val="left"/>
            </w:pPr>
            <w:r>
              <w:rPr>
                <w:sz w:val="16"/>
              </w:rPr>
              <w:t>45 kt (52 mph) to 87 kt (100 mph) (median 50 kt (58 mph)); 190 with a recorded value</w:t>
            </w:r>
          </w:p>
        </w:tc>
        <w:tc>
          <w:tcPr>
            <w:tcW w:type="dxa" w:w="1632"/>
          </w:tcPr>
          <w:p>
            <w:pPr>
              <w:spacing w:after="0"/>
              <w:jc w:val="left"/>
            </w:pPr>
            <w:r>
              <w:rPr>
                <w:sz w:val="16"/>
              </w:rPr>
              <w:t>87 kt (100 mph) estimated gust, Thunderstorm Wind, 2011-04-20</w:t>
            </w:r>
          </w:p>
        </w:tc>
        <w:tc>
          <w:tcPr>
            <w:tcW w:type="dxa" w:w="1556"/>
          </w:tcPr>
          <w:p>
            <w:pPr>
              <w:spacing w:after="0"/>
              <w:jc w:val="left"/>
            </w:pPr>
            <w:r>
              <w:rPr>
                <w:sz w:val="16"/>
              </w:rPr>
              <w:t>Thunderstorm Wind, 2017-03-02, $200,000 property; $0 crops (2017 dollars)</w:t>
            </w:r>
          </w:p>
        </w:tc>
        <w:tc>
          <w:tcPr>
            <w:tcW w:type="dxa" w:w="1590"/>
          </w:tcPr>
          <w:p>
            <w:pPr>
              <w:spacing w:after="0"/>
              <w:jc w:val="left"/>
            </w:pPr>
            <w:r>
              <w:rPr>
                <w:sz w:val="16"/>
              </w:rPr>
              <w:t>Event records naming jurisdictions in the plan: Florence city (20 records), Walton city (11 records), Union city (7 records).</w:t>
            </w:r>
          </w:p>
        </w:tc>
        <w:tc>
          <w:tcPr>
            <w:tcW w:type="dxa" w:w="1618"/>
          </w:tcPr>
          <w:p>
            <w:pPr>
              <w:spacing w:after="0"/>
              <w:jc w:val="left"/>
            </w:pPr>
          </w:p>
        </w:tc>
      </w:tr>
      <w:tr>
        <w:trPr>
          <w:cantSplit/>
        </w:trPr>
        <w:tc>
          <w:tcPr>
            <w:tcW w:type="dxa" w:w="1920"/>
          </w:tcPr>
          <w:p>
            <w:pPr>
              <w:spacing w:after="0"/>
              <w:jc w:val="left"/>
            </w:pPr>
            <w:r>
              <w:rPr>
                <w:sz w:val="16"/>
              </w:rPr>
              <w:t>Tornado</w:t>
            </w:r>
          </w:p>
        </w:tc>
        <w:tc>
          <w:tcPr>
            <w:tcW w:type="dxa" w:w="1923"/>
          </w:tcPr>
          <w:p>
            <w:pPr>
              <w:spacing w:after="0"/>
              <w:jc w:val="left"/>
            </w:pPr>
            <w:r>
              <w:rPr>
                <w:sz w:val="16"/>
              </w:rPr>
              <w:t>Enhanced Fujita (Fujita before Feb 2007)</w:t>
            </w:r>
          </w:p>
        </w:tc>
        <w:tc>
          <w:tcPr>
            <w:tcW w:type="dxa" w:w="1806"/>
          </w:tcPr>
          <w:p>
            <w:pPr>
              <w:spacing w:after="0"/>
              <w:jc w:val="right"/>
            </w:pPr>
            <w:r>
              <w:rPr>
                <w:sz w:val="16"/>
              </w:rPr>
              <w:t>18 records, 1956 to 2026</w:t>
            </w:r>
          </w:p>
        </w:tc>
        <w:tc>
          <w:tcPr>
            <w:tcW w:type="dxa" w:w="2067"/>
          </w:tcPr>
          <w:p>
            <w:pPr>
              <w:spacing w:after="0"/>
              <w:jc w:val="left"/>
            </w:pPr>
            <w:r>
              <w:rPr>
                <w:sz w:val="16"/>
              </w:rPr>
              <w:t>F/EF0 to F/EF5 (median F/EF1); 18 with a recorded value</w:t>
            </w:r>
          </w:p>
        </w:tc>
        <w:tc>
          <w:tcPr>
            <w:tcW w:type="dxa" w:w="1632"/>
          </w:tcPr>
          <w:p>
            <w:pPr>
              <w:spacing w:after="0"/>
              <w:jc w:val="left"/>
            </w:pPr>
            <w:r>
              <w:rPr>
                <w:sz w:val="16"/>
              </w:rPr>
              <w:t>F5 tornado, 1974-04-03, 14 mi path length (whole path, pre-1996), 33 yd wide, $2,500,000 property; crops not recorded (1974 dollars), 20 direct injuries</w:t>
            </w:r>
          </w:p>
        </w:tc>
        <w:tc>
          <w:tcPr>
            <w:tcW w:type="dxa" w:w="1556"/>
          </w:tcPr>
          <w:p>
            <w:pPr>
              <w:spacing w:after="0"/>
              <w:jc w:val="left"/>
            </w:pPr>
          </w:p>
        </w:tc>
        <w:tc>
          <w:tcPr>
            <w:tcW w:type="dxa" w:w="1590"/>
          </w:tcPr>
          <w:p>
            <w:pPr>
              <w:spacing w:after="0"/>
              <w:jc w:val="left"/>
            </w:pPr>
            <w:r>
              <w:rPr>
                <w:sz w:val="16"/>
              </w:rPr>
              <w:t>Event records naming jurisdictions in the plan: Florence city (1 record).</w:t>
            </w:r>
          </w:p>
        </w:tc>
        <w:tc>
          <w:tcPr>
            <w:tcW w:type="dxa" w:w="161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0"/>
          </w:tcPr>
          <w:p>
            <w:pPr>
              <w:spacing w:after="0"/>
              <w:jc w:val="left"/>
            </w:pPr>
            <w:r>
              <w:rPr>
                <w:sz w:val="16"/>
              </w:rPr>
              <w:t>Wildfire</w:t>
            </w:r>
          </w:p>
        </w:tc>
        <w:tc>
          <w:tcPr>
            <w:tcW w:type="dxa" w:w="1923"/>
          </w:tcPr>
          <w:p>
            <w:pPr>
              <w:spacing w:after="0"/>
              <w:jc w:val="left"/>
            </w:pPr>
            <w:r>
              <w:rPr>
                <w:sz w:val="16"/>
              </w:rPr>
              <w:t>acres burned (local data)</w:t>
            </w:r>
          </w:p>
        </w:tc>
        <w:tc>
          <w:tcPr>
            <w:tcW w:type="dxa" w:w="1806"/>
          </w:tcPr>
          <w:p>
            <w:pPr>
              <w:spacing w:after="0"/>
              <w:jc w:val="right"/>
            </w:pPr>
            <w:r>
              <w:rPr>
                <w:sz w:val="16"/>
              </w:rPr>
              <w:t>0</w:t>
            </w:r>
          </w:p>
        </w:tc>
        <w:tc>
          <w:tcPr>
            <w:tcW w:type="dxa" w:w="2067"/>
          </w:tcPr>
          <w:p>
            <w:pPr>
              <w:spacing w:after="0"/>
              <w:jc w:val="left"/>
            </w:pPr>
          </w:p>
        </w:tc>
        <w:tc>
          <w:tcPr>
            <w:tcW w:type="dxa" w:w="1632"/>
          </w:tcPr>
          <w:p>
            <w:pPr>
              <w:spacing w:after="0"/>
              <w:jc w:val="left"/>
            </w:pPr>
          </w:p>
        </w:tc>
        <w:tc>
          <w:tcPr>
            <w:tcW w:type="dxa" w:w="1556"/>
          </w:tcPr>
          <w:p>
            <w:pPr>
              <w:spacing w:after="0"/>
              <w:jc w:val="left"/>
            </w:pPr>
          </w:p>
        </w:tc>
        <w:tc>
          <w:tcPr>
            <w:tcW w:type="dxa" w:w="1590"/>
          </w:tcPr>
          <w:p>
            <w:pPr>
              <w:spacing w:after="0"/>
              <w:jc w:val="left"/>
            </w:pPr>
          </w:p>
        </w:tc>
        <w:tc>
          <w:tcPr>
            <w:tcW w:type="dxa" w:w="1618"/>
          </w:tcPr>
          <w:p>
            <w:pPr>
              <w:spacing w:after="0"/>
              <w:jc w:val="left"/>
            </w:pPr>
          </w:p>
        </w:tc>
      </w:tr>
      <w:tr>
        <w:trPr>
          <w:cantSplit/>
        </w:trPr>
        <w:tc>
          <w:tcPr>
            <w:tcW w:type="dxa" w:w="1920"/>
          </w:tcPr>
          <w:p>
            <w:pPr>
              <w:spacing w:after="0"/>
              <w:jc w:val="left"/>
            </w:pPr>
            <w:r>
              <w:rPr>
                <w:sz w:val="16"/>
              </w:rPr>
              <w:t>Winter Storm, Heavy Snow, Blizzard, Lake-Effect Snow, Winter Weather, Sleet</w:t>
            </w:r>
          </w:p>
        </w:tc>
        <w:tc>
          <w:tcPr>
            <w:tcW w:type="dxa" w:w="1923"/>
          </w:tcPr>
          <w:p>
            <w:pPr>
              <w:spacing w:after="0"/>
              <w:jc w:val="left"/>
            </w:pPr>
            <w:r>
              <w:rPr>
                <w:sz w:val="16"/>
              </w:rPr>
              <w:t>none in data (snowfall: local data)</w:t>
            </w:r>
          </w:p>
        </w:tc>
        <w:tc>
          <w:tcPr>
            <w:tcW w:type="dxa" w:w="1806"/>
          </w:tcPr>
          <w:p>
            <w:pPr>
              <w:spacing w:after="0"/>
              <w:jc w:val="right"/>
            </w:pPr>
            <w:r>
              <w:rPr>
                <w:sz w:val="16"/>
              </w:rPr>
              <w:t>125 records, 1996 to 2026 (125 zone-level)</w:t>
            </w:r>
          </w:p>
        </w:tc>
        <w:tc>
          <w:tcPr>
            <w:tcW w:type="dxa" w:w="2067"/>
          </w:tcPr>
          <w:p>
            <w:pPr>
              <w:spacing w:after="0"/>
              <w:jc w:val="left"/>
            </w:pPr>
          </w:p>
        </w:tc>
        <w:tc>
          <w:tcPr>
            <w:tcW w:type="dxa" w:w="1632"/>
          </w:tcPr>
          <w:p>
            <w:pPr>
              <w:spacing w:after="0"/>
              <w:jc w:val="left"/>
            </w:pPr>
            <w:r>
              <w:rPr>
                <w:sz w:val="16"/>
              </w:rPr>
              <w:t>Winter Storm, 1996-01-06, $400,000 property; crops not reported (1996 dollars); NWS zone KYZ091</w:t>
            </w:r>
          </w:p>
        </w:tc>
        <w:tc>
          <w:tcPr>
            <w:tcW w:type="dxa" w:w="1556"/>
          </w:tcPr>
          <w:p>
            <w:pPr>
              <w:spacing w:after="0"/>
              <w:jc w:val="left"/>
            </w:pPr>
          </w:p>
        </w:tc>
        <w:tc>
          <w:tcPr>
            <w:tcW w:type="dxa" w:w="1590"/>
          </w:tcPr>
          <w:p>
            <w:pPr>
              <w:spacing w:after="0"/>
              <w:jc w:val="left"/>
            </w:pPr>
            <w:r>
              <w:rPr>
                <w:sz w:val="16"/>
              </w:rPr>
              <w:t>Countywide (zone-level records).</w:t>
            </w:r>
          </w:p>
        </w:tc>
        <w:tc>
          <w:tcPr>
            <w:tcW w:type="dxa" w:w="161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8"/>
        <w:gridCol w:w="2909"/>
        <w:gridCol w:w="1986"/>
        <w:gridCol w:w="2281"/>
        <w:gridCol w:w="1673"/>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8"/>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Title</w:t>
            </w:r>
          </w:p>
        </w:tc>
        <w:tc>
          <w:tcPr>
            <w:tcW w:type="dxa" w:w="1986"/>
            <w:shd w:val="clear" w:color="auto" w:fill="E8E8E8"/>
          </w:tcPr>
          <w:p>
            <w:pPr>
              <w:spacing w:after="0"/>
              <w:jc w:val="left"/>
            </w:pPr>
            <w:r>
              <w:rPr>
                <w:b/>
                <w:sz w:val="16"/>
              </w:rPr>
              <w:t>Mapped hazard</w:t>
            </w:r>
          </w:p>
        </w:tc>
        <w:tc>
          <w:tcPr>
            <w:tcW w:type="dxa" w:w="22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73"/>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68"/>
          </w:tcPr>
          <w:p>
            <w:pPr>
              <w:spacing w:after="0"/>
              <w:jc w:val="left"/>
            </w:pPr>
            <w:r>
              <w:rPr>
                <w:sz w:val="16"/>
              </w:rPr>
              <w:t>Emergency</w:t>
            </w:r>
          </w:p>
        </w:tc>
        <w:tc>
          <w:tcPr>
            <w:tcW w:type="dxa" w:w="2909"/>
          </w:tcPr>
          <w:p>
            <w:pPr>
              <w:spacing w:after="0"/>
              <w:jc w:val="left"/>
            </w:pPr>
            <w:r>
              <w:rPr>
                <w:sz w:val="16"/>
              </w:rPr>
              <w:t>Severe Winter Storm</w:t>
            </w:r>
          </w:p>
        </w:tc>
        <w:tc>
          <w:tcPr>
            <w:tcW w:type="dxa" w:w="1986"/>
          </w:tcPr>
          <w:p>
            <w:pPr>
              <w:spacing w:after="0"/>
              <w:jc w:val="left"/>
            </w:pPr>
            <w:r>
              <w:rPr>
                <w:sz w:val="16"/>
              </w:rPr>
              <w:t>Winter Weather</w:t>
            </w:r>
          </w:p>
        </w:tc>
        <w:tc>
          <w:tcPr>
            <w:tcW w:type="dxa" w:w="2281"/>
          </w:tcPr>
          <w:p>
            <w:pPr>
              <w:spacing w:after="0"/>
              <w:jc w:val="right"/>
            </w:pPr>
            <w:r>
              <w:rPr>
                <w:sz w:val="16"/>
              </w:rPr>
              <w:t>no Public Assistance recorded</w:t>
            </w:r>
          </w:p>
        </w:tc>
        <w:tc>
          <w:tcPr>
            <w:tcW w:type="dxa" w:w="1673"/>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68"/>
          </w:tcPr>
          <w:p>
            <w:pPr>
              <w:spacing w:after="0"/>
              <w:jc w:val="left"/>
            </w:pPr>
            <w:r>
              <w:rPr>
                <w:sz w:val="16"/>
              </w:rPr>
              <w:t>Emergency</w:t>
            </w:r>
          </w:p>
        </w:tc>
        <w:tc>
          <w:tcPr>
            <w:tcW w:type="dxa" w:w="2909"/>
          </w:tcPr>
          <w:p>
            <w:pPr>
              <w:spacing w:after="0"/>
              <w:jc w:val="left"/>
            </w:pPr>
            <w:r>
              <w:rPr>
                <w:sz w:val="16"/>
              </w:rPr>
              <w:t>Severe Storms, Straight-Line Winds, Tornadoes, and Flooding</w:t>
            </w:r>
          </w:p>
        </w:tc>
        <w:tc>
          <w:tcPr>
            <w:tcW w:type="dxa" w:w="1986"/>
          </w:tcPr>
          <w:p>
            <w:pPr>
              <w:spacing w:after="0"/>
              <w:jc w:val="left"/>
            </w:pPr>
            <w:r>
              <w:rPr>
                <w:sz w:val="16"/>
              </w:rPr>
              <w:t>Inland Flooding; Strong Wind; Tornado</w:t>
            </w:r>
          </w:p>
        </w:tc>
        <w:tc>
          <w:tcPr>
            <w:tcW w:type="dxa" w:w="2281"/>
          </w:tcPr>
          <w:p>
            <w:pPr>
              <w:spacing w:after="0"/>
              <w:jc w:val="right"/>
            </w:pPr>
            <w:r>
              <w:rPr>
                <w:sz w:val="16"/>
              </w:rPr>
              <w:t>no Public Assistance recorded</w:t>
            </w:r>
          </w:p>
        </w:tc>
        <w:tc>
          <w:tcPr>
            <w:tcW w:type="dxa" w:w="1673"/>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68"/>
          </w:tcPr>
          <w:p>
            <w:pPr>
              <w:spacing w:after="0"/>
              <w:jc w:val="left"/>
            </w:pPr>
            <w:r>
              <w:rPr>
                <w:sz w:val="16"/>
              </w:rPr>
              <w:t>Emergency</w:t>
            </w:r>
          </w:p>
        </w:tc>
        <w:tc>
          <w:tcPr>
            <w:tcW w:type="dxa" w:w="2909"/>
          </w:tcPr>
          <w:p>
            <w:pPr>
              <w:spacing w:after="0"/>
              <w:jc w:val="left"/>
            </w:pPr>
            <w:r>
              <w:rPr>
                <w:sz w:val="16"/>
              </w:rPr>
              <w:t>Severe Storms, Straight-Line Winds, Flooding, and Landslides</w:t>
            </w:r>
          </w:p>
        </w:tc>
        <w:tc>
          <w:tcPr>
            <w:tcW w:type="dxa" w:w="1986"/>
          </w:tcPr>
          <w:p>
            <w:pPr>
              <w:spacing w:after="0"/>
              <w:jc w:val="left"/>
            </w:pPr>
            <w:r>
              <w:rPr>
                <w:sz w:val="16"/>
              </w:rPr>
              <w:t>Inland Flooding; Landslide; Strong Wind</w:t>
            </w:r>
          </w:p>
        </w:tc>
        <w:tc>
          <w:tcPr>
            <w:tcW w:type="dxa" w:w="2281"/>
          </w:tcPr>
          <w:p>
            <w:pPr>
              <w:spacing w:after="0"/>
              <w:jc w:val="right"/>
            </w:pPr>
            <w:r>
              <w:rPr>
                <w:sz w:val="16"/>
              </w:rPr>
              <w:t>no Public Assistance recorded</w:t>
            </w:r>
          </w:p>
        </w:tc>
        <w:tc>
          <w:tcPr>
            <w:tcW w:type="dxa" w:w="1673"/>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68"/>
          </w:tcPr>
          <w:p>
            <w:pPr>
              <w:spacing w:after="0"/>
              <w:jc w:val="left"/>
            </w:pPr>
            <w:r>
              <w:rPr>
                <w:sz w:val="16"/>
              </w:rPr>
              <w:t>Major disaster</w:t>
            </w:r>
          </w:p>
        </w:tc>
        <w:tc>
          <w:tcPr>
            <w:tcW w:type="dxa" w:w="2909"/>
          </w:tcPr>
          <w:p>
            <w:pPr>
              <w:spacing w:after="0"/>
              <w:jc w:val="left"/>
            </w:pPr>
            <w:r>
              <w:rPr>
                <w:sz w:val="16"/>
              </w:rPr>
              <w:t>COVID-19 Pandemic</w:t>
            </w:r>
          </w:p>
        </w:tc>
        <w:tc>
          <w:tcPr>
            <w:tcW w:type="dxa" w:w="1986"/>
          </w:tcPr>
          <w:p>
            <w:pPr>
              <w:spacing w:after="0"/>
              <w:jc w:val="left"/>
            </w:pPr>
            <w:r>
              <w:rPr>
                <w:sz w:val="16"/>
              </w:rPr>
              <w:t>Non-natural, not counted</w:t>
            </w:r>
          </w:p>
        </w:tc>
        <w:tc>
          <w:tcPr>
            <w:tcW w:type="dxa" w:w="2281"/>
          </w:tcPr>
          <w:p>
            <w:pPr>
              <w:spacing w:after="0"/>
              <w:jc w:val="right"/>
            </w:pPr>
            <w:r>
              <w:rPr>
                <w:sz w:val="16"/>
              </w:rPr>
              <w:t>$4,453.43</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68"/>
          </w:tcPr>
          <w:p>
            <w:pPr>
              <w:spacing w:after="0"/>
              <w:jc w:val="left"/>
            </w:pPr>
            <w:r>
              <w:rPr>
                <w:sz w:val="16"/>
              </w:rPr>
              <w:t>Emergency</w:t>
            </w:r>
          </w:p>
        </w:tc>
        <w:tc>
          <w:tcPr>
            <w:tcW w:type="dxa" w:w="2909"/>
          </w:tcPr>
          <w:p>
            <w:pPr>
              <w:spacing w:after="0"/>
              <w:jc w:val="left"/>
            </w:pPr>
            <w:r>
              <w:rPr>
                <w:sz w:val="16"/>
              </w:rPr>
              <w:t>COVID-19</w:t>
            </w:r>
          </w:p>
        </w:tc>
        <w:tc>
          <w:tcPr>
            <w:tcW w:type="dxa" w:w="1986"/>
          </w:tcPr>
          <w:p>
            <w:pPr>
              <w:spacing w:after="0"/>
              <w:jc w:val="left"/>
            </w:pPr>
            <w:r>
              <w:rPr>
                <w:sz w:val="16"/>
              </w:rPr>
              <w:t>Non-natural, not counted</w:t>
            </w:r>
          </w:p>
        </w:tc>
        <w:tc>
          <w:tcPr>
            <w:tcW w:type="dxa" w:w="2281"/>
          </w:tcPr>
          <w:p>
            <w:pPr>
              <w:spacing w:after="0"/>
              <w:jc w:val="right"/>
            </w:pPr>
            <w:r>
              <w:rPr>
                <w:sz w:val="16"/>
              </w:rPr>
              <w:t>no Public Assistance recorded</w:t>
            </w:r>
          </w:p>
        </w:tc>
        <w:tc>
          <w:tcPr>
            <w:tcW w:type="dxa" w:w="1673"/>
          </w:tcPr>
          <w:p>
            <w:pPr>
              <w:spacing w:after="0"/>
              <w:jc w:val="left"/>
            </w:pPr>
          </w:p>
        </w:tc>
        <w:tc>
          <w:tcPr>
            <w:tcW w:type="dxa" w:w="884"/>
          </w:tcPr>
          <w:p>
            <w:pPr>
              <w:spacing w:after="0"/>
              <w:jc w:val="left"/>
            </w:pPr>
            <w:r>
              <w:rPr>
                <w:sz w:val="16"/>
              </w:rPr>
              <w:t>same incident as DR-4497</w:t>
            </w: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68"/>
          </w:tcPr>
          <w:p>
            <w:pPr>
              <w:spacing w:after="0"/>
              <w:jc w:val="left"/>
            </w:pPr>
            <w:r>
              <w:rPr>
                <w:sz w:val="16"/>
              </w:rPr>
              <w:t>Major disaster</w:t>
            </w:r>
          </w:p>
        </w:tc>
        <w:tc>
          <w:tcPr>
            <w:tcW w:type="dxa" w:w="2909"/>
          </w:tcPr>
          <w:p>
            <w:pPr>
              <w:spacing w:after="0"/>
              <w:jc w:val="left"/>
            </w:pPr>
            <w:r>
              <w:rPr>
                <w:sz w:val="16"/>
              </w:rPr>
              <w:t>Severe Storms, Tornadoes, and Flooding</w:t>
            </w:r>
          </w:p>
        </w:tc>
        <w:tc>
          <w:tcPr>
            <w:tcW w:type="dxa" w:w="1986"/>
          </w:tcPr>
          <w:p>
            <w:pPr>
              <w:spacing w:after="0"/>
              <w:jc w:val="left"/>
            </w:pPr>
            <w:r>
              <w:rPr>
                <w:sz w:val="16"/>
              </w:rPr>
              <w:t>Inland Flooding; Tornado</w:t>
            </w:r>
          </w:p>
        </w:tc>
        <w:tc>
          <w:tcPr>
            <w:tcW w:type="dxa" w:w="2281"/>
          </w:tcPr>
          <w:p>
            <w:pPr>
              <w:spacing w:after="0"/>
              <w:jc w:val="right"/>
            </w:pPr>
            <w:r>
              <w:rPr>
                <w:sz w:val="16"/>
              </w:rPr>
              <w:t>$696,713.22</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68"/>
          </w:tcPr>
          <w:p>
            <w:pPr>
              <w:spacing w:after="0"/>
              <w:jc w:val="left"/>
            </w:pPr>
            <w:r>
              <w:rPr>
                <w:sz w:val="16"/>
              </w:rPr>
              <w:t>Major disaster</w:t>
            </w:r>
          </w:p>
        </w:tc>
        <w:tc>
          <w:tcPr>
            <w:tcW w:type="dxa" w:w="2909"/>
          </w:tcPr>
          <w:p>
            <w:pPr>
              <w:spacing w:after="0"/>
              <w:jc w:val="left"/>
            </w:pPr>
            <w:r>
              <w:rPr>
                <w:sz w:val="16"/>
              </w:rPr>
              <w:t>Severe Winter Storm and Flooding</w:t>
            </w:r>
          </w:p>
        </w:tc>
        <w:tc>
          <w:tcPr>
            <w:tcW w:type="dxa" w:w="1986"/>
          </w:tcPr>
          <w:p>
            <w:pPr>
              <w:spacing w:after="0"/>
              <w:jc w:val="left"/>
            </w:pPr>
            <w:r>
              <w:rPr>
                <w:sz w:val="16"/>
              </w:rPr>
              <w:t>Ice Storm</w:t>
            </w:r>
          </w:p>
        </w:tc>
        <w:tc>
          <w:tcPr>
            <w:tcW w:type="dxa" w:w="2281"/>
          </w:tcPr>
          <w:p>
            <w:pPr>
              <w:spacing w:after="0"/>
              <w:jc w:val="right"/>
            </w:pPr>
            <w:r>
              <w:rPr>
                <w:sz w:val="16"/>
              </w:rPr>
              <w:t>$315,572.15</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68"/>
          </w:tcPr>
          <w:p>
            <w:pPr>
              <w:spacing w:after="0"/>
              <w:jc w:val="left"/>
            </w:pPr>
            <w:r>
              <w:rPr>
                <w:sz w:val="16"/>
              </w:rPr>
              <w:t>Emergency</w:t>
            </w:r>
          </w:p>
        </w:tc>
        <w:tc>
          <w:tcPr>
            <w:tcW w:type="dxa" w:w="2909"/>
          </w:tcPr>
          <w:p>
            <w:pPr>
              <w:spacing w:after="0"/>
              <w:jc w:val="left"/>
            </w:pPr>
            <w:r>
              <w:rPr>
                <w:sz w:val="16"/>
              </w:rPr>
              <w:t>Severe Winter Storm</w:t>
            </w:r>
          </w:p>
        </w:tc>
        <w:tc>
          <w:tcPr>
            <w:tcW w:type="dxa" w:w="1986"/>
          </w:tcPr>
          <w:p>
            <w:pPr>
              <w:spacing w:after="0"/>
              <w:jc w:val="left"/>
            </w:pPr>
            <w:r>
              <w:rPr>
                <w:sz w:val="16"/>
              </w:rPr>
              <w:t>Ice Storm</w:t>
            </w:r>
          </w:p>
        </w:tc>
        <w:tc>
          <w:tcPr>
            <w:tcW w:type="dxa" w:w="2281"/>
          </w:tcPr>
          <w:p>
            <w:pPr>
              <w:spacing w:after="0"/>
              <w:jc w:val="right"/>
            </w:pPr>
            <w:r>
              <w:rPr>
                <w:sz w:val="16"/>
              </w:rPr>
              <w:t>no Public Assistance recorded</w:t>
            </w:r>
          </w:p>
        </w:tc>
        <w:tc>
          <w:tcPr>
            <w:tcW w:type="dxa" w:w="1673"/>
          </w:tcPr>
          <w:p>
            <w:pPr>
              <w:spacing w:after="0"/>
              <w:jc w:val="left"/>
            </w:pPr>
          </w:p>
        </w:tc>
        <w:tc>
          <w:tcPr>
            <w:tcW w:type="dxa" w:w="884"/>
          </w:tcPr>
          <w:p>
            <w:pPr>
              <w:spacing w:after="0"/>
              <w:jc w:val="left"/>
            </w:pPr>
            <w:r>
              <w:rPr>
                <w:sz w:val="16"/>
              </w:rPr>
              <w:t>same incident as DR-1818</w:t>
            </w:r>
          </w:p>
        </w:tc>
      </w:tr>
      <w:tr>
        <w:trPr>
          <w:cantSplit/>
        </w:trPr>
        <w:tc>
          <w:tcPr>
            <w:tcW w:type="dxa" w:w="1037"/>
          </w:tcPr>
          <w:p>
            <w:pPr>
              <w:spacing w:after="0"/>
              <w:jc w:val="left"/>
            </w:pPr>
            <w:r>
              <w:rPr>
                <w:sz w:val="16"/>
              </w:rPr>
              <w:t>2008-10-09</w:t>
            </w:r>
          </w:p>
        </w:tc>
        <w:tc>
          <w:tcPr>
            <w:tcW w:type="dxa" w:w="1037"/>
          </w:tcPr>
          <w:p>
            <w:pPr>
              <w:spacing w:after="0"/>
              <w:jc w:val="left"/>
            </w:pPr>
            <w:r>
              <w:rPr>
                <w:sz w:val="16"/>
              </w:rPr>
              <w:t>2008-09-12</w:t>
            </w:r>
          </w:p>
        </w:tc>
        <w:tc>
          <w:tcPr>
            <w:tcW w:type="dxa" w:w="1037"/>
          </w:tcPr>
          <w:p>
            <w:pPr>
              <w:spacing w:after="0"/>
              <w:jc w:val="left"/>
            </w:pPr>
            <w:r>
              <w:rPr>
                <w:sz w:val="16"/>
              </w:rPr>
              <w:t>DR-1802-KY</w:t>
            </w:r>
          </w:p>
        </w:tc>
        <w:tc>
          <w:tcPr>
            <w:tcW w:type="dxa" w:w="1268"/>
          </w:tcPr>
          <w:p>
            <w:pPr>
              <w:spacing w:after="0"/>
              <w:jc w:val="left"/>
            </w:pPr>
            <w:r>
              <w:rPr>
                <w:sz w:val="16"/>
              </w:rPr>
              <w:t>Major disaster</w:t>
            </w:r>
          </w:p>
        </w:tc>
        <w:tc>
          <w:tcPr>
            <w:tcW w:type="dxa" w:w="2909"/>
          </w:tcPr>
          <w:p>
            <w:pPr>
              <w:spacing w:after="0"/>
              <w:jc w:val="left"/>
            </w:pPr>
            <w:r>
              <w:rPr>
                <w:sz w:val="16"/>
              </w:rPr>
              <w:t>Severe Wind Storm Associated with Tropical Depression Ike</w:t>
            </w:r>
          </w:p>
        </w:tc>
        <w:tc>
          <w:tcPr>
            <w:tcW w:type="dxa" w:w="1986"/>
          </w:tcPr>
          <w:p>
            <w:pPr>
              <w:spacing w:after="0"/>
              <w:jc w:val="left"/>
            </w:pPr>
            <w:r>
              <w:rPr>
                <w:sz w:val="16"/>
              </w:rPr>
              <w:t>Hurricane; Strong Wind</w:t>
            </w:r>
          </w:p>
        </w:tc>
        <w:tc>
          <w:tcPr>
            <w:tcW w:type="dxa" w:w="2281"/>
          </w:tcPr>
          <w:p>
            <w:pPr>
              <w:spacing w:after="0"/>
              <w:jc w:val="right"/>
            </w:pPr>
            <w:r>
              <w:rPr>
                <w:sz w:val="16"/>
              </w:rPr>
              <w:t>$204,057.67</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68"/>
          </w:tcPr>
          <w:p>
            <w:pPr>
              <w:spacing w:after="0"/>
              <w:jc w:val="left"/>
            </w:pPr>
            <w:r>
              <w:rPr>
                <w:sz w:val="16"/>
              </w:rPr>
              <w:t>Emergency</w:t>
            </w:r>
          </w:p>
        </w:tc>
        <w:tc>
          <w:tcPr>
            <w:tcW w:type="dxa" w:w="2909"/>
          </w:tcPr>
          <w:p>
            <w:pPr>
              <w:spacing w:after="0"/>
              <w:jc w:val="left"/>
            </w:pPr>
            <w:r>
              <w:rPr>
                <w:sz w:val="16"/>
              </w:rPr>
              <w:t>Hurricane Katrina</w:t>
            </w:r>
          </w:p>
        </w:tc>
        <w:tc>
          <w:tcPr>
            <w:tcW w:type="dxa" w:w="1986"/>
          </w:tcPr>
          <w:p>
            <w:pPr>
              <w:spacing w:after="0"/>
              <w:jc w:val="left"/>
            </w:pPr>
            <w:r>
              <w:rPr>
                <w:sz w:val="16"/>
              </w:rPr>
              <w:t>Hurricane: evacuation support, not a local hazard event; not counted</w:t>
            </w:r>
          </w:p>
        </w:tc>
        <w:tc>
          <w:tcPr>
            <w:tcW w:type="dxa" w:w="2281"/>
          </w:tcPr>
          <w:p>
            <w:pPr>
              <w:spacing w:after="0"/>
              <w:jc w:val="right"/>
            </w:pPr>
            <w:r>
              <w:rPr>
                <w:sz w:val="16"/>
              </w:rPr>
              <w:t>no Public Assistance recorded</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68"/>
          </w:tcPr>
          <w:p>
            <w:pPr>
              <w:spacing w:after="0"/>
              <w:jc w:val="left"/>
            </w:pPr>
            <w:r>
              <w:rPr>
                <w:sz w:val="16"/>
              </w:rPr>
              <w:t>Major disaster</w:t>
            </w:r>
          </w:p>
        </w:tc>
        <w:tc>
          <w:tcPr>
            <w:tcW w:type="dxa" w:w="2909"/>
          </w:tcPr>
          <w:p>
            <w:pPr>
              <w:spacing w:after="0"/>
              <w:jc w:val="left"/>
            </w:pPr>
            <w:r>
              <w:rPr>
                <w:sz w:val="16"/>
              </w:rPr>
              <w:t>Severe Storm, Flooding, and Tornadoes</w:t>
            </w:r>
          </w:p>
        </w:tc>
        <w:tc>
          <w:tcPr>
            <w:tcW w:type="dxa" w:w="1986"/>
          </w:tcPr>
          <w:p>
            <w:pPr>
              <w:spacing w:after="0"/>
              <w:jc w:val="left"/>
            </w:pPr>
            <w:r>
              <w:rPr>
                <w:sz w:val="16"/>
              </w:rPr>
              <w:t>Inland Flooding; Tornado</w:t>
            </w:r>
          </w:p>
        </w:tc>
        <w:tc>
          <w:tcPr>
            <w:tcW w:type="dxa" w:w="2281"/>
          </w:tcPr>
          <w:p>
            <w:pPr>
              <w:spacing w:after="0"/>
              <w:jc w:val="right"/>
            </w:pPr>
            <w:r>
              <w:rPr>
                <w:sz w:val="16"/>
              </w:rPr>
              <w:t>no Public Assistance recorded</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68"/>
          </w:tcPr>
          <w:p>
            <w:pPr>
              <w:spacing w:after="0"/>
              <w:jc w:val="left"/>
            </w:pPr>
            <w:r>
              <w:rPr>
                <w:sz w:val="16"/>
              </w:rPr>
              <w:t>Major disaster</w:t>
            </w:r>
          </w:p>
        </w:tc>
        <w:tc>
          <w:tcPr>
            <w:tcW w:type="dxa" w:w="2909"/>
          </w:tcPr>
          <w:p>
            <w:pPr>
              <w:spacing w:after="0"/>
              <w:jc w:val="left"/>
            </w:pPr>
            <w:r>
              <w:rPr>
                <w:sz w:val="16"/>
              </w:rPr>
              <w:t>Blizzard of 96</w:t>
            </w:r>
          </w:p>
        </w:tc>
        <w:tc>
          <w:tcPr>
            <w:tcW w:type="dxa" w:w="1986"/>
          </w:tcPr>
          <w:p>
            <w:pPr>
              <w:spacing w:after="0"/>
              <w:jc w:val="left"/>
            </w:pPr>
            <w:r>
              <w:rPr>
                <w:sz w:val="16"/>
              </w:rPr>
              <w:t>Winter Weather</w:t>
            </w:r>
          </w:p>
        </w:tc>
        <w:tc>
          <w:tcPr>
            <w:tcW w:type="dxa" w:w="2281"/>
          </w:tcPr>
          <w:p>
            <w:pPr>
              <w:spacing w:after="0"/>
              <w:jc w:val="right"/>
            </w:pPr>
            <w:r>
              <w:rPr>
                <w:sz w:val="16"/>
              </w:rPr>
              <w:t>no Public Assistance recorded</w:t>
            </w:r>
          </w:p>
        </w:tc>
        <w:tc>
          <w:tcPr>
            <w:tcW w:type="dxa" w:w="167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268"/>
          </w:tcPr>
          <w:p>
            <w:pPr>
              <w:spacing w:after="0"/>
              <w:jc w:val="left"/>
            </w:pPr>
            <w:r>
              <w:rPr>
                <w:sz w:val="16"/>
              </w:rPr>
              <w:t>Major disaster</w:t>
            </w:r>
          </w:p>
        </w:tc>
        <w:tc>
          <w:tcPr>
            <w:tcW w:type="dxa" w:w="2909"/>
          </w:tcPr>
          <w:p>
            <w:pPr>
              <w:spacing w:after="0"/>
              <w:jc w:val="left"/>
            </w:pPr>
            <w:r>
              <w:rPr>
                <w:sz w:val="16"/>
              </w:rPr>
              <w:t>Tornadoes</w:t>
            </w:r>
          </w:p>
        </w:tc>
        <w:tc>
          <w:tcPr>
            <w:tcW w:type="dxa" w:w="1986"/>
          </w:tcPr>
          <w:p>
            <w:pPr>
              <w:spacing w:after="0"/>
              <w:jc w:val="left"/>
            </w:pPr>
            <w:r>
              <w:rPr>
                <w:sz w:val="16"/>
              </w:rPr>
              <w:t>Tornado</w:t>
            </w:r>
          </w:p>
        </w:tc>
        <w:tc>
          <w:tcPr>
            <w:tcW w:type="dxa" w:w="2281"/>
          </w:tcPr>
          <w:p>
            <w:pPr>
              <w:spacing w:after="0"/>
              <w:jc w:val="right"/>
            </w:pPr>
            <w:r>
              <w:rPr>
                <w:sz w:val="16"/>
              </w:rPr>
              <w:t>no Public Assistance recorded</w:t>
            </w:r>
          </w:p>
        </w:tc>
        <w:tc>
          <w:tcPr>
            <w:tcW w:type="dxa" w:w="1673"/>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233</w:t>
            </w:r>
          </w:p>
        </w:tc>
        <w:tc>
          <w:tcPr>
            <w:tcW w:type="dxa" w:w="1159"/>
          </w:tcPr>
          <w:p>
            <w:pPr>
              <w:spacing w:after="0"/>
              <w:jc w:val="right"/>
            </w:pPr>
            <w:r>
              <w:rPr>
                <w:sz w:val="16"/>
              </w:rPr>
              <w:t>1</w:t>
            </w:r>
          </w:p>
        </w:tc>
        <w:tc>
          <w:tcPr>
            <w:tcW w:type="dxa" w:w="2116"/>
          </w:tcPr>
          <w:p>
            <w:pPr>
              <w:spacing w:after="0"/>
              <w:jc w:val="right"/>
            </w:pPr>
            <w:r>
              <w:rPr>
                <w:sz w:val="16"/>
              </w:rPr>
              <w:t>8</w:t>
            </w:r>
          </w:p>
        </w:tc>
        <w:tc>
          <w:tcPr>
            <w:tcW w:type="dxa" w:w="786"/>
          </w:tcPr>
          <w:p>
            <w:pPr>
              <w:spacing w:after="0"/>
              <w:jc w:val="right"/>
            </w:pPr>
            <w:r>
              <w:rPr>
                <w:sz w:val="16"/>
              </w:rPr>
              <w:t>36</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18</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125</w:t>
            </w:r>
          </w:p>
        </w:tc>
        <w:tc>
          <w:tcPr>
            <w:tcW w:type="dxa" w:w="1159"/>
          </w:tcPr>
          <w:p>
            <w:pPr>
              <w:spacing w:after="0"/>
              <w:jc w:val="right"/>
            </w:pPr>
            <w:r>
              <w:rPr>
                <w:sz w:val="16"/>
              </w:rPr>
              <w:t>0</w:t>
            </w:r>
          </w:p>
        </w:tc>
        <w:tc>
          <w:tcPr>
            <w:tcW w:type="dxa" w:w="2116"/>
          </w:tcPr>
          <w:p>
            <w:pPr>
              <w:spacing w:after="0"/>
              <w:jc w:val="right"/>
            </w:pPr>
            <w:r>
              <w:rPr>
                <w:sz w:val="16"/>
              </w:rPr>
              <w:t>5</w:t>
            </w:r>
          </w:p>
        </w:tc>
        <w:tc>
          <w:tcPr>
            <w:tcW w:type="dxa" w:w="786"/>
          </w:tcPr>
          <w:p>
            <w:pPr>
              <w:spacing w:after="0"/>
              <w:jc w:val="right"/>
            </w:pPr>
            <w:r>
              <w:rPr>
                <w:sz w:val="16"/>
              </w:rPr>
              <w:t>20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25"/>
        <w:gridCol w:w="1947"/>
        <w:gridCol w:w="990"/>
        <w:gridCol w:w="3090"/>
        <w:gridCol w:w="40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25"/>
            <w:shd w:val="clear" w:color="auto" w:fill="E8E8E8"/>
          </w:tcPr>
          <w:p>
            <w:pPr>
              <w:spacing w:after="0"/>
              <w:jc w:val="left"/>
            </w:pPr>
            <w:r>
              <w:rPr>
                <w:b/>
                <w:sz w:val="16"/>
              </w:rPr>
              <w:t>Magnitude or extent</w:t>
            </w:r>
          </w:p>
        </w:tc>
        <w:tc>
          <w:tcPr>
            <w:tcW w:type="dxa" w:w="1947"/>
            <w:shd w:val="clear" w:color="auto" w:fill="E8E8E8"/>
          </w:tcPr>
          <w:p>
            <w:pPr>
              <w:spacing w:after="0"/>
              <w:jc w:val="left"/>
            </w:pPr>
            <w:r>
              <w:rPr>
                <w:b/>
                <w:sz w:val="16"/>
              </w:rPr>
              <w:t>Damage</w:t>
            </w:r>
          </w:p>
          <w:p>
            <w:pPr>
              <w:spacing w:after="0"/>
              <w:jc w:val="left"/>
            </w:pPr>
            <w:r>
              <w:rPr>
                <w:i/>
                <w:color w:val="555555"/>
                <w:sz w:val="14"/>
              </w:rPr>
              <w:t>nominal dollars</w:t>
            </w:r>
          </w:p>
        </w:tc>
        <w:tc>
          <w:tcPr>
            <w:tcW w:type="dxa" w:w="99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90"/>
            <w:shd w:val="clear" w:color="auto" w:fill="E8E8E8"/>
          </w:tcPr>
          <w:p>
            <w:pPr>
              <w:spacing w:after="0"/>
              <w:jc w:val="left"/>
            </w:pPr>
            <w:r>
              <w:rPr>
                <w:b/>
                <w:sz w:val="16"/>
              </w:rPr>
              <w:t>Location</w:t>
            </w:r>
          </w:p>
        </w:tc>
        <w:tc>
          <w:tcPr>
            <w:tcW w:type="dxa" w:w="40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2019-01-30</w:t>
            </w:r>
          </w:p>
        </w:tc>
        <w:tc>
          <w:tcPr>
            <w:tcW w:type="dxa" w:w="1215"/>
          </w:tcPr>
          <w:p>
            <w:pPr>
              <w:spacing w:after="0"/>
              <w:jc w:val="left"/>
            </w:pPr>
            <w:r>
              <w:rPr>
                <w:sz w:val="16"/>
              </w:rPr>
              <w:t>Extreme Cold/Wind Chill</w:t>
            </w:r>
          </w:p>
        </w:tc>
        <w:tc>
          <w:tcPr>
            <w:tcW w:type="dxa" w:w="1825"/>
          </w:tcPr>
          <w:p>
            <w:pPr>
              <w:spacing w:after="0"/>
              <w:jc w:val="left"/>
            </w:pPr>
          </w:p>
        </w:tc>
        <w:tc>
          <w:tcPr>
            <w:tcW w:type="dxa" w:w="1947"/>
          </w:tcPr>
          <w:p>
            <w:pPr>
              <w:spacing w:after="0"/>
              <w:jc w:val="left"/>
            </w:pPr>
            <w:r>
              <w:rPr>
                <w:sz w:val="16"/>
              </w:rPr>
              <w:t>$0 property; $0 crops (zone total, 2019 dollars)</w:t>
            </w:r>
          </w:p>
        </w:tc>
        <w:tc>
          <w:tcPr>
            <w:tcW w:type="dxa" w:w="990"/>
          </w:tcPr>
          <w:p>
            <w:pPr>
              <w:spacing w:after="0"/>
              <w:jc w:val="right"/>
            </w:pPr>
            <w:r>
              <w:rPr>
                <w:sz w:val="16"/>
              </w:rPr>
              <w:t>2, 0</w:t>
            </w:r>
          </w:p>
        </w:tc>
        <w:tc>
          <w:tcPr>
            <w:tcW w:type="dxa" w:w="3090"/>
          </w:tcPr>
          <w:p>
            <w:pPr>
              <w:spacing w:after="0"/>
              <w:jc w:val="left"/>
            </w:pPr>
            <w:r>
              <w:rPr>
                <w:sz w:val="16"/>
              </w:rPr>
              <w:t>NWS zone KYZ091 (BOONE), zone-level</w:t>
            </w:r>
          </w:p>
        </w:tc>
        <w:tc>
          <w:tcPr>
            <w:tcW w:type="dxa" w:w="4008"/>
          </w:tcPr>
          <w:p>
            <w:pPr>
              <w:spacing w:after="0"/>
              <w:jc w:val="left"/>
            </w:pPr>
            <w:r>
              <w:rPr>
                <w:sz w:val="16"/>
              </w:rPr>
              <w:t>deaths or injuries recorded</w:t>
            </w:r>
          </w:p>
        </w:tc>
      </w:tr>
      <w:tr>
        <w:trPr>
          <w:cantSplit/>
        </w:trPr>
        <w:tc>
          <w:tcPr>
            <w:tcW w:type="dxa" w:w="1037"/>
          </w:tcPr>
          <w:p>
            <w:pPr>
              <w:spacing w:after="0"/>
              <w:jc w:val="left"/>
            </w:pPr>
            <w:r>
              <w:rPr>
                <w:sz w:val="16"/>
              </w:rPr>
              <w:t>2011-04-20</w:t>
            </w:r>
          </w:p>
        </w:tc>
        <w:tc>
          <w:tcPr>
            <w:tcW w:type="dxa" w:w="1215"/>
          </w:tcPr>
          <w:p>
            <w:pPr>
              <w:spacing w:after="0"/>
              <w:jc w:val="left"/>
            </w:pPr>
            <w:r>
              <w:rPr>
                <w:sz w:val="16"/>
              </w:rPr>
              <w:t>Thunderstorm Wind</w:t>
            </w:r>
          </w:p>
        </w:tc>
        <w:tc>
          <w:tcPr>
            <w:tcW w:type="dxa" w:w="1825"/>
          </w:tcPr>
          <w:p>
            <w:pPr>
              <w:spacing w:after="0"/>
              <w:jc w:val="left"/>
            </w:pPr>
            <w:r>
              <w:rPr>
                <w:sz w:val="16"/>
              </w:rPr>
              <w:t>87 kt (100 mph) estimated gust</w:t>
            </w:r>
          </w:p>
        </w:tc>
        <w:tc>
          <w:tcPr>
            <w:tcW w:type="dxa" w:w="1947"/>
          </w:tcPr>
          <w:p>
            <w:pPr>
              <w:spacing w:after="0"/>
              <w:jc w:val="left"/>
            </w:pPr>
            <w:r>
              <w:rPr>
                <w:sz w:val="16"/>
              </w:rPr>
              <w:t>$150,000 property; $0 crops (2011 dollars)</w:t>
            </w:r>
          </w:p>
        </w:tc>
        <w:tc>
          <w:tcPr>
            <w:tcW w:type="dxa" w:w="990"/>
          </w:tcPr>
          <w:p>
            <w:pPr>
              <w:spacing w:after="0"/>
              <w:jc w:val="right"/>
            </w:pPr>
            <w:r>
              <w:rPr>
                <w:sz w:val="16"/>
              </w:rPr>
              <w:t>0, 0</w:t>
            </w:r>
          </w:p>
        </w:tc>
        <w:tc>
          <w:tcPr>
            <w:tcW w:type="dxa" w:w="3090"/>
          </w:tcPr>
          <w:p>
            <w:pPr>
              <w:spacing w:after="0"/>
              <w:jc w:val="left"/>
            </w:pPr>
            <w:r>
              <w:rPr>
                <w:sz w:val="16"/>
              </w:rPr>
              <w:t>ELSMERE</w:t>
            </w:r>
          </w:p>
        </w:tc>
        <w:tc>
          <w:tcPr>
            <w:tcW w:type="dxa" w:w="4008"/>
          </w:tcPr>
          <w:p>
            <w:pPr>
              <w:spacing w:after="0"/>
              <w:jc w:val="left"/>
            </w:pPr>
            <w:r>
              <w:rPr>
                <w:sz w:val="16"/>
              </w:rPr>
              <w:t>B1-c worst recorded: Thunderstorm Wind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825"/>
          </w:tcPr>
          <w:p>
            <w:pPr>
              <w:spacing w:after="0"/>
              <w:jc w:val="left"/>
            </w:pPr>
            <w:r>
              <w:rPr>
                <w:sz w:val="16"/>
              </w:rPr>
              <w:t>64 kt (74 mph) measured gust</w:t>
            </w:r>
          </w:p>
        </w:tc>
        <w:tc>
          <w:tcPr>
            <w:tcW w:type="dxa" w:w="1947"/>
          </w:tcPr>
          <w:p>
            <w:pPr>
              <w:spacing w:after="0"/>
              <w:jc w:val="left"/>
            </w:pPr>
            <w:r>
              <w:rPr>
                <w:sz w:val="16"/>
              </w:rPr>
              <w:t>$12,900,000 property; crops not reported (zone total, 2008 dollars)</w:t>
            </w:r>
          </w:p>
        </w:tc>
        <w:tc>
          <w:tcPr>
            <w:tcW w:type="dxa" w:w="990"/>
          </w:tcPr>
          <w:p>
            <w:pPr>
              <w:spacing w:after="0"/>
              <w:jc w:val="right"/>
            </w:pPr>
            <w:r>
              <w:rPr>
                <w:sz w:val="16"/>
              </w:rPr>
              <w:t>0, 0</w:t>
            </w:r>
          </w:p>
        </w:tc>
        <w:tc>
          <w:tcPr>
            <w:tcW w:type="dxa" w:w="3090"/>
          </w:tcPr>
          <w:p>
            <w:pPr>
              <w:spacing w:after="0"/>
              <w:jc w:val="left"/>
            </w:pPr>
            <w:r>
              <w:rPr>
                <w:sz w:val="16"/>
              </w:rPr>
              <w:t>NWS zone KYZ091 (BOONE), zone-level</w:t>
            </w:r>
          </w:p>
        </w:tc>
        <w:tc>
          <w:tcPr>
            <w:tcW w:type="dxa" w:w="4008"/>
          </w:tcPr>
          <w:p>
            <w:pPr>
              <w:spacing w:after="0"/>
              <w:jc w:val="left"/>
            </w:pPr>
            <w:r>
              <w:rPr>
                <w:sz w:val="16"/>
              </w:rPr>
              <w:t>B1-c worst recorded: High Wind and Strong Wind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1825"/>
          </w:tcPr>
          <w:p>
            <w:pPr>
              <w:spacing w:after="0"/>
              <w:jc w:val="left"/>
            </w:pPr>
          </w:p>
        </w:tc>
        <w:tc>
          <w:tcPr>
            <w:tcW w:type="dxa" w:w="1947"/>
          </w:tcPr>
          <w:p>
            <w:pPr>
              <w:spacing w:after="0"/>
              <w:jc w:val="left"/>
            </w:pPr>
            <w:r>
              <w:rPr>
                <w:sz w:val="16"/>
              </w:rPr>
              <w:t>$0 property; $465,000 crops (zone total, 2007 dollars)</w:t>
            </w:r>
          </w:p>
        </w:tc>
        <w:tc>
          <w:tcPr>
            <w:tcW w:type="dxa" w:w="990"/>
          </w:tcPr>
          <w:p>
            <w:pPr>
              <w:spacing w:after="0"/>
              <w:jc w:val="right"/>
            </w:pPr>
            <w:r>
              <w:rPr>
                <w:sz w:val="16"/>
              </w:rPr>
              <w:t>0, 0</w:t>
            </w:r>
          </w:p>
        </w:tc>
        <w:tc>
          <w:tcPr>
            <w:tcW w:type="dxa" w:w="3090"/>
          </w:tcPr>
          <w:p>
            <w:pPr>
              <w:spacing w:after="0"/>
              <w:jc w:val="left"/>
            </w:pPr>
            <w:r>
              <w:rPr>
                <w:sz w:val="16"/>
              </w:rPr>
              <w:t>NWS zone KYZ091 (BOONE), zone-level</w:t>
            </w:r>
          </w:p>
        </w:tc>
        <w:tc>
          <w:tcPr>
            <w:tcW w:type="dxa" w:w="4008"/>
          </w:tcPr>
          <w:p>
            <w:pPr>
              <w:spacing w:after="0"/>
              <w:jc w:val="left"/>
            </w:pPr>
            <w:r>
              <w:rPr>
                <w:sz w:val="16"/>
              </w:rPr>
              <w:t>B1-c worst recorded: Frost/Freeze</w:t>
            </w:r>
          </w:p>
        </w:tc>
      </w:tr>
      <w:tr>
        <w:trPr>
          <w:cantSplit/>
        </w:trPr>
        <w:tc>
          <w:tcPr>
            <w:tcW w:type="dxa" w:w="1037"/>
          </w:tcPr>
          <w:p>
            <w:pPr>
              <w:spacing w:after="0"/>
              <w:jc w:val="left"/>
            </w:pPr>
            <w:r>
              <w:rPr>
                <w:sz w:val="16"/>
              </w:rPr>
              <w:t>2000-12-13</w:t>
            </w:r>
          </w:p>
        </w:tc>
        <w:tc>
          <w:tcPr>
            <w:tcW w:type="dxa" w:w="1215"/>
          </w:tcPr>
          <w:p>
            <w:pPr>
              <w:spacing w:after="0"/>
              <w:jc w:val="left"/>
            </w:pPr>
            <w:r>
              <w:rPr>
                <w:sz w:val="16"/>
              </w:rPr>
              <w:t>Ice Storm</w:t>
            </w:r>
          </w:p>
        </w:tc>
        <w:tc>
          <w:tcPr>
            <w:tcW w:type="dxa" w:w="1825"/>
          </w:tcPr>
          <w:p>
            <w:pPr>
              <w:spacing w:after="0"/>
              <w:jc w:val="left"/>
            </w:pPr>
          </w:p>
        </w:tc>
        <w:tc>
          <w:tcPr>
            <w:tcW w:type="dxa" w:w="1947"/>
          </w:tcPr>
          <w:p>
            <w:pPr>
              <w:spacing w:after="0"/>
              <w:jc w:val="left"/>
            </w:pPr>
            <w:r>
              <w:rPr>
                <w:sz w:val="16"/>
              </w:rPr>
              <w:t>$25,000 property; crops not reported (zone total, 2000 dollars)</w:t>
            </w:r>
          </w:p>
        </w:tc>
        <w:tc>
          <w:tcPr>
            <w:tcW w:type="dxa" w:w="990"/>
          </w:tcPr>
          <w:p>
            <w:pPr>
              <w:spacing w:after="0"/>
              <w:jc w:val="right"/>
            </w:pPr>
            <w:r>
              <w:rPr>
                <w:sz w:val="16"/>
              </w:rPr>
              <w:t>0, 0</w:t>
            </w:r>
          </w:p>
        </w:tc>
        <w:tc>
          <w:tcPr>
            <w:tcW w:type="dxa" w:w="3090"/>
          </w:tcPr>
          <w:p>
            <w:pPr>
              <w:spacing w:after="0"/>
              <w:jc w:val="left"/>
            </w:pPr>
            <w:r>
              <w:rPr>
                <w:sz w:val="16"/>
              </w:rPr>
              <w:t>NWS zone KYZ091 (BOONE), zone-level</w:t>
            </w:r>
          </w:p>
        </w:tc>
        <w:tc>
          <w:tcPr>
            <w:tcW w:type="dxa" w:w="4008"/>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825"/>
          </w:tcPr>
          <w:p>
            <w:pPr>
              <w:spacing w:after="0"/>
              <w:jc w:val="left"/>
            </w:pPr>
          </w:p>
        </w:tc>
        <w:tc>
          <w:tcPr>
            <w:tcW w:type="dxa" w:w="1947"/>
          </w:tcPr>
          <w:p>
            <w:pPr>
              <w:spacing w:after="0"/>
              <w:jc w:val="left"/>
            </w:pPr>
            <w:r>
              <w:rPr>
                <w:sz w:val="16"/>
              </w:rPr>
              <w:t>damage not reported</w:t>
            </w:r>
          </w:p>
        </w:tc>
        <w:tc>
          <w:tcPr>
            <w:tcW w:type="dxa" w:w="990"/>
          </w:tcPr>
          <w:p>
            <w:pPr>
              <w:spacing w:after="0"/>
              <w:jc w:val="right"/>
            </w:pPr>
            <w:r>
              <w:rPr>
                <w:sz w:val="16"/>
              </w:rPr>
              <w:t>1, 0</w:t>
            </w:r>
          </w:p>
        </w:tc>
        <w:tc>
          <w:tcPr>
            <w:tcW w:type="dxa" w:w="3090"/>
          </w:tcPr>
          <w:p>
            <w:pPr>
              <w:spacing w:after="0"/>
              <w:jc w:val="left"/>
            </w:pPr>
            <w:r>
              <w:rPr>
                <w:sz w:val="16"/>
              </w:rPr>
              <w:t>NWS zone KYZ091 (BOONE), zone-level</w:t>
            </w:r>
          </w:p>
        </w:tc>
        <w:tc>
          <w:tcPr>
            <w:tcW w:type="dxa" w:w="4008"/>
          </w:tcPr>
          <w:p>
            <w:pPr>
              <w:spacing w:after="0"/>
              <w:jc w:val="left"/>
            </w:pPr>
            <w:r>
              <w:rPr>
                <w:sz w:val="16"/>
              </w:rPr>
              <w:t>deaths or injuries recorded</w:t>
            </w:r>
          </w:p>
        </w:tc>
      </w:tr>
      <w:tr>
        <w:trPr>
          <w:cantSplit/>
        </w:trPr>
        <w:tc>
          <w:tcPr>
            <w:tcW w:type="dxa" w:w="1037"/>
          </w:tcPr>
          <w:p>
            <w:pPr>
              <w:spacing w:after="0"/>
              <w:jc w:val="left"/>
            </w:pPr>
            <w:r>
              <w:rPr>
                <w:sz w:val="16"/>
              </w:rPr>
              <w:t>1996-07-01</w:t>
            </w:r>
          </w:p>
        </w:tc>
        <w:tc>
          <w:tcPr>
            <w:tcW w:type="dxa" w:w="1215"/>
          </w:tcPr>
          <w:p>
            <w:pPr>
              <w:spacing w:after="0"/>
              <w:jc w:val="left"/>
            </w:pPr>
            <w:r>
              <w:rPr>
                <w:sz w:val="16"/>
              </w:rPr>
              <w:t>Flash Flood</w:t>
            </w:r>
          </w:p>
        </w:tc>
        <w:tc>
          <w:tcPr>
            <w:tcW w:type="dxa" w:w="1825"/>
          </w:tcPr>
          <w:p>
            <w:pPr>
              <w:spacing w:after="0"/>
              <w:jc w:val="left"/>
            </w:pPr>
          </w:p>
        </w:tc>
        <w:tc>
          <w:tcPr>
            <w:tcW w:type="dxa" w:w="1947"/>
          </w:tcPr>
          <w:p>
            <w:pPr>
              <w:spacing w:after="0"/>
              <w:jc w:val="left"/>
            </w:pPr>
            <w:r>
              <w:rPr>
                <w:sz w:val="16"/>
              </w:rPr>
              <w:t>$1,000,000 property; crops not reported (1996 dollars)</w:t>
            </w:r>
          </w:p>
        </w:tc>
        <w:tc>
          <w:tcPr>
            <w:tcW w:type="dxa" w:w="990"/>
          </w:tcPr>
          <w:p>
            <w:pPr>
              <w:spacing w:after="0"/>
              <w:jc w:val="right"/>
            </w:pPr>
            <w:r>
              <w:rPr>
                <w:sz w:val="16"/>
              </w:rPr>
              <w:t>0, 0</w:t>
            </w:r>
          </w:p>
        </w:tc>
        <w:tc>
          <w:tcPr>
            <w:tcW w:type="dxa" w:w="3090"/>
          </w:tcPr>
          <w:p>
            <w:pPr>
              <w:spacing w:after="0"/>
              <w:jc w:val="left"/>
            </w:pPr>
            <w:r>
              <w:rPr>
                <w:sz w:val="16"/>
              </w:rPr>
              <w:t>UNION</w:t>
            </w:r>
          </w:p>
        </w:tc>
        <w:tc>
          <w:tcPr>
            <w:tcW w:type="dxa" w:w="40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1996-05-08</w:t>
            </w:r>
          </w:p>
        </w:tc>
        <w:tc>
          <w:tcPr>
            <w:tcW w:type="dxa" w:w="1215"/>
          </w:tcPr>
          <w:p>
            <w:pPr>
              <w:spacing w:after="0"/>
              <w:jc w:val="left"/>
            </w:pPr>
            <w:r>
              <w:rPr>
                <w:sz w:val="16"/>
              </w:rPr>
              <w:t>Lightning</w:t>
            </w:r>
          </w:p>
        </w:tc>
        <w:tc>
          <w:tcPr>
            <w:tcW w:type="dxa" w:w="1825"/>
          </w:tcPr>
          <w:p>
            <w:pPr>
              <w:spacing w:after="0"/>
              <w:jc w:val="left"/>
            </w:pPr>
          </w:p>
        </w:tc>
        <w:tc>
          <w:tcPr>
            <w:tcW w:type="dxa" w:w="1947"/>
          </w:tcPr>
          <w:p>
            <w:pPr>
              <w:spacing w:after="0"/>
              <w:jc w:val="left"/>
            </w:pPr>
            <w:r>
              <w:rPr>
                <w:sz w:val="16"/>
              </w:rPr>
              <w:t>$100,000 property; crops not reported (1996 dollars)</w:t>
            </w:r>
          </w:p>
        </w:tc>
        <w:tc>
          <w:tcPr>
            <w:tcW w:type="dxa" w:w="990"/>
          </w:tcPr>
          <w:p>
            <w:pPr>
              <w:spacing w:after="0"/>
              <w:jc w:val="right"/>
            </w:pPr>
            <w:r>
              <w:rPr>
                <w:sz w:val="16"/>
              </w:rPr>
              <w:t>0, 0</w:t>
            </w:r>
          </w:p>
        </w:tc>
        <w:tc>
          <w:tcPr>
            <w:tcW w:type="dxa" w:w="3090"/>
          </w:tcPr>
          <w:p>
            <w:pPr>
              <w:spacing w:after="0"/>
              <w:jc w:val="left"/>
            </w:pPr>
            <w:r>
              <w:rPr>
                <w:sz w:val="16"/>
              </w:rPr>
              <w:t>FLORENCE</w:t>
            </w:r>
          </w:p>
        </w:tc>
        <w:tc>
          <w:tcPr>
            <w:tcW w:type="dxa" w:w="4008"/>
          </w:tcPr>
          <w:p>
            <w:pPr>
              <w:spacing w:after="0"/>
              <w:jc w:val="left"/>
            </w:pPr>
            <w:r>
              <w:rPr>
                <w:sz w:val="16"/>
              </w:rPr>
              <w:t>B1-c worst recorded: Lightning</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825"/>
          </w:tcPr>
          <w:p>
            <w:pPr>
              <w:spacing w:after="0"/>
              <w:jc w:val="left"/>
            </w:pPr>
          </w:p>
        </w:tc>
        <w:tc>
          <w:tcPr>
            <w:tcW w:type="dxa" w:w="1947"/>
          </w:tcPr>
          <w:p>
            <w:pPr>
              <w:spacing w:after="0"/>
              <w:jc w:val="left"/>
            </w:pPr>
            <w:r>
              <w:rPr>
                <w:sz w:val="16"/>
              </w:rPr>
              <w:t>$20,000 property; crops not reported (zone total, 1996 dollars)</w:t>
            </w:r>
          </w:p>
        </w:tc>
        <w:tc>
          <w:tcPr>
            <w:tcW w:type="dxa" w:w="990"/>
          </w:tcPr>
          <w:p>
            <w:pPr>
              <w:spacing w:after="0"/>
              <w:jc w:val="right"/>
            </w:pPr>
            <w:r>
              <w:rPr>
                <w:sz w:val="16"/>
              </w:rPr>
              <w:t>0, 0</w:t>
            </w:r>
          </w:p>
        </w:tc>
        <w:tc>
          <w:tcPr>
            <w:tcW w:type="dxa" w:w="3090"/>
          </w:tcPr>
          <w:p>
            <w:pPr>
              <w:spacing w:after="0"/>
              <w:jc w:val="left"/>
            </w:pPr>
            <w:r>
              <w:rPr>
                <w:sz w:val="16"/>
              </w:rPr>
              <w:t>NWS zone KYZ091 (BOONE), zone-level</w:t>
            </w:r>
          </w:p>
        </w:tc>
        <w:tc>
          <w:tcPr>
            <w:tcW w:type="dxa" w:w="40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1825"/>
          </w:tcPr>
          <w:p>
            <w:pPr>
              <w:spacing w:after="0"/>
              <w:jc w:val="left"/>
            </w:pPr>
          </w:p>
        </w:tc>
        <w:tc>
          <w:tcPr>
            <w:tcW w:type="dxa" w:w="1947"/>
          </w:tcPr>
          <w:p>
            <w:pPr>
              <w:spacing w:after="0"/>
              <w:jc w:val="left"/>
            </w:pPr>
            <w:r>
              <w:rPr>
                <w:sz w:val="16"/>
              </w:rPr>
              <w:t>$400,000 property; crops not reported (zone total, 1996 dollars)</w:t>
            </w:r>
          </w:p>
        </w:tc>
        <w:tc>
          <w:tcPr>
            <w:tcW w:type="dxa" w:w="990"/>
          </w:tcPr>
          <w:p>
            <w:pPr>
              <w:spacing w:after="0"/>
              <w:jc w:val="right"/>
            </w:pPr>
            <w:r>
              <w:rPr>
                <w:sz w:val="16"/>
              </w:rPr>
              <w:t>0, 0</w:t>
            </w:r>
          </w:p>
        </w:tc>
        <w:tc>
          <w:tcPr>
            <w:tcW w:type="dxa" w:w="3090"/>
          </w:tcPr>
          <w:p>
            <w:pPr>
              <w:spacing w:after="0"/>
              <w:jc w:val="left"/>
            </w:pPr>
            <w:r>
              <w:rPr>
                <w:sz w:val="16"/>
              </w:rPr>
              <w:t>NWS zone KYZ091 (BOONE), zone-level</w:t>
            </w:r>
          </w:p>
        </w:tc>
        <w:tc>
          <w:tcPr>
            <w:tcW w:type="dxa" w:w="400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1983-05-02</w:t>
            </w:r>
          </w:p>
        </w:tc>
        <w:tc>
          <w:tcPr>
            <w:tcW w:type="dxa" w:w="1215"/>
          </w:tcPr>
          <w:p>
            <w:pPr>
              <w:spacing w:after="0"/>
              <w:jc w:val="left"/>
            </w:pPr>
            <w:r>
              <w:rPr>
                <w:sz w:val="16"/>
              </w:rPr>
              <w:t>Hail</w:t>
            </w:r>
          </w:p>
        </w:tc>
        <w:tc>
          <w:tcPr>
            <w:tcW w:type="dxa" w:w="1825"/>
          </w:tcPr>
          <w:p>
            <w:pPr>
              <w:spacing w:after="0"/>
              <w:jc w:val="left"/>
            </w:pPr>
            <w:r>
              <w:rPr>
                <w:sz w:val="16"/>
              </w:rPr>
              <w:t>3 in</w:t>
            </w:r>
          </w:p>
        </w:tc>
        <w:tc>
          <w:tcPr>
            <w:tcW w:type="dxa" w:w="1947"/>
          </w:tcPr>
          <w:p>
            <w:pPr>
              <w:spacing w:after="0"/>
              <w:jc w:val="left"/>
            </w:pPr>
            <w:r>
              <w:rPr>
                <w:sz w:val="16"/>
              </w:rPr>
              <w:t>damage not recorded (pre-1996 record)</w:t>
            </w:r>
          </w:p>
        </w:tc>
        <w:tc>
          <w:tcPr>
            <w:tcW w:type="dxa" w:w="990"/>
          </w:tcPr>
          <w:p>
            <w:pPr>
              <w:spacing w:after="0"/>
              <w:jc w:val="right"/>
            </w:pPr>
            <w:r>
              <w:rPr>
                <w:sz w:val="16"/>
              </w:rPr>
              <w:t>0, 0</w:t>
            </w:r>
          </w:p>
        </w:tc>
        <w:tc>
          <w:tcPr>
            <w:tcW w:type="dxa" w:w="3090"/>
          </w:tcPr>
          <w:p>
            <w:pPr>
              <w:spacing w:after="0"/>
              <w:jc w:val="left"/>
            </w:pPr>
            <w:r>
              <w:rPr>
                <w:sz w:val="16"/>
              </w:rPr>
              <w:t>location not recorded</w:t>
            </w:r>
          </w:p>
        </w:tc>
        <w:tc>
          <w:tcPr>
            <w:tcW w:type="dxa" w:w="4008"/>
          </w:tcPr>
          <w:p>
            <w:pPr>
              <w:spacing w:after="0"/>
              <w:jc w:val="left"/>
            </w:pPr>
            <w:r>
              <w:rPr>
                <w:sz w:val="16"/>
              </w:rPr>
              <w:t>B1-c worst recorded: Hail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825"/>
          </w:tcPr>
          <w:p>
            <w:pPr>
              <w:spacing w:after="0"/>
              <w:jc w:val="left"/>
            </w:pPr>
            <w:r>
              <w:rPr>
                <w:sz w:val="16"/>
              </w:rPr>
              <w:t>F5, 14 mi path length (whole path, pre-1996), 33 yd wide</w:t>
            </w:r>
          </w:p>
        </w:tc>
        <w:tc>
          <w:tcPr>
            <w:tcW w:type="dxa" w:w="1947"/>
          </w:tcPr>
          <w:p>
            <w:pPr>
              <w:spacing w:after="0"/>
              <w:jc w:val="left"/>
            </w:pPr>
            <w:r>
              <w:rPr>
                <w:sz w:val="16"/>
              </w:rPr>
              <w:t>$2,500,000 property; crops not recorded (1974 dollars)</w:t>
            </w:r>
          </w:p>
        </w:tc>
        <w:tc>
          <w:tcPr>
            <w:tcW w:type="dxa" w:w="990"/>
          </w:tcPr>
          <w:p>
            <w:pPr>
              <w:spacing w:after="0"/>
              <w:jc w:val="right"/>
            </w:pPr>
            <w:r>
              <w:rPr>
                <w:sz w:val="16"/>
              </w:rPr>
              <w:t>0, 20</w:t>
            </w:r>
          </w:p>
        </w:tc>
        <w:tc>
          <w:tcPr>
            <w:tcW w:type="dxa" w:w="3090"/>
          </w:tcPr>
          <w:p>
            <w:pPr>
              <w:spacing w:after="0"/>
              <w:jc w:val="left"/>
            </w:pPr>
            <w:r>
              <w:rPr>
                <w:sz w:val="16"/>
              </w:rPr>
              <w:t>location not recorded</w:t>
            </w:r>
          </w:p>
        </w:tc>
        <w:tc>
          <w:tcPr>
            <w:tcW w:type="dxa" w:w="400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1.79</w:t>
            </w:r>
          </w:p>
        </w:tc>
        <w:tc>
          <w:tcPr>
            <w:tcW w:type="dxa" w:w="1280"/>
          </w:tcPr>
          <w:p>
            <w:pPr>
              <w:spacing w:after="0"/>
              <w:jc w:val="left"/>
            </w:pPr>
            <w:r>
              <w:rPr>
                <w:sz w:val="16"/>
              </w:rPr>
              <w:t>event-days per year</w:t>
            </w:r>
          </w:p>
        </w:tc>
        <w:tc>
          <w:tcPr>
            <w:tcW w:type="dxa" w:w="1583"/>
          </w:tcPr>
          <w:p>
            <w:pPr>
              <w:spacing w:after="0"/>
              <w:jc w:val="left"/>
            </w:pPr>
            <w:r>
              <w:rPr>
                <w:sz w:val="16"/>
              </w:rPr>
              <w:t>about 1.79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2.32</w:t>
            </w:r>
          </w:p>
        </w:tc>
        <w:tc>
          <w:tcPr>
            <w:tcW w:type="dxa" w:w="1280"/>
          </w:tcPr>
          <w:p>
            <w:pPr>
              <w:spacing w:after="0"/>
              <w:jc w:val="left"/>
            </w:pPr>
            <w:r>
              <w:rPr>
                <w:sz w:val="16"/>
              </w:rPr>
              <w:t>event-days per year</w:t>
            </w:r>
          </w:p>
        </w:tc>
        <w:tc>
          <w:tcPr>
            <w:tcW w:type="dxa" w:w="1583"/>
          </w:tcPr>
          <w:p>
            <w:pPr>
              <w:spacing w:after="0"/>
              <w:jc w:val="left"/>
            </w:pPr>
            <w:r>
              <w:rPr>
                <w:sz w:val="16"/>
              </w:rPr>
              <w:t>about 2.32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63</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0.00163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0.163%</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3.58</w:t>
            </w:r>
          </w:p>
        </w:tc>
        <w:tc>
          <w:tcPr>
            <w:tcW w:type="dxa" w:w="1280"/>
          </w:tcPr>
          <w:p>
            <w:pPr>
              <w:spacing w:after="0"/>
              <w:jc w:val="left"/>
            </w:pPr>
            <w:r>
              <w:rPr>
                <w:sz w:val="16"/>
              </w:rPr>
              <w:t>events per year</w:t>
            </w:r>
          </w:p>
        </w:tc>
        <w:tc>
          <w:tcPr>
            <w:tcW w:type="dxa" w:w="1583"/>
          </w:tcPr>
          <w:p>
            <w:pPr>
              <w:spacing w:after="0"/>
              <w:jc w:val="left"/>
            </w:pPr>
            <w:r>
              <w:rPr>
                <w:sz w:val="16"/>
              </w:rPr>
              <w:t>about 3.58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136.1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6.68</w:t>
            </w:r>
          </w:p>
        </w:tc>
        <w:tc>
          <w:tcPr>
            <w:tcW w:type="dxa" w:w="1280"/>
          </w:tcPr>
          <w:p>
            <w:pPr>
              <w:spacing w:after="0"/>
              <w:jc w:val="left"/>
            </w:pPr>
            <w:r>
              <w:rPr>
                <w:sz w:val="16"/>
              </w:rPr>
              <w:t>event-days per year</w:t>
            </w:r>
          </w:p>
        </w:tc>
        <w:tc>
          <w:tcPr>
            <w:tcW w:type="dxa" w:w="1583"/>
          </w:tcPr>
          <w:p>
            <w:pPr>
              <w:spacing w:after="0"/>
              <w:jc w:val="left"/>
            </w:pPr>
            <w:r>
              <w:rPr>
                <w:sz w:val="16"/>
              </w:rPr>
              <w:t>about 6.68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100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0.00575</w:t>
            </w:r>
          </w:p>
        </w:tc>
        <w:tc>
          <w:tcPr>
            <w:tcW w:type="dxa" w:w="1280"/>
          </w:tcPr>
          <w:p>
            <w:pPr>
              <w:spacing w:after="0"/>
              <w:jc w:val="left"/>
            </w:pPr>
            <w:r>
              <w:rPr>
                <w:sz w:val="16"/>
              </w:rPr>
              <w:t>events per year</w:t>
            </w:r>
          </w:p>
        </w:tc>
        <w:tc>
          <w:tcPr>
            <w:tcW w:type="dxa" w:w="1583"/>
          </w:tcPr>
          <w:p>
            <w:pPr>
              <w:spacing w:after="0"/>
              <w:jc w:val="left"/>
            </w:pPr>
            <w:r>
              <w:rPr>
                <w:sz w:val="16"/>
              </w:rPr>
              <w:t>about 1 in 174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0.91</w:t>
            </w:r>
          </w:p>
        </w:tc>
        <w:tc>
          <w:tcPr>
            <w:tcW w:type="dxa" w:w="1280"/>
          </w:tcPr>
          <w:p>
            <w:pPr>
              <w:spacing w:after="0"/>
              <w:jc w:val="left"/>
            </w:pPr>
            <w:r>
              <w:rPr>
                <w:sz w:val="16"/>
              </w:rPr>
              <w:t>event-days per year</w:t>
            </w:r>
          </w:p>
        </w:tc>
        <w:tc>
          <w:tcPr>
            <w:tcW w:type="dxa" w:w="1583"/>
          </w:tcPr>
          <w:p>
            <w:pPr>
              <w:spacing w:after="0"/>
              <w:jc w:val="left"/>
            </w:pPr>
            <w:r>
              <w:rPr>
                <w:sz w:val="16"/>
              </w:rPr>
              <w:t>about 0.91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62</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2.11</w:t>
            </w:r>
          </w:p>
        </w:tc>
        <w:tc>
          <w:tcPr>
            <w:tcW w:type="dxa" w:w="1280"/>
          </w:tcPr>
          <w:p>
            <w:pPr>
              <w:spacing w:after="0"/>
              <w:jc w:val="left"/>
            </w:pPr>
            <w:r>
              <w:rPr>
                <w:sz w:val="16"/>
              </w:rPr>
              <w:t>event-days per year</w:t>
            </w:r>
          </w:p>
        </w:tc>
        <w:tc>
          <w:tcPr>
            <w:tcW w:type="dxa" w:w="1583"/>
          </w:tcPr>
          <w:p>
            <w:pPr>
              <w:spacing w:after="0"/>
              <w:jc w:val="left"/>
            </w:pPr>
            <w:r>
              <w:rPr>
                <w:sz w:val="16"/>
              </w:rPr>
              <w:t>about 2.11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25 of 30 years, 1996 to 2025 (83.3%)</w:t>
            </w:r>
          </w:p>
        </w:tc>
        <w:tc>
          <w:tcPr>
            <w:tcW w:type="dxa" w:w="1524"/>
          </w:tcPr>
          <w:p>
            <w:pPr>
              <w:spacing w:after="0"/>
              <w:jc w:val="right"/>
            </w:pPr>
            <w:r>
              <w:rPr>
                <w:sz w:val="16"/>
              </w:rPr>
              <w:t>59</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0.412</w:t>
            </w:r>
          </w:p>
        </w:tc>
        <w:tc>
          <w:tcPr>
            <w:tcW w:type="dxa" w:w="1280"/>
          </w:tcPr>
          <w:p>
            <w:pPr>
              <w:spacing w:after="0"/>
              <w:jc w:val="left"/>
            </w:pPr>
            <w:r>
              <w:rPr>
                <w:sz w:val="16"/>
              </w:rPr>
              <w:t>events per year (modeled)</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51</w:t>
            </w:r>
          </w:p>
        </w:tc>
        <w:tc>
          <w:tcPr>
            <w:tcW w:type="dxa" w:w="1280"/>
          </w:tcPr>
          <w:p>
            <w:pPr>
              <w:spacing w:after="0"/>
              <w:jc w:val="left"/>
            </w:pPr>
            <w:r>
              <w:rPr>
                <w:sz w:val="16"/>
              </w:rPr>
              <w:t>days per year with a strike</w:t>
            </w:r>
          </w:p>
        </w:tc>
        <w:tc>
          <w:tcPr>
            <w:tcW w:type="dxa" w:w="1583"/>
          </w:tcPr>
          <w:p>
            <w:pPr>
              <w:spacing w:after="0"/>
              <w:jc w:val="left"/>
            </w:pPr>
            <w:r>
              <w:rPr>
                <w:sz w:val="16"/>
              </w:rPr>
              <w:t>about 51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3.98</w:t>
            </w:r>
          </w:p>
        </w:tc>
        <w:tc>
          <w:tcPr>
            <w:tcW w:type="dxa" w:w="1280"/>
          </w:tcPr>
          <w:p>
            <w:pPr>
              <w:spacing w:after="0"/>
              <w:jc w:val="left"/>
            </w:pPr>
            <w:r>
              <w:rPr>
                <w:sz w:val="16"/>
              </w:rPr>
              <w:t>events per year</w:t>
            </w:r>
          </w:p>
        </w:tc>
        <w:tc>
          <w:tcPr>
            <w:tcW w:type="dxa" w:w="1583"/>
          </w:tcPr>
          <w:p>
            <w:pPr>
              <w:spacing w:after="0"/>
              <w:jc w:val="left"/>
            </w:pPr>
            <w:r>
              <w:rPr>
                <w:sz w:val="16"/>
              </w:rPr>
              <w:t>about 3.98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152</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0.176</w:t>
            </w:r>
          </w:p>
        </w:tc>
        <w:tc>
          <w:tcPr>
            <w:tcW w:type="dxa" w:w="1280"/>
          </w:tcPr>
          <w:p>
            <w:pPr>
              <w:spacing w:after="0"/>
              <w:jc w:val="left"/>
            </w:pPr>
            <w:r>
              <w:rPr>
                <w:sz w:val="16"/>
              </w:rPr>
              <w:t>events per year</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0.0000181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0.00181%</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10.8</w:t>
            </w:r>
          </w:p>
        </w:tc>
        <w:tc>
          <w:tcPr>
            <w:tcW w:type="dxa" w:w="1280"/>
          </w:tcPr>
          <w:p>
            <w:pPr>
              <w:spacing w:after="0"/>
              <w:jc w:val="left"/>
            </w:pPr>
            <w:r>
              <w:rPr>
                <w:sz w:val="16"/>
              </w:rPr>
              <w:t>event-days per year</w:t>
            </w:r>
          </w:p>
        </w:tc>
        <w:tc>
          <w:tcPr>
            <w:tcW w:type="dxa" w:w="1583"/>
          </w:tcPr>
          <w:p>
            <w:pPr>
              <w:spacing w:after="0"/>
              <w:jc w:val="left"/>
            </w:pPr>
            <w:r>
              <w:rPr>
                <w:sz w:val="16"/>
              </w:rPr>
              <w:t>about 10.8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25 of 30 years, 1996 to 2025 (83.3%)</w:t>
            </w:r>
          </w:p>
        </w:tc>
        <w:tc>
          <w:tcPr>
            <w:tcW w:type="dxa" w:w="1524"/>
          </w:tcPr>
          <w:p>
            <w:pPr>
              <w:spacing w:after="0"/>
              <w:jc w:val="right"/>
            </w:pPr>
            <w:r>
              <w:rPr>
                <w:sz w:val="16"/>
              </w:rPr>
              <w:t>206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163</w:t>
            </w:r>
          </w:p>
        </w:tc>
        <w:tc>
          <w:tcPr>
            <w:tcW w:type="dxa" w:w="1381"/>
          </w:tcPr>
          <w:p>
            <w:pPr>
              <w:spacing w:after="0"/>
              <w:jc w:val="right"/>
            </w:pPr>
            <w:r>
              <w:rPr>
                <w:sz w:val="16"/>
              </w:rPr>
              <w:t>30</w:t>
            </w:r>
          </w:p>
        </w:tc>
        <w:tc>
          <w:tcPr>
            <w:tcW w:type="dxa" w:w="1381"/>
          </w:tcPr>
          <w:p>
            <w:pPr>
              <w:spacing w:after="0"/>
              <w:jc w:val="right"/>
            </w:pPr>
            <w:r>
              <w:rPr>
                <w:sz w:val="16"/>
              </w:rPr>
              <w:t>5.43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30 of 30</w:t>
            </w:r>
          </w:p>
        </w:tc>
        <w:tc>
          <w:tcPr>
            <w:tcW w:type="dxa" w:w="1035"/>
          </w:tcPr>
          <w:p>
            <w:pPr>
              <w:spacing w:after="0"/>
              <w:jc w:val="right"/>
            </w:pPr>
            <w:r>
              <w:rPr>
                <w:sz w:val="16"/>
              </w:rPr>
              <w:t>21.3</w:t>
            </w:r>
          </w:p>
        </w:tc>
        <w:tc>
          <w:tcPr>
            <w:tcW w:type="dxa" w:w="1086"/>
          </w:tcPr>
          <w:p>
            <w:pPr>
              <w:spacing w:after="0"/>
              <w:jc w:val="right"/>
            </w:pPr>
            <w:r>
              <w:rPr>
                <w:sz w:val="16"/>
              </w:rPr>
              <w:t>90.7</w:t>
            </w:r>
          </w:p>
        </w:tc>
        <w:tc>
          <w:tcPr>
            <w:tcW w:type="dxa" w:w="1035"/>
          </w:tcPr>
          <w:p>
            <w:pPr>
              <w:spacing w:after="0"/>
              <w:jc w:val="right"/>
            </w:pPr>
            <w:r>
              <w:rPr>
                <w:sz w:val="16"/>
              </w:rPr>
              <w:t>97.9</w:t>
            </w:r>
          </w:p>
        </w:tc>
        <w:tc>
          <w:tcPr>
            <w:tcW w:type="dxa" w:w="7930"/>
          </w:tcPr>
          <w:p>
            <w:pPr>
              <w:spacing w:after="0"/>
              <w:jc w:val="left"/>
            </w:pPr>
            <w:r>
              <w:rPr>
                <w:sz w:val="16"/>
              </w:rPr>
              <w:t>Very High 4, Relatively High 25, Relatively Low 1</w:t>
            </w:r>
          </w:p>
        </w:tc>
      </w:tr>
      <w:tr>
        <w:trPr>
          <w:cantSplit/>
        </w:trPr>
        <w:tc>
          <w:tcPr>
            <w:tcW w:type="dxa" w:w="1656"/>
          </w:tcPr>
          <w:p>
            <w:pPr>
              <w:spacing w:after="0"/>
              <w:jc w:val="left"/>
            </w:pPr>
            <w:r>
              <w:rPr>
                <w:sz w:val="16"/>
              </w:rPr>
              <w:t>Drought</w:t>
            </w:r>
          </w:p>
        </w:tc>
        <w:tc>
          <w:tcPr>
            <w:tcW w:type="dxa" w:w="1371"/>
          </w:tcPr>
          <w:p>
            <w:pPr>
              <w:spacing w:after="0"/>
              <w:jc w:val="right"/>
            </w:pPr>
            <w:r>
              <w:rPr>
                <w:sz w:val="16"/>
              </w:rPr>
              <w:t>13 of 30</w:t>
            </w:r>
          </w:p>
        </w:tc>
        <w:tc>
          <w:tcPr>
            <w:tcW w:type="dxa" w:w="1035"/>
          </w:tcPr>
          <w:p>
            <w:pPr>
              <w:spacing w:after="0"/>
              <w:jc w:val="right"/>
            </w:pPr>
            <w:r>
              <w:rPr>
                <w:sz w:val="16"/>
              </w:rPr>
              <w:t>69.2</w:t>
            </w:r>
          </w:p>
        </w:tc>
        <w:tc>
          <w:tcPr>
            <w:tcW w:type="dxa" w:w="1086"/>
          </w:tcPr>
          <w:p>
            <w:pPr>
              <w:spacing w:after="0"/>
              <w:jc w:val="right"/>
            </w:pPr>
            <w:r>
              <w:rPr>
                <w:sz w:val="16"/>
              </w:rPr>
              <w:t>72.3</w:t>
            </w:r>
          </w:p>
        </w:tc>
        <w:tc>
          <w:tcPr>
            <w:tcW w:type="dxa" w:w="1035"/>
          </w:tcPr>
          <w:p>
            <w:pPr>
              <w:spacing w:after="0"/>
              <w:jc w:val="right"/>
            </w:pPr>
            <w:r>
              <w:rPr>
                <w:sz w:val="16"/>
              </w:rPr>
              <w:t>81.8</w:t>
            </w:r>
          </w:p>
        </w:tc>
        <w:tc>
          <w:tcPr>
            <w:tcW w:type="dxa" w:w="7930"/>
          </w:tcPr>
          <w:p>
            <w:pPr>
              <w:spacing w:after="0"/>
              <w:jc w:val="left"/>
            </w:pPr>
            <w:r>
              <w:rPr>
                <w:sz w:val="16"/>
              </w:rPr>
              <w:t>Relatively Low 1, Very Low 12, No Rating 17</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30 of 30</w:t>
            </w:r>
          </w:p>
        </w:tc>
        <w:tc>
          <w:tcPr>
            <w:tcW w:type="dxa" w:w="1035"/>
          </w:tcPr>
          <w:p>
            <w:pPr>
              <w:spacing w:after="0"/>
              <w:jc w:val="right"/>
            </w:pPr>
            <w:r>
              <w:rPr>
                <w:sz w:val="16"/>
              </w:rPr>
              <w:t>27.2</w:t>
            </w:r>
          </w:p>
        </w:tc>
        <w:tc>
          <w:tcPr>
            <w:tcW w:type="dxa" w:w="1086"/>
          </w:tcPr>
          <w:p>
            <w:pPr>
              <w:spacing w:after="0"/>
              <w:jc w:val="right"/>
            </w:pPr>
            <w:r>
              <w:rPr>
                <w:sz w:val="16"/>
              </w:rPr>
              <w:t>58.5</w:t>
            </w:r>
          </w:p>
        </w:tc>
        <w:tc>
          <w:tcPr>
            <w:tcW w:type="dxa" w:w="1035"/>
          </w:tcPr>
          <w:p>
            <w:pPr>
              <w:spacing w:after="0"/>
              <w:jc w:val="right"/>
            </w:pPr>
            <w:r>
              <w:rPr>
                <w:sz w:val="16"/>
              </w:rPr>
              <w:t>83.2</w:t>
            </w:r>
          </w:p>
        </w:tc>
        <w:tc>
          <w:tcPr>
            <w:tcW w:type="dxa" w:w="7930"/>
          </w:tcPr>
          <w:p>
            <w:pPr>
              <w:spacing w:after="0"/>
              <w:jc w:val="left"/>
            </w:pPr>
            <w:r>
              <w:rPr>
                <w:sz w:val="16"/>
              </w:rPr>
              <w:t>Relatively Moderate 4, Relatively Low 21, Very Low 5</w:t>
            </w:r>
          </w:p>
        </w:tc>
      </w:tr>
      <w:tr>
        <w:trPr>
          <w:cantSplit/>
        </w:trPr>
        <w:tc>
          <w:tcPr>
            <w:tcW w:type="dxa" w:w="1656"/>
          </w:tcPr>
          <w:p>
            <w:pPr>
              <w:spacing w:after="0"/>
              <w:jc w:val="left"/>
            </w:pPr>
            <w:r>
              <w:rPr>
                <w:sz w:val="16"/>
              </w:rPr>
              <w:t>Hail</w:t>
            </w:r>
          </w:p>
        </w:tc>
        <w:tc>
          <w:tcPr>
            <w:tcW w:type="dxa" w:w="1371"/>
          </w:tcPr>
          <w:p>
            <w:pPr>
              <w:spacing w:after="0"/>
              <w:jc w:val="right"/>
            </w:pPr>
            <w:r>
              <w:rPr>
                <w:sz w:val="16"/>
              </w:rPr>
              <w:t>30 of 30</w:t>
            </w:r>
          </w:p>
        </w:tc>
        <w:tc>
          <w:tcPr>
            <w:tcW w:type="dxa" w:w="1035"/>
          </w:tcPr>
          <w:p>
            <w:pPr>
              <w:spacing w:after="0"/>
              <w:jc w:val="right"/>
            </w:pPr>
            <w:r>
              <w:rPr>
                <w:sz w:val="16"/>
              </w:rPr>
              <w:t>35.7</w:t>
            </w:r>
          </w:p>
        </w:tc>
        <w:tc>
          <w:tcPr>
            <w:tcW w:type="dxa" w:w="1086"/>
          </w:tcPr>
          <w:p>
            <w:pPr>
              <w:spacing w:after="0"/>
              <w:jc w:val="right"/>
            </w:pPr>
            <w:r>
              <w:rPr>
                <w:sz w:val="16"/>
              </w:rPr>
              <w:t>49.3</w:t>
            </w:r>
          </w:p>
        </w:tc>
        <w:tc>
          <w:tcPr>
            <w:tcW w:type="dxa" w:w="1035"/>
          </w:tcPr>
          <w:p>
            <w:pPr>
              <w:spacing w:after="0"/>
              <w:jc w:val="right"/>
            </w:pPr>
            <w:r>
              <w:rPr>
                <w:sz w:val="16"/>
              </w:rPr>
              <w:t>75.4</w:t>
            </w:r>
          </w:p>
        </w:tc>
        <w:tc>
          <w:tcPr>
            <w:tcW w:type="dxa" w:w="7930"/>
          </w:tcPr>
          <w:p>
            <w:pPr>
              <w:spacing w:after="0"/>
              <w:jc w:val="left"/>
            </w:pPr>
            <w:r>
              <w:rPr>
                <w:sz w:val="16"/>
              </w:rPr>
              <w:t>Relatively Moderate 2, Relatively Low 25, Very Low 3</w:t>
            </w:r>
          </w:p>
        </w:tc>
      </w:tr>
      <w:tr>
        <w:trPr>
          <w:cantSplit/>
        </w:trPr>
        <w:tc>
          <w:tcPr>
            <w:tcW w:type="dxa" w:w="1656"/>
          </w:tcPr>
          <w:p>
            <w:pPr>
              <w:spacing w:after="0"/>
              <w:jc w:val="left"/>
            </w:pPr>
            <w:r>
              <w:rPr>
                <w:sz w:val="16"/>
              </w:rPr>
              <w:t>Heat Wave</w:t>
            </w:r>
          </w:p>
        </w:tc>
        <w:tc>
          <w:tcPr>
            <w:tcW w:type="dxa" w:w="1371"/>
          </w:tcPr>
          <w:p>
            <w:pPr>
              <w:spacing w:after="0"/>
              <w:jc w:val="right"/>
            </w:pPr>
            <w:r>
              <w:rPr>
                <w:sz w:val="16"/>
              </w:rPr>
              <w:t>30 of 30</w:t>
            </w:r>
          </w:p>
        </w:tc>
        <w:tc>
          <w:tcPr>
            <w:tcW w:type="dxa" w:w="1035"/>
          </w:tcPr>
          <w:p>
            <w:pPr>
              <w:spacing w:after="0"/>
              <w:jc w:val="right"/>
            </w:pPr>
            <w:r>
              <w:rPr>
                <w:sz w:val="16"/>
              </w:rPr>
              <w:t>1.9</w:t>
            </w:r>
          </w:p>
        </w:tc>
        <w:tc>
          <w:tcPr>
            <w:tcW w:type="dxa" w:w="1086"/>
          </w:tcPr>
          <w:p>
            <w:pPr>
              <w:spacing w:after="0"/>
              <w:jc w:val="right"/>
            </w:pPr>
            <w:r>
              <w:rPr>
                <w:sz w:val="16"/>
              </w:rPr>
              <w:t>26.1</w:t>
            </w:r>
          </w:p>
        </w:tc>
        <w:tc>
          <w:tcPr>
            <w:tcW w:type="dxa" w:w="1035"/>
          </w:tcPr>
          <w:p>
            <w:pPr>
              <w:spacing w:after="0"/>
              <w:jc w:val="right"/>
            </w:pPr>
            <w:r>
              <w:rPr>
                <w:sz w:val="16"/>
              </w:rPr>
              <w:t>52.8</w:t>
            </w:r>
          </w:p>
        </w:tc>
        <w:tc>
          <w:tcPr>
            <w:tcW w:type="dxa" w:w="7930"/>
          </w:tcPr>
          <w:p>
            <w:pPr>
              <w:spacing w:after="0"/>
              <w:jc w:val="left"/>
            </w:pPr>
            <w:r>
              <w:rPr>
                <w:sz w:val="16"/>
              </w:rPr>
              <w:t>Relatively Low 24, Very Low 6</w:t>
            </w:r>
          </w:p>
        </w:tc>
      </w:tr>
      <w:tr>
        <w:trPr>
          <w:cantSplit/>
        </w:trPr>
        <w:tc>
          <w:tcPr>
            <w:tcW w:type="dxa" w:w="1656"/>
          </w:tcPr>
          <w:p>
            <w:pPr>
              <w:spacing w:after="0"/>
              <w:jc w:val="left"/>
            </w:pPr>
            <w:r>
              <w:rPr>
                <w:sz w:val="16"/>
              </w:rPr>
              <w:t>Hurricane</w:t>
            </w:r>
          </w:p>
        </w:tc>
        <w:tc>
          <w:tcPr>
            <w:tcW w:type="dxa" w:w="1371"/>
          </w:tcPr>
          <w:p>
            <w:pPr>
              <w:spacing w:after="0"/>
              <w:jc w:val="right"/>
            </w:pPr>
            <w:r>
              <w:rPr>
                <w:sz w:val="16"/>
              </w:rPr>
              <w:t>30 of 30</w:t>
            </w:r>
          </w:p>
        </w:tc>
        <w:tc>
          <w:tcPr>
            <w:tcW w:type="dxa" w:w="1035"/>
          </w:tcPr>
          <w:p>
            <w:pPr>
              <w:spacing w:after="0"/>
              <w:jc w:val="right"/>
            </w:pPr>
            <w:r>
              <w:rPr>
                <w:sz w:val="16"/>
              </w:rPr>
              <w:t>16.1</w:t>
            </w:r>
          </w:p>
        </w:tc>
        <w:tc>
          <w:tcPr>
            <w:tcW w:type="dxa" w:w="1086"/>
          </w:tcPr>
          <w:p>
            <w:pPr>
              <w:spacing w:after="0"/>
              <w:jc w:val="right"/>
            </w:pPr>
            <w:r>
              <w:rPr>
                <w:sz w:val="16"/>
              </w:rPr>
              <w:t>20.6</w:t>
            </w:r>
          </w:p>
        </w:tc>
        <w:tc>
          <w:tcPr>
            <w:tcW w:type="dxa" w:w="1035"/>
          </w:tcPr>
          <w:p>
            <w:pPr>
              <w:spacing w:after="0"/>
              <w:jc w:val="right"/>
            </w:pPr>
            <w:r>
              <w:rPr>
                <w:sz w:val="16"/>
              </w:rPr>
              <w:t>28.4</w:t>
            </w:r>
          </w:p>
        </w:tc>
        <w:tc>
          <w:tcPr>
            <w:tcW w:type="dxa" w:w="7930"/>
          </w:tcPr>
          <w:p>
            <w:pPr>
              <w:spacing w:after="0"/>
              <w:jc w:val="left"/>
            </w:pPr>
            <w:r>
              <w:rPr>
                <w:sz w:val="16"/>
              </w:rPr>
              <w:t>Very Low 30</w:t>
            </w:r>
          </w:p>
        </w:tc>
      </w:tr>
      <w:tr>
        <w:trPr>
          <w:cantSplit/>
        </w:trPr>
        <w:tc>
          <w:tcPr>
            <w:tcW w:type="dxa" w:w="1656"/>
          </w:tcPr>
          <w:p>
            <w:pPr>
              <w:spacing w:after="0"/>
              <w:jc w:val="left"/>
            </w:pPr>
            <w:r>
              <w:rPr>
                <w:sz w:val="16"/>
              </w:rPr>
              <w:t>Ice Storm</w:t>
            </w:r>
          </w:p>
        </w:tc>
        <w:tc>
          <w:tcPr>
            <w:tcW w:type="dxa" w:w="1371"/>
          </w:tcPr>
          <w:p>
            <w:pPr>
              <w:spacing w:after="0"/>
              <w:jc w:val="right"/>
            </w:pPr>
            <w:r>
              <w:rPr>
                <w:sz w:val="16"/>
              </w:rPr>
              <w:t>30 of 30</w:t>
            </w:r>
          </w:p>
        </w:tc>
        <w:tc>
          <w:tcPr>
            <w:tcW w:type="dxa" w:w="1035"/>
          </w:tcPr>
          <w:p>
            <w:pPr>
              <w:spacing w:after="0"/>
              <w:jc w:val="right"/>
            </w:pPr>
            <w:r>
              <w:rPr>
                <w:sz w:val="16"/>
              </w:rPr>
              <w:t>42.2</w:t>
            </w:r>
          </w:p>
        </w:tc>
        <w:tc>
          <w:tcPr>
            <w:tcW w:type="dxa" w:w="1086"/>
          </w:tcPr>
          <w:p>
            <w:pPr>
              <w:spacing w:after="0"/>
              <w:jc w:val="right"/>
            </w:pPr>
            <w:r>
              <w:rPr>
                <w:sz w:val="16"/>
              </w:rPr>
              <w:t>63.2</w:t>
            </w:r>
          </w:p>
        </w:tc>
        <w:tc>
          <w:tcPr>
            <w:tcW w:type="dxa" w:w="1035"/>
          </w:tcPr>
          <w:p>
            <w:pPr>
              <w:spacing w:after="0"/>
              <w:jc w:val="right"/>
            </w:pPr>
            <w:r>
              <w:rPr>
                <w:sz w:val="16"/>
              </w:rPr>
              <w:t>86.3</w:t>
            </w:r>
          </w:p>
        </w:tc>
        <w:tc>
          <w:tcPr>
            <w:tcW w:type="dxa" w:w="7930"/>
          </w:tcPr>
          <w:p>
            <w:pPr>
              <w:spacing w:after="0"/>
              <w:jc w:val="left"/>
            </w:pPr>
            <w:r>
              <w:rPr>
                <w:sz w:val="16"/>
              </w:rPr>
              <w:t>Relatively Moderate 9, Relatively Low 21</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30 of 30</w:t>
            </w:r>
          </w:p>
        </w:tc>
        <w:tc>
          <w:tcPr>
            <w:tcW w:type="dxa" w:w="1035"/>
          </w:tcPr>
          <w:p>
            <w:pPr>
              <w:spacing w:after="0"/>
              <w:jc w:val="right"/>
            </w:pPr>
            <w:r>
              <w:rPr>
                <w:sz w:val="16"/>
              </w:rPr>
              <w:t>4.6</w:t>
            </w:r>
          </w:p>
        </w:tc>
        <w:tc>
          <w:tcPr>
            <w:tcW w:type="dxa" w:w="1086"/>
          </w:tcPr>
          <w:p>
            <w:pPr>
              <w:spacing w:after="0"/>
              <w:jc w:val="right"/>
            </w:pPr>
            <w:r>
              <w:rPr>
                <w:sz w:val="16"/>
              </w:rPr>
              <w:t>28.7</w:t>
            </w:r>
          </w:p>
        </w:tc>
        <w:tc>
          <w:tcPr>
            <w:tcW w:type="dxa" w:w="1035"/>
          </w:tcPr>
          <w:p>
            <w:pPr>
              <w:spacing w:after="0"/>
              <w:jc w:val="right"/>
            </w:pPr>
            <w:r>
              <w:rPr>
                <w:sz w:val="16"/>
              </w:rPr>
              <w:t>91.6</w:t>
            </w:r>
          </w:p>
        </w:tc>
        <w:tc>
          <w:tcPr>
            <w:tcW w:type="dxa" w:w="7930"/>
          </w:tcPr>
          <w:p>
            <w:pPr>
              <w:spacing w:after="0"/>
              <w:jc w:val="left"/>
            </w:pPr>
            <w:r>
              <w:rPr>
                <w:sz w:val="16"/>
              </w:rPr>
              <w:t>Relatively High 1, Relatively Moderate 8, Relatively Low 12, Very Low 9</w:t>
            </w:r>
          </w:p>
        </w:tc>
      </w:tr>
      <w:tr>
        <w:trPr>
          <w:cantSplit/>
        </w:trPr>
        <w:tc>
          <w:tcPr>
            <w:tcW w:type="dxa" w:w="1656"/>
          </w:tcPr>
          <w:p>
            <w:pPr>
              <w:spacing w:after="0"/>
              <w:jc w:val="left"/>
            </w:pPr>
            <w:r>
              <w:rPr>
                <w:sz w:val="16"/>
              </w:rPr>
              <w:t>Landslide</w:t>
            </w:r>
          </w:p>
        </w:tc>
        <w:tc>
          <w:tcPr>
            <w:tcW w:type="dxa" w:w="1371"/>
          </w:tcPr>
          <w:p>
            <w:pPr>
              <w:spacing w:after="0"/>
              <w:jc w:val="right"/>
            </w:pPr>
            <w:r>
              <w:rPr>
                <w:sz w:val="16"/>
              </w:rPr>
              <w:t>30 of 30</w:t>
            </w:r>
          </w:p>
        </w:tc>
        <w:tc>
          <w:tcPr>
            <w:tcW w:type="dxa" w:w="1035"/>
          </w:tcPr>
          <w:p>
            <w:pPr>
              <w:spacing w:after="0"/>
              <w:jc w:val="right"/>
            </w:pPr>
            <w:r>
              <w:rPr>
                <w:sz w:val="16"/>
              </w:rPr>
              <w:t>14.2</w:t>
            </w:r>
          </w:p>
        </w:tc>
        <w:tc>
          <w:tcPr>
            <w:tcW w:type="dxa" w:w="1086"/>
          </w:tcPr>
          <w:p>
            <w:pPr>
              <w:spacing w:after="0"/>
              <w:jc w:val="right"/>
            </w:pPr>
            <w:r>
              <w:rPr>
                <w:sz w:val="16"/>
              </w:rPr>
              <w:t>36.3</w:t>
            </w:r>
          </w:p>
        </w:tc>
        <w:tc>
          <w:tcPr>
            <w:tcW w:type="dxa" w:w="1035"/>
          </w:tcPr>
          <w:p>
            <w:pPr>
              <w:spacing w:after="0"/>
              <w:jc w:val="right"/>
            </w:pPr>
            <w:r>
              <w:rPr>
                <w:sz w:val="16"/>
              </w:rPr>
              <w:t>89.2</w:t>
            </w:r>
          </w:p>
        </w:tc>
        <w:tc>
          <w:tcPr>
            <w:tcW w:type="dxa" w:w="7930"/>
          </w:tcPr>
          <w:p>
            <w:pPr>
              <w:spacing w:after="0"/>
              <w:jc w:val="left"/>
            </w:pPr>
            <w:r>
              <w:rPr>
                <w:sz w:val="16"/>
              </w:rPr>
              <w:t>Relatively Low 2, Very Low 28</w:t>
            </w:r>
          </w:p>
        </w:tc>
      </w:tr>
      <w:tr>
        <w:trPr>
          <w:cantSplit/>
        </w:trPr>
        <w:tc>
          <w:tcPr>
            <w:tcW w:type="dxa" w:w="1656"/>
          </w:tcPr>
          <w:p>
            <w:pPr>
              <w:spacing w:after="0"/>
              <w:jc w:val="left"/>
            </w:pPr>
            <w:r>
              <w:rPr>
                <w:sz w:val="16"/>
              </w:rPr>
              <w:t>Lightning</w:t>
            </w:r>
          </w:p>
        </w:tc>
        <w:tc>
          <w:tcPr>
            <w:tcW w:type="dxa" w:w="1371"/>
          </w:tcPr>
          <w:p>
            <w:pPr>
              <w:spacing w:after="0"/>
              <w:jc w:val="right"/>
            </w:pPr>
            <w:r>
              <w:rPr>
                <w:sz w:val="16"/>
              </w:rPr>
              <w:t>30 of 30</w:t>
            </w:r>
          </w:p>
        </w:tc>
        <w:tc>
          <w:tcPr>
            <w:tcW w:type="dxa" w:w="1035"/>
          </w:tcPr>
          <w:p>
            <w:pPr>
              <w:spacing w:after="0"/>
              <w:jc w:val="right"/>
            </w:pPr>
            <w:r>
              <w:rPr>
                <w:sz w:val="16"/>
              </w:rPr>
              <w:t>13.2</w:t>
            </w:r>
          </w:p>
        </w:tc>
        <w:tc>
          <w:tcPr>
            <w:tcW w:type="dxa" w:w="1086"/>
          </w:tcPr>
          <w:p>
            <w:pPr>
              <w:spacing w:after="0"/>
              <w:jc w:val="right"/>
            </w:pPr>
            <w:r>
              <w:rPr>
                <w:sz w:val="16"/>
              </w:rPr>
              <w:t>75.1</w:t>
            </w:r>
          </w:p>
        </w:tc>
        <w:tc>
          <w:tcPr>
            <w:tcW w:type="dxa" w:w="1035"/>
          </w:tcPr>
          <w:p>
            <w:pPr>
              <w:spacing w:after="0"/>
              <w:jc w:val="right"/>
            </w:pPr>
            <w:r>
              <w:rPr>
                <w:sz w:val="16"/>
              </w:rPr>
              <w:t>93.9</w:t>
            </w:r>
          </w:p>
        </w:tc>
        <w:tc>
          <w:tcPr>
            <w:tcW w:type="dxa" w:w="7930"/>
          </w:tcPr>
          <w:p>
            <w:pPr>
              <w:spacing w:after="0"/>
              <w:jc w:val="left"/>
            </w:pPr>
            <w:r>
              <w:rPr>
                <w:sz w:val="16"/>
              </w:rPr>
              <w:t>Relatively High 12, Relatively Moderate 17, Very Low 1</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30 of 30</w:t>
            </w:r>
          </w:p>
        </w:tc>
        <w:tc>
          <w:tcPr>
            <w:tcW w:type="dxa" w:w="1035"/>
          </w:tcPr>
          <w:p>
            <w:pPr>
              <w:spacing w:after="0"/>
              <w:jc w:val="right"/>
            </w:pPr>
            <w:r>
              <w:rPr>
                <w:sz w:val="16"/>
              </w:rPr>
              <w:t>78.4</w:t>
            </w:r>
          </w:p>
        </w:tc>
        <w:tc>
          <w:tcPr>
            <w:tcW w:type="dxa" w:w="1086"/>
          </w:tcPr>
          <w:p>
            <w:pPr>
              <w:spacing w:after="0"/>
              <w:jc w:val="right"/>
            </w:pPr>
            <w:r>
              <w:rPr>
                <w:sz w:val="16"/>
              </w:rPr>
              <w:t>91.1</w:t>
            </w:r>
          </w:p>
        </w:tc>
        <w:tc>
          <w:tcPr>
            <w:tcW w:type="dxa" w:w="1035"/>
          </w:tcPr>
          <w:p>
            <w:pPr>
              <w:spacing w:after="0"/>
              <w:jc w:val="right"/>
            </w:pPr>
            <w:r>
              <w:rPr>
                <w:sz w:val="16"/>
              </w:rPr>
              <w:t>98.1</w:t>
            </w:r>
          </w:p>
        </w:tc>
        <w:tc>
          <w:tcPr>
            <w:tcW w:type="dxa" w:w="7930"/>
          </w:tcPr>
          <w:p>
            <w:pPr>
              <w:spacing w:after="0"/>
              <w:jc w:val="left"/>
            </w:pPr>
            <w:r>
              <w:rPr>
                <w:sz w:val="16"/>
              </w:rPr>
              <w:t>Very High 2, Relatively High 25, Relatively Moderate 3</w:t>
            </w:r>
          </w:p>
        </w:tc>
      </w:tr>
      <w:tr>
        <w:trPr>
          <w:cantSplit/>
        </w:trPr>
        <w:tc>
          <w:tcPr>
            <w:tcW w:type="dxa" w:w="1656"/>
          </w:tcPr>
          <w:p>
            <w:pPr>
              <w:spacing w:after="0"/>
              <w:jc w:val="left"/>
            </w:pPr>
            <w:r>
              <w:rPr>
                <w:sz w:val="16"/>
              </w:rPr>
              <w:t>Tornado</w:t>
            </w:r>
          </w:p>
        </w:tc>
        <w:tc>
          <w:tcPr>
            <w:tcW w:type="dxa" w:w="1371"/>
          </w:tcPr>
          <w:p>
            <w:pPr>
              <w:spacing w:after="0"/>
              <w:jc w:val="right"/>
            </w:pPr>
            <w:r>
              <w:rPr>
                <w:sz w:val="16"/>
              </w:rPr>
              <w:t>30 of 30</w:t>
            </w:r>
          </w:p>
        </w:tc>
        <w:tc>
          <w:tcPr>
            <w:tcW w:type="dxa" w:w="1035"/>
          </w:tcPr>
          <w:p>
            <w:pPr>
              <w:spacing w:after="0"/>
              <w:jc w:val="right"/>
            </w:pPr>
            <w:r>
              <w:rPr>
                <w:sz w:val="16"/>
              </w:rPr>
              <w:t>65.4</w:t>
            </w:r>
          </w:p>
        </w:tc>
        <w:tc>
          <w:tcPr>
            <w:tcW w:type="dxa" w:w="1086"/>
          </w:tcPr>
          <w:p>
            <w:pPr>
              <w:spacing w:after="0"/>
              <w:jc w:val="right"/>
            </w:pPr>
            <w:r>
              <w:rPr>
                <w:sz w:val="16"/>
              </w:rPr>
              <w:t>84.7</w:t>
            </w:r>
          </w:p>
        </w:tc>
        <w:tc>
          <w:tcPr>
            <w:tcW w:type="dxa" w:w="1035"/>
          </w:tcPr>
          <w:p>
            <w:pPr>
              <w:spacing w:after="0"/>
              <w:jc w:val="right"/>
            </w:pPr>
            <w:r>
              <w:rPr>
                <w:sz w:val="16"/>
              </w:rPr>
              <w:t>99.0</w:t>
            </w:r>
          </w:p>
        </w:tc>
        <w:tc>
          <w:tcPr>
            <w:tcW w:type="dxa" w:w="7930"/>
          </w:tcPr>
          <w:p>
            <w:pPr>
              <w:spacing w:after="0"/>
              <w:jc w:val="left"/>
            </w:pPr>
            <w:r>
              <w:rPr>
                <w:sz w:val="16"/>
              </w:rPr>
              <w:t>Very High 7, Relatively High 17, Relatively Moderate 6</w:t>
            </w:r>
          </w:p>
        </w:tc>
      </w:tr>
      <w:tr>
        <w:trPr>
          <w:cantSplit/>
        </w:trPr>
        <w:tc>
          <w:tcPr>
            <w:tcW w:type="dxa" w:w="1656"/>
          </w:tcPr>
          <w:p>
            <w:pPr>
              <w:spacing w:after="0"/>
              <w:jc w:val="left"/>
            </w:pPr>
            <w:r>
              <w:rPr>
                <w:sz w:val="16"/>
              </w:rPr>
              <w:t>Wildfire</w:t>
            </w:r>
          </w:p>
        </w:tc>
        <w:tc>
          <w:tcPr>
            <w:tcW w:type="dxa" w:w="1371"/>
          </w:tcPr>
          <w:p>
            <w:pPr>
              <w:spacing w:after="0"/>
              <w:jc w:val="right"/>
            </w:pPr>
            <w:r>
              <w:rPr>
                <w:sz w:val="16"/>
              </w:rPr>
              <w:t>30 of 30</w:t>
            </w:r>
          </w:p>
        </w:tc>
        <w:tc>
          <w:tcPr>
            <w:tcW w:type="dxa" w:w="1035"/>
          </w:tcPr>
          <w:p>
            <w:pPr>
              <w:spacing w:after="0"/>
              <w:jc w:val="right"/>
            </w:pPr>
            <w:r>
              <w:rPr>
                <w:sz w:val="16"/>
              </w:rPr>
              <w:t>39.8</w:t>
            </w:r>
          </w:p>
        </w:tc>
        <w:tc>
          <w:tcPr>
            <w:tcW w:type="dxa" w:w="1086"/>
          </w:tcPr>
          <w:p>
            <w:pPr>
              <w:spacing w:after="0"/>
              <w:jc w:val="right"/>
            </w:pPr>
            <w:r>
              <w:rPr>
                <w:sz w:val="16"/>
              </w:rPr>
              <w:t>54.0</w:t>
            </w:r>
          </w:p>
        </w:tc>
        <w:tc>
          <w:tcPr>
            <w:tcW w:type="dxa" w:w="1035"/>
          </w:tcPr>
          <w:p>
            <w:pPr>
              <w:spacing w:after="0"/>
              <w:jc w:val="right"/>
            </w:pPr>
            <w:r>
              <w:rPr>
                <w:sz w:val="16"/>
              </w:rPr>
              <w:t>69.0</w:t>
            </w:r>
          </w:p>
        </w:tc>
        <w:tc>
          <w:tcPr>
            <w:tcW w:type="dxa" w:w="7930"/>
          </w:tcPr>
          <w:p>
            <w:pPr>
              <w:spacing w:after="0"/>
              <w:jc w:val="left"/>
            </w:pPr>
            <w:r>
              <w:rPr>
                <w:sz w:val="16"/>
              </w:rPr>
              <w:t>Relatively Low 1, Very Low 29</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30 of 30</w:t>
            </w:r>
          </w:p>
        </w:tc>
        <w:tc>
          <w:tcPr>
            <w:tcW w:type="dxa" w:w="1035"/>
          </w:tcPr>
          <w:p>
            <w:pPr>
              <w:spacing w:after="0"/>
              <w:jc w:val="right"/>
            </w:pPr>
            <w:r>
              <w:rPr>
                <w:sz w:val="16"/>
              </w:rPr>
              <w:t>39.1</w:t>
            </w:r>
          </w:p>
        </w:tc>
        <w:tc>
          <w:tcPr>
            <w:tcW w:type="dxa" w:w="1086"/>
          </w:tcPr>
          <w:p>
            <w:pPr>
              <w:spacing w:after="0"/>
              <w:jc w:val="right"/>
            </w:pPr>
            <w:r>
              <w:rPr>
                <w:sz w:val="16"/>
              </w:rPr>
              <w:t>55.5</w:t>
            </w:r>
          </w:p>
        </w:tc>
        <w:tc>
          <w:tcPr>
            <w:tcW w:type="dxa" w:w="1035"/>
          </w:tcPr>
          <w:p>
            <w:pPr>
              <w:spacing w:after="0"/>
              <w:jc w:val="right"/>
            </w:pPr>
            <w:r>
              <w:rPr>
                <w:sz w:val="16"/>
              </w:rPr>
              <w:t>81.3</w:t>
            </w:r>
          </w:p>
        </w:tc>
        <w:tc>
          <w:tcPr>
            <w:tcW w:type="dxa" w:w="7930"/>
          </w:tcPr>
          <w:p>
            <w:pPr>
              <w:spacing w:after="0"/>
              <w:jc w:val="left"/>
            </w:pPr>
            <w:r>
              <w:rPr>
                <w:sz w:val="16"/>
              </w:rPr>
              <w:t>Relatively High 2, Relatively Moderate 22, 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39"/>
        <w:gridCol w:w="1991"/>
        <w:gridCol w:w="2057"/>
        <w:gridCol w:w="2249"/>
        <w:gridCol w:w="250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39"/>
            <w:shd w:val="clear" w:color="auto" w:fill="E8E8E8"/>
          </w:tcPr>
          <w:p>
            <w:pPr>
              <w:spacing w:after="0"/>
              <w:jc w:val="left"/>
            </w:pPr>
            <w:r>
              <w:rPr>
                <w:b/>
                <w:sz w:val="16"/>
              </w:rPr>
              <w:t>Plan status</w:t>
            </w:r>
          </w:p>
        </w:tc>
        <w:tc>
          <w:tcPr>
            <w:tcW w:type="dxa" w:w="199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4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0"/>
            <w:shd w:val="clear" w:color="auto" w:fill="E8E8E8"/>
          </w:tcPr>
          <w:p>
            <w:pPr>
              <w:spacing w:after="0"/>
              <w:jc w:val="left"/>
            </w:pPr>
            <w:r>
              <w:rPr>
                <w:b/>
                <w:sz w:val="16"/>
              </w:rPr>
              <w:t>Notes</w:t>
            </w:r>
          </w:p>
        </w:tc>
      </w:tr>
      <w:tr>
        <w:trPr>
          <w:cantSplit/>
        </w:trPr>
        <w:tc>
          <w:tcPr>
            <w:tcW w:type="dxa" w:w="1483"/>
          </w:tcPr>
          <w:p>
            <w:pPr>
              <w:spacing w:after="0"/>
              <w:jc w:val="left"/>
            </w:pPr>
            <w:r>
              <w:rPr>
                <w:sz w:val="16"/>
              </w:rPr>
              <w:t>Boone County (unincorporated area)</w:t>
            </w:r>
          </w:p>
        </w:tc>
        <w:tc>
          <w:tcPr>
            <w:tcW w:type="dxa" w:w="1394"/>
          </w:tcPr>
          <w:p>
            <w:pPr>
              <w:spacing w:after="0"/>
              <w:jc w:val="left"/>
            </w:pPr>
            <w:r>
              <w:rPr>
                <w:sz w:val="16"/>
              </w:rPr>
              <w:t>Unincorporated</w:t>
            </w:r>
          </w:p>
        </w:tc>
        <w:tc>
          <w:tcPr>
            <w:tcW w:type="dxa" w:w="2439"/>
          </w:tcPr>
          <w:p>
            <w:pPr>
              <w:spacing w:after="0"/>
              <w:jc w:val="left"/>
            </w:pPr>
            <w:r>
              <w:rPr>
                <w:sz w:val="16"/>
              </w:rPr>
              <w:t>Approved, expires 2031-04-16</w:t>
            </w:r>
          </w:p>
        </w:tc>
        <w:tc>
          <w:tcPr>
            <w:tcW w:type="dxa" w:w="1991"/>
          </w:tcPr>
          <w:p>
            <w:pPr>
              <w:spacing w:after="0"/>
              <w:jc w:val="right"/>
            </w:pPr>
            <w:r>
              <w:rPr>
                <w:sz w:val="16"/>
              </w:rPr>
              <w:t>FMA RL 0, SRL 0; any 1</w:t>
            </w:r>
          </w:p>
        </w:tc>
        <w:tc>
          <w:tcPr>
            <w:tcW w:type="dxa" w:w="2057"/>
          </w:tcPr>
          <w:p>
            <w:pPr>
              <w:spacing w:after="0"/>
              <w:jc w:val="right"/>
            </w:pPr>
            <w:r>
              <w:rPr>
                <w:sz w:val="16"/>
              </w:rPr>
              <w:t>$783,470.01</w:t>
            </w:r>
          </w:p>
        </w:tc>
        <w:tc>
          <w:tcPr>
            <w:tcW w:type="dxa" w:w="2249"/>
          </w:tcPr>
          <w:p>
            <w:pPr>
              <w:spacing w:after="0"/>
              <w:jc w:val="right"/>
            </w:pPr>
            <w:r>
              <w:rPr>
                <w:sz w:val="16"/>
              </w:rPr>
              <w:t>0 total; 0 since its plan</w:t>
            </w:r>
          </w:p>
        </w:tc>
        <w:tc>
          <w:tcPr>
            <w:tcW w:type="dxa" w:w="2500"/>
          </w:tcPr>
          <w:p>
            <w:pPr>
              <w:spacing w:after="0"/>
              <w:jc w:val="left"/>
            </w:pPr>
          </w:p>
        </w:tc>
      </w:tr>
      <w:tr>
        <w:trPr>
          <w:cantSplit/>
        </w:trPr>
        <w:tc>
          <w:tcPr>
            <w:tcW w:type="dxa" w:w="1483"/>
          </w:tcPr>
          <w:p>
            <w:pPr>
              <w:spacing w:after="0"/>
              <w:jc w:val="left"/>
            </w:pPr>
            <w:r>
              <w:rPr>
                <w:sz w:val="16"/>
              </w:rPr>
              <w:t>Florence city</w:t>
            </w:r>
          </w:p>
        </w:tc>
        <w:tc>
          <w:tcPr>
            <w:tcW w:type="dxa" w:w="1394"/>
          </w:tcPr>
          <w:p>
            <w:pPr>
              <w:spacing w:after="0"/>
              <w:jc w:val="left"/>
            </w:pPr>
            <w:r>
              <w:rPr>
                <w:sz w:val="16"/>
              </w:rPr>
              <w:t>City</w:t>
            </w:r>
          </w:p>
        </w:tc>
        <w:tc>
          <w:tcPr>
            <w:tcW w:type="dxa" w:w="2439"/>
          </w:tcPr>
          <w:p>
            <w:pPr>
              <w:spacing w:after="0"/>
              <w:jc w:val="left"/>
            </w:pPr>
            <w:r>
              <w:rPr>
                <w:sz w:val="16"/>
              </w:rPr>
              <w:t>Approved, expires 2031-04-16</w:t>
            </w:r>
          </w:p>
        </w:tc>
        <w:tc>
          <w:tcPr>
            <w:tcW w:type="dxa" w:w="1991"/>
          </w:tcPr>
          <w:p>
            <w:pPr>
              <w:spacing w:after="0"/>
              <w:jc w:val="right"/>
            </w:pPr>
            <w:r>
              <w:rPr>
                <w:sz w:val="16"/>
              </w:rPr>
              <w:t>FMA RL 0, SRL 0; any 1</w:t>
            </w:r>
          </w:p>
        </w:tc>
        <w:tc>
          <w:tcPr>
            <w:tcW w:type="dxa" w:w="2057"/>
          </w:tcPr>
          <w:p>
            <w:pPr>
              <w:spacing w:after="0"/>
              <w:jc w:val="right"/>
            </w:pPr>
            <w:r>
              <w:rPr>
                <w:sz w:val="16"/>
              </w:rPr>
              <w:t>$238,988.18</w:t>
            </w:r>
          </w:p>
        </w:tc>
        <w:tc>
          <w:tcPr>
            <w:tcW w:type="dxa" w:w="2249"/>
          </w:tcPr>
          <w:p>
            <w:pPr>
              <w:spacing w:after="0"/>
              <w:jc w:val="right"/>
            </w:pPr>
            <w:r>
              <w:rPr>
                <w:sz w:val="16"/>
              </w:rPr>
              <w:t>49 total; 1 since its plan</w:t>
            </w:r>
          </w:p>
        </w:tc>
        <w:tc>
          <w:tcPr>
            <w:tcW w:type="dxa" w:w="2500"/>
          </w:tcPr>
          <w:p>
            <w:pPr>
              <w:spacing w:after="0"/>
              <w:jc w:val="left"/>
            </w:pPr>
            <w:r>
              <w:rPr>
                <w:sz w:val="16"/>
              </w:rPr>
              <w:t>Includes $4,453.43 for declarations not counted as hazard incidents (DR-4497-KY).</w:t>
            </w:r>
          </w:p>
        </w:tc>
      </w:tr>
      <w:tr>
        <w:trPr>
          <w:cantSplit/>
        </w:trPr>
        <w:tc>
          <w:tcPr>
            <w:tcW w:type="dxa" w:w="1483"/>
          </w:tcPr>
          <w:p>
            <w:pPr>
              <w:spacing w:after="0"/>
              <w:jc w:val="left"/>
            </w:pPr>
            <w:r>
              <w:rPr>
                <w:sz w:val="16"/>
              </w:rPr>
              <w:t>Union city</w:t>
            </w:r>
          </w:p>
        </w:tc>
        <w:tc>
          <w:tcPr>
            <w:tcW w:type="dxa" w:w="1394"/>
          </w:tcPr>
          <w:p>
            <w:pPr>
              <w:spacing w:after="0"/>
              <w:jc w:val="left"/>
            </w:pPr>
            <w:r>
              <w:rPr>
                <w:sz w:val="16"/>
              </w:rPr>
              <w:t>City</w:t>
            </w:r>
          </w:p>
        </w:tc>
        <w:tc>
          <w:tcPr>
            <w:tcW w:type="dxa" w:w="2439"/>
          </w:tcPr>
          <w:p>
            <w:pPr>
              <w:spacing w:after="0"/>
              <w:jc w:val="left"/>
            </w:pPr>
            <w:r>
              <w:rPr>
                <w:sz w:val="16"/>
              </w:rPr>
              <w:t>Approved, expires 2031-04-16</w:t>
            </w:r>
          </w:p>
        </w:tc>
        <w:tc>
          <w:tcPr>
            <w:tcW w:type="dxa" w:w="1991"/>
          </w:tcPr>
          <w:p>
            <w:pPr>
              <w:spacing w:after="0"/>
              <w:jc w:val="right"/>
            </w:pPr>
            <w:r>
              <w:rPr>
                <w:sz w:val="16"/>
              </w:rPr>
              <w:t>FMA RL 0, SRL 0; any 0</w:t>
            </w:r>
          </w:p>
        </w:tc>
        <w:tc>
          <w:tcPr>
            <w:tcW w:type="dxa" w:w="2057"/>
          </w:tcPr>
          <w:p>
            <w:pPr>
              <w:spacing w:after="0"/>
              <w:jc w:val="right"/>
            </w:pPr>
            <w:r>
              <w:rPr>
                <w:sz w:val="16"/>
              </w:rPr>
              <w:t>$39,761.25</w:t>
            </w:r>
          </w:p>
        </w:tc>
        <w:tc>
          <w:tcPr>
            <w:tcW w:type="dxa" w:w="2249"/>
          </w:tcPr>
          <w:p>
            <w:pPr>
              <w:spacing w:after="0"/>
              <w:jc w:val="right"/>
            </w:pPr>
            <w:r>
              <w:rPr>
                <w:sz w:val="16"/>
              </w:rPr>
              <w:t>22 total; 0 since its plan</w:t>
            </w:r>
          </w:p>
        </w:tc>
        <w:tc>
          <w:tcPr>
            <w:tcW w:type="dxa" w:w="2500"/>
          </w:tcPr>
          <w:p>
            <w:pPr>
              <w:spacing w:after="0"/>
              <w:jc w:val="left"/>
            </w:pPr>
          </w:p>
        </w:tc>
      </w:tr>
      <w:tr>
        <w:trPr>
          <w:cantSplit/>
        </w:trPr>
        <w:tc>
          <w:tcPr>
            <w:tcW w:type="dxa" w:w="1483"/>
          </w:tcPr>
          <w:p>
            <w:pPr>
              <w:spacing w:after="0"/>
              <w:jc w:val="left"/>
            </w:pPr>
            <w:r>
              <w:rPr>
                <w:sz w:val="16"/>
              </w:rPr>
              <w:t>Walton city</w:t>
            </w:r>
          </w:p>
        </w:tc>
        <w:tc>
          <w:tcPr>
            <w:tcW w:type="dxa" w:w="1394"/>
          </w:tcPr>
          <w:p>
            <w:pPr>
              <w:spacing w:after="0"/>
              <w:jc w:val="left"/>
            </w:pPr>
            <w:r>
              <w:rPr>
                <w:sz w:val="16"/>
              </w:rPr>
              <w:t>City</w:t>
            </w:r>
          </w:p>
        </w:tc>
        <w:tc>
          <w:tcPr>
            <w:tcW w:type="dxa" w:w="2439"/>
          </w:tcPr>
          <w:p>
            <w:pPr>
              <w:spacing w:after="0"/>
              <w:jc w:val="left"/>
            </w:pPr>
            <w:r>
              <w:rPr>
                <w:sz w:val="16"/>
              </w:rPr>
              <w:t>Approved, expires 2031-04-16</w:t>
            </w:r>
          </w:p>
        </w:tc>
        <w:tc>
          <w:tcPr>
            <w:tcW w:type="dxa" w:w="1991"/>
          </w:tcPr>
          <w:p>
            <w:pPr>
              <w:spacing w:after="0"/>
              <w:jc w:val="right"/>
            </w:pPr>
            <w:r>
              <w:rPr>
                <w:sz w:val="16"/>
              </w:rPr>
              <w:t>FMA RL 0, SRL 0; any 0</w:t>
            </w:r>
          </w:p>
        </w:tc>
        <w:tc>
          <w:tcPr>
            <w:tcW w:type="dxa" w:w="2057"/>
          </w:tcPr>
          <w:p>
            <w:pPr>
              <w:spacing w:after="0"/>
              <w:jc w:val="right"/>
            </w:pPr>
            <w:r>
              <w:rPr>
                <w:sz w:val="16"/>
              </w:rPr>
              <w:t>no Public Assistance recorded</w:t>
            </w:r>
          </w:p>
        </w:tc>
        <w:tc>
          <w:tcPr>
            <w:tcW w:type="dxa" w:w="2249"/>
          </w:tcPr>
          <w:p>
            <w:pPr>
              <w:spacing w:after="0"/>
              <w:jc w:val="right"/>
            </w:pPr>
            <w:r>
              <w:rPr>
                <w:sz w:val="16"/>
              </w:rPr>
              <w:t>20 total; 0 since its plan</w:t>
            </w:r>
          </w:p>
        </w:tc>
        <w:tc>
          <w:tcPr>
            <w:tcW w:type="dxa" w:w="250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126"/>
        <w:gridCol w:w="1126"/>
        <w:gridCol w:w="1181"/>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2026-04-17</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$34,205,824,504</w:t>
            </w:r>
          </w:p>
        </w:tc>
        <w:tc>
          <w:tcPr>
            <w:tcW w:type="dxa" w:w="1131"/>
          </w:tcPr>
          <w:p>
            <w:pPr>
              <w:spacing w:after="0"/>
              <w:jc w:val="right"/>
            </w:pPr>
            <w:r>
              <w:rPr>
                <w:sz w:val="16"/>
              </w:rPr>
              <w:t>$19,786,820</w:t>
            </w:r>
          </w:p>
        </w:tc>
        <w:tc>
          <w:tcPr>
            <w:tcW w:type="dxa" w:w="1041"/>
          </w:tcPr>
          <w:p>
            <w:pPr>
              <w:spacing w:after="0"/>
              <w:jc w:val="right"/>
            </w:pPr>
            <w:r>
              <w:rPr>
                <w:sz w:val="16"/>
              </w:rPr>
              <w:t>135,968</w:t>
            </w:r>
          </w:p>
        </w:tc>
        <w:tc>
          <w:tcPr>
            <w:tcW w:type="dxa" w:w="1126"/>
          </w:tcPr>
          <w:p>
            <w:pPr>
              <w:spacing w:after="0"/>
              <w:jc w:val="right"/>
            </w:pPr>
            <w:r>
              <w:rPr>
                <w:sz w:val="16"/>
              </w:rPr>
              <w:t>$2,276</w:t>
            </w:r>
          </w:p>
        </w:tc>
        <w:tc>
          <w:tcPr>
            <w:tcW w:type="dxa" w:w="1126"/>
          </w:tcPr>
          <w:p>
            <w:pPr>
              <w:spacing w:after="0"/>
              <w:jc w:val="right"/>
            </w:pPr>
            <w:r>
              <w:rPr>
                <w:sz w:val="16"/>
              </w:rPr>
              <w:t>$26,077</w:t>
            </w:r>
          </w:p>
        </w:tc>
        <w:tc>
          <w:tcPr>
            <w:tcW w:type="dxa" w:w="1181"/>
          </w:tcPr>
          <w:p>
            <w:pPr>
              <w:spacing w:after="0"/>
              <w:jc w:val="right"/>
            </w:pPr>
            <w:r>
              <w:rPr>
                <w:sz w:val="16"/>
              </w:rPr>
              <w:t>$11,986,849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$13,406,985</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$4,481</w:t>
            </w:r>
          </w:p>
        </w:tc>
        <w:tc>
          <w:tcPr>
            <w:tcW w:type="dxa" w:w="1181"/>
          </w:tcPr>
          <w:p>
            <w:pPr>
              <w:spacing w:after="0"/>
              <w:jc w:val="right"/>
            </w:pPr>
            <w:r>
              <w:rPr>
                <w:sz w:val="16"/>
              </w:rPr>
              <w:t>n/a</w:t>
            </w:r>
          </w:p>
        </w:tc>
        <w:tc>
          <w:tcPr>
            <w:tcW w:type="dxa" w:w="1305"/>
          </w:tcPr>
          <w:p>
            <w:pPr>
              <w:spacing w:after="0"/>
              <w:jc w:val="right"/>
            </w:pPr>
            <w:r>
              <w:rPr>
                <w:sz w:val="16"/>
              </w:rPr>
              <w:t>0.0334%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$61,131,210,540</w:t>
            </w:r>
          </w:p>
        </w:tc>
        <w:tc>
          <w:tcPr>
            <w:tcW w:type="dxa" w:w="1131"/>
          </w:tcPr>
          <w:p>
            <w:pPr>
              <w:spacing w:after="0"/>
              <w:jc w:val="right"/>
            </w:pPr>
            <w:r>
              <w:rPr>
                <w:sz w:val="16"/>
              </w:rPr>
              <w:t>n/a</w:t>
            </w:r>
          </w:p>
        </w:tc>
        <w:tc>
          <w:tcPr>
            <w:tcW w:type="dxa" w:w="1041"/>
          </w:tcPr>
          <w:p>
            <w:pPr>
              <w:spacing w:after="0"/>
              <w:jc w:val="right"/>
            </w:pPr>
            <w:r>
              <w:rPr>
                <w:sz w:val="16"/>
              </w:rPr>
              <w:t>135,968</w:t>
            </w:r>
          </w:p>
        </w:tc>
        <w:tc>
          <w:tcPr>
            <w:tcW w:type="dxa" w:w="1126"/>
          </w:tcPr>
          <w:p>
            <w:pPr>
              <w:spacing w:after="0"/>
              <w:jc w:val="right"/>
            </w:pPr>
            <w:r>
              <w:rPr>
                <w:sz w:val="16"/>
              </w:rPr>
              <w:t>$1,629,677</w:t>
            </w:r>
          </w:p>
        </w:tc>
        <w:tc>
          <w:tcPr>
            <w:tcW w:type="dxa" w:w="1126"/>
          </w:tcPr>
          <w:p>
            <w:pPr>
              <w:spacing w:after="0"/>
              <w:jc w:val="right"/>
            </w:pPr>
            <w:r>
              <w:rPr>
                <w:sz w:val="16"/>
              </w:rPr>
              <w:t>n/a</w:t>
            </w:r>
          </w:p>
        </w:tc>
        <w:tc>
          <w:tcPr>
            <w:tcW w:type="dxa" w:w="1181"/>
          </w:tcPr>
          <w:p>
            <w:pPr>
              <w:spacing w:after="0"/>
              <w:jc w:val="right"/>
            </w:pPr>
            <w:r>
              <w:rPr>
                <w:sz w:val="16"/>
              </w:rPr>
              <w:t>$530,185</w:t>
            </w:r>
          </w:p>
        </w:tc>
        <w:tc>
          <w:tcPr>
            <w:tcW w:type="dxa" w:w="1305"/>
          </w:tcPr>
          <w:p>
            <w:pPr>
              <w:spacing w:after="0"/>
              <w:jc w:val="right"/>
            </w:pPr>
            <w:r>
              <w:rPr>
                <w:sz w:val="16"/>
              </w:rPr>
              <w:t>0.00267%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$34,205,824,504</w:t>
            </w:r>
          </w:p>
        </w:tc>
        <w:tc>
          <w:tcPr>
            <w:tcW w:type="dxa" w:w="1131"/>
          </w:tcPr>
          <w:p>
            <w:pPr>
              <w:spacing w:after="0"/>
              <w:jc w:val="right"/>
            </w:pPr>
            <w:r>
              <w:rPr>
                <w:sz w:val="16"/>
              </w:rPr>
              <w:t>$19,786,820</w:t>
            </w:r>
          </w:p>
        </w:tc>
        <w:tc>
          <w:tcPr>
            <w:tcW w:type="dxa" w:w="1041"/>
          </w:tcPr>
          <w:p>
            <w:pPr>
              <w:spacing w:after="0"/>
              <w:jc w:val="right"/>
            </w:pPr>
            <w:r>
              <w:rPr>
                <w:sz w:val="16"/>
              </w:rPr>
              <w:t>135,968</w:t>
            </w:r>
          </w:p>
        </w:tc>
        <w:tc>
          <w:tcPr>
            <w:tcW w:type="dxa" w:w="1126"/>
          </w:tcPr>
          <w:p>
            <w:pPr>
              <w:spacing w:after="0"/>
              <w:jc w:val="right"/>
            </w:pPr>
            <w:r>
              <w:rPr>
                <w:sz w:val="16"/>
              </w:rPr>
              <w:t>$313,107</w:t>
            </w:r>
          </w:p>
        </w:tc>
        <w:tc>
          <w:tcPr>
            <w:tcW w:type="dxa" w:w="1126"/>
          </w:tcPr>
          <w:p>
            <w:pPr>
              <w:spacing w:after="0"/>
              <w:jc w:val="right"/>
            </w:pPr>
            <w:r>
              <w:rPr>
                <w:sz w:val="16"/>
              </w:rPr>
              <w:t>$5,471</w:t>
            </w:r>
          </w:p>
        </w:tc>
        <w:tc>
          <w:tcPr>
            <w:tcW w:type="dxa" w:w="1181"/>
          </w:tcPr>
          <w:p>
            <w:pPr>
              <w:spacing w:after="0"/>
              <w:jc w:val="right"/>
            </w:pPr>
            <w:r>
              <w:rPr>
                <w:sz w:val="16"/>
              </w:rPr>
              <w:t>$2,803</w:t>
            </w:r>
          </w:p>
        </w:tc>
        <w:tc>
          <w:tcPr>
            <w:tcW w:type="dxa" w:w="1305"/>
          </w:tcPr>
          <w:p>
            <w:pPr>
              <w:spacing w:after="0"/>
              <w:jc w:val="right"/>
            </w:pPr>
            <w:r>
              <w:rPr>
                <w:sz w:val="16"/>
              </w:rPr>
              <w:t>0.000915%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$34,205,824,504</w:t>
            </w:r>
          </w:p>
        </w:tc>
        <w:tc>
          <w:tcPr>
            <w:tcW w:type="dxa" w:w="1131"/>
          </w:tcPr>
          <w:p>
            <w:pPr>
              <w:spacing w:after="0"/>
              <w:jc w:val="right"/>
            </w:pPr>
            <w:r>
              <w:rPr>
                <w:sz w:val="16"/>
              </w:rPr>
              <w:t>$19,786,820</w:t>
            </w:r>
          </w:p>
        </w:tc>
        <w:tc>
          <w:tcPr>
            <w:tcW w:type="dxa" w:w="1041"/>
          </w:tcPr>
          <w:p>
            <w:pPr>
              <w:spacing w:after="0"/>
              <w:jc w:val="right"/>
            </w:pPr>
            <w:r>
              <w:rPr>
                <w:sz w:val="16"/>
              </w:rPr>
              <w:t>135,968</w:t>
            </w:r>
          </w:p>
        </w:tc>
        <w:tc>
          <w:tcPr>
            <w:tcW w:type="dxa" w:w="1126"/>
          </w:tcPr>
          <w:p>
            <w:pPr>
              <w:spacing w:after="0"/>
              <w:jc w:val="right"/>
            </w:pPr>
            <w:r>
              <w:rPr>
                <w:sz w:val="16"/>
              </w:rPr>
              <w:t>$154</w:t>
            </w:r>
          </w:p>
        </w:tc>
        <w:tc>
          <w:tcPr>
            <w:tcW w:type="dxa" w:w="1126"/>
          </w:tcPr>
          <w:p>
            <w:pPr>
              <w:spacing w:after="0"/>
              <w:jc w:val="right"/>
            </w:pPr>
            <w:r>
              <w:rPr>
                <w:sz w:val="16"/>
              </w:rPr>
              <w:t>$36</w:t>
            </w:r>
          </w:p>
        </w:tc>
        <w:tc>
          <w:tcPr>
            <w:tcW w:type="dxa" w:w="1181"/>
          </w:tcPr>
          <w:p>
            <w:pPr>
              <w:spacing w:after="0"/>
              <w:jc w:val="right"/>
            </w:pPr>
            <w:r>
              <w:rPr>
                <w:sz w:val="16"/>
              </w:rPr>
              <w:t>$670,791</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$33,646,975,373</w:t>
            </w:r>
          </w:p>
        </w:tc>
        <w:tc>
          <w:tcPr>
            <w:tcW w:type="dxa" w:w="1131"/>
          </w:tcPr>
          <w:p>
            <w:pPr>
              <w:spacing w:after="0"/>
              <w:jc w:val="right"/>
            </w:pPr>
            <w:r>
              <w:rPr>
                <w:sz w:val="16"/>
              </w:rPr>
              <w:t>$19,646,625</w:t>
            </w:r>
          </w:p>
        </w:tc>
        <w:tc>
          <w:tcPr>
            <w:tcW w:type="dxa" w:w="1041"/>
          </w:tcPr>
          <w:p>
            <w:pPr>
              <w:spacing w:after="0"/>
              <w:jc w:val="right"/>
            </w:pPr>
            <w:r>
              <w:rPr>
                <w:sz w:val="16"/>
              </w:rPr>
              <w:t>134,737</w:t>
            </w:r>
          </w:p>
        </w:tc>
        <w:tc>
          <w:tcPr>
            <w:tcW w:type="dxa" w:w="1126"/>
          </w:tcPr>
          <w:p>
            <w:pPr>
              <w:spacing w:after="0"/>
              <w:jc w:val="right"/>
            </w:pPr>
            <w:r>
              <w:rPr>
                <w:sz w:val="16"/>
              </w:rPr>
              <w:t>$4,335</w:t>
            </w:r>
          </w:p>
        </w:tc>
        <w:tc>
          <w:tcPr>
            <w:tcW w:type="dxa" w:w="1126"/>
          </w:tcPr>
          <w:p>
            <w:pPr>
              <w:spacing w:after="0"/>
              <w:jc w:val="right"/>
            </w:pPr>
            <w:r>
              <w:rPr>
                <w:sz w:val="16"/>
              </w:rPr>
              <w:t>$440</w:t>
            </w:r>
          </w:p>
        </w:tc>
        <w:tc>
          <w:tcPr>
            <w:tcW w:type="dxa" w:w="1181"/>
          </w:tcPr>
          <w:p>
            <w:pPr>
              <w:spacing w:after="0"/>
              <w:jc w:val="right"/>
            </w:pPr>
            <w:r>
              <w:rPr>
                <w:sz w:val="16"/>
              </w:rPr>
              <w:t>$27</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$34,205,726,423</w:t>
            </w:r>
          </w:p>
        </w:tc>
        <w:tc>
          <w:tcPr>
            <w:tcW w:type="dxa" w:w="1131"/>
          </w:tcPr>
          <w:p>
            <w:pPr>
              <w:spacing w:after="0"/>
              <w:jc w:val="right"/>
            </w:pPr>
            <w:r>
              <w:rPr>
                <w:sz w:val="16"/>
              </w:rPr>
              <w:t>n/a</w:t>
            </w:r>
          </w:p>
        </w:tc>
        <w:tc>
          <w:tcPr>
            <w:tcW w:type="dxa" w:w="1041"/>
          </w:tcPr>
          <w:p>
            <w:pPr>
              <w:spacing w:after="0"/>
              <w:jc w:val="right"/>
            </w:pPr>
            <w:r>
              <w:rPr>
                <w:sz w:val="16"/>
              </w:rPr>
              <w:t>135,967</w:t>
            </w:r>
          </w:p>
        </w:tc>
        <w:tc>
          <w:tcPr>
            <w:tcW w:type="dxa" w:w="1126"/>
          </w:tcPr>
          <w:p>
            <w:pPr>
              <w:spacing w:after="0"/>
              <w:jc w:val="right"/>
            </w:pPr>
            <w:r>
              <w:rPr>
                <w:sz w:val="16"/>
              </w:rPr>
              <w:t>$202,948</w:t>
            </w:r>
          </w:p>
        </w:tc>
        <w:tc>
          <w:tcPr>
            <w:tcW w:type="dxa" w:w="1126"/>
          </w:tcPr>
          <w:p>
            <w:pPr>
              <w:spacing w:after="0"/>
              <w:jc w:val="right"/>
            </w:pPr>
            <w:r>
              <w:rPr>
                <w:sz w:val="16"/>
              </w:rPr>
              <w:t>n/a</w:t>
            </w:r>
          </w:p>
        </w:tc>
        <w:tc>
          <w:tcPr>
            <w:tcW w:type="dxa" w:w="1181"/>
          </w:tcPr>
          <w:p>
            <w:pPr>
              <w:spacing w:after="0"/>
              <w:jc w:val="right"/>
            </w:pPr>
            <w:r>
              <w:rPr>
                <w:sz w:val="16"/>
              </w:rPr>
              <w:t>$119,337</w:t>
            </w:r>
          </w:p>
        </w:tc>
        <w:tc>
          <w:tcPr>
            <w:tcW w:type="dxa" w:w="1305"/>
          </w:tcPr>
          <w:p>
            <w:pPr>
              <w:spacing w:after="0"/>
              <w:jc w:val="right"/>
            </w:pPr>
            <w:r>
              <w:rPr>
                <w:sz w:val="16"/>
              </w:rPr>
              <w:t>0.000593%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$34,187,405,469</w:t>
            </w:r>
          </w:p>
        </w:tc>
        <w:tc>
          <w:tcPr>
            <w:tcW w:type="dxa" w:w="1131"/>
          </w:tcPr>
          <w:p>
            <w:pPr>
              <w:spacing w:after="0"/>
              <w:jc w:val="right"/>
            </w:pPr>
            <w:r>
              <w:rPr>
                <w:sz w:val="16"/>
              </w:rPr>
              <w:t>$4,396,356</w:t>
            </w:r>
          </w:p>
        </w:tc>
        <w:tc>
          <w:tcPr>
            <w:tcW w:type="dxa" w:w="1041"/>
          </w:tcPr>
          <w:p>
            <w:pPr>
              <w:spacing w:after="0"/>
              <w:jc w:val="right"/>
            </w:pPr>
            <w:r>
              <w:rPr>
                <w:sz w:val="16"/>
              </w:rPr>
              <w:t>542</w:t>
            </w:r>
          </w:p>
        </w:tc>
        <w:tc>
          <w:tcPr>
            <w:tcW w:type="dxa" w:w="1126"/>
          </w:tcPr>
          <w:p>
            <w:pPr>
              <w:spacing w:after="0"/>
              <w:jc w:val="right"/>
            </w:pPr>
            <w:r>
              <w:rPr>
                <w:sz w:val="16"/>
              </w:rPr>
              <w:t>$16,749,554</w:t>
            </w:r>
          </w:p>
        </w:tc>
        <w:tc>
          <w:tcPr>
            <w:tcW w:type="dxa" w:w="1126"/>
          </w:tcPr>
          <w:p>
            <w:pPr>
              <w:spacing w:after="0"/>
              <w:jc w:val="right"/>
            </w:pPr>
            <w:r>
              <w:rPr>
                <w:sz w:val="16"/>
              </w:rPr>
              <w:t>$91,372</w:t>
            </w:r>
          </w:p>
        </w:tc>
        <w:tc>
          <w:tcPr>
            <w:tcW w:type="dxa" w:w="1181"/>
          </w:tcPr>
          <w:p>
            <w:pPr>
              <w:spacing w:after="0"/>
              <w:jc w:val="right"/>
            </w:pPr>
            <w:r>
              <w:rPr>
                <w:sz w:val="16"/>
              </w:rPr>
              <w:t>$58,330</w:t>
            </w:r>
          </w:p>
        </w:tc>
        <w:tc>
          <w:tcPr>
            <w:tcW w:type="dxa" w:w="1305"/>
          </w:tcPr>
          <w:p>
            <w:pPr>
              <w:spacing w:after="0"/>
              <w:jc w:val="right"/>
            </w:pPr>
            <w:r>
              <w:rPr>
                <w:sz w:val="16"/>
              </w:rPr>
              <w:t>n/a (see note)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$1,241,994,509</w:t>
            </w:r>
          </w:p>
        </w:tc>
        <w:tc>
          <w:tcPr>
            <w:tcW w:type="dxa" w:w="1131"/>
          </w:tcPr>
          <w:p>
            <w:pPr>
              <w:spacing w:after="0"/>
              <w:jc w:val="right"/>
            </w:pPr>
            <w:r>
              <w:rPr>
                <w:sz w:val="16"/>
              </w:rPr>
              <w:t>n/a</w:t>
            </w:r>
          </w:p>
        </w:tc>
        <w:tc>
          <w:tcPr>
            <w:tcW w:type="dxa" w:w="1041"/>
          </w:tcPr>
          <w:p>
            <w:pPr>
              <w:spacing w:after="0"/>
              <w:jc w:val="right"/>
            </w:pPr>
            <w:r>
              <w:rPr>
                <w:sz w:val="16"/>
              </w:rPr>
              <w:t>5,988</w:t>
            </w:r>
          </w:p>
        </w:tc>
        <w:tc>
          <w:tcPr>
            <w:tcW w:type="dxa" w:w="1126"/>
          </w:tcPr>
          <w:p>
            <w:pPr>
              <w:spacing w:after="0"/>
              <w:jc w:val="right"/>
            </w:pPr>
            <w:r>
              <w:rPr>
                <w:sz w:val="16"/>
              </w:rPr>
              <w:t>$333</w:t>
            </w:r>
          </w:p>
        </w:tc>
        <w:tc>
          <w:tcPr>
            <w:tcW w:type="dxa" w:w="1126"/>
          </w:tcPr>
          <w:p>
            <w:pPr>
              <w:spacing w:after="0"/>
              <w:jc w:val="right"/>
            </w:pPr>
            <w:r>
              <w:rPr>
                <w:sz w:val="16"/>
              </w:rPr>
              <w:t>n/a</w:t>
            </w:r>
          </w:p>
        </w:tc>
        <w:tc>
          <w:tcPr>
            <w:tcW w:type="dxa" w:w="1181"/>
          </w:tcPr>
          <w:p>
            <w:pPr>
              <w:spacing w:after="0"/>
              <w:jc w:val="right"/>
            </w:pPr>
            <w:r>
              <w:rPr>
                <w:sz w:val="16"/>
              </w:rPr>
              <w:t>$797</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$34,205,824,504</w:t>
            </w:r>
          </w:p>
        </w:tc>
        <w:tc>
          <w:tcPr>
            <w:tcW w:type="dxa" w:w="1131"/>
          </w:tcPr>
          <w:p>
            <w:pPr>
              <w:spacing w:after="0"/>
              <w:jc w:val="right"/>
            </w:pPr>
            <w:r>
              <w:rPr>
                <w:sz w:val="16"/>
              </w:rPr>
              <w:t>n/a</w:t>
            </w:r>
          </w:p>
        </w:tc>
        <w:tc>
          <w:tcPr>
            <w:tcW w:type="dxa" w:w="1041"/>
          </w:tcPr>
          <w:p>
            <w:pPr>
              <w:spacing w:after="0"/>
              <w:jc w:val="right"/>
            </w:pPr>
            <w:r>
              <w:rPr>
                <w:sz w:val="16"/>
              </w:rPr>
              <w:t>135,968</w:t>
            </w:r>
          </w:p>
        </w:tc>
        <w:tc>
          <w:tcPr>
            <w:tcW w:type="dxa" w:w="1126"/>
          </w:tcPr>
          <w:p>
            <w:pPr>
              <w:spacing w:after="0"/>
              <w:jc w:val="right"/>
            </w:pPr>
            <w:r>
              <w:rPr>
                <w:sz w:val="16"/>
              </w:rPr>
              <w:t>$35,885</w:t>
            </w:r>
          </w:p>
        </w:tc>
        <w:tc>
          <w:tcPr>
            <w:tcW w:type="dxa" w:w="1126"/>
          </w:tcPr>
          <w:p>
            <w:pPr>
              <w:spacing w:after="0"/>
              <w:jc w:val="right"/>
            </w:pPr>
            <w:r>
              <w:rPr>
                <w:sz w:val="16"/>
              </w:rPr>
              <w:t>n/a</w:t>
            </w:r>
          </w:p>
        </w:tc>
        <w:tc>
          <w:tcPr>
            <w:tcW w:type="dxa" w:w="1181"/>
          </w:tcPr>
          <w:p>
            <w:pPr>
              <w:spacing w:after="0"/>
              <w:jc w:val="right"/>
            </w:pPr>
            <w:r>
              <w:rPr>
                <w:sz w:val="16"/>
              </w:rPr>
              <w:t>$904,350</w:t>
            </w:r>
          </w:p>
        </w:tc>
        <w:tc>
          <w:tcPr>
            <w:tcW w:type="dxa" w:w="1305"/>
          </w:tcPr>
          <w:p>
            <w:pPr>
              <w:spacing w:after="0"/>
              <w:jc w:val="right"/>
            </w:pPr>
            <w:r>
              <w:rPr>
                <w:sz w:val="16"/>
              </w:rPr>
              <w:t>0.000105%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$34,205,824,504</w:t>
            </w:r>
          </w:p>
        </w:tc>
        <w:tc>
          <w:tcPr>
            <w:tcW w:type="dxa" w:w="1131"/>
          </w:tcPr>
          <w:p>
            <w:pPr>
              <w:spacing w:after="0"/>
              <w:jc w:val="right"/>
            </w:pPr>
            <w:r>
              <w:rPr>
                <w:sz w:val="16"/>
              </w:rPr>
              <w:t>$19,786,820</w:t>
            </w:r>
          </w:p>
        </w:tc>
        <w:tc>
          <w:tcPr>
            <w:tcW w:type="dxa" w:w="1041"/>
          </w:tcPr>
          <w:p>
            <w:pPr>
              <w:spacing w:after="0"/>
              <w:jc w:val="right"/>
            </w:pPr>
            <w:r>
              <w:rPr>
                <w:sz w:val="16"/>
              </w:rPr>
              <w:t>135,968</w:t>
            </w:r>
          </w:p>
        </w:tc>
        <w:tc>
          <w:tcPr>
            <w:tcW w:type="dxa" w:w="1126"/>
          </w:tcPr>
          <w:p>
            <w:pPr>
              <w:spacing w:after="0"/>
              <w:jc w:val="right"/>
            </w:pPr>
            <w:r>
              <w:rPr>
                <w:sz w:val="16"/>
              </w:rPr>
              <w:t>$1,104,429</w:t>
            </w:r>
          </w:p>
        </w:tc>
        <w:tc>
          <w:tcPr>
            <w:tcW w:type="dxa" w:w="1126"/>
          </w:tcPr>
          <w:p>
            <w:pPr>
              <w:spacing w:after="0"/>
              <w:jc w:val="right"/>
            </w:pPr>
            <w:r>
              <w:rPr>
                <w:sz w:val="16"/>
              </w:rPr>
              <w:t>$140</w:t>
            </w:r>
          </w:p>
        </w:tc>
        <w:tc>
          <w:tcPr>
            <w:tcW w:type="dxa" w:w="1181"/>
          </w:tcPr>
          <w:p>
            <w:pPr>
              <w:spacing w:after="0"/>
              <w:jc w:val="right"/>
            </w:pPr>
            <w:r>
              <w:rPr>
                <w:sz w:val="16"/>
              </w:rPr>
              <w:t>$2,745,811</w:t>
            </w:r>
          </w:p>
        </w:tc>
        <w:tc>
          <w:tcPr>
            <w:tcW w:type="dxa" w:w="1305"/>
          </w:tcPr>
          <w:p>
            <w:pPr>
              <w:spacing w:after="0"/>
              <w:jc w:val="right"/>
            </w:pPr>
            <w:r>
              <w:rPr>
                <w:sz w:val="16"/>
              </w:rPr>
              <w:t>0.00323%</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$34,205,824,504</w:t>
            </w:r>
          </w:p>
        </w:tc>
        <w:tc>
          <w:tcPr>
            <w:tcW w:type="dxa" w:w="1131"/>
          </w:tcPr>
          <w:p>
            <w:pPr>
              <w:spacing w:after="0"/>
              <w:jc w:val="right"/>
            </w:pPr>
            <w:r>
              <w:rPr>
                <w:sz w:val="16"/>
              </w:rPr>
              <w:t>$19,786,820</w:t>
            </w:r>
          </w:p>
        </w:tc>
        <w:tc>
          <w:tcPr>
            <w:tcW w:type="dxa" w:w="1041"/>
          </w:tcPr>
          <w:p>
            <w:pPr>
              <w:spacing w:after="0"/>
              <w:jc w:val="right"/>
            </w:pPr>
            <w:r>
              <w:rPr>
                <w:sz w:val="16"/>
              </w:rPr>
              <w:t>135,968</w:t>
            </w:r>
          </w:p>
        </w:tc>
        <w:tc>
          <w:tcPr>
            <w:tcW w:type="dxa" w:w="1126"/>
          </w:tcPr>
          <w:p>
            <w:pPr>
              <w:spacing w:after="0"/>
              <w:jc w:val="right"/>
            </w:pPr>
            <w:r>
              <w:rPr>
                <w:sz w:val="16"/>
              </w:rPr>
              <w:t>$7,422,771</w:t>
            </w:r>
          </w:p>
        </w:tc>
        <w:tc>
          <w:tcPr>
            <w:tcW w:type="dxa" w:w="1126"/>
          </w:tcPr>
          <w:p>
            <w:pPr>
              <w:spacing w:after="0"/>
              <w:jc w:val="right"/>
            </w:pPr>
            <w:r>
              <w:rPr>
                <w:sz w:val="16"/>
              </w:rPr>
              <w:t>$957</w:t>
            </w:r>
          </w:p>
        </w:tc>
        <w:tc>
          <w:tcPr>
            <w:tcW w:type="dxa" w:w="1181"/>
          </w:tcPr>
          <w:p>
            <w:pPr>
              <w:spacing w:after="0"/>
              <w:jc w:val="right"/>
            </w:pPr>
            <w:r>
              <w:rPr>
                <w:sz w:val="16"/>
              </w:rPr>
              <w:t>$4,697,608</w:t>
            </w:r>
          </w:p>
        </w:tc>
        <w:tc>
          <w:tcPr>
            <w:tcW w:type="dxa" w:w="1305"/>
          </w:tcPr>
          <w:p>
            <w:pPr>
              <w:spacing w:after="0"/>
              <w:jc w:val="right"/>
            </w:pPr>
            <w:r>
              <w:rPr>
                <w:sz w:val="16"/>
              </w:rPr>
              <w:t>0.0217%</w:t>
            </w:r>
          </w:p>
        </w:tc>
        <w:tc>
          <w:tcPr>
            <w:tcW w:type="dxa" w:w="1164"/>
          </w:tcPr>
          <w:p>
            <w:pPr>
              <w:spacing w:after="0"/>
              <w:jc w:val="right"/>
            </w:pPr>
            <w:r>
              <w:rPr>
                <w:sz w:val="16"/>
              </w:rPr>
              <w:t>$250,500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$12,413,311,268</w:t>
            </w:r>
          </w:p>
        </w:tc>
        <w:tc>
          <w:tcPr>
            <w:tcW w:type="dxa" w:w="1131"/>
          </w:tcPr>
          <w:p>
            <w:pPr>
              <w:spacing w:after="0"/>
              <w:jc w:val="right"/>
            </w:pPr>
            <w:r>
              <w:rPr>
                <w:sz w:val="16"/>
              </w:rPr>
              <w:t>$7,660,827</w:t>
            </w:r>
          </w:p>
        </w:tc>
        <w:tc>
          <w:tcPr>
            <w:tcW w:type="dxa" w:w="1041"/>
          </w:tcPr>
          <w:p>
            <w:pPr>
              <w:spacing w:after="0"/>
              <w:jc w:val="right"/>
            </w:pPr>
            <w:r>
              <w:rPr>
                <w:sz w:val="16"/>
              </w:rPr>
              <w:t>56,054</w:t>
            </w:r>
          </w:p>
        </w:tc>
        <w:tc>
          <w:tcPr>
            <w:tcW w:type="dxa" w:w="1126"/>
          </w:tcPr>
          <w:p>
            <w:pPr>
              <w:spacing w:after="0"/>
              <w:jc w:val="right"/>
            </w:pPr>
            <w:r>
              <w:rPr>
                <w:sz w:val="16"/>
              </w:rPr>
              <w:t>$14,224</w:t>
            </w:r>
          </w:p>
        </w:tc>
        <w:tc>
          <w:tcPr>
            <w:tcW w:type="dxa" w:w="1126"/>
          </w:tcPr>
          <w:p>
            <w:pPr>
              <w:spacing w:after="0"/>
              <w:jc w:val="right"/>
            </w:pPr>
            <w:r>
              <w:rPr>
                <w:sz w:val="16"/>
              </w:rPr>
              <w:t>$1</w:t>
            </w:r>
          </w:p>
        </w:tc>
        <w:tc>
          <w:tcPr>
            <w:tcW w:type="dxa" w:w="1181"/>
          </w:tcPr>
          <w:p>
            <w:pPr>
              <w:spacing w:after="0"/>
              <w:jc w:val="right"/>
            </w:pPr>
            <w:r>
              <w:rPr>
                <w:sz w:val="16"/>
              </w:rPr>
              <w:t>$1,209</w:t>
            </w:r>
          </w:p>
        </w:tc>
        <w:tc>
          <w:tcPr>
            <w:tcW w:type="dxa" w:w="1305"/>
          </w:tcPr>
          <w:p>
            <w:pPr>
              <w:spacing w:after="0"/>
              <w:jc w:val="right"/>
            </w:pPr>
            <w:r>
              <w:rPr>
                <w:sz w:val="16"/>
              </w:rPr>
              <w:t>0.000115%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$34,205,824,504</w:t>
            </w:r>
          </w:p>
        </w:tc>
        <w:tc>
          <w:tcPr>
            <w:tcW w:type="dxa" w:w="1131"/>
          </w:tcPr>
          <w:p>
            <w:pPr>
              <w:spacing w:after="0"/>
              <w:jc w:val="right"/>
            </w:pPr>
            <w:r>
              <w:rPr>
                <w:sz w:val="16"/>
              </w:rPr>
              <w:t>$19,786,820</w:t>
            </w:r>
          </w:p>
        </w:tc>
        <w:tc>
          <w:tcPr>
            <w:tcW w:type="dxa" w:w="1041"/>
          </w:tcPr>
          <w:p>
            <w:pPr>
              <w:spacing w:after="0"/>
              <w:jc w:val="right"/>
            </w:pPr>
            <w:r>
              <w:rPr>
                <w:sz w:val="16"/>
              </w:rPr>
              <w:t>135,968</w:t>
            </w:r>
          </w:p>
        </w:tc>
        <w:tc>
          <w:tcPr>
            <w:tcW w:type="dxa" w:w="1126"/>
          </w:tcPr>
          <w:p>
            <w:pPr>
              <w:spacing w:after="0"/>
              <w:jc w:val="right"/>
            </w:pPr>
            <w:r>
              <w:rPr>
                <w:sz w:val="16"/>
              </w:rPr>
              <w:t>$85,106</w:t>
            </w:r>
          </w:p>
        </w:tc>
        <w:tc>
          <w:tcPr>
            <w:tcW w:type="dxa" w:w="1126"/>
          </w:tcPr>
          <w:p>
            <w:pPr>
              <w:spacing w:after="0"/>
              <w:jc w:val="right"/>
            </w:pPr>
            <w:r>
              <w:rPr>
                <w:sz w:val="16"/>
              </w:rPr>
              <w:t>$116</w:t>
            </w:r>
          </w:p>
        </w:tc>
        <w:tc>
          <w:tcPr>
            <w:tcW w:type="dxa" w:w="1181"/>
          </w:tcPr>
          <w:p>
            <w:pPr>
              <w:spacing w:after="0"/>
              <w:jc w:val="right"/>
            </w:pPr>
            <w:r>
              <w:rPr>
                <w:sz w:val="16"/>
              </w:rPr>
              <w:t>$49,407</w:t>
            </w:r>
          </w:p>
        </w:tc>
        <w:tc>
          <w:tcPr>
            <w:tcW w:type="dxa" w:w="1305"/>
          </w:tcPr>
          <w:p>
            <w:pPr>
              <w:spacing w:after="0"/>
              <w:jc w:val="right"/>
            </w:pPr>
            <w:r>
              <w:rPr>
                <w:sz w:val="16"/>
              </w:rPr>
              <w:t>0.000249%</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2026-04-17 (Storm Events through 2026-06-30): 3 county-coded records, 3 with a damage value recorded (including $0), $250,500;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135,968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$34,205,824,504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$19,786,820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$27,693,891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$21,767,502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Boone County (unincorporated area)</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Florence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Boone County (unincorporated area)</w:t>
            </w:r>
          </w:p>
        </w:tc>
        <w:tc>
          <w:tcPr>
            <w:tcW w:type="dxa" w:w="1604"/>
          </w:tcPr>
          <w:p>
            <w:pPr>
              <w:spacing w:after="0"/>
              <w:jc w:val="left"/>
            </w:pPr>
            <w:r>
              <w:rPr>
                <w:sz w:val="16"/>
              </w:rPr>
              <w:t>210013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Florence city</w:t>
            </w:r>
          </w:p>
        </w:tc>
        <w:tc>
          <w:tcPr>
            <w:tcW w:type="dxa" w:w="1604"/>
          </w:tcPr>
          <w:p>
            <w:pPr>
              <w:spacing w:after="0"/>
              <w:jc w:val="left"/>
            </w:pPr>
            <w:r>
              <w:rPr>
                <w:sz w:val="16"/>
              </w:rPr>
              <w:t>210238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Union city</w:t>
            </w:r>
          </w:p>
        </w:tc>
        <w:tc>
          <w:tcPr>
            <w:tcW w:type="dxa" w:w="1604"/>
          </w:tcPr>
          <w:p>
            <w:pPr>
              <w:spacing w:after="0"/>
              <w:jc w:val="left"/>
            </w:pPr>
            <w:r>
              <w:rPr>
                <w:sz w:val="16"/>
              </w:rPr>
              <w:t>210270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Walton city</w:t>
            </w:r>
          </w:p>
        </w:tc>
        <w:tc>
          <w:tcPr>
            <w:tcW w:type="dxa" w:w="1604"/>
          </w:tcPr>
          <w:p>
            <w:pPr>
              <w:spacing w:after="0"/>
              <w:jc w:val="left"/>
            </w:pPr>
            <w:r>
              <w:rPr>
                <w:sz w:val="16"/>
              </w:rPr>
              <w:t>210379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Walton city</w:t>
            </w:r>
          </w:p>
        </w:tc>
        <w:tc>
          <w:tcPr>
            <w:tcW w:type="dxa" w:w="1604"/>
          </w:tcPr>
          <w:p>
            <w:pPr>
              <w:spacing w:after="0"/>
              <w:jc w:val="left"/>
            </w:pPr>
            <w:r>
              <w:rPr>
                <w:sz w:val="16"/>
              </w:rPr>
              <w:t>210481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Boone County, KY: risk-assessment baseline packet, release 2026-10 (data as of 2026-09-30; County FIPS 21015). Automated baseline. </w:t>
      </w:r>
      <w:hyperlink r:id="rId15">
        <w:r>
          <w:rPr>
            <w:color w:val="1F4E99"/>
            <w:sz w:val="17"/>
            <w:u w:val="single"/>
          </w:rPr>
          <w:t>https://hazardplain.org/ky/21015/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Boone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Boone County, KY: Risk-assessment baseline packet</dc:title>
  <dc:subject>Hazard Plain release 2026-10, as of 2026-09-30. Automated baseline</dc:subject>
  <dc:creator>Hazard Plain</dc:creator>
  <cp:keywords>Hazard Plain; hazard mitigation; risk assessment; 21015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