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Woodson County, KS</w:t>
      </w:r>
    </w:p>
    <w:p>
      <w:pPr>
        <w:spacing w:after="120" w:before="0"/>
      </w:pPr>
      <w:r>
        <w:rPr>
          <w:color w:val="555555"/>
          <w:sz w:val="24"/>
        </w:rPr>
        <w:t>Risk-assessment baseline packet</w:t>
      </w:r>
    </w:p>
    <w:p>
      <w:pPr>
        <w:spacing w:after="120" w:before="0"/>
      </w:pPr>
      <w:r>
        <w:rPr>
          <w:b/>
          <w:sz w:val="18"/>
        </w:rPr>
        <w:t xml:space="preserve">County FIPS: </w:t>
      </w:r>
      <w:r>
        <w:rPr>
          <w:sz w:val="18"/>
        </w:rPr>
        <w:t>20207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109989 approved 2024-06-26, pending adoption here; not yet eligible. Plan: Region H Hazard Mitigation Plan (FEMA plan 109989), pending adoption here, approved 2024-06-26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($1,122,685 a year), Tornado ($274,731) and Drought ($249,630).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20207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109989 approved 2024-06-26, pending adoption here; not yet eligible</w:t>
      </w:r>
    </w:p>
    <w:p>
      <w:pPr>
        <w:keepNext/>
        <w:spacing w:after="40" w:before="0"/>
      </w:pPr>
      <w:r>
        <w:rPr>
          <w:b/>
        </w:rPr>
        <w:t xml:space="preserve">Plan: </w:t>
      </w:r>
      <w:r>
        <w:rPr/>
        <w:t>Region H Hazard Mitigation Plan (FEMA plan 109989), pending adoption here</w:t>
      </w:r>
    </w:p>
    <w:p>
      <w:pPr>
        <w:keepNext/>
        <w:spacing w:after="40" w:before="0"/>
      </w:pPr>
      <w:r>
        <w:rPr>
          <w:b/>
        </w:rPr>
        <w:t xml:space="preserve">Approved: </w:t>
      </w:r>
      <w:r>
        <w:rPr/>
        <w:t>2024-06-26 by FEMA; not yet adopted here</w:t>
      </w:r>
    </w:p>
    <w:p>
      <w:pPr>
        <w:keepNext/>
        <w:spacing w:after="40" w:before="0"/>
      </w:pPr>
      <w:r>
        <w:rPr>
          <w:b/>
        </w:rPr>
        <w:t xml:space="preserve">Expires: </w:t>
      </w:r>
      <w:r>
        <w:rPr/>
        <w:t>2029-06-25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109989 was approved by FEMA on 2024-06-26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4"/>
        <w:gridCol w:w="1670"/>
        <w:gridCol w:w="1486"/>
        <w:gridCol w:w="1433"/>
        <w:gridCol w:w="1867"/>
        <w:gridCol w:w="1396"/>
        <w:gridCol w:w="820"/>
        <w:gridCol w:w="2226"/>
        <w:gridCol w:w="1860"/>
      </w:tblGrid>
      <w:tr>
        <w:trPr>
          <w:cantSplit/>
          <w:tblHeader/>
        </w:trPr>
        <w:tc>
          <w:tcPr>
            <w:tcW w:type="dxa" w:w="1354"/>
            <w:shd w:val="clear" w:color="auto" w:fill="E8E8E8"/>
          </w:tcPr>
          <w:p>
            <w:pPr>
              <w:spacing w:after="0"/>
              <w:jc w:val="left"/>
            </w:pPr>
            <w:r>
              <w:rPr>
                <w:b/>
                <w:sz w:val="16"/>
              </w:rPr>
              <w:t>Jurisdiction</w:t>
            </w:r>
          </w:p>
        </w:tc>
        <w:tc>
          <w:tcPr>
            <w:tcW w:type="dxa" w:w="1670"/>
            <w:shd w:val="clear" w:color="auto" w:fill="E8E8E8"/>
          </w:tcPr>
          <w:p>
            <w:pPr>
              <w:spacing w:after="0"/>
              <w:jc w:val="left"/>
            </w:pPr>
            <w:r>
              <w:rPr>
                <w:b/>
                <w:sz w:val="16"/>
              </w:rPr>
              <w:t>Type</w:t>
            </w:r>
          </w:p>
        </w:tc>
        <w:tc>
          <w:tcPr>
            <w:tcW w:type="dxa" w:w="1486"/>
            <w:shd w:val="clear" w:color="auto" w:fill="E8E8E8"/>
          </w:tcPr>
          <w:p>
            <w:pPr>
              <w:spacing w:after="0"/>
              <w:jc w:val="left"/>
            </w:pPr>
            <w:r>
              <w:rPr>
                <w:b/>
                <w:sz w:val="16"/>
              </w:rPr>
              <w:t>Status</w:t>
            </w:r>
          </w:p>
        </w:tc>
        <w:tc>
          <w:tcPr>
            <w:tcW w:type="dxa" w:w="1433"/>
            <w:shd w:val="clear" w:color="auto" w:fill="E8E8E8"/>
          </w:tcPr>
          <w:p>
            <w:pPr>
              <w:spacing w:after="0"/>
              <w:jc w:val="left"/>
            </w:pPr>
            <w:r>
              <w:rPr>
                <w:b/>
                <w:sz w:val="16"/>
              </w:rPr>
              <w:t>Plan</w:t>
            </w:r>
          </w:p>
        </w:tc>
        <w:tc>
          <w:tcPr>
            <w:tcW w:type="dxa" w:w="1867"/>
            <w:shd w:val="clear" w:color="auto" w:fill="E8E8E8"/>
          </w:tcPr>
          <w:p>
            <w:pPr>
              <w:spacing w:after="0"/>
              <w:jc w:val="left"/>
            </w:pPr>
            <w:r>
              <w:rPr>
                <w:b/>
                <w:sz w:val="16"/>
              </w:rPr>
              <w:t>Approved</w:t>
            </w:r>
          </w:p>
        </w:tc>
        <w:tc>
          <w:tcPr>
            <w:tcW w:type="dxa" w:w="1396"/>
            <w:shd w:val="clear" w:color="auto" w:fill="E8E8E8"/>
          </w:tcPr>
          <w:p>
            <w:pPr>
              <w:spacing w:after="0"/>
              <w:jc w:val="left"/>
            </w:pPr>
            <w:r>
              <w:rPr>
                <w:b/>
                <w:sz w:val="16"/>
              </w:rPr>
              <w:t>Expires</w:t>
            </w:r>
          </w:p>
        </w:tc>
        <w:tc>
          <w:tcPr>
            <w:tcW w:type="dxa" w:w="8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26"/>
            <w:shd w:val="clear" w:color="auto" w:fill="E8E8E8"/>
          </w:tcPr>
          <w:p>
            <w:pPr>
              <w:spacing w:after="0"/>
              <w:jc w:val="left"/>
            </w:pPr>
            <w:r>
              <w:rPr>
                <w:b/>
                <w:sz w:val="16"/>
              </w:rPr>
              <w:t>Update underway</w:t>
            </w:r>
          </w:p>
        </w:tc>
        <w:tc>
          <w:tcPr>
            <w:tcW w:type="dxa" w:w="1860"/>
            <w:shd w:val="clear" w:color="auto" w:fill="E8E8E8"/>
          </w:tcPr>
          <w:p>
            <w:pPr>
              <w:spacing w:after="0"/>
              <w:jc w:val="left"/>
            </w:pPr>
            <w:r>
              <w:rPr>
                <w:b/>
                <w:sz w:val="16"/>
              </w:rPr>
              <w:t>Notes</w:t>
            </w:r>
          </w:p>
        </w:tc>
      </w:tr>
      <w:tr>
        <w:trPr>
          <w:cantSplit/>
        </w:trPr>
        <w:tc>
          <w:tcPr>
            <w:tcW w:type="dxa" w:w="1354"/>
          </w:tcPr>
          <w:p>
            <w:pPr>
              <w:spacing w:after="0"/>
              <w:jc w:val="left"/>
            </w:pPr>
            <w:r>
              <w:rPr>
                <w:sz w:val="16"/>
              </w:rPr>
              <w:t>Woodson County</w:t>
            </w:r>
          </w:p>
        </w:tc>
        <w:tc>
          <w:tcPr>
            <w:tcW w:type="dxa" w:w="1670"/>
          </w:tcPr>
          <w:p>
            <w:pPr>
              <w:spacing w:after="0"/>
              <w:jc w:val="left"/>
            </w:pPr>
            <w:r>
              <w:rPr>
                <w:sz w:val="16"/>
              </w:rPr>
              <w:t>County</w:t>
            </w:r>
          </w:p>
        </w:tc>
        <w:tc>
          <w:tcPr>
            <w:tcW w:type="dxa" w:w="1486"/>
          </w:tcPr>
          <w:p>
            <w:pPr>
              <w:spacing w:after="0"/>
              <w:jc w:val="left"/>
            </w:pPr>
            <w:r>
              <w:rPr>
                <w:sz w:val="16"/>
              </w:rPr>
              <w:t>Plan 109989 approved 2024-06-26, pending adoption here; not yet eligible</w:t>
            </w:r>
          </w:p>
        </w:tc>
        <w:tc>
          <w:tcPr>
            <w:tcW w:type="dxa" w:w="1433"/>
          </w:tcPr>
          <w:p>
            <w:pPr>
              <w:spacing w:after="0"/>
              <w:jc w:val="left"/>
            </w:pPr>
            <w:r>
              <w:rPr>
                <w:sz w:val="16"/>
              </w:rPr>
              <w:t>Region H Hazard Mitigation Plan (FEMA plan 109989), pending adoption here</w:t>
            </w:r>
          </w:p>
        </w:tc>
        <w:tc>
          <w:tcPr>
            <w:tcW w:type="dxa" w:w="1867"/>
          </w:tcPr>
          <w:p>
            <w:pPr>
              <w:spacing w:after="0"/>
              <w:jc w:val="left"/>
            </w:pPr>
            <w:r>
              <w:rPr>
                <w:sz w:val="16"/>
              </w:rPr>
              <w:t>2024-06-26 by FEMA; not yet adopted here</w:t>
            </w:r>
          </w:p>
        </w:tc>
        <w:tc>
          <w:tcPr>
            <w:tcW w:type="dxa" w:w="1396"/>
          </w:tcPr>
          <w:p>
            <w:pPr>
              <w:spacing w:after="0"/>
              <w:jc w:val="left"/>
            </w:pPr>
            <w:r>
              <w:rPr>
                <w:sz w:val="16"/>
              </w:rPr>
              <w:t>2029-06-25 once adopted</w:t>
            </w:r>
          </w:p>
        </w:tc>
        <w:tc>
          <w:tcPr>
            <w:tcW w:type="dxa" w:w="820"/>
          </w:tcPr>
          <w:p>
            <w:pPr>
              <w:spacing w:after="0"/>
              <w:jc w:val="right"/>
            </w:pPr>
          </w:p>
        </w:tc>
        <w:tc>
          <w:tcPr>
            <w:tcW w:type="dxa" w:w="2226"/>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r>
        <w:trPr>
          <w:cantSplit/>
        </w:trPr>
        <w:tc>
          <w:tcPr>
            <w:tcW w:type="dxa" w:w="1354"/>
          </w:tcPr>
          <w:p>
            <w:pPr>
              <w:spacing w:after="0"/>
              <w:jc w:val="left"/>
            </w:pPr>
            <w:r>
              <w:rPr>
                <w:sz w:val="16"/>
              </w:rPr>
              <w:t>Neosho Falls city</w:t>
            </w:r>
          </w:p>
        </w:tc>
        <w:tc>
          <w:tcPr>
            <w:tcW w:type="dxa" w:w="1670"/>
          </w:tcPr>
          <w:p>
            <w:pPr>
              <w:spacing w:after="0"/>
              <w:jc w:val="left"/>
            </w:pPr>
            <w:r>
              <w:rPr>
                <w:sz w:val="16"/>
              </w:rPr>
              <w:t>City</w:t>
            </w:r>
          </w:p>
        </w:tc>
        <w:tc>
          <w:tcPr>
            <w:tcW w:type="dxa" w:w="1486"/>
          </w:tcPr>
          <w:p>
            <w:pPr>
              <w:spacing w:after="0"/>
              <w:jc w:val="left"/>
            </w:pPr>
            <w:r>
              <w:rPr>
                <w:sz w:val="16"/>
              </w:rPr>
              <w:t>Plan 109989 approved 2024-06-26, pending adoption here; not yet eligible</w:t>
            </w:r>
          </w:p>
        </w:tc>
        <w:tc>
          <w:tcPr>
            <w:tcW w:type="dxa" w:w="1433"/>
          </w:tcPr>
          <w:p>
            <w:pPr>
              <w:spacing w:after="0"/>
              <w:jc w:val="left"/>
            </w:pPr>
            <w:r>
              <w:rPr>
                <w:sz w:val="16"/>
              </w:rPr>
              <w:t>Region H Hazard Mitigation Plan (FEMA plan 109989), pending adoption here</w:t>
            </w:r>
          </w:p>
        </w:tc>
        <w:tc>
          <w:tcPr>
            <w:tcW w:type="dxa" w:w="1867"/>
          </w:tcPr>
          <w:p>
            <w:pPr>
              <w:spacing w:after="0"/>
              <w:jc w:val="left"/>
            </w:pPr>
            <w:r>
              <w:rPr>
                <w:sz w:val="16"/>
              </w:rPr>
              <w:t>2024-06-26 by FEMA; not yet adopted here</w:t>
            </w:r>
          </w:p>
        </w:tc>
        <w:tc>
          <w:tcPr>
            <w:tcW w:type="dxa" w:w="1396"/>
          </w:tcPr>
          <w:p>
            <w:pPr>
              <w:spacing w:after="0"/>
              <w:jc w:val="left"/>
            </w:pPr>
            <w:r>
              <w:rPr>
                <w:sz w:val="16"/>
              </w:rPr>
              <w:t>2029-06-25 once adopted</w:t>
            </w:r>
          </w:p>
        </w:tc>
        <w:tc>
          <w:tcPr>
            <w:tcW w:type="dxa" w:w="820"/>
          </w:tcPr>
          <w:p>
            <w:pPr>
              <w:spacing w:after="0"/>
              <w:jc w:val="right"/>
            </w:pPr>
          </w:p>
        </w:tc>
        <w:tc>
          <w:tcPr>
            <w:tcW w:type="dxa" w:w="2226"/>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r>
        <w:trPr>
          <w:cantSplit/>
        </w:trPr>
        <w:tc>
          <w:tcPr>
            <w:tcW w:type="dxa" w:w="1354"/>
          </w:tcPr>
          <w:p>
            <w:pPr>
              <w:spacing w:after="0"/>
              <w:jc w:val="left"/>
            </w:pPr>
            <w:r>
              <w:rPr>
                <w:sz w:val="16"/>
              </w:rPr>
              <w:t>4 River Electric</w:t>
            </w:r>
          </w:p>
        </w:tc>
        <w:tc>
          <w:tcPr>
            <w:tcW w:type="dxa" w:w="1670"/>
          </w:tcPr>
          <w:p>
            <w:pPr>
              <w:spacing w:after="0"/>
              <w:jc w:val="left"/>
            </w:pPr>
            <w:r>
              <w:rPr>
                <w:sz w:val="16"/>
              </w:rPr>
              <w:t>Electric/Power Authority</w:t>
            </w:r>
          </w:p>
        </w:tc>
        <w:tc>
          <w:tcPr>
            <w:tcW w:type="dxa" w:w="1486"/>
          </w:tcPr>
          <w:p>
            <w:pPr>
              <w:spacing w:after="0"/>
              <w:jc w:val="left"/>
            </w:pPr>
            <w:r>
              <w:rPr>
                <w:sz w:val="16"/>
              </w:rPr>
              <w:t>Plan 109989 approved 2024-06-26, pending adoption here; not yet eligible</w:t>
            </w:r>
          </w:p>
        </w:tc>
        <w:tc>
          <w:tcPr>
            <w:tcW w:type="dxa" w:w="1433"/>
          </w:tcPr>
          <w:p>
            <w:pPr>
              <w:spacing w:after="0"/>
              <w:jc w:val="left"/>
            </w:pPr>
            <w:r>
              <w:rPr>
                <w:sz w:val="16"/>
              </w:rPr>
              <w:t>Region H Hazard Mitigation Plan (FEMA plan 109989), pending adoption here</w:t>
            </w:r>
          </w:p>
        </w:tc>
        <w:tc>
          <w:tcPr>
            <w:tcW w:type="dxa" w:w="1867"/>
          </w:tcPr>
          <w:p>
            <w:pPr>
              <w:spacing w:after="0"/>
              <w:jc w:val="left"/>
            </w:pPr>
            <w:r>
              <w:rPr>
                <w:sz w:val="16"/>
              </w:rPr>
              <w:t>2024-06-26 by FEMA; not yet adopted here</w:t>
            </w:r>
          </w:p>
        </w:tc>
        <w:tc>
          <w:tcPr>
            <w:tcW w:type="dxa" w:w="1396"/>
          </w:tcPr>
          <w:p>
            <w:pPr>
              <w:spacing w:after="0"/>
              <w:jc w:val="left"/>
            </w:pPr>
            <w:r>
              <w:rPr>
                <w:sz w:val="16"/>
              </w:rPr>
              <w:t>2029-06-25 once adopted</w:t>
            </w:r>
          </w:p>
        </w:tc>
        <w:tc>
          <w:tcPr>
            <w:tcW w:type="dxa" w:w="820"/>
          </w:tcPr>
          <w:p>
            <w:pPr>
              <w:spacing w:after="0"/>
              <w:jc w:val="right"/>
            </w:pPr>
          </w:p>
        </w:tc>
        <w:tc>
          <w:tcPr>
            <w:tcW w:type="dxa" w:w="2226"/>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r>
        <w:trPr>
          <w:cantSplit/>
        </w:trPr>
        <w:tc>
          <w:tcPr>
            <w:tcW w:type="dxa" w:w="1354"/>
          </w:tcPr>
          <w:p>
            <w:pPr>
              <w:spacing w:after="0"/>
              <w:jc w:val="left"/>
            </w:pPr>
            <w:r>
              <w:rPr>
                <w:sz w:val="16"/>
              </w:rPr>
              <w:t>Heartland Electric</w:t>
            </w:r>
          </w:p>
        </w:tc>
        <w:tc>
          <w:tcPr>
            <w:tcW w:type="dxa" w:w="1670"/>
          </w:tcPr>
          <w:p>
            <w:pPr>
              <w:spacing w:after="0"/>
              <w:jc w:val="left"/>
            </w:pPr>
            <w:r>
              <w:rPr>
                <w:sz w:val="16"/>
              </w:rPr>
              <w:t>Electric/Power Authority</w:t>
            </w:r>
          </w:p>
        </w:tc>
        <w:tc>
          <w:tcPr>
            <w:tcW w:type="dxa" w:w="1486"/>
          </w:tcPr>
          <w:p>
            <w:pPr>
              <w:spacing w:after="0"/>
              <w:jc w:val="left"/>
            </w:pPr>
            <w:r>
              <w:rPr>
                <w:sz w:val="16"/>
              </w:rPr>
              <w:t>Plan 109989 approved 2024-06-26, pending adoption here; not yet eligible</w:t>
            </w:r>
          </w:p>
        </w:tc>
        <w:tc>
          <w:tcPr>
            <w:tcW w:type="dxa" w:w="1433"/>
          </w:tcPr>
          <w:p>
            <w:pPr>
              <w:spacing w:after="0"/>
              <w:jc w:val="left"/>
            </w:pPr>
            <w:r>
              <w:rPr>
                <w:sz w:val="16"/>
              </w:rPr>
              <w:t>Region H Hazard Mitigation Plan (FEMA plan 109989), pending adoption here</w:t>
            </w:r>
          </w:p>
        </w:tc>
        <w:tc>
          <w:tcPr>
            <w:tcW w:type="dxa" w:w="1867"/>
          </w:tcPr>
          <w:p>
            <w:pPr>
              <w:spacing w:after="0"/>
              <w:jc w:val="left"/>
            </w:pPr>
            <w:r>
              <w:rPr>
                <w:sz w:val="16"/>
              </w:rPr>
              <w:t>2024-06-26 by FEMA; not yet adopted here</w:t>
            </w:r>
          </w:p>
        </w:tc>
        <w:tc>
          <w:tcPr>
            <w:tcW w:type="dxa" w:w="1396"/>
          </w:tcPr>
          <w:p>
            <w:pPr>
              <w:spacing w:after="0"/>
              <w:jc w:val="left"/>
            </w:pPr>
            <w:r>
              <w:rPr>
                <w:sz w:val="16"/>
              </w:rPr>
              <w:t>2029-06-25 once adopted</w:t>
            </w:r>
          </w:p>
        </w:tc>
        <w:tc>
          <w:tcPr>
            <w:tcW w:type="dxa" w:w="820"/>
          </w:tcPr>
          <w:p>
            <w:pPr>
              <w:spacing w:after="0"/>
              <w:jc w:val="right"/>
            </w:pPr>
          </w:p>
        </w:tc>
        <w:tc>
          <w:tcPr>
            <w:tcW w:type="dxa" w:w="2226"/>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7"/>
        <w:gridCol w:w="1037"/>
        <w:gridCol w:w="1368"/>
        <w:gridCol w:w="1368"/>
        <w:gridCol w:w="1037"/>
        <w:gridCol w:w="1126"/>
        <w:gridCol w:w="1984"/>
        <w:gridCol w:w="1202"/>
        <w:gridCol w:w="2195"/>
        <w:gridCol w:w="2069"/>
      </w:tblGrid>
      <w:tr>
        <w:trPr>
          <w:cantSplit/>
          <w:tblHeader/>
        </w:trPr>
        <w:tc>
          <w:tcPr>
            <w:tcW w:type="dxa" w:w="72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36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69"/>
            <w:shd w:val="clear" w:color="auto" w:fill="E8E8E8"/>
          </w:tcPr>
          <w:p>
            <w:pPr>
              <w:spacing w:after="0"/>
              <w:jc w:val="left"/>
            </w:pPr>
            <w:r>
              <w:rPr>
                <w:b/>
                <w:sz w:val="16"/>
              </w:rPr>
              <w:t>Storm Events coverage note</w:t>
            </w:r>
          </w:p>
        </w:tc>
      </w:tr>
      <w:tr>
        <w:trPr>
          <w:cantSplit/>
        </w:trPr>
        <w:tc>
          <w:tcPr>
            <w:tcW w:type="dxa" w:w="727"/>
          </w:tcPr>
          <w:p>
            <w:pPr>
              <w:spacing w:after="0"/>
              <w:jc w:val="right"/>
            </w:pPr>
            <w:r>
              <w:rPr>
                <w:sz w:val="16"/>
              </w:rPr>
              <w:t>1</w:t>
            </w:r>
          </w:p>
        </w:tc>
        <w:tc>
          <w:tcPr>
            <w:tcW w:type="dxa" w:w="1037"/>
          </w:tcPr>
          <w:p>
            <w:pPr>
              <w:spacing w:after="0"/>
              <w:jc w:val="left"/>
            </w:pPr>
            <w:r>
              <w:rPr>
                <w:sz w:val="16"/>
              </w:rPr>
              <w:t>Inland Flooding</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$1,122,685</w:t>
            </w:r>
          </w:p>
        </w:tc>
        <w:tc>
          <w:tcPr>
            <w:tcW w:type="dxa" w:w="1126"/>
          </w:tcPr>
          <w:p>
            <w:pPr>
              <w:spacing w:after="0"/>
              <w:jc w:val="right"/>
            </w:pPr>
            <w:r>
              <w:rPr>
                <w:sz w:val="16"/>
              </w:rPr>
              <w:t>under $1</w:t>
            </w:r>
          </w:p>
        </w:tc>
        <w:tc>
          <w:tcPr>
            <w:tcW w:type="dxa" w:w="1984"/>
          </w:tcPr>
          <w:p>
            <w:pPr>
              <w:spacing w:after="0"/>
              <w:jc w:val="right"/>
            </w:pPr>
            <w:r>
              <w:rPr>
                <w:sz w:val="16"/>
              </w:rPr>
              <w:t>$0</w:t>
            </w:r>
          </w:p>
        </w:tc>
        <w:tc>
          <w:tcPr>
            <w:tcW w:type="dxa" w:w="1202"/>
          </w:tcPr>
          <w:p>
            <w:pPr>
              <w:spacing w:after="0"/>
              <w:jc w:val="right"/>
            </w:pPr>
            <w:r>
              <w:rPr>
                <w:sz w:val="16"/>
              </w:rPr>
              <w:t>$1,122,685</w:t>
            </w:r>
          </w:p>
        </w:tc>
        <w:tc>
          <w:tcPr>
            <w:tcW w:type="dxa" w:w="2195"/>
          </w:tcPr>
          <w:p>
            <w:pPr>
              <w:spacing w:after="0"/>
              <w:jc w:val="right"/>
            </w:pPr>
            <w:r>
              <w:rPr>
                <w:sz w:val="16"/>
              </w:rPr>
              <w:t>28</w:t>
            </w:r>
          </w:p>
        </w:tc>
        <w:tc>
          <w:tcPr>
            <w:tcW w:type="dxa" w:w="2069"/>
          </w:tcPr>
          <w:p>
            <w:pPr>
              <w:spacing w:after="0"/>
              <w:jc w:val="left"/>
            </w:pPr>
          </w:p>
        </w:tc>
      </w:tr>
      <w:tr>
        <w:trPr>
          <w:cantSplit/>
        </w:trPr>
        <w:tc>
          <w:tcPr>
            <w:tcW w:type="dxa" w:w="727"/>
          </w:tcPr>
          <w:p>
            <w:pPr>
              <w:spacing w:after="0"/>
              <w:jc w:val="right"/>
            </w:pPr>
            <w:r>
              <w:rPr>
                <w:sz w:val="16"/>
              </w:rPr>
              <w:t>2</w:t>
            </w:r>
          </w:p>
        </w:tc>
        <w:tc>
          <w:tcPr>
            <w:tcW w:type="dxa" w:w="1037"/>
          </w:tcPr>
          <w:p>
            <w:pPr>
              <w:spacing w:after="0"/>
              <w:jc w:val="left"/>
            </w:pPr>
            <w:r>
              <w:rPr>
                <w:sz w:val="16"/>
              </w:rPr>
              <w:t>Tornado</w:t>
            </w:r>
          </w:p>
        </w:tc>
        <w:tc>
          <w:tcPr>
            <w:tcW w:type="dxa" w:w="1368"/>
          </w:tcPr>
          <w:p>
            <w:pPr>
              <w:spacing w:after="0"/>
              <w:jc w:val="left"/>
            </w:pPr>
            <w:r>
              <w:rPr>
                <w:sz w:val="16"/>
              </w:rPr>
              <w:t>Relatively Low</w:t>
            </w:r>
          </w:p>
        </w:tc>
        <w:tc>
          <w:tcPr>
            <w:tcW w:type="dxa" w:w="1368"/>
          </w:tcPr>
          <w:p>
            <w:pPr>
              <w:spacing w:after="0"/>
              <w:jc w:val="left"/>
            </w:pPr>
            <w:r>
              <w:rPr>
                <w:sz w:val="16"/>
              </w:rPr>
              <w:t>Very Low</w:t>
            </w:r>
          </w:p>
        </w:tc>
        <w:tc>
          <w:tcPr>
            <w:tcW w:type="dxa" w:w="1037"/>
          </w:tcPr>
          <w:p>
            <w:pPr>
              <w:spacing w:after="0"/>
              <w:jc w:val="right"/>
            </w:pPr>
            <w:r>
              <w:rPr>
                <w:sz w:val="16"/>
              </w:rPr>
              <w:t>$161,156</w:t>
            </w:r>
          </w:p>
        </w:tc>
        <w:tc>
          <w:tcPr>
            <w:tcW w:type="dxa" w:w="1126"/>
          </w:tcPr>
          <w:p>
            <w:pPr>
              <w:spacing w:after="0"/>
              <w:jc w:val="right"/>
            </w:pPr>
            <w:r>
              <w:rPr>
                <w:sz w:val="16"/>
              </w:rPr>
              <w:t>$2,268</w:t>
            </w:r>
          </w:p>
        </w:tc>
        <w:tc>
          <w:tcPr>
            <w:tcW w:type="dxa" w:w="1984"/>
          </w:tcPr>
          <w:p>
            <w:pPr>
              <w:spacing w:after="0"/>
              <w:jc w:val="right"/>
            </w:pPr>
            <w:r>
              <w:rPr>
                <w:sz w:val="16"/>
              </w:rPr>
              <w:t>$111,307</w:t>
            </w:r>
          </w:p>
        </w:tc>
        <w:tc>
          <w:tcPr>
            <w:tcW w:type="dxa" w:w="1202"/>
          </w:tcPr>
          <w:p>
            <w:pPr>
              <w:spacing w:after="0"/>
              <w:jc w:val="right"/>
            </w:pPr>
            <w:r>
              <w:rPr>
                <w:sz w:val="16"/>
              </w:rPr>
              <w:t>$274,731</w:t>
            </w:r>
          </w:p>
        </w:tc>
        <w:tc>
          <w:tcPr>
            <w:tcW w:type="dxa" w:w="2195"/>
          </w:tcPr>
          <w:p>
            <w:pPr>
              <w:spacing w:after="0"/>
              <w:jc w:val="right"/>
            </w:pPr>
            <w:r>
              <w:rPr>
                <w:sz w:val="16"/>
              </w:rPr>
              <w:t>6</w:t>
            </w:r>
          </w:p>
        </w:tc>
        <w:tc>
          <w:tcPr>
            <w:tcW w:type="dxa" w:w="2069"/>
          </w:tcPr>
          <w:p>
            <w:pPr>
              <w:spacing w:after="0"/>
              <w:jc w:val="left"/>
            </w:pPr>
          </w:p>
        </w:tc>
      </w:tr>
      <w:tr>
        <w:trPr>
          <w:cantSplit/>
        </w:trPr>
        <w:tc>
          <w:tcPr>
            <w:tcW w:type="dxa" w:w="727"/>
          </w:tcPr>
          <w:p>
            <w:pPr>
              <w:spacing w:after="0"/>
              <w:jc w:val="right"/>
            </w:pPr>
            <w:r>
              <w:rPr>
                <w:sz w:val="16"/>
              </w:rPr>
              <w:t>3</w:t>
            </w:r>
          </w:p>
        </w:tc>
        <w:tc>
          <w:tcPr>
            <w:tcW w:type="dxa" w:w="1037"/>
          </w:tcPr>
          <w:p>
            <w:pPr>
              <w:spacing w:after="0"/>
              <w:jc w:val="left"/>
            </w:pPr>
            <w:r>
              <w:rPr>
                <w:sz w:val="16"/>
              </w:rPr>
              <w:t>Drought</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$249,630</w:t>
            </w:r>
          </w:p>
        </w:tc>
        <w:tc>
          <w:tcPr>
            <w:tcW w:type="dxa" w:w="1984"/>
          </w:tcPr>
          <w:p>
            <w:pPr>
              <w:spacing w:after="0"/>
              <w:jc w:val="right"/>
            </w:pPr>
            <w:r>
              <w:rPr>
                <w:sz w:val="16"/>
              </w:rPr>
              <w:t>n/a</w:t>
            </w:r>
          </w:p>
        </w:tc>
        <w:tc>
          <w:tcPr>
            <w:tcW w:type="dxa" w:w="1202"/>
          </w:tcPr>
          <w:p>
            <w:pPr>
              <w:spacing w:after="0"/>
              <w:jc w:val="right"/>
            </w:pPr>
            <w:r>
              <w:rPr>
                <w:sz w:val="16"/>
              </w:rPr>
              <w:t>$249,630</w:t>
            </w:r>
          </w:p>
        </w:tc>
        <w:tc>
          <w:tcPr>
            <w:tcW w:type="dxa" w:w="2195"/>
          </w:tcPr>
          <w:p>
            <w:pPr>
              <w:spacing w:after="0"/>
              <w:jc w:val="right"/>
            </w:pPr>
            <w:r>
              <w:rPr>
                <w:sz w:val="16"/>
              </w:rPr>
              <w:t>35</w:t>
            </w:r>
          </w:p>
        </w:tc>
        <w:tc>
          <w:tcPr>
            <w:tcW w:type="dxa" w:w="2069"/>
          </w:tcPr>
          <w:p>
            <w:pPr>
              <w:spacing w:after="0"/>
              <w:jc w:val="left"/>
            </w:pPr>
          </w:p>
        </w:tc>
      </w:tr>
      <w:tr>
        <w:trPr>
          <w:cantSplit/>
        </w:trPr>
        <w:tc>
          <w:tcPr>
            <w:tcW w:type="dxa" w:w="727"/>
          </w:tcPr>
          <w:p>
            <w:pPr>
              <w:spacing w:after="0"/>
              <w:jc w:val="right"/>
            </w:pPr>
            <w:r>
              <w:rPr>
                <w:sz w:val="16"/>
              </w:rPr>
              <w:t>4</w:t>
            </w:r>
          </w:p>
        </w:tc>
        <w:tc>
          <w:tcPr>
            <w:tcW w:type="dxa" w:w="1037"/>
          </w:tcPr>
          <w:p>
            <w:pPr>
              <w:spacing w:after="0"/>
              <w:jc w:val="left"/>
            </w:pPr>
            <w:r>
              <w:rPr>
                <w:sz w:val="16"/>
              </w:rPr>
              <w:t>Cold Wave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$7</w:t>
            </w:r>
          </w:p>
        </w:tc>
        <w:tc>
          <w:tcPr>
            <w:tcW w:type="dxa" w:w="1126"/>
          </w:tcPr>
          <w:p>
            <w:pPr>
              <w:spacing w:after="0"/>
              <w:jc w:val="right"/>
            </w:pPr>
            <w:r>
              <w:rPr>
                <w:sz w:val="16"/>
              </w:rPr>
              <w:t>$100,393</w:t>
            </w:r>
          </w:p>
        </w:tc>
        <w:tc>
          <w:tcPr>
            <w:tcW w:type="dxa" w:w="1984"/>
          </w:tcPr>
          <w:p>
            <w:pPr>
              <w:spacing w:after="0"/>
              <w:jc w:val="right"/>
            </w:pPr>
            <w:r>
              <w:rPr>
                <w:sz w:val="16"/>
              </w:rPr>
              <w:t>$144,494</w:t>
            </w:r>
          </w:p>
        </w:tc>
        <w:tc>
          <w:tcPr>
            <w:tcW w:type="dxa" w:w="1202"/>
          </w:tcPr>
          <w:p>
            <w:pPr>
              <w:spacing w:after="0"/>
              <w:jc w:val="right"/>
            </w:pPr>
            <w:r>
              <w:rPr>
                <w:sz w:val="16"/>
              </w:rPr>
              <w:t>$244,894</w:t>
            </w:r>
          </w:p>
        </w:tc>
        <w:tc>
          <w:tcPr>
            <w:tcW w:type="dxa" w:w="2195"/>
          </w:tcPr>
          <w:p>
            <w:pPr>
              <w:spacing w:after="0"/>
              <w:jc w:val="right"/>
            </w:pPr>
            <w:r>
              <w:rPr>
                <w:sz w:val="16"/>
              </w:rPr>
              <w:t>2</w:t>
            </w:r>
          </w:p>
        </w:tc>
        <w:tc>
          <w:tcPr>
            <w:tcW w:type="dxa" w:w="2069"/>
          </w:tcPr>
          <w:p>
            <w:pPr>
              <w:spacing w:after="0"/>
              <w:jc w:val="left"/>
            </w:pPr>
            <w:r>
              <w:rPr>
                <w:sz w:val="16"/>
              </w:rPr>
              <w:t>Includes 1 Frost/Freeze record (outside NRI's Cold Wave definition; counted in this table and in B1-d, not in the B1-e descriptor).</w:t>
            </w:r>
          </w:p>
        </w:tc>
      </w:tr>
      <w:tr>
        <w:trPr>
          <w:cantSplit/>
        </w:trPr>
        <w:tc>
          <w:tcPr>
            <w:tcW w:type="dxa" w:w="727"/>
          </w:tcPr>
          <w:p>
            <w:pPr>
              <w:spacing w:after="0"/>
              <w:jc w:val="right"/>
            </w:pPr>
            <w:r>
              <w:rPr>
                <w:sz w:val="16"/>
              </w:rPr>
              <w:t>5</w:t>
            </w:r>
          </w:p>
        </w:tc>
        <w:tc>
          <w:tcPr>
            <w:tcW w:type="dxa" w:w="1037"/>
          </w:tcPr>
          <w:p>
            <w:pPr>
              <w:spacing w:after="0"/>
              <w:jc w:val="left"/>
            </w:pPr>
            <w:r>
              <w:rPr>
                <w:sz w:val="16"/>
              </w:rPr>
              <w:t>Strong Wind</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$81,433</w:t>
            </w:r>
          </w:p>
        </w:tc>
        <w:tc>
          <w:tcPr>
            <w:tcW w:type="dxa" w:w="1126"/>
          </w:tcPr>
          <w:p>
            <w:pPr>
              <w:spacing w:after="0"/>
              <w:jc w:val="right"/>
            </w:pPr>
            <w:r>
              <w:rPr>
                <w:sz w:val="16"/>
              </w:rPr>
              <w:t>$12,487</w:t>
            </w:r>
          </w:p>
        </w:tc>
        <w:tc>
          <w:tcPr>
            <w:tcW w:type="dxa" w:w="1984"/>
          </w:tcPr>
          <w:p>
            <w:pPr>
              <w:spacing w:after="0"/>
              <w:jc w:val="right"/>
            </w:pPr>
            <w:r>
              <w:rPr>
                <w:sz w:val="16"/>
              </w:rPr>
              <w:t>$123,460</w:t>
            </w:r>
          </w:p>
        </w:tc>
        <w:tc>
          <w:tcPr>
            <w:tcW w:type="dxa" w:w="1202"/>
          </w:tcPr>
          <w:p>
            <w:pPr>
              <w:spacing w:after="0"/>
              <w:jc w:val="right"/>
            </w:pPr>
            <w:r>
              <w:rPr>
                <w:sz w:val="16"/>
              </w:rPr>
              <w:t>$217,380</w:t>
            </w:r>
          </w:p>
        </w:tc>
        <w:tc>
          <w:tcPr>
            <w:tcW w:type="dxa" w:w="2195"/>
          </w:tcPr>
          <w:p>
            <w:pPr>
              <w:spacing w:after="0"/>
              <w:jc w:val="right"/>
            </w:pPr>
            <w:r>
              <w:rPr>
                <w:sz w:val="16"/>
              </w:rPr>
              <w:t>76</w:t>
            </w:r>
          </w:p>
        </w:tc>
        <w:tc>
          <w:tcPr>
            <w:tcW w:type="dxa" w:w="2069"/>
          </w:tcPr>
          <w:p>
            <w:pPr>
              <w:spacing w:after="0"/>
              <w:jc w:val="left"/>
            </w:pPr>
            <w:r>
              <w:rPr>
                <w:sz w:val="16"/>
              </w:rPr>
              <w:t>Includes 2 High Wind records (a NOAA non-thunderstorm wind type, outside NRI's Strong Wind definition).</w:t>
            </w:r>
          </w:p>
        </w:tc>
      </w:tr>
      <w:tr>
        <w:trPr>
          <w:cantSplit/>
        </w:trPr>
        <w:tc>
          <w:tcPr>
            <w:tcW w:type="dxa" w:w="727"/>
          </w:tcPr>
          <w:p>
            <w:pPr>
              <w:spacing w:after="0"/>
              <w:jc w:val="right"/>
            </w:pPr>
            <w:r>
              <w:rPr>
                <w:sz w:val="16"/>
              </w:rPr>
              <w:t>6</w:t>
            </w:r>
          </w:p>
        </w:tc>
        <w:tc>
          <w:tcPr>
            <w:tcW w:type="dxa" w:w="1037"/>
          </w:tcPr>
          <w:p>
            <w:pPr>
              <w:spacing w:after="0"/>
              <w:jc w:val="left"/>
            </w:pPr>
            <w:r>
              <w:rPr>
                <w:sz w:val="16"/>
              </w:rPr>
              <w:t>Wildfire</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$188,895</w:t>
            </w:r>
          </w:p>
        </w:tc>
        <w:tc>
          <w:tcPr>
            <w:tcW w:type="dxa" w:w="1126"/>
          </w:tcPr>
          <w:p>
            <w:pPr>
              <w:spacing w:after="0"/>
              <w:jc w:val="right"/>
            </w:pPr>
            <w:r>
              <w:rPr>
                <w:sz w:val="16"/>
              </w:rPr>
              <w:t>$159</w:t>
            </w:r>
          </w:p>
        </w:tc>
        <w:tc>
          <w:tcPr>
            <w:tcW w:type="dxa" w:w="1984"/>
          </w:tcPr>
          <w:p>
            <w:pPr>
              <w:spacing w:after="0"/>
              <w:jc w:val="right"/>
            </w:pPr>
            <w:r>
              <w:rPr>
                <w:sz w:val="16"/>
              </w:rPr>
              <w:t>$7,051</w:t>
            </w:r>
          </w:p>
        </w:tc>
        <w:tc>
          <w:tcPr>
            <w:tcW w:type="dxa" w:w="1202"/>
          </w:tcPr>
          <w:p>
            <w:pPr>
              <w:spacing w:after="0"/>
              <w:jc w:val="right"/>
            </w:pPr>
            <w:r>
              <w:rPr>
                <w:sz w:val="16"/>
              </w:rPr>
              <w:t>$196,105</w:t>
            </w:r>
          </w:p>
        </w:tc>
        <w:tc>
          <w:tcPr>
            <w:tcW w:type="dxa" w:w="2195"/>
          </w:tcPr>
          <w:p>
            <w:pPr>
              <w:spacing w:after="0"/>
              <w:jc w:val="right"/>
            </w:pPr>
            <w:r>
              <w:rPr>
                <w:sz w:val="16"/>
              </w:rPr>
              <w:t>1</w:t>
            </w:r>
          </w:p>
        </w:tc>
        <w:tc>
          <w:tcPr>
            <w:tcW w:type="dxa" w:w="2069"/>
          </w:tcPr>
          <w:p>
            <w:pPr>
              <w:spacing w:after="0"/>
              <w:jc w:val="left"/>
            </w:pPr>
          </w:p>
        </w:tc>
      </w:tr>
      <w:tr>
        <w:trPr>
          <w:cantSplit/>
        </w:trPr>
        <w:tc>
          <w:tcPr>
            <w:tcW w:type="dxa" w:w="727"/>
          </w:tcPr>
          <w:p>
            <w:pPr>
              <w:spacing w:after="0"/>
              <w:jc w:val="right"/>
            </w:pPr>
            <w:r>
              <w:rPr>
                <w:sz w:val="16"/>
              </w:rPr>
              <w:t>7</w:t>
            </w:r>
          </w:p>
        </w:tc>
        <w:tc>
          <w:tcPr>
            <w:tcW w:type="dxa" w:w="1037"/>
          </w:tcPr>
          <w:p>
            <w:pPr>
              <w:spacing w:after="0"/>
              <w:jc w:val="left"/>
            </w:pPr>
            <w:r>
              <w:rPr>
                <w:sz w:val="16"/>
              </w:rPr>
              <w:t>Hail</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$93,677</w:t>
            </w:r>
          </w:p>
        </w:tc>
        <w:tc>
          <w:tcPr>
            <w:tcW w:type="dxa" w:w="1126"/>
          </w:tcPr>
          <w:p>
            <w:pPr>
              <w:spacing w:after="0"/>
              <w:jc w:val="right"/>
            </w:pPr>
            <w:r>
              <w:rPr>
                <w:sz w:val="16"/>
              </w:rPr>
              <w:t>$30,551</w:t>
            </w:r>
          </w:p>
        </w:tc>
        <w:tc>
          <w:tcPr>
            <w:tcW w:type="dxa" w:w="1984"/>
          </w:tcPr>
          <w:p>
            <w:pPr>
              <w:spacing w:after="0"/>
              <w:jc w:val="right"/>
            </w:pPr>
            <w:r>
              <w:rPr>
                <w:sz w:val="16"/>
              </w:rPr>
              <w:t>$2,042</w:t>
            </w:r>
          </w:p>
        </w:tc>
        <w:tc>
          <w:tcPr>
            <w:tcW w:type="dxa" w:w="1202"/>
          </w:tcPr>
          <w:p>
            <w:pPr>
              <w:spacing w:after="0"/>
              <w:jc w:val="right"/>
            </w:pPr>
            <w:r>
              <w:rPr>
                <w:sz w:val="16"/>
              </w:rPr>
              <w:t>$126,270</w:t>
            </w:r>
          </w:p>
        </w:tc>
        <w:tc>
          <w:tcPr>
            <w:tcW w:type="dxa" w:w="2195"/>
          </w:tcPr>
          <w:p>
            <w:pPr>
              <w:spacing w:after="0"/>
              <w:jc w:val="right"/>
            </w:pPr>
            <w:r>
              <w:rPr>
                <w:sz w:val="16"/>
              </w:rPr>
              <w:t>118</w:t>
            </w:r>
          </w:p>
        </w:tc>
        <w:tc>
          <w:tcPr>
            <w:tcW w:type="dxa" w:w="2069"/>
          </w:tcPr>
          <w:p>
            <w:pPr>
              <w:spacing w:after="0"/>
              <w:jc w:val="left"/>
            </w:pPr>
          </w:p>
        </w:tc>
      </w:tr>
      <w:tr>
        <w:trPr>
          <w:cantSplit/>
        </w:trPr>
        <w:tc>
          <w:tcPr>
            <w:tcW w:type="dxa" w:w="727"/>
          </w:tcPr>
          <w:p>
            <w:pPr>
              <w:spacing w:after="0"/>
              <w:jc w:val="right"/>
            </w:pPr>
            <w:r>
              <w:rPr>
                <w:sz w:val="16"/>
              </w:rPr>
              <w:t>8</w:t>
            </w:r>
          </w:p>
        </w:tc>
        <w:tc>
          <w:tcPr>
            <w:tcW w:type="dxa" w:w="1037"/>
          </w:tcPr>
          <w:p>
            <w:pPr>
              <w:spacing w:after="0"/>
              <w:jc w:val="left"/>
            </w:pPr>
            <w:r>
              <w:rPr>
                <w:sz w:val="16"/>
              </w:rPr>
              <w:t>Heat Wave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$177</w:t>
            </w:r>
          </w:p>
        </w:tc>
        <w:tc>
          <w:tcPr>
            <w:tcW w:type="dxa" w:w="1126"/>
          </w:tcPr>
          <w:p>
            <w:pPr>
              <w:spacing w:after="0"/>
              <w:jc w:val="right"/>
            </w:pPr>
            <w:r>
              <w:rPr>
                <w:sz w:val="16"/>
              </w:rPr>
              <w:t>$10</w:t>
            </w:r>
          </w:p>
        </w:tc>
        <w:tc>
          <w:tcPr>
            <w:tcW w:type="dxa" w:w="1984"/>
          </w:tcPr>
          <w:p>
            <w:pPr>
              <w:spacing w:after="0"/>
              <w:jc w:val="right"/>
            </w:pPr>
            <w:r>
              <w:rPr>
                <w:sz w:val="16"/>
              </w:rPr>
              <w:t>$122,600</w:t>
            </w:r>
          </w:p>
        </w:tc>
        <w:tc>
          <w:tcPr>
            <w:tcW w:type="dxa" w:w="1202"/>
          </w:tcPr>
          <w:p>
            <w:pPr>
              <w:spacing w:after="0"/>
              <w:jc w:val="right"/>
            </w:pPr>
            <w:r>
              <w:rPr>
                <w:sz w:val="16"/>
              </w:rPr>
              <w:t>$122,787</w:t>
            </w:r>
          </w:p>
        </w:tc>
        <w:tc>
          <w:tcPr>
            <w:tcW w:type="dxa" w:w="2195"/>
          </w:tcPr>
          <w:p>
            <w:pPr>
              <w:spacing w:after="0"/>
              <w:jc w:val="right"/>
            </w:pPr>
            <w:r>
              <w:rPr>
                <w:sz w:val="16"/>
              </w:rPr>
              <w:t>12</w:t>
            </w:r>
          </w:p>
        </w:tc>
        <w:tc>
          <w:tcPr>
            <w:tcW w:type="dxa" w:w="2069"/>
          </w:tcPr>
          <w:p>
            <w:pPr>
              <w:spacing w:after="0"/>
              <w:jc w:val="left"/>
            </w:pPr>
          </w:p>
        </w:tc>
      </w:tr>
      <w:tr>
        <w:trPr>
          <w:cantSplit/>
        </w:trPr>
        <w:tc>
          <w:tcPr>
            <w:tcW w:type="dxa" w:w="727"/>
          </w:tcPr>
          <w:p>
            <w:pPr>
              <w:spacing w:after="0"/>
              <w:jc w:val="right"/>
            </w:pPr>
            <w:r>
              <w:rPr>
                <w:sz w:val="16"/>
              </w:rPr>
              <w:t>9</w:t>
            </w:r>
          </w:p>
        </w:tc>
        <w:tc>
          <w:tcPr>
            <w:tcW w:type="dxa" w:w="1037"/>
          </w:tcPr>
          <w:p>
            <w:pPr>
              <w:spacing w:after="0"/>
              <w:jc w:val="left"/>
            </w:pPr>
            <w:r>
              <w:rPr>
                <w:sz w:val="16"/>
              </w:rPr>
              <w:t>Lightning</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$2,635</w:t>
            </w:r>
          </w:p>
        </w:tc>
        <w:tc>
          <w:tcPr>
            <w:tcW w:type="dxa" w:w="1126"/>
          </w:tcPr>
          <w:p>
            <w:pPr>
              <w:spacing w:after="0"/>
              <w:jc w:val="right"/>
            </w:pPr>
            <w:r>
              <w:rPr>
                <w:sz w:val="16"/>
              </w:rPr>
              <w:t>n/a</w:t>
            </w:r>
          </w:p>
        </w:tc>
        <w:tc>
          <w:tcPr>
            <w:tcW w:type="dxa" w:w="1984"/>
          </w:tcPr>
          <w:p>
            <w:pPr>
              <w:spacing w:after="0"/>
              <w:jc w:val="right"/>
            </w:pPr>
            <w:r>
              <w:rPr>
                <w:sz w:val="16"/>
              </w:rPr>
              <w:t>$95,204</w:t>
            </w:r>
          </w:p>
        </w:tc>
        <w:tc>
          <w:tcPr>
            <w:tcW w:type="dxa" w:w="1202"/>
          </w:tcPr>
          <w:p>
            <w:pPr>
              <w:spacing w:after="0"/>
              <w:jc w:val="right"/>
            </w:pPr>
            <w:r>
              <w:rPr>
                <w:sz w:val="16"/>
              </w:rPr>
              <w:t>$97,838</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r>
        <w:trPr>
          <w:cantSplit/>
        </w:trPr>
        <w:tc>
          <w:tcPr>
            <w:tcW w:type="dxa" w:w="727"/>
          </w:tcPr>
          <w:p>
            <w:pPr>
              <w:spacing w:after="0"/>
              <w:jc w:val="right"/>
            </w:pPr>
            <w:r>
              <w:rPr>
                <w:sz w:val="16"/>
              </w:rPr>
              <w:t>10</w:t>
            </w:r>
          </w:p>
        </w:tc>
        <w:tc>
          <w:tcPr>
            <w:tcW w:type="dxa" w:w="1037"/>
          </w:tcPr>
          <w:p>
            <w:pPr>
              <w:spacing w:after="0"/>
              <w:jc w:val="left"/>
            </w:pPr>
            <w:r>
              <w:rPr>
                <w:sz w:val="16"/>
              </w:rPr>
              <w:t>Ice Storm</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$35,507</w:t>
            </w:r>
          </w:p>
        </w:tc>
        <w:tc>
          <w:tcPr>
            <w:tcW w:type="dxa" w:w="1126"/>
          </w:tcPr>
          <w:p>
            <w:pPr>
              <w:spacing w:after="0"/>
              <w:jc w:val="right"/>
            </w:pPr>
            <w:r>
              <w:rPr>
                <w:sz w:val="16"/>
              </w:rPr>
              <w:t>n/a</w:t>
            </w:r>
          </w:p>
        </w:tc>
        <w:tc>
          <w:tcPr>
            <w:tcW w:type="dxa" w:w="1984"/>
          </w:tcPr>
          <w:p>
            <w:pPr>
              <w:spacing w:after="0"/>
              <w:jc w:val="right"/>
            </w:pPr>
            <w:r>
              <w:rPr>
                <w:sz w:val="16"/>
              </w:rPr>
              <w:t>$31,014</w:t>
            </w:r>
          </w:p>
        </w:tc>
        <w:tc>
          <w:tcPr>
            <w:tcW w:type="dxa" w:w="1202"/>
          </w:tcPr>
          <w:p>
            <w:pPr>
              <w:spacing w:after="0"/>
              <w:jc w:val="right"/>
            </w:pPr>
            <w:r>
              <w:rPr>
                <w:sz w:val="16"/>
              </w:rPr>
              <w:t>$66,521</w:t>
            </w:r>
          </w:p>
        </w:tc>
        <w:tc>
          <w:tcPr>
            <w:tcW w:type="dxa" w:w="2195"/>
          </w:tcPr>
          <w:p>
            <w:pPr>
              <w:spacing w:after="0"/>
              <w:jc w:val="right"/>
            </w:pPr>
            <w:r>
              <w:rPr>
                <w:sz w:val="16"/>
              </w:rPr>
              <w:t>3</w:t>
            </w:r>
          </w:p>
        </w:tc>
        <w:tc>
          <w:tcPr>
            <w:tcW w:type="dxa" w:w="2069"/>
          </w:tcPr>
          <w:p>
            <w:pPr>
              <w:spacing w:after="0"/>
              <w:jc w:val="left"/>
            </w:pPr>
          </w:p>
        </w:tc>
      </w:tr>
      <w:tr>
        <w:trPr>
          <w:cantSplit/>
        </w:trPr>
        <w:tc>
          <w:tcPr>
            <w:tcW w:type="dxa" w:w="727"/>
          </w:tcPr>
          <w:p>
            <w:pPr>
              <w:spacing w:after="0"/>
              <w:jc w:val="right"/>
            </w:pPr>
            <w:r>
              <w:rPr>
                <w:sz w:val="16"/>
              </w:rPr>
              <w:t>11</w:t>
            </w:r>
          </w:p>
        </w:tc>
        <w:tc>
          <w:tcPr>
            <w:tcW w:type="dxa" w:w="1037"/>
          </w:tcPr>
          <w:p>
            <w:pPr>
              <w:spacing w:after="0"/>
              <w:jc w:val="left"/>
            </w:pPr>
            <w:r>
              <w:rPr>
                <w:sz w:val="16"/>
              </w:rPr>
              <w:t>Winter Weather</w:t>
            </w:r>
          </w:p>
        </w:tc>
        <w:tc>
          <w:tcPr>
            <w:tcW w:type="dxa" w:w="1368"/>
          </w:tcPr>
          <w:p>
            <w:pPr>
              <w:spacing w:after="0"/>
              <w:jc w:val="left"/>
            </w:pPr>
            <w:r>
              <w:rPr>
                <w:sz w:val="16"/>
              </w:rPr>
              <w:t>Relatively Low</w:t>
            </w:r>
          </w:p>
        </w:tc>
        <w:tc>
          <w:tcPr>
            <w:tcW w:type="dxa" w:w="1368"/>
          </w:tcPr>
          <w:p>
            <w:pPr>
              <w:spacing w:after="0"/>
              <w:jc w:val="left"/>
            </w:pPr>
            <w:r>
              <w:rPr>
                <w:sz w:val="16"/>
              </w:rPr>
              <w:t>Relatively Low</w:t>
            </w:r>
          </w:p>
        </w:tc>
        <w:tc>
          <w:tcPr>
            <w:tcW w:type="dxa" w:w="1037"/>
          </w:tcPr>
          <w:p>
            <w:pPr>
              <w:spacing w:after="0"/>
              <w:jc w:val="right"/>
            </w:pPr>
            <w:r>
              <w:rPr>
                <w:sz w:val="16"/>
              </w:rPr>
              <w:t>$15,637</w:t>
            </w:r>
          </w:p>
        </w:tc>
        <w:tc>
          <w:tcPr>
            <w:tcW w:type="dxa" w:w="1126"/>
          </w:tcPr>
          <w:p>
            <w:pPr>
              <w:spacing w:after="0"/>
              <w:jc w:val="right"/>
            </w:pPr>
            <w:r>
              <w:rPr>
                <w:sz w:val="16"/>
              </w:rPr>
              <w:t>$66</w:t>
            </w:r>
          </w:p>
        </w:tc>
        <w:tc>
          <w:tcPr>
            <w:tcW w:type="dxa" w:w="1984"/>
          </w:tcPr>
          <w:p>
            <w:pPr>
              <w:spacing w:after="0"/>
              <w:jc w:val="right"/>
            </w:pPr>
            <w:r>
              <w:rPr>
                <w:sz w:val="16"/>
              </w:rPr>
              <w:t>$21,720</w:t>
            </w:r>
          </w:p>
        </w:tc>
        <w:tc>
          <w:tcPr>
            <w:tcW w:type="dxa" w:w="1202"/>
          </w:tcPr>
          <w:p>
            <w:pPr>
              <w:spacing w:after="0"/>
              <w:jc w:val="right"/>
            </w:pPr>
            <w:r>
              <w:rPr>
                <w:sz w:val="16"/>
              </w:rPr>
              <w:t>$37,423</w:t>
            </w:r>
          </w:p>
        </w:tc>
        <w:tc>
          <w:tcPr>
            <w:tcW w:type="dxa" w:w="2195"/>
          </w:tcPr>
          <w:p>
            <w:pPr>
              <w:spacing w:after="0"/>
              <w:jc w:val="right"/>
            </w:pPr>
            <w:r>
              <w:rPr>
                <w:sz w:val="16"/>
              </w:rPr>
              <w:t>38</w:t>
            </w:r>
          </w:p>
        </w:tc>
        <w:tc>
          <w:tcPr>
            <w:tcW w:type="dxa" w:w="2069"/>
          </w:tcPr>
          <w:p>
            <w:pPr>
              <w:spacing w:after="0"/>
              <w:jc w:val="left"/>
            </w:pPr>
            <w:r>
              <w:rPr>
                <w:sz w:val="16"/>
              </w:rPr>
              <w:t>Includes 1 Sleet record (outside NRI's Winter Weather definition).</w:t>
            </w:r>
          </w:p>
        </w:tc>
      </w:tr>
      <w:tr>
        <w:trPr>
          <w:cantSplit/>
        </w:trPr>
        <w:tc>
          <w:tcPr>
            <w:tcW w:type="dxa" w:w="727"/>
          </w:tcPr>
          <w:p>
            <w:pPr>
              <w:spacing w:after="0"/>
              <w:jc w:val="right"/>
            </w:pPr>
            <w:r>
              <w:rPr>
                <w:sz w:val="16"/>
              </w:rPr>
              <w:t>12</w:t>
            </w:r>
          </w:p>
        </w:tc>
        <w:tc>
          <w:tcPr>
            <w:tcW w:type="dxa" w:w="1037"/>
          </w:tcPr>
          <w:p>
            <w:pPr>
              <w:spacing w:after="0"/>
              <w:jc w:val="left"/>
            </w:pPr>
            <w:r>
              <w:rPr>
                <w:sz w:val="16"/>
              </w:rPr>
              <w:t>Earthquake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$24,036</w:t>
            </w:r>
          </w:p>
        </w:tc>
        <w:tc>
          <w:tcPr>
            <w:tcW w:type="dxa" w:w="1126"/>
          </w:tcPr>
          <w:p>
            <w:pPr>
              <w:spacing w:after="0"/>
              <w:jc w:val="right"/>
            </w:pPr>
            <w:r>
              <w:rPr>
                <w:sz w:val="16"/>
              </w:rPr>
              <w:t>n/a</w:t>
            </w:r>
          </w:p>
        </w:tc>
        <w:tc>
          <w:tcPr>
            <w:tcW w:type="dxa" w:w="1984"/>
          </w:tcPr>
          <w:p>
            <w:pPr>
              <w:spacing w:after="0"/>
              <w:jc w:val="right"/>
            </w:pPr>
            <w:r>
              <w:rPr>
                <w:sz w:val="16"/>
              </w:rPr>
              <w:t>$8,509</w:t>
            </w:r>
          </w:p>
        </w:tc>
        <w:tc>
          <w:tcPr>
            <w:tcW w:type="dxa" w:w="1202"/>
          </w:tcPr>
          <w:p>
            <w:pPr>
              <w:spacing w:after="0"/>
              <w:jc w:val="right"/>
            </w:pPr>
            <w:r>
              <w:rPr>
                <w:sz w:val="16"/>
              </w:rPr>
              <w:t>$32,545</w:t>
            </w:r>
          </w:p>
        </w:tc>
        <w:tc>
          <w:tcPr>
            <w:tcW w:type="dxa" w:w="2195"/>
          </w:tcPr>
          <w:p>
            <w:pPr>
              <w:spacing w:after="0"/>
              <w:jc w:val="right"/>
            </w:pPr>
          </w:p>
        </w:tc>
        <w:tc>
          <w:tcPr>
            <w:tcW w:type="dxa" w:w="2069"/>
          </w:tcPr>
          <w:p>
            <w:pPr>
              <w:spacing w:after="0"/>
              <w:jc w:val="left"/>
            </w:pPr>
            <w:r>
              <w:rPr>
                <w:sz w:val="16"/>
              </w:rPr>
              <w:t>Storm Events does not record earthquakes.</w:t>
            </w:r>
          </w:p>
        </w:tc>
      </w:tr>
      <w:tr>
        <w:trPr>
          <w:cantSplit/>
        </w:trPr>
        <w:tc>
          <w:tcPr>
            <w:tcW w:type="dxa" w:w="727"/>
          </w:tcPr>
          <w:p>
            <w:pPr>
              <w:spacing w:after="0"/>
              <w:jc w:val="right"/>
            </w:pPr>
            <w:r>
              <w:rPr>
                <w:sz w:val="16"/>
              </w:rPr>
              <w:t>13</w:t>
            </w:r>
          </w:p>
        </w:tc>
        <w:tc>
          <w:tcPr>
            <w:tcW w:type="dxa" w:w="1037"/>
          </w:tcPr>
          <w:p>
            <w:pPr>
              <w:spacing w:after="0"/>
              <w:jc w:val="left"/>
            </w:pPr>
            <w:r>
              <w:rPr>
                <w:sz w:val="16"/>
              </w:rPr>
              <w:t>Landslide</w:t>
            </w:r>
          </w:p>
        </w:tc>
        <w:tc>
          <w:tcPr>
            <w:tcW w:type="dxa" w:w="1368"/>
          </w:tcPr>
          <w:p>
            <w:pPr>
              <w:spacing w:after="0"/>
              <w:jc w:val="left"/>
            </w:pPr>
            <w:r>
              <w:rPr>
                <w:sz w:val="16"/>
              </w:rPr>
              <w:t>Very Low</w:t>
            </w:r>
          </w:p>
        </w:tc>
        <w:tc>
          <w:tcPr>
            <w:tcW w:type="dxa" w:w="1368"/>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984"/>
          </w:tcPr>
          <w:p>
            <w:pPr>
              <w:spacing w:after="0"/>
              <w:jc w:val="right"/>
            </w:pPr>
            <w:r>
              <w:rPr>
                <w:sz w:val="16"/>
              </w:rPr>
              <w:t>$217</w:t>
            </w:r>
          </w:p>
        </w:tc>
        <w:tc>
          <w:tcPr>
            <w:tcW w:type="dxa" w:w="1202"/>
          </w:tcPr>
          <w:p>
            <w:pPr>
              <w:spacing w:after="0"/>
              <w:jc w:val="right"/>
            </w:pPr>
            <w:r>
              <w:rPr>
                <w:sz w:val="16"/>
              </w:rPr>
              <w:t>$223</w:t>
            </w:r>
          </w:p>
        </w:tc>
        <w:tc>
          <w:tcPr>
            <w:tcW w:type="dxa" w:w="2195"/>
          </w:tcPr>
          <w:p>
            <w:pPr>
              <w:spacing w:after="0"/>
              <w:jc w:val="right"/>
            </w:pPr>
            <w:r>
              <w:rPr>
                <w:sz w:val="16"/>
              </w:rPr>
              <w:t>0</w:t>
            </w:r>
          </w:p>
        </w:tc>
        <w:tc>
          <w:tcPr>
            <w:tcW w:type="dxa" w:w="2069"/>
          </w:tcPr>
          <w:p>
            <w:pPr>
              <w:spacing w:after="0"/>
              <w:jc w:val="left"/>
            </w:pPr>
            <w:r>
              <w:rPr>
                <w:sz w:val="16"/>
              </w:rPr>
              <w:t>Declared 1 time; no Storm Events record of this type.</w:t>
            </w:r>
          </w:p>
        </w:tc>
      </w:tr>
      <w:tr>
        <w:trPr>
          <w:cantSplit/>
        </w:trPr>
        <w:tc>
          <w:tcPr>
            <w:tcW w:type="dxa" w:w="727"/>
          </w:tcPr>
          <w:p>
            <w:pPr>
              <w:spacing w:after="0"/>
              <w:jc w:val="right"/>
            </w:pPr>
            <w:r>
              <w:rPr>
                <w:sz w:val="16"/>
              </w:rPr>
              <w:t>14</w:t>
            </w:r>
          </w:p>
        </w:tc>
        <w:tc>
          <w:tcPr>
            <w:tcW w:type="dxa" w:w="1037"/>
          </w:tcPr>
          <w:p>
            <w:pPr>
              <w:spacing w:after="0"/>
              <w:jc w:val="left"/>
            </w:pPr>
            <w:r>
              <w:rPr>
                <w:sz w:val="16"/>
              </w:rPr>
              <w:t>Hurricane</w:t>
            </w:r>
          </w:p>
        </w:tc>
        <w:tc>
          <w:tcPr>
            <w:tcW w:type="dxa" w:w="1368"/>
          </w:tcPr>
          <w:p>
            <w:pPr>
              <w:spacing w:after="0"/>
              <w:jc w:val="left"/>
            </w:pPr>
            <w:r>
              <w:rPr>
                <w:sz w:val="16"/>
              </w:rPr>
              <w:t>No Rating</w:t>
            </w:r>
          </w:p>
        </w:tc>
        <w:tc>
          <w:tcPr>
            <w:tcW w:type="dxa" w:w="136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84"/>
          </w:tcPr>
          <w:p>
            <w:pPr>
              <w:spacing w:after="0"/>
              <w:jc w:val="right"/>
            </w:pPr>
            <w:r>
              <w:rPr>
                <w:sz w:val="16"/>
              </w:rPr>
              <w:t>$0</w:t>
            </w:r>
          </w:p>
        </w:tc>
        <w:tc>
          <w:tcPr>
            <w:tcW w:type="dxa" w:w="1202"/>
          </w:tcPr>
          <w:p>
            <w:pPr>
              <w:spacing w:after="0"/>
              <w:jc w:val="right"/>
            </w:pPr>
            <w:r>
              <w:rPr>
                <w:sz w:val="16"/>
              </w:rPr>
              <w:t>$0</w:t>
            </w:r>
          </w:p>
        </w:tc>
        <w:tc>
          <w:tcPr>
            <w:tcW w:type="dxa" w:w="2195"/>
          </w:tcPr>
          <w:p>
            <w:pPr>
              <w:spacing w:after="0"/>
              <w:jc w:val="right"/>
            </w:pPr>
            <w:r>
              <w:rPr>
                <w:sz w:val="16"/>
              </w:rPr>
              <w:t>0</w:t>
            </w:r>
          </w:p>
        </w:tc>
        <w:tc>
          <w:tcPr>
            <w:tcW w:type="dxa" w:w="2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02"/>
        <w:gridCol w:w="9710"/>
      </w:tblGrid>
      <w:tr>
        <w:trPr>
          <w:cantSplit/>
          <w:tblHeader/>
        </w:trPr>
        <w:tc>
          <w:tcPr>
            <w:tcW w:type="dxa" w:w="4402"/>
            <w:shd w:val="clear" w:color="auto" w:fill="E8E8E8"/>
          </w:tcPr>
          <w:p>
            <w:pPr>
              <w:spacing w:after="0"/>
              <w:jc w:val="left"/>
            </w:pPr>
            <w:r>
              <w:rPr>
                <w:b/>
                <w:sz w:val="16"/>
              </w:rPr>
              <w:t>Hazard</w:t>
            </w:r>
          </w:p>
        </w:tc>
        <w:tc>
          <w:tcPr>
            <w:tcW w:type="dxa" w:w="971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02"/>
          </w:tcPr>
          <w:p>
            <w:pPr>
              <w:spacing w:after="0"/>
              <w:jc w:val="left"/>
            </w:pPr>
            <w:r>
              <w:rPr>
                <w:sz w:val="16"/>
              </w:rPr>
              <w:t>Earthquake</w:t>
            </w:r>
          </w:p>
        </w:tc>
        <w:tc>
          <w:tcPr>
            <w:tcW w:type="dxa" w:w="9710"/>
          </w:tcPr>
          <w:p>
            <w:pPr>
              <w:spacing w:after="0"/>
              <w:jc w:val="left"/>
            </w:pPr>
            <w:r>
              <w:rPr>
                <w:sz w:val="16"/>
              </w:rPr>
              <w:t>tract 966 (Relatively Low, 46.7); tract 967 (Very Low, 40.2)</w:t>
            </w:r>
          </w:p>
        </w:tc>
      </w:tr>
      <w:tr>
        <w:trPr>
          <w:cantSplit/>
        </w:trPr>
        <w:tc>
          <w:tcPr>
            <w:tcW w:type="dxa" w:w="4402"/>
          </w:tcPr>
          <w:p>
            <w:pPr>
              <w:spacing w:after="0"/>
              <w:jc w:val="left"/>
            </w:pPr>
            <w:r>
              <w:rPr>
                <w:sz w:val="16"/>
              </w:rPr>
              <w:t>Hurricane</w:t>
            </w:r>
          </w:p>
        </w:tc>
        <w:tc>
          <w:tcPr>
            <w:tcW w:type="dxa" w:w="9710"/>
          </w:tcPr>
          <w:p>
            <w:pPr>
              <w:spacing w:after="0"/>
              <w:jc w:val="left"/>
            </w:pPr>
            <w:r>
              <w:rPr>
                <w:sz w:val="16"/>
              </w:rPr>
              <w:t>no tract has a National Risk Index rating for this hazard</w:t>
            </w:r>
          </w:p>
        </w:tc>
      </w:tr>
      <w:tr>
        <w:trPr>
          <w:cantSplit/>
        </w:trPr>
        <w:tc>
          <w:tcPr>
            <w:tcW w:type="dxa" w:w="4402"/>
          </w:tcPr>
          <w:p>
            <w:pPr>
              <w:spacing w:after="0"/>
              <w:jc w:val="left"/>
            </w:pPr>
            <w:r>
              <w:rPr>
                <w:sz w:val="16"/>
              </w:rPr>
              <w:t>Landslide</w:t>
            </w:r>
          </w:p>
        </w:tc>
        <w:tc>
          <w:tcPr>
            <w:tcW w:type="dxa" w:w="9710"/>
          </w:tcPr>
          <w:p>
            <w:pPr>
              <w:spacing w:after="0"/>
              <w:jc w:val="left"/>
            </w:pPr>
            <w:r>
              <w:rPr>
                <w:sz w:val="16"/>
              </w:rPr>
              <w:t>tract 966 (Relatively Low, 87.6); tract 967 (Very Low, 51.2)</w:t>
            </w:r>
          </w:p>
        </w:tc>
      </w:tr>
      <w:tr>
        <w:trPr>
          <w:cantSplit/>
        </w:trPr>
        <w:tc>
          <w:tcPr>
            <w:tcW w:type="dxa" w:w="4402"/>
          </w:tcPr>
          <w:p>
            <w:pPr>
              <w:spacing w:after="0"/>
              <w:jc w:val="left"/>
            </w:pPr>
            <w:r>
              <w:rPr>
                <w:sz w:val="16"/>
              </w:rPr>
              <w:t>Tornado</w:t>
            </w:r>
          </w:p>
        </w:tc>
        <w:tc>
          <w:tcPr>
            <w:tcW w:type="dxa" w:w="9710"/>
          </w:tcPr>
          <w:p>
            <w:pPr>
              <w:spacing w:after="0"/>
              <w:jc w:val="left"/>
            </w:pPr>
            <w:r>
              <w:rPr>
                <w:sz w:val="16"/>
              </w:rPr>
              <w:t>tract 966 (Relatively High, 77.4); tract 967 (Relatively Moderate, 68.8)</w:t>
            </w:r>
          </w:p>
        </w:tc>
      </w:tr>
      <w:tr>
        <w:trPr>
          <w:cantSplit/>
        </w:trPr>
        <w:tc>
          <w:tcPr>
            <w:tcW w:type="dxa" w:w="4402"/>
          </w:tcPr>
          <w:p>
            <w:pPr>
              <w:spacing w:after="0"/>
              <w:jc w:val="left"/>
            </w:pPr>
            <w:r>
              <w:rPr>
                <w:sz w:val="16"/>
              </w:rPr>
              <w:t>Wildfire</w:t>
            </w:r>
          </w:p>
        </w:tc>
        <w:tc>
          <w:tcPr>
            <w:tcW w:type="dxa" w:w="9710"/>
          </w:tcPr>
          <w:p>
            <w:pPr>
              <w:spacing w:after="0"/>
              <w:jc w:val="left"/>
            </w:pPr>
            <w:r>
              <w:rPr>
                <w:sz w:val="16"/>
              </w:rPr>
              <w:t>tract 966 (Relatively High, 96.7); tract 967 (Relatively Moderate, 92.4)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966 is Census Tract 966).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0"/>
        <w:gridCol w:w="1892"/>
        <w:gridCol w:w="1767"/>
        <w:gridCol w:w="2045"/>
        <w:gridCol w:w="1540"/>
        <w:gridCol w:w="1637"/>
        <w:gridCol w:w="1756"/>
        <w:gridCol w:w="1595"/>
      </w:tblGrid>
      <w:tr>
        <w:trPr>
          <w:cantSplit/>
          <w:tblHeader/>
        </w:trPr>
        <w:tc>
          <w:tcPr>
            <w:tcW w:type="dxa" w:w="1880"/>
            <w:shd w:val="clear" w:color="auto" w:fill="E8E8E8"/>
          </w:tcPr>
          <w:p>
            <w:pPr>
              <w:spacing w:after="0"/>
              <w:jc w:val="left"/>
            </w:pPr>
            <w:r>
              <w:rPr>
                <w:b/>
                <w:sz w:val="16"/>
              </w:rPr>
              <w:t>Hazard</w:t>
            </w:r>
          </w:p>
        </w:tc>
        <w:tc>
          <w:tcPr>
            <w:tcW w:type="dxa" w:w="1892"/>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5"/>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756"/>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880"/>
          </w:tcPr>
          <w:p>
            <w:pPr>
              <w:spacing w:after="0"/>
              <w:jc w:val="left"/>
            </w:pPr>
            <w:r>
              <w:rPr>
                <w:sz w:val="16"/>
              </w:rPr>
              <w:t>Cold/Wind Chill, Extreme Cold/Wind Chill</w:t>
            </w:r>
          </w:p>
        </w:tc>
        <w:tc>
          <w:tcPr>
            <w:tcW w:type="dxa" w:w="1892"/>
          </w:tcPr>
          <w:p>
            <w:pPr>
              <w:spacing w:after="0"/>
              <w:jc w:val="left"/>
            </w:pPr>
            <w:r>
              <w:rPr>
                <w:sz w:val="16"/>
              </w:rPr>
              <w:t>wind chill</w:t>
            </w:r>
          </w:p>
        </w:tc>
        <w:tc>
          <w:tcPr>
            <w:tcW w:type="dxa" w:w="1767"/>
          </w:tcPr>
          <w:p>
            <w:pPr>
              <w:spacing w:after="0"/>
              <w:jc w:val="right"/>
            </w:pPr>
            <w:r>
              <w:rPr>
                <w:sz w:val="16"/>
              </w:rPr>
              <w:t>1 record, 2021 (1 zone-level)</w:t>
            </w:r>
          </w:p>
        </w:tc>
        <w:tc>
          <w:tcPr>
            <w:tcW w:type="dxa" w:w="2045"/>
          </w:tcPr>
          <w:p>
            <w:pPr>
              <w:spacing w:after="0"/>
              <w:jc w:val="left"/>
            </w:pPr>
            <w:r>
              <w:rPr>
                <w:sz w:val="16"/>
              </w:rPr>
              <w:t>13 days; 1 with a recorded value</w:t>
            </w:r>
          </w:p>
        </w:tc>
        <w:tc>
          <w:tcPr>
            <w:tcW w:type="dxa" w:w="1540"/>
          </w:tcPr>
          <w:p>
            <w:pPr>
              <w:spacing w:after="0"/>
              <w:jc w:val="left"/>
            </w:pPr>
            <w:r>
              <w:rPr>
                <w:sz w:val="16"/>
              </w:rPr>
              <w:t>13 consecutive days, 2021-02-06 to 2021-02-18, zone-level</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Frost/Freeze (outside NRI's Cold Wave definition)</w:t>
            </w:r>
          </w:p>
        </w:tc>
        <w:tc>
          <w:tcPr>
            <w:tcW w:type="dxa" w:w="1892"/>
          </w:tcPr>
          <w:p>
            <w:pPr>
              <w:spacing w:after="0"/>
              <w:jc w:val="left"/>
            </w:pPr>
            <w:r>
              <w:rPr>
                <w:sz w:val="16"/>
              </w:rPr>
              <w:t>crop damage</w:t>
            </w:r>
          </w:p>
        </w:tc>
        <w:tc>
          <w:tcPr>
            <w:tcW w:type="dxa" w:w="1767"/>
          </w:tcPr>
          <w:p>
            <w:pPr>
              <w:spacing w:after="0"/>
              <w:jc w:val="right"/>
            </w:pPr>
            <w:r>
              <w:rPr>
                <w:sz w:val="16"/>
              </w:rPr>
              <w:t>1 record, 2007 (1 zone-level)</w:t>
            </w:r>
          </w:p>
        </w:tc>
        <w:tc>
          <w:tcPr>
            <w:tcW w:type="dxa" w:w="2045"/>
          </w:tcPr>
          <w:p>
            <w:pPr>
              <w:spacing w:after="0"/>
              <w:jc w:val="left"/>
            </w:pPr>
          </w:p>
        </w:tc>
        <w:tc>
          <w:tcPr>
            <w:tcW w:type="dxa" w:w="1540"/>
          </w:tcPr>
          <w:p>
            <w:pPr>
              <w:spacing w:after="0"/>
              <w:jc w:val="left"/>
            </w:pPr>
            <w:r>
              <w:rPr>
                <w:sz w:val="16"/>
              </w:rPr>
              <w:t>No crop damage reported in 1 record.</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Drought</w:t>
            </w:r>
          </w:p>
        </w:tc>
        <w:tc>
          <w:tcPr>
            <w:tcW w:type="dxa" w:w="1892"/>
          </w:tcPr>
          <w:p>
            <w:pPr>
              <w:spacing w:after="0"/>
              <w:jc w:val="left"/>
            </w:pPr>
            <w:r>
              <w:rPr>
                <w:sz w:val="16"/>
              </w:rPr>
              <w:t>U.S. Drought Monitor scale (D0 to D4)</w:t>
            </w:r>
          </w:p>
        </w:tc>
        <w:tc>
          <w:tcPr>
            <w:tcW w:type="dxa" w:w="1767"/>
          </w:tcPr>
          <w:p>
            <w:pPr>
              <w:spacing w:after="0"/>
              <w:jc w:val="right"/>
            </w:pPr>
            <w:r>
              <w:rPr>
                <w:sz w:val="16"/>
              </w:rPr>
              <w:t>35 records, 2011 to 2023 (35 zone-level)</w:t>
            </w:r>
          </w:p>
        </w:tc>
        <w:tc>
          <w:tcPr>
            <w:tcW w:type="dxa" w:w="2045"/>
          </w:tcPr>
          <w:p>
            <w:pPr>
              <w:spacing w:after="0"/>
              <w:jc w:val="left"/>
            </w:pPr>
            <w:r>
              <w:rPr>
                <w:sz w:val="16"/>
              </w:rPr>
              <w:t>61 days to 396 days (median 153 days); 5 with a recorded value</w:t>
            </w:r>
          </w:p>
        </w:tc>
        <w:tc>
          <w:tcPr>
            <w:tcW w:type="dxa" w:w="1540"/>
          </w:tcPr>
          <w:p>
            <w:pPr>
              <w:spacing w:after="0"/>
              <w:jc w:val="left"/>
            </w:pPr>
            <w:r>
              <w:rPr>
                <w:sz w:val="16"/>
              </w:rPr>
              <w:t>396 days (13 months), 2022-12-01 to 2023-12-31, a run of 13 consecutive Storm Events drought records, zone-level</w:t>
            </w:r>
          </w:p>
        </w:tc>
        <w:tc>
          <w:tcPr>
            <w:tcW w:type="dxa" w:w="1637"/>
          </w:tcPr>
          <w:p>
            <w:pPr>
              <w:spacing w:after="0"/>
              <w:jc w:val="left"/>
            </w:pPr>
            <w:r>
              <w:rPr>
                <w:sz w:val="16"/>
              </w:rPr>
              <w:t>Drought, 2011-09-01, property not reported; $100,000 crops (zone total, 2011 dollars)</w:t>
            </w:r>
          </w:p>
        </w:tc>
        <w:tc>
          <w:tcPr>
            <w:tcW w:type="dxa" w:w="1756"/>
          </w:tcPr>
          <w:p>
            <w:pPr>
              <w:spacing w:after="0"/>
              <w:jc w:val="left"/>
            </w:pPr>
            <w:r>
              <w:rPr>
                <w:sz w:val="16"/>
              </w:rPr>
              <w:t>Countywide (zone-level records).</w:t>
            </w: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0"/>
          </w:tcPr>
          <w:p>
            <w:pPr>
              <w:spacing w:after="0"/>
              <w:jc w:val="left"/>
            </w:pPr>
            <w:r>
              <w:rPr>
                <w:sz w:val="16"/>
              </w:rPr>
              <w:t>Earthquake</w:t>
            </w:r>
          </w:p>
        </w:tc>
        <w:tc>
          <w:tcPr>
            <w:tcW w:type="dxa" w:w="1892"/>
          </w:tcPr>
          <w:p>
            <w:pPr>
              <w:spacing w:after="0"/>
              <w:jc w:val="left"/>
            </w:pPr>
            <w:r>
              <w:rPr>
                <w:sz w:val="16"/>
              </w:rPr>
              <w:t>Modified Mercalli (local data)</w:t>
            </w:r>
          </w:p>
        </w:tc>
        <w:tc>
          <w:tcPr>
            <w:tcW w:type="dxa" w:w="1767"/>
          </w:tcPr>
          <w:p>
            <w:pPr>
              <w:spacing w:after="0"/>
              <w:jc w:val="right"/>
            </w:pPr>
            <w:r>
              <w:rPr>
                <w:sz w:val="16"/>
              </w:rPr>
              <w:t>0</w:t>
            </w:r>
          </w:p>
        </w:tc>
        <w:tc>
          <w:tcPr>
            <w:tcW w:type="dxa" w:w="2045"/>
          </w:tcPr>
          <w:p>
            <w:pPr>
              <w:spacing w:after="0"/>
              <w:jc w:val="left"/>
            </w:pPr>
          </w:p>
        </w:tc>
        <w:tc>
          <w:tcPr>
            <w:tcW w:type="dxa" w:w="1540"/>
          </w:tcPr>
          <w:p>
            <w:pPr>
              <w:spacing w:after="0"/>
              <w:jc w:val="left"/>
            </w:pPr>
          </w:p>
        </w:tc>
        <w:tc>
          <w:tcPr>
            <w:tcW w:type="dxa" w:w="1637"/>
          </w:tcPr>
          <w:p>
            <w:pPr>
              <w:spacing w:after="0"/>
              <w:jc w:val="left"/>
            </w:pPr>
          </w:p>
        </w:tc>
        <w:tc>
          <w:tcPr>
            <w:tcW w:type="dxa" w:w="1756"/>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880"/>
          </w:tcPr>
          <w:p>
            <w:pPr>
              <w:spacing w:after="0"/>
              <w:jc w:val="left"/>
            </w:pPr>
            <w:r>
              <w:rPr>
                <w:sz w:val="16"/>
              </w:rPr>
              <w:t>Hail</w:t>
            </w:r>
          </w:p>
        </w:tc>
        <w:tc>
          <w:tcPr>
            <w:tcW w:type="dxa" w:w="1892"/>
          </w:tcPr>
          <w:p>
            <w:pPr>
              <w:spacing w:after="0"/>
              <w:jc w:val="left"/>
            </w:pPr>
            <w:r>
              <w:rPr>
                <w:sz w:val="16"/>
              </w:rPr>
              <w:t>hail size (inches)</w:t>
            </w:r>
          </w:p>
        </w:tc>
        <w:tc>
          <w:tcPr>
            <w:tcW w:type="dxa" w:w="1767"/>
          </w:tcPr>
          <w:p>
            <w:pPr>
              <w:spacing w:after="0"/>
              <w:jc w:val="right"/>
            </w:pPr>
            <w:r>
              <w:rPr>
                <w:sz w:val="16"/>
              </w:rPr>
              <w:t>132 records, 1961 to 2026</w:t>
            </w:r>
          </w:p>
        </w:tc>
        <w:tc>
          <w:tcPr>
            <w:tcW w:type="dxa" w:w="2045"/>
          </w:tcPr>
          <w:p>
            <w:pPr>
              <w:spacing w:after="0"/>
              <w:jc w:val="left"/>
            </w:pPr>
            <w:r>
              <w:rPr>
                <w:sz w:val="16"/>
              </w:rPr>
              <w:t>0.75 in to 2.75 in (median 1 in); 132 with a recorded value</w:t>
            </w:r>
          </w:p>
        </w:tc>
        <w:tc>
          <w:tcPr>
            <w:tcW w:type="dxa" w:w="1540"/>
          </w:tcPr>
          <w:p>
            <w:pPr>
              <w:spacing w:after="0"/>
              <w:jc w:val="left"/>
            </w:pPr>
            <w:r>
              <w:rPr>
                <w:sz w:val="16"/>
              </w:rPr>
              <w:t>2.75 in hail, 2006-03-12; same size also recorded on 1986-04-07, 2004-06-12, 2005-06-30</w:t>
            </w:r>
          </w:p>
        </w:tc>
        <w:tc>
          <w:tcPr>
            <w:tcW w:type="dxa" w:w="1637"/>
          </w:tcPr>
          <w:p>
            <w:pPr>
              <w:spacing w:after="0"/>
              <w:jc w:val="left"/>
            </w:pPr>
            <w:r>
              <w:rPr>
                <w:sz w:val="16"/>
              </w:rPr>
              <w:t>Hail, 2005-06-30, property not reported; $415,000 crops (2005 dollars)</w:t>
            </w:r>
          </w:p>
        </w:tc>
        <w:tc>
          <w:tcPr>
            <w:tcW w:type="dxa" w:w="1756"/>
          </w:tcPr>
          <w:p>
            <w:pPr>
              <w:spacing w:after="0"/>
              <w:jc w:val="left"/>
            </w:pPr>
            <w:r>
              <w:rPr>
                <w:sz w:val="16"/>
              </w:rPr>
              <w:t>Event records naming jurisdictions in the plan: Neosho Falls city (8 records).</w:t>
            </w:r>
          </w:p>
        </w:tc>
        <w:tc>
          <w:tcPr>
            <w:tcW w:type="dxa" w:w="1595"/>
          </w:tcPr>
          <w:p>
            <w:pPr>
              <w:spacing w:after="0"/>
              <w:jc w:val="left"/>
            </w:pPr>
          </w:p>
        </w:tc>
      </w:tr>
      <w:tr>
        <w:trPr>
          <w:cantSplit/>
        </w:trPr>
        <w:tc>
          <w:tcPr>
            <w:tcW w:type="dxa" w:w="1880"/>
          </w:tcPr>
          <w:p>
            <w:pPr>
              <w:spacing w:after="0"/>
              <w:jc w:val="left"/>
            </w:pPr>
            <w:r>
              <w:rPr>
                <w:sz w:val="16"/>
              </w:rPr>
              <w:t>Excessive Heat, Heat</w:t>
            </w:r>
          </w:p>
        </w:tc>
        <w:tc>
          <w:tcPr>
            <w:tcW w:type="dxa" w:w="1892"/>
          </w:tcPr>
          <w:p>
            <w:pPr>
              <w:spacing w:after="0"/>
              <w:jc w:val="left"/>
            </w:pPr>
            <w:r>
              <w:rPr>
                <w:sz w:val="16"/>
              </w:rPr>
              <w:t>heat index (in event narratives)</w:t>
            </w:r>
          </w:p>
        </w:tc>
        <w:tc>
          <w:tcPr>
            <w:tcW w:type="dxa" w:w="1767"/>
          </w:tcPr>
          <w:p>
            <w:pPr>
              <w:spacing w:after="0"/>
              <w:jc w:val="right"/>
            </w:pPr>
            <w:r>
              <w:rPr>
                <w:sz w:val="16"/>
              </w:rPr>
              <w:t>12 records, 2006 to 2021 (12 zone-level)</w:t>
            </w:r>
          </w:p>
        </w:tc>
        <w:tc>
          <w:tcPr>
            <w:tcW w:type="dxa" w:w="2045"/>
          </w:tcPr>
          <w:p>
            <w:pPr>
              <w:spacing w:after="0"/>
              <w:jc w:val="left"/>
            </w:pPr>
            <w:r>
              <w:rPr>
                <w:sz w:val="16"/>
              </w:rPr>
              <w:t>1 day to 25 days (median 4 days); 10 with a recorded value</w:t>
            </w:r>
          </w:p>
        </w:tc>
        <w:tc>
          <w:tcPr>
            <w:tcW w:type="dxa" w:w="1540"/>
          </w:tcPr>
          <w:p>
            <w:pPr>
              <w:spacing w:after="0"/>
              <w:jc w:val="left"/>
            </w:pPr>
            <w:r>
              <w:rPr>
                <w:sz w:val="16"/>
              </w:rPr>
              <w:t>25 consecutive days, 2011-07-15 to 2011-08-08, zone-level</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Hurricane, Tropical Storm, Tropical Depression</w:t>
            </w:r>
          </w:p>
        </w:tc>
        <w:tc>
          <w:tcPr>
            <w:tcW w:type="dxa" w:w="1892"/>
          </w:tcPr>
          <w:p>
            <w:pPr>
              <w:spacing w:after="0"/>
              <w:jc w:val="left"/>
            </w:pPr>
            <w:r>
              <w:rPr>
                <w:sz w:val="16"/>
              </w:rPr>
              <w:t>Saffir-Simpson</w:t>
            </w:r>
          </w:p>
        </w:tc>
        <w:tc>
          <w:tcPr>
            <w:tcW w:type="dxa" w:w="1767"/>
          </w:tcPr>
          <w:p>
            <w:pPr>
              <w:spacing w:after="0"/>
              <w:jc w:val="right"/>
            </w:pPr>
            <w:r>
              <w:rPr>
                <w:sz w:val="16"/>
              </w:rPr>
              <w:t>0</w:t>
            </w:r>
          </w:p>
        </w:tc>
        <w:tc>
          <w:tcPr>
            <w:tcW w:type="dxa" w:w="2045"/>
          </w:tcPr>
          <w:p>
            <w:pPr>
              <w:spacing w:after="0"/>
              <w:jc w:val="left"/>
            </w:pPr>
          </w:p>
        </w:tc>
        <w:tc>
          <w:tcPr>
            <w:tcW w:type="dxa" w:w="1540"/>
          </w:tcPr>
          <w:p>
            <w:pPr>
              <w:spacing w:after="0"/>
              <w:jc w:val="left"/>
            </w:pPr>
          </w:p>
        </w:tc>
        <w:tc>
          <w:tcPr>
            <w:tcW w:type="dxa" w:w="1637"/>
          </w:tcPr>
          <w:p>
            <w:pPr>
              <w:spacing w:after="0"/>
              <w:jc w:val="left"/>
            </w:pPr>
          </w:p>
        </w:tc>
        <w:tc>
          <w:tcPr>
            <w:tcW w:type="dxa" w:w="1756"/>
          </w:tcPr>
          <w:p>
            <w:pPr>
              <w:spacing w:after="0"/>
              <w:jc w:val="left"/>
            </w:pPr>
          </w:p>
        </w:tc>
        <w:tc>
          <w:tcPr>
            <w:tcW w:type="dxa" w:w="159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0"/>
          </w:tcPr>
          <w:p>
            <w:pPr>
              <w:spacing w:after="0"/>
              <w:jc w:val="left"/>
            </w:pPr>
            <w:r>
              <w:rPr>
                <w:sz w:val="16"/>
              </w:rPr>
              <w:t>Ice Storm</w:t>
            </w:r>
          </w:p>
        </w:tc>
        <w:tc>
          <w:tcPr>
            <w:tcW w:type="dxa" w:w="1892"/>
          </w:tcPr>
          <w:p>
            <w:pPr>
              <w:spacing w:after="0"/>
              <w:jc w:val="left"/>
            </w:pPr>
            <w:r>
              <w:rPr>
                <w:sz w:val="16"/>
              </w:rPr>
              <w:t>Sperry-Piltz ice scale (local data)</w:t>
            </w:r>
          </w:p>
        </w:tc>
        <w:tc>
          <w:tcPr>
            <w:tcW w:type="dxa" w:w="1767"/>
          </w:tcPr>
          <w:p>
            <w:pPr>
              <w:spacing w:after="0"/>
              <w:jc w:val="right"/>
            </w:pPr>
            <w:r>
              <w:rPr>
                <w:sz w:val="16"/>
              </w:rPr>
              <w:t>3 records, 2002 to 2017 (3 zone-level)</w:t>
            </w:r>
          </w:p>
        </w:tc>
        <w:tc>
          <w:tcPr>
            <w:tcW w:type="dxa" w:w="2045"/>
          </w:tcPr>
          <w:p>
            <w:pPr>
              <w:spacing w:after="0"/>
              <w:jc w:val="left"/>
            </w:pPr>
          </w:p>
        </w:tc>
        <w:tc>
          <w:tcPr>
            <w:tcW w:type="dxa" w:w="1540"/>
          </w:tcPr>
          <w:p>
            <w:pPr>
              <w:spacing w:after="0"/>
              <w:jc w:val="left"/>
            </w:pPr>
            <w:r>
              <w:rPr>
                <w:sz w:val="16"/>
              </w:rPr>
              <w:t>No damage reported in 3 records.</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Flash Flood, Flood, Lakeshore Flood</w:t>
            </w:r>
          </w:p>
        </w:tc>
        <w:tc>
          <w:tcPr>
            <w:tcW w:type="dxa" w:w="1892"/>
          </w:tcPr>
          <w:p>
            <w:pPr>
              <w:spacing w:after="0"/>
              <w:jc w:val="left"/>
            </w:pPr>
            <w:r>
              <w:rPr>
                <w:sz w:val="16"/>
              </w:rPr>
              <w:t>damage and flood days (flood depth: FIRM)</w:t>
            </w:r>
          </w:p>
        </w:tc>
        <w:tc>
          <w:tcPr>
            <w:tcW w:type="dxa" w:w="1767"/>
          </w:tcPr>
          <w:p>
            <w:pPr>
              <w:spacing w:after="0"/>
              <w:jc w:val="right"/>
            </w:pPr>
            <w:r>
              <w:rPr>
                <w:sz w:val="16"/>
              </w:rPr>
              <w:t>28 records, 2001 to 2025</w:t>
            </w:r>
          </w:p>
        </w:tc>
        <w:tc>
          <w:tcPr>
            <w:tcW w:type="dxa" w:w="2045"/>
          </w:tcPr>
          <w:p>
            <w:pPr>
              <w:spacing w:after="0"/>
              <w:jc w:val="left"/>
            </w:pPr>
          </w:p>
        </w:tc>
        <w:tc>
          <w:tcPr>
            <w:tcW w:type="dxa" w:w="1540"/>
          </w:tcPr>
          <w:p>
            <w:pPr>
              <w:spacing w:after="0"/>
              <w:jc w:val="left"/>
            </w:pPr>
            <w:r>
              <w:rPr>
                <w:sz w:val="16"/>
              </w:rPr>
              <w:t>Flash Flood, 2007-07-01, $71,000 property; $0 crops (2007 dollars)</w:t>
            </w:r>
          </w:p>
        </w:tc>
        <w:tc>
          <w:tcPr>
            <w:tcW w:type="dxa" w:w="1637"/>
          </w:tcPr>
          <w:p>
            <w:pPr>
              <w:spacing w:after="0"/>
              <w:jc w:val="left"/>
            </w:pPr>
          </w:p>
        </w:tc>
        <w:tc>
          <w:tcPr>
            <w:tcW w:type="dxa" w:w="1756"/>
          </w:tcPr>
          <w:p>
            <w:pPr>
              <w:spacing w:after="0"/>
              <w:jc w:val="left"/>
            </w:pPr>
            <w:r>
              <w:rPr>
                <w:sz w:val="16"/>
              </w:rPr>
              <w:t>Event records naming jurisdictions in the plan: Neosho Falls city (2 records).</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0"/>
          </w:tcPr>
          <w:p>
            <w:pPr>
              <w:spacing w:after="0"/>
              <w:jc w:val="left"/>
            </w:pPr>
            <w:r>
              <w:rPr>
                <w:sz w:val="16"/>
              </w:rPr>
              <w:t>Debris Flow</w:t>
            </w:r>
          </w:p>
        </w:tc>
        <w:tc>
          <w:tcPr>
            <w:tcW w:type="dxa" w:w="1892"/>
          </w:tcPr>
          <w:p>
            <w:pPr>
              <w:spacing w:after="0"/>
              <w:jc w:val="left"/>
            </w:pPr>
            <w:r>
              <w:rPr>
                <w:sz w:val="16"/>
              </w:rPr>
              <w:t>none (count and damage only)</w:t>
            </w:r>
          </w:p>
        </w:tc>
        <w:tc>
          <w:tcPr>
            <w:tcW w:type="dxa" w:w="1767"/>
          </w:tcPr>
          <w:p>
            <w:pPr>
              <w:spacing w:after="0"/>
              <w:jc w:val="right"/>
            </w:pPr>
            <w:r>
              <w:rPr>
                <w:sz w:val="16"/>
              </w:rPr>
              <w:t>0</w:t>
            </w:r>
          </w:p>
        </w:tc>
        <w:tc>
          <w:tcPr>
            <w:tcW w:type="dxa" w:w="2045"/>
          </w:tcPr>
          <w:p>
            <w:pPr>
              <w:spacing w:after="0"/>
              <w:jc w:val="left"/>
            </w:pPr>
          </w:p>
        </w:tc>
        <w:tc>
          <w:tcPr>
            <w:tcW w:type="dxa" w:w="1540"/>
          </w:tcPr>
          <w:p>
            <w:pPr>
              <w:spacing w:after="0"/>
              <w:jc w:val="left"/>
            </w:pPr>
          </w:p>
        </w:tc>
        <w:tc>
          <w:tcPr>
            <w:tcW w:type="dxa" w:w="1637"/>
          </w:tcPr>
          <w:p>
            <w:pPr>
              <w:spacing w:after="0"/>
              <w:jc w:val="left"/>
            </w:pPr>
          </w:p>
        </w:tc>
        <w:tc>
          <w:tcPr>
            <w:tcW w:type="dxa" w:w="1756"/>
          </w:tcPr>
          <w:p>
            <w:pPr>
              <w:spacing w:after="0"/>
              <w:jc w:val="left"/>
            </w:pPr>
          </w:p>
        </w:tc>
        <w:tc>
          <w:tcPr>
            <w:tcW w:type="dxa" w:w="1595"/>
          </w:tcPr>
          <w:p>
            <w:pPr>
              <w:spacing w:after="0"/>
              <w:jc w:val="left"/>
            </w:pPr>
          </w:p>
        </w:tc>
      </w:tr>
      <w:tr>
        <w:trPr>
          <w:cantSplit/>
        </w:trPr>
        <w:tc>
          <w:tcPr>
            <w:tcW w:type="dxa" w:w="1880"/>
          </w:tcPr>
          <w:p>
            <w:pPr>
              <w:spacing w:after="0"/>
              <w:jc w:val="left"/>
            </w:pPr>
            <w:r>
              <w:rPr>
                <w:sz w:val="16"/>
              </w:rPr>
              <w:t>Lightning</w:t>
            </w:r>
          </w:p>
        </w:tc>
        <w:tc>
          <w:tcPr>
            <w:tcW w:type="dxa" w:w="1892"/>
          </w:tcPr>
          <w:p>
            <w:pPr>
              <w:spacing w:after="0"/>
              <w:jc w:val="left"/>
            </w:pPr>
            <w:r>
              <w:rPr>
                <w:sz w:val="16"/>
              </w:rPr>
              <w:t>annualized frequency (the measure FEMA's Local Mitigation Planning Handbook names)</w:t>
            </w:r>
          </w:p>
        </w:tc>
        <w:tc>
          <w:tcPr>
            <w:tcW w:type="dxa" w:w="1767"/>
          </w:tcPr>
          <w:p>
            <w:pPr>
              <w:spacing w:after="0"/>
              <w:jc w:val="right"/>
            </w:pPr>
            <w:r>
              <w:rPr>
                <w:sz w:val="16"/>
              </w:rPr>
              <w:t>0</w:t>
            </w:r>
          </w:p>
        </w:tc>
        <w:tc>
          <w:tcPr>
            <w:tcW w:type="dxa" w:w="2045"/>
          </w:tcPr>
          <w:p>
            <w:pPr>
              <w:spacing w:after="0"/>
              <w:jc w:val="left"/>
            </w:pPr>
          </w:p>
        </w:tc>
        <w:tc>
          <w:tcPr>
            <w:tcW w:type="dxa" w:w="1540"/>
          </w:tcPr>
          <w:p>
            <w:pPr>
              <w:spacing w:after="0"/>
              <w:jc w:val="left"/>
            </w:pPr>
          </w:p>
        </w:tc>
        <w:tc>
          <w:tcPr>
            <w:tcW w:type="dxa" w:w="1637"/>
          </w:tcPr>
          <w:p>
            <w:pPr>
              <w:spacing w:after="0"/>
              <w:jc w:val="left"/>
            </w:pPr>
          </w:p>
        </w:tc>
        <w:tc>
          <w:tcPr>
            <w:tcW w:type="dxa" w:w="1756"/>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880"/>
          </w:tcPr>
          <w:p>
            <w:pPr>
              <w:spacing w:after="0"/>
              <w:jc w:val="left"/>
            </w:pPr>
            <w:r>
              <w:rPr>
                <w:sz w:val="16"/>
              </w:rPr>
              <w:t>High Wind and Strong Wind (outside NRI's Strong Wind definition)</w:t>
            </w:r>
          </w:p>
        </w:tc>
        <w:tc>
          <w:tcPr>
            <w:tcW w:type="dxa" w:w="1892"/>
          </w:tcPr>
          <w:p>
            <w:pPr>
              <w:spacing w:after="0"/>
              <w:jc w:val="left"/>
            </w:pPr>
            <w:r>
              <w:rPr>
                <w:sz w:val="16"/>
              </w:rPr>
              <w:t>wind speed (kt and mph)</w:t>
            </w:r>
          </w:p>
        </w:tc>
        <w:tc>
          <w:tcPr>
            <w:tcW w:type="dxa" w:w="1767"/>
          </w:tcPr>
          <w:p>
            <w:pPr>
              <w:spacing w:after="0"/>
              <w:jc w:val="right"/>
            </w:pPr>
            <w:r>
              <w:rPr>
                <w:sz w:val="16"/>
              </w:rPr>
              <w:t>2 records, 2023 to 2025 (2 zone-level)</w:t>
            </w:r>
          </w:p>
        </w:tc>
        <w:tc>
          <w:tcPr>
            <w:tcW w:type="dxa" w:w="2045"/>
          </w:tcPr>
          <w:p>
            <w:pPr>
              <w:spacing w:after="0"/>
              <w:jc w:val="left"/>
            </w:pPr>
            <w:r>
              <w:rPr>
                <w:sz w:val="16"/>
              </w:rPr>
              <w:t>52 kt (60 mph) to 53 kt (61 mph) (median 52.5 kt (60 mph)); 2 with a recorded value</w:t>
            </w:r>
          </w:p>
        </w:tc>
        <w:tc>
          <w:tcPr>
            <w:tcW w:type="dxa" w:w="1540"/>
          </w:tcPr>
          <w:p>
            <w:pPr>
              <w:spacing w:after="0"/>
              <w:jc w:val="left"/>
            </w:pPr>
            <w:r>
              <w:rPr>
                <w:sz w:val="16"/>
              </w:rPr>
              <w:t>53 kt (61 mph) measured gust, High Wind, 2025-03-14; NWS zone KSZ071</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Thunderstorm Wind</w:t>
            </w:r>
          </w:p>
        </w:tc>
        <w:tc>
          <w:tcPr>
            <w:tcW w:type="dxa" w:w="1892"/>
          </w:tcPr>
          <w:p>
            <w:pPr>
              <w:spacing w:after="0"/>
              <w:jc w:val="left"/>
            </w:pPr>
            <w:r>
              <w:rPr>
                <w:sz w:val="16"/>
              </w:rPr>
              <w:t>wind speed (kt and mph)</w:t>
            </w:r>
          </w:p>
        </w:tc>
        <w:tc>
          <w:tcPr>
            <w:tcW w:type="dxa" w:w="1767"/>
          </w:tcPr>
          <w:p>
            <w:pPr>
              <w:spacing w:after="0"/>
              <w:jc w:val="right"/>
            </w:pPr>
            <w:r>
              <w:rPr>
                <w:sz w:val="16"/>
              </w:rPr>
              <w:t>93 records, 1956 to 2026</w:t>
            </w:r>
          </w:p>
        </w:tc>
        <w:tc>
          <w:tcPr>
            <w:tcW w:type="dxa" w:w="2045"/>
          </w:tcPr>
          <w:p>
            <w:pPr>
              <w:spacing w:after="0"/>
              <w:jc w:val="left"/>
            </w:pPr>
            <w:r>
              <w:rPr>
                <w:sz w:val="16"/>
              </w:rPr>
              <w:t>51 kt (59 mph) to 87 kt (100 mph) (median 56 kt (64 mph)); 82 with a recorded value</w:t>
            </w:r>
          </w:p>
        </w:tc>
        <w:tc>
          <w:tcPr>
            <w:tcW w:type="dxa" w:w="1540"/>
          </w:tcPr>
          <w:p>
            <w:pPr>
              <w:spacing w:after="0"/>
              <w:jc w:val="left"/>
            </w:pPr>
            <w:r>
              <w:rPr>
                <w:sz w:val="16"/>
              </w:rPr>
              <w:t>87 kt (100 mph), measurement type not recorded, Thunderstorm Wind, 1986-08-01</w:t>
            </w:r>
          </w:p>
        </w:tc>
        <w:tc>
          <w:tcPr>
            <w:tcW w:type="dxa" w:w="1637"/>
          </w:tcPr>
          <w:p>
            <w:pPr>
              <w:spacing w:after="0"/>
              <w:jc w:val="left"/>
            </w:pPr>
            <w:r>
              <w:rPr>
                <w:sz w:val="16"/>
              </w:rPr>
              <w:t>Thunderstorm Wind, 1994-04-09, $500,000 property; crops not recorded (1994 dollars)</w:t>
            </w:r>
          </w:p>
        </w:tc>
        <w:tc>
          <w:tcPr>
            <w:tcW w:type="dxa" w:w="1756"/>
          </w:tcPr>
          <w:p>
            <w:pPr>
              <w:spacing w:after="0"/>
              <w:jc w:val="left"/>
            </w:pPr>
            <w:r>
              <w:rPr>
                <w:sz w:val="16"/>
              </w:rPr>
              <w:t>Event records naming jurisdictions in the plan: Neosho Falls city (3 records).</w:t>
            </w:r>
          </w:p>
        </w:tc>
        <w:tc>
          <w:tcPr>
            <w:tcW w:type="dxa" w:w="1595"/>
          </w:tcPr>
          <w:p>
            <w:pPr>
              <w:spacing w:after="0"/>
              <w:jc w:val="left"/>
            </w:pPr>
          </w:p>
        </w:tc>
      </w:tr>
      <w:tr>
        <w:trPr>
          <w:cantSplit/>
        </w:trPr>
        <w:tc>
          <w:tcPr>
            <w:tcW w:type="dxa" w:w="1880"/>
          </w:tcPr>
          <w:p>
            <w:pPr>
              <w:spacing w:after="0"/>
              <w:jc w:val="left"/>
            </w:pPr>
            <w:r>
              <w:rPr>
                <w:sz w:val="16"/>
              </w:rPr>
              <w:t>Tornado</w:t>
            </w:r>
          </w:p>
        </w:tc>
        <w:tc>
          <w:tcPr>
            <w:tcW w:type="dxa" w:w="1892"/>
          </w:tcPr>
          <w:p>
            <w:pPr>
              <w:spacing w:after="0"/>
              <w:jc w:val="left"/>
            </w:pPr>
            <w:r>
              <w:rPr>
                <w:sz w:val="16"/>
              </w:rPr>
              <w:t>Enhanced Fujita (Fujita before Feb 2007)</w:t>
            </w:r>
          </w:p>
        </w:tc>
        <w:tc>
          <w:tcPr>
            <w:tcW w:type="dxa" w:w="1767"/>
          </w:tcPr>
          <w:p>
            <w:pPr>
              <w:spacing w:after="0"/>
              <w:jc w:val="right"/>
            </w:pPr>
            <w:r>
              <w:rPr>
                <w:sz w:val="16"/>
              </w:rPr>
              <w:t>14 records, 1956 to 2024</w:t>
            </w:r>
          </w:p>
        </w:tc>
        <w:tc>
          <w:tcPr>
            <w:tcW w:type="dxa" w:w="2045"/>
          </w:tcPr>
          <w:p>
            <w:pPr>
              <w:spacing w:after="0"/>
              <w:jc w:val="left"/>
            </w:pPr>
            <w:r>
              <w:rPr>
                <w:sz w:val="16"/>
              </w:rPr>
              <w:t>F/EF0 to F/EF4 (median F/EF2); 12 with a recorded value</w:t>
            </w:r>
          </w:p>
        </w:tc>
        <w:tc>
          <w:tcPr>
            <w:tcW w:type="dxa" w:w="1540"/>
          </w:tcPr>
          <w:p>
            <w:pPr>
              <w:spacing w:after="0"/>
              <w:jc w:val="left"/>
            </w:pPr>
            <w:r>
              <w:rPr>
                <w:sz w:val="16"/>
              </w:rPr>
              <w:t>F4 tornado, 1956-04-02, 1.3 mi path length (whole path, pre-1996), 880 yd wide, $25,000 property; crops not recorded (1956 dollars), 5 direct injuries</w:t>
            </w:r>
          </w:p>
        </w:tc>
        <w:tc>
          <w:tcPr>
            <w:tcW w:type="dxa" w:w="1637"/>
          </w:tcPr>
          <w:p>
            <w:pPr>
              <w:spacing w:after="0"/>
              <w:jc w:val="left"/>
            </w:pPr>
            <w:r>
              <w:rPr>
                <w:sz w:val="16"/>
              </w:rPr>
              <w:t>Tornado, 2003-05-08, $2,500,000 property; $261,000 crops (2003 dollars)</w:t>
            </w:r>
          </w:p>
        </w:tc>
        <w:tc>
          <w:tcPr>
            <w:tcW w:type="dxa" w:w="1756"/>
          </w:tcPr>
          <w:p>
            <w:pPr>
              <w:spacing w:after="0"/>
              <w:jc w:val="left"/>
            </w:pPr>
            <w:r>
              <w:rPr>
                <w:sz w:val="16"/>
              </w:rPr>
              <w:t>Event records naming jurisdictions in the plan: Neosho Falls city (1 record).</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0"/>
          </w:tcPr>
          <w:p>
            <w:pPr>
              <w:spacing w:after="0"/>
              <w:jc w:val="left"/>
            </w:pPr>
            <w:r>
              <w:rPr>
                <w:sz w:val="16"/>
              </w:rPr>
              <w:t>Wildfire</w:t>
            </w:r>
          </w:p>
        </w:tc>
        <w:tc>
          <w:tcPr>
            <w:tcW w:type="dxa" w:w="1892"/>
          </w:tcPr>
          <w:p>
            <w:pPr>
              <w:spacing w:after="0"/>
              <w:jc w:val="left"/>
            </w:pPr>
            <w:r>
              <w:rPr>
                <w:sz w:val="16"/>
              </w:rPr>
              <w:t>acres burned (local data)</w:t>
            </w:r>
          </w:p>
        </w:tc>
        <w:tc>
          <w:tcPr>
            <w:tcW w:type="dxa" w:w="1767"/>
          </w:tcPr>
          <w:p>
            <w:pPr>
              <w:spacing w:after="0"/>
              <w:jc w:val="right"/>
            </w:pPr>
            <w:r>
              <w:rPr>
                <w:sz w:val="16"/>
              </w:rPr>
              <w:t>1 record, 2025 (1 zone-level)</w:t>
            </w:r>
          </w:p>
        </w:tc>
        <w:tc>
          <w:tcPr>
            <w:tcW w:type="dxa" w:w="2045"/>
          </w:tcPr>
          <w:p>
            <w:pPr>
              <w:spacing w:after="0"/>
              <w:jc w:val="left"/>
            </w:pPr>
          </w:p>
        </w:tc>
        <w:tc>
          <w:tcPr>
            <w:tcW w:type="dxa" w:w="1540"/>
          </w:tcPr>
          <w:p>
            <w:pPr>
              <w:spacing w:after="0"/>
              <w:jc w:val="left"/>
            </w:pPr>
            <w:r>
              <w:rPr>
                <w:sz w:val="16"/>
              </w:rPr>
              <w:t>No damage reported in 1 record.</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r>
        <w:trPr>
          <w:cantSplit/>
        </w:trPr>
        <w:tc>
          <w:tcPr>
            <w:tcW w:type="dxa" w:w="1880"/>
          </w:tcPr>
          <w:p>
            <w:pPr>
              <w:spacing w:after="0"/>
              <w:jc w:val="left"/>
            </w:pPr>
            <w:r>
              <w:rPr>
                <w:sz w:val="16"/>
              </w:rPr>
              <w:t>Winter Storm, Heavy Snow, Blizzard, Lake-Effect Snow, Winter Weather, Sleet</w:t>
            </w:r>
          </w:p>
        </w:tc>
        <w:tc>
          <w:tcPr>
            <w:tcW w:type="dxa" w:w="1892"/>
          </w:tcPr>
          <w:p>
            <w:pPr>
              <w:spacing w:after="0"/>
              <w:jc w:val="left"/>
            </w:pPr>
            <w:r>
              <w:rPr>
                <w:sz w:val="16"/>
              </w:rPr>
              <w:t>none in data (snowfall: local data)</w:t>
            </w:r>
          </w:p>
        </w:tc>
        <w:tc>
          <w:tcPr>
            <w:tcW w:type="dxa" w:w="1767"/>
          </w:tcPr>
          <w:p>
            <w:pPr>
              <w:spacing w:after="0"/>
              <w:jc w:val="right"/>
            </w:pPr>
            <w:r>
              <w:rPr>
                <w:sz w:val="16"/>
              </w:rPr>
              <w:t>38 records, 1999 to 2026 (38 zone-level)</w:t>
            </w:r>
          </w:p>
        </w:tc>
        <w:tc>
          <w:tcPr>
            <w:tcW w:type="dxa" w:w="2045"/>
          </w:tcPr>
          <w:p>
            <w:pPr>
              <w:spacing w:after="0"/>
              <w:jc w:val="left"/>
            </w:pPr>
          </w:p>
        </w:tc>
        <w:tc>
          <w:tcPr>
            <w:tcW w:type="dxa" w:w="1540"/>
          </w:tcPr>
          <w:p>
            <w:pPr>
              <w:spacing w:after="0"/>
              <w:jc w:val="left"/>
            </w:pPr>
            <w:r>
              <w:rPr>
                <w:sz w:val="16"/>
              </w:rPr>
              <w:t>Winter Storm, 1999-01-01, $250,000 property; crops not reported (1999 dollars); NWS zone KSZ071</w:t>
            </w:r>
          </w:p>
        </w:tc>
        <w:tc>
          <w:tcPr>
            <w:tcW w:type="dxa" w:w="1637"/>
          </w:tcPr>
          <w:p>
            <w:pPr>
              <w:spacing w:after="0"/>
              <w:jc w:val="left"/>
            </w:pPr>
          </w:p>
        </w:tc>
        <w:tc>
          <w:tcPr>
            <w:tcW w:type="dxa" w:w="1756"/>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20 separate hazard incidents counted in this packet (declarations for the same incident count once; non-natural and evacuation-only declarations are not counted).</w:t>
      </w:r>
    </w:p>
    <w:p>
      <w:pPr>
        <w:keepNext/>
        <w:spacing w:after="80" w:before="0"/>
      </w:pPr>
      <w:r>
        <w:rPr/>
        <w:t>Plan 109989 was approved by FEMA on 2024-06-26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0"/>
        <w:gridCol w:w="3209"/>
        <w:gridCol w:w="2361"/>
        <w:gridCol w:w="2626"/>
        <w:gridCol w:w="70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0"/>
            <w:shd w:val="clear" w:color="auto" w:fill="E8E8E8"/>
          </w:tcPr>
          <w:p>
            <w:pPr>
              <w:spacing w:after="0"/>
              <w:jc w:val="left"/>
            </w:pPr>
            <w:r>
              <w:rPr>
                <w:b/>
                <w:sz w:val="16"/>
              </w:rPr>
              <w:t>Type</w:t>
            </w:r>
          </w:p>
        </w:tc>
        <w:tc>
          <w:tcPr>
            <w:tcW w:type="dxa" w:w="3209"/>
            <w:shd w:val="clear" w:color="auto" w:fill="E8E8E8"/>
          </w:tcPr>
          <w:p>
            <w:pPr>
              <w:spacing w:after="0"/>
              <w:jc w:val="left"/>
            </w:pPr>
            <w:r>
              <w:rPr>
                <w:b/>
                <w:sz w:val="16"/>
              </w:rPr>
              <w:t>Title</w:t>
            </w:r>
          </w:p>
        </w:tc>
        <w:tc>
          <w:tcPr>
            <w:tcW w:type="dxa" w:w="2361"/>
            <w:shd w:val="clear" w:color="auto" w:fill="E8E8E8"/>
          </w:tcPr>
          <w:p>
            <w:pPr>
              <w:spacing w:after="0"/>
              <w:jc w:val="left"/>
            </w:pPr>
            <w:r>
              <w:rPr>
                <w:b/>
                <w:sz w:val="16"/>
              </w:rPr>
              <w:t>Mapped hazard</w:t>
            </w:r>
          </w:p>
        </w:tc>
        <w:tc>
          <w:tcPr>
            <w:tcW w:type="dxa" w:w="2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220"/>
          </w:tcPr>
          <w:p>
            <w:pPr>
              <w:spacing w:after="0"/>
              <w:jc w:val="left"/>
            </w:pPr>
            <w:r>
              <w:rPr>
                <w:sz w:val="16"/>
              </w:rPr>
              <w:t>Major disaster</w:t>
            </w:r>
          </w:p>
        </w:tc>
        <w:tc>
          <w:tcPr>
            <w:tcW w:type="dxa" w:w="3209"/>
          </w:tcPr>
          <w:p>
            <w:pPr>
              <w:spacing w:after="0"/>
              <w:jc w:val="left"/>
            </w:pPr>
            <w:r>
              <w:rPr>
                <w:sz w:val="16"/>
              </w:rPr>
              <w:t>Severe Winter Storm, Straight-Line Winds, Flooding, and Wildfires</w:t>
            </w:r>
          </w:p>
        </w:tc>
        <w:tc>
          <w:tcPr>
            <w:tcW w:type="dxa" w:w="2361"/>
          </w:tcPr>
          <w:p>
            <w:pPr>
              <w:spacing w:after="0"/>
              <w:jc w:val="left"/>
            </w:pPr>
            <w:r>
              <w:rPr>
                <w:sz w:val="16"/>
              </w:rPr>
              <w:t>Inland Flooding; Strong Wind; Tornado; Wildfire; Winter Weather</w:t>
            </w:r>
          </w:p>
        </w:tc>
        <w:tc>
          <w:tcPr>
            <w:tcW w:type="dxa" w:w="2626"/>
          </w:tcPr>
          <w:p>
            <w:pPr>
              <w:spacing w:after="0"/>
              <w:jc w:val="right"/>
            </w:pPr>
            <w:r>
              <w:rPr>
                <w:sz w:val="16"/>
              </w:rPr>
              <w:t>no Public Assistance recorded</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FM-5556-KS</w:t>
            </w:r>
          </w:p>
        </w:tc>
        <w:tc>
          <w:tcPr>
            <w:tcW w:type="dxa" w:w="1220"/>
          </w:tcPr>
          <w:p>
            <w:pPr>
              <w:spacing w:after="0"/>
              <w:jc w:val="left"/>
            </w:pPr>
            <w:r>
              <w:rPr>
                <w:sz w:val="16"/>
              </w:rPr>
              <w:t>Fire management</w:t>
            </w:r>
          </w:p>
        </w:tc>
        <w:tc>
          <w:tcPr>
            <w:tcW w:type="dxa" w:w="3209"/>
          </w:tcPr>
          <w:p>
            <w:pPr>
              <w:spacing w:after="0"/>
              <w:jc w:val="left"/>
            </w:pPr>
            <w:r>
              <w:rPr>
                <w:sz w:val="16"/>
              </w:rPr>
              <w:t>Yates Center Fire</w:t>
            </w:r>
          </w:p>
        </w:tc>
        <w:tc>
          <w:tcPr>
            <w:tcW w:type="dxa" w:w="2361"/>
          </w:tcPr>
          <w:p>
            <w:pPr>
              <w:spacing w:after="0"/>
              <w:jc w:val="left"/>
            </w:pPr>
            <w:r>
              <w:rPr>
                <w:sz w:val="16"/>
              </w:rPr>
              <w:t>Wildfire</w:t>
            </w:r>
          </w:p>
        </w:tc>
        <w:tc>
          <w:tcPr>
            <w:tcW w:type="dxa" w:w="2626"/>
          </w:tcPr>
          <w:p>
            <w:pPr>
              <w:spacing w:after="0"/>
              <w:jc w:val="right"/>
            </w:pPr>
            <w:r>
              <w:rPr>
                <w:sz w:val="16"/>
              </w:rPr>
              <w:t>no Public Assistance recorded</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$146,205.31</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$24,920.77</w:t>
            </w:r>
          </w:p>
        </w:tc>
        <w:tc>
          <w:tcPr>
            <w:tcW w:type="dxa" w:w="709"/>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20"/>
          </w:tcPr>
          <w:p>
            <w:pPr>
              <w:spacing w:after="0"/>
              <w:jc w:val="left"/>
            </w:pPr>
            <w:r>
              <w:rPr>
                <w:sz w:val="16"/>
              </w:rPr>
              <w:t>Major disaster</w:t>
            </w:r>
          </w:p>
        </w:tc>
        <w:tc>
          <w:tcPr>
            <w:tcW w:type="dxa" w:w="3209"/>
          </w:tcPr>
          <w:p>
            <w:pPr>
              <w:spacing w:after="0"/>
              <w:jc w:val="left"/>
            </w:pPr>
            <w:r>
              <w:rPr>
                <w:sz w:val="16"/>
              </w:rPr>
              <w:t>COVID-19 Pandemic</w:t>
            </w:r>
          </w:p>
        </w:tc>
        <w:tc>
          <w:tcPr>
            <w:tcW w:type="dxa" w:w="2361"/>
          </w:tcPr>
          <w:p>
            <w:pPr>
              <w:spacing w:after="0"/>
              <w:jc w:val="left"/>
            </w:pPr>
            <w:r>
              <w:rPr>
                <w:sz w:val="16"/>
              </w:rPr>
              <w:t>Non-natural, not counted</w:t>
            </w:r>
          </w:p>
        </w:tc>
        <w:tc>
          <w:tcPr>
            <w:tcW w:type="dxa" w:w="2626"/>
          </w:tcPr>
          <w:p>
            <w:pPr>
              <w:spacing w:after="0"/>
              <w:jc w:val="right"/>
            </w:pPr>
            <w:r>
              <w:rPr>
                <w:sz w:val="16"/>
              </w:rPr>
              <w:t>none placed in this county by FEMA's record; $16,404.82 for this declaration is not placed in any county (see the state page)</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20"/>
          </w:tcPr>
          <w:p>
            <w:pPr>
              <w:spacing w:after="0"/>
              <w:jc w:val="left"/>
            </w:pPr>
            <w:r>
              <w:rPr>
                <w:sz w:val="16"/>
              </w:rPr>
              <w:t>Emergency</w:t>
            </w:r>
          </w:p>
        </w:tc>
        <w:tc>
          <w:tcPr>
            <w:tcW w:type="dxa" w:w="3209"/>
          </w:tcPr>
          <w:p>
            <w:pPr>
              <w:spacing w:after="0"/>
              <w:jc w:val="left"/>
            </w:pPr>
            <w:r>
              <w:rPr>
                <w:sz w:val="16"/>
              </w:rPr>
              <w:t>COVID-19</w:t>
            </w:r>
          </w:p>
        </w:tc>
        <w:tc>
          <w:tcPr>
            <w:tcW w:type="dxa" w:w="2361"/>
          </w:tcPr>
          <w:p>
            <w:pPr>
              <w:spacing w:after="0"/>
              <w:jc w:val="left"/>
            </w:pPr>
            <w:r>
              <w:rPr>
                <w:sz w:val="16"/>
              </w:rPr>
              <w:t>Non-natural, not counted</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Flooding,Landslides,and Mudslides</w:t>
            </w:r>
          </w:p>
        </w:tc>
        <w:tc>
          <w:tcPr>
            <w:tcW w:type="dxa" w:w="2361"/>
          </w:tcPr>
          <w:p>
            <w:pPr>
              <w:spacing w:after="0"/>
              <w:jc w:val="left"/>
            </w:pPr>
            <w:r>
              <w:rPr>
                <w:sz w:val="16"/>
              </w:rPr>
              <w:t>Inland Flooding; Landslide; Strong Wind; Tornado</w:t>
            </w:r>
          </w:p>
        </w:tc>
        <w:tc>
          <w:tcPr>
            <w:tcW w:type="dxa" w:w="2626"/>
          </w:tcPr>
          <w:p>
            <w:pPr>
              <w:spacing w:after="0"/>
              <w:jc w:val="right"/>
            </w:pPr>
            <w:r>
              <w:rPr>
                <w:sz w:val="16"/>
              </w:rPr>
              <w:t>$275,611.35</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20"/>
          </w:tcPr>
          <w:p>
            <w:pPr>
              <w:spacing w:after="0"/>
              <w:jc w:val="left"/>
            </w:pPr>
            <w:r>
              <w:rPr>
                <w:sz w:val="16"/>
              </w:rPr>
              <w:t>Emergency</w:t>
            </w:r>
          </w:p>
        </w:tc>
        <w:tc>
          <w:tcPr>
            <w:tcW w:type="dxa" w:w="3209"/>
          </w:tcPr>
          <w:p>
            <w:pPr>
              <w:spacing w:after="0"/>
              <w:jc w:val="left"/>
            </w:pPr>
            <w:r>
              <w:rPr>
                <w:sz w:val="16"/>
              </w:rPr>
              <w:t>Tornadoes and Flooding</w:t>
            </w:r>
          </w:p>
        </w:tc>
        <w:tc>
          <w:tcPr>
            <w:tcW w:type="dxa" w:w="2361"/>
          </w:tcPr>
          <w:p>
            <w:pPr>
              <w:spacing w:after="0"/>
              <w:jc w:val="left"/>
            </w:pPr>
            <w:r>
              <w:rPr>
                <w:sz w:val="16"/>
              </w:rPr>
              <w:t>Inland Flooding; Tornado</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r>
              <w:rPr>
                <w:sz w:val="16"/>
              </w:rPr>
              <w:t>same incident as DR-4449</w:t>
            </w: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20"/>
          </w:tcPr>
          <w:p>
            <w:pPr>
              <w:spacing w:after="0"/>
              <w:jc w:val="left"/>
            </w:pPr>
            <w:r>
              <w:rPr>
                <w:sz w:val="16"/>
              </w:rPr>
              <w:t>Major disaster</w:t>
            </w:r>
          </w:p>
        </w:tc>
        <w:tc>
          <w:tcPr>
            <w:tcW w:type="dxa" w:w="3209"/>
          </w:tcPr>
          <w:p>
            <w:pPr>
              <w:spacing w:after="0"/>
              <w:jc w:val="left"/>
            </w:pPr>
            <w:r>
              <w:rPr>
                <w:sz w:val="16"/>
              </w:rPr>
              <w:t>Severe Storms and Flooding</w:t>
            </w:r>
          </w:p>
        </w:tc>
        <w:tc>
          <w:tcPr>
            <w:tcW w:type="dxa" w:w="2361"/>
          </w:tcPr>
          <w:p>
            <w:pPr>
              <w:spacing w:after="0"/>
              <w:jc w:val="left"/>
            </w:pPr>
            <w:r>
              <w:rPr>
                <w:sz w:val="16"/>
              </w:rPr>
              <w:t>Inland Flooding</w:t>
            </w:r>
          </w:p>
        </w:tc>
        <w:tc>
          <w:tcPr>
            <w:tcW w:type="dxa" w:w="2626"/>
          </w:tcPr>
          <w:p>
            <w:pPr>
              <w:spacing w:after="0"/>
              <w:jc w:val="right"/>
            </w:pPr>
            <w:r>
              <w:rPr>
                <w:sz w:val="16"/>
              </w:rPr>
              <w:t>$93,194.55</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20"/>
          </w:tcPr>
          <w:p>
            <w:pPr>
              <w:spacing w:after="0"/>
              <w:jc w:val="left"/>
            </w:pPr>
            <w:r>
              <w:rPr>
                <w:sz w:val="16"/>
              </w:rPr>
              <w:t>Major disaster</w:t>
            </w:r>
          </w:p>
        </w:tc>
        <w:tc>
          <w:tcPr>
            <w:tcW w:type="dxa" w:w="3209"/>
          </w:tcPr>
          <w:p>
            <w:pPr>
              <w:spacing w:after="0"/>
              <w:jc w:val="left"/>
            </w:pPr>
            <w:r>
              <w:rPr>
                <w:sz w:val="16"/>
              </w:rPr>
              <w:t>Severe Storms, Straight-Line Winds, Tornadoes, and Flooding</w:t>
            </w:r>
          </w:p>
        </w:tc>
        <w:tc>
          <w:tcPr>
            <w:tcW w:type="dxa" w:w="2361"/>
          </w:tcPr>
          <w:p>
            <w:pPr>
              <w:spacing w:after="0"/>
              <w:jc w:val="left"/>
            </w:pPr>
            <w:r>
              <w:rPr>
                <w:sz w:val="16"/>
              </w:rPr>
              <w:t>Inland Flooding; Strong Wind; Tornado</w:t>
            </w:r>
          </w:p>
        </w:tc>
        <w:tc>
          <w:tcPr>
            <w:tcW w:type="dxa" w:w="2626"/>
          </w:tcPr>
          <w:p>
            <w:pPr>
              <w:spacing w:after="0"/>
              <w:jc w:val="right"/>
            </w:pPr>
            <w:r>
              <w:rPr>
                <w:sz w:val="16"/>
              </w:rPr>
              <w:t>$2,702.43</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20"/>
          </w:tcPr>
          <w:p>
            <w:pPr>
              <w:spacing w:after="0"/>
              <w:jc w:val="left"/>
            </w:pPr>
            <w:r>
              <w:rPr>
                <w:sz w:val="16"/>
              </w:rPr>
              <w:t>Major disaster</w:t>
            </w:r>
          </w:p>
        </w:tc>
        <w:tc>
          <w:tcPr>
            <w:tcW w:type="dxa" w:w="3209"/>
          </w:tcPr>
          <w:p>
            <w:pPr>
              <w:spacing w:after="0"/>
              <w:jc w:val="left"/>
            </w:pPr>
            <w:r>
              <w:rPr>
                <w:sz w:val="16"/>
              </w:rPr>
              <w:t>Severe Storms, Flooding, and Tornadoes</w:t>
            </w:r>
          </w:p>
        </w:tc>
        <w:tc>
          <w:tcPr>
            <w:tcW w:type="dxa" w:w="2361"/>
          </w:tcPr>
          <w:p>
            <w:pPr>
              <w:spacing w:after="0"/>
              <w:jc w:val="left"/>
            </w:pPr>
            <w:r>
              <w:rPr>
                <w:sz w:val="16"/>
              </w:rPr>
              <w:t>Inland Flooding; Tornado</w:t>
            </w:r>
          </w:p>
        </w:tc>
        <w:tc>
          <w:tcPr>
            <w:tcW w:type="dxa" w:w="2626"/>
          </w:tcPr>
          <w:p>
            <w:pPr>
              <w:spacing w:after="0"/>
              <w:jc w:val="right"/>
            </w:pPr>
            <w:r>
              <w:rPr>
                <w:sz w:val="16"/>
              </w:rPr>
              <w:t>$78,554.49</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20"/>
          </w:tcPr>
          <w:p>
            <w:pPr>
              <w:spacing w:after="0"/>
              <w:jc w:val="left"/>
            </w:pPr>
            <w:r>
              <w:rPr>
                <w:sz w:val="16"/>
              </w:rPr>
              <w:t>Major disaster</w:t>
            </w:r>
          </w:p>
        </w:tc>
        <w:tc>
          <w:tcPr>
            <w:tcW w:type="dxa" w:w="3209"/>
          </w:tcPr>
          <w:p>
            <w:pPr>
              <w:spacing w:after="0"/>
              <w:jc w:val="left"/>
            </w:pPr>
            <w:r>
              <w:rPr>
                <w:sz w:val="16"/>
              </w:rPr>
              <w:t>Severe Winter Storms and Snowstorm</w:t>
            </w:r>
          </w:p>
        </w:tc>
        <w:tc>
          <w:tcPr>
            <w:tcW w:type="dxa" w:w="2361"/>
          </w:tcPr>
          <w:p>
            <w:pPr>
              <w:spacing w:after="0"/>
              <w:jc w:val="left"/>
            </w:pPr>
            <w:r>
              <w:rPr>
                <w:sz w:val="16"/>
              </w:rPr>
              <w:t>Winter Weather</w:t>
            </w:r>
          </w:p>
        </w:tc>
        <w:tc>
          <w:tcPr>
            <w:tcW w:type="dxa" w:w="2626"/>
          </w:tcPr>
          <w:p>
            <w:pPr>
              <w:spacing w:after="0"/>
              <w:jc w:val="right"/>
            </w:pPr>
            <w:r>
              <w:rPr>
                <w:sz w:val="16"/>
              </w:rPr>
              <w:t>$486,062.79</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220"/>
          </w:tcPr>
          <w:p>
            <w:pPr>
              <w:spacing w:after="0"/>
              <w:jc w:val="left"/>
            </w:pPr>
            <w:r>
              <w:rPr>
                <w:sz w:val="16"/>
              </w:rPr>
              <w:t>Major disaster</w:t>
            </w:r>
          </w:p>
        </w:tc>
        <w:tc>
          <w:tcPr>
            <w:tcW w:type="dxa" w:w="3209"/>
          </w:tcPr>
          <w:p>
            <w:pPr>
              <w:spacing w:after="0"/>
              <w:jc w:val="left"/>
            </w:pPr>
            <w:r>
              <w:rPr>
                <w:sz w:val="16"/>
              </w:rPr>
              <w:t>Severe Winter Storm and Record and Near Record Snow</w:t>
            </w:r>
          </w:p>
        </w:tc>
        <w:tc>
          <w:tcPr>
            <w:tcW w:type="dxa" w:w="2361"/>
          </w:tcPr>
          <w:p>
            <w:pPr>
              <w:spacing w:after="0"/>
              <w:jc w:val="left"/>
            </w:pPr>
            <w:r>
              <w:rPr>
                <w:sz w:val="16"/>
              </w:rPr>
              <w:t>Winter Weather</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20"/>
          </w:tcPr>
          <w:p>
            <w:pPr>
              <w:spacing w:after="0"/>
              <w:jc w:val="left"/>
            </w:pPr>
            <w:r>
              <w:rPr>
                <w:sz w:val="16"/>
              </w:rPr>
              <w:t>Major disaster</w:t>
            </w:r>
          </w:p>
        </w:tc>
        <w:tc>
          <w:tcPr>
            <w:tcW w:type="dxa" w:w="3209"/>
          </w:tcPr>
          <w:p>
            <w:pPr>
              <w:spacing w:after="0"/>
              <w:jc w:val="left"/>
            </w:pPr>
            <w:r>
              <w:rPr>
                <w:sz w:val="16"/>
              </w:rPr>
              <w:t>Severe Winter Storms</w:t>
            </w:r>
          </w:p>
        </w:tc>
        <w:tc>
          <w:tcPr>
            <w:tcW w:type="dxa" w:w="2361"/>
          </w:tcPr>
          <w:p>
            <w:pPr>
              <w:spacing w:after="0"/>
              <w:jc w:val="left"/>
            </w:pPr>
            <w:r>
              <w:rPr>
                <w:sz w:val="16"/>
              </w:rPr>
              <w:t>Winter Weather</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20"/>
          </w:tcPr>
          <w:p>
            <w:pPr>
              <w:spacing w:after="0"/>
              <w:jc w:val="left"/>
            </w:pPr>
            <w:r>
              <w:rPr>
                <w:sz w:val="16"/>
              </w:rPr>
              <w:t>Emergency</w:t>
            </w:r>
          </w:p>
        </w:tc>
        <w:tc>
          <w:tcPr>
            <w:tcW w:type="dxa" w:w="3209"/>
          </w:tcPr>
          <w:p>
            <w:pPr>
              <w:spacing w:after="0"/>
              <w:jc w:val="left"/>
            </w:pPr>
            <w:r>
              <w:rPr>
                <w:sz w:val="16"/>
              </w:rPr>
              <w:t>Severe Winter Storms</w:t>
            </w:r>
          </w:p>
        </w:tc>
        <w:tc>
          <w:tcPr>
            <w:tcW w:type="dxa" w:w="2361"/>
          </w:tcPr>
          <w:p>
            <w:pPr>
              <w:spacing w:after="0"/>
              <w:jc w:val="left"/>
            </w:pPr>
            <w:r>
              <w:rPr>
                <w:sz w:val="16"/>
              </w:rPr>
              <w:t>Winter Weather</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r>
              <w:rPr>
                <w:sz w:val="16"/>
              </w:rPr>
              <w:t>same incident as DR-1741</w:t>
            </w: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20"/>
          </w:tcPr>
          <w:p>
            <w:pPr>
              <w:spacing w:after="0"/>
              <w:jc w:val="left"/>
            </w:pPr>
            <w:r>
              <w:rPr>
                <w:sz w:val="16"/>
              </w:rPr>
              <w:t>Major disaster</w:t>
            </w:r>
          </w:p>
        </w:tc>
        <w:tc>
          <w:tcPr>
            <w:tcW w:type="dxa" w:w="3209"/>
          </w:tcPr>
          <w:p>
            <w:pPr>
              <w:spacing w:after="0"/>
              <w:jc w:val="left"/>
            </w:pPr>
            <w:r>
              <w:rPr>
                <w:sz w:val="16"/>
              </w:rPr>
              <w:t>Severe Storms and Flooding</w:t>
            </w:r>
          </w:p>
        </w:tc>
        <w:tc>
          <w:tcPr>
            <w:tcW w:type="dxa" w:w="2361"/>
          </w:tcPr>
          <w:p>
            <w:pPr>
              <w:spacing w:after="0"/>
              <w:jc w:val="left"/>
            </w:pPr>
            <w:r>
              <w:rPr>
                <w:sz w:val="16"/>
              </w:rPr>
              <w:t>Inland Flooding</w:t>
            </w:r>
          </w:p>
        </w:tc>
        <w:tc>
          <w:tcPr>
            <w:tcW w:type="dxa" w:w="2626"/>
          </w:tcPr>
          <w:p>
            <w:pPr>
              <w:spacing w:after="0"/>
              <w:jc w:val="right"/>
            </w:pPr>
            <w:r>
              <w:rPr>
                <w:sz w:val="16"/>
              </w:rPr>
              <w:t>$413,536.64</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20"/>
          </w:tcPr>
          <w:p>
            <w:pPr>
              <w:spacing w:after="0"/>
              <w:jc w:val="left"/>
            </w:pPr>
            <w:r>
              <w:rPr>
                <w:sz w:val="16"/>
              </w:rPr>
              <w:t>Emergency</w:t>
            </w:r>
          </w:p>
        </w:tc>
        <w:tc>
          <w:tcPr>
            <w:tcW w:type="dxa" w:w="3209"/>
          </w:tcPr>
          <w:p>
            <w:pPr>
              <w:spacing w:after="0"/>
              <w:jc w:val="left"/>
            </w:pPr>
            <w:r>
              <w:rPr>
                <w:sz w:val="16"/>
              </w:rPr>
              <w:t>Hurricane Katrina Evacuation</w:t>
            </w:r>
          </w:p>
        </w:tc>
        <w:tc>
          <w:tcPr>
            <w:tcW w:type="dxa" w:w="2361"/>
          </w:tcPr>
          <w:p>
            <w:pPr>
              <w:spacing w:after="0"/>
              <w:jc w:val="left"/>
            </w:pPr>
            <w:r>
              <w:rPr>
                <w:sz w:val="16"/>
              </w:rPr>
              <w:t>Hurricane: evacuation support, not a local hazard event; not counted</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20"/>
          </w:tcPr>
          <w:p>
            <w:pPr>
              <w:spacing w:after="0"/>
              <w:jc w:val="left"/>
            </w:pPr>
            <w:r>
              <w:rPr>
                <w:sz w:val="16"/>
              </w:rPr>
              <w:t>Major disaster</w:t>
            </w:r>
          </w:p>
        </w:tc>
        <w:tc>
          <w:tcPr>
            <w:tcW w:type="dxa" w:w="3209"/>
          </w:tcPr>
          <w:p>
            <w:pPr>
              <w:spacing w:after="0"/>
              <w:jc w:val="left"/>
            </w:pPr>
            <w:r>
              <w:rPr>
                <w:sz w:val="16"/>
              </w:rPr>
              <w:t>Severe Winter Storms, Heavy Rains, and Flooding</w:t>
            </w:r>
          </w:p>
        </w:tc>
        <w:tc>
          <w:tcPr>
            <w:tcW w:type="dxa" w:w="2361"/>
          </w:tcPr>
          <w:p>
            <w:pPr>
              <w:spacing w:after="0"/>
              <w:jc w:val="left"/>
            </w:pPr>
            <w:r>
              <w:rPr>
                <w:sz w:val="16"/>
              </w:rPr>
              <w:t>Inland Flooding; Winter Weather</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220"/>
          </w:tcPr>
          <w:p>
            <w:pPr>
              <w:spacing w:after="0"/>
              <w:jc w:val="left"/>
            </w:pPr>
            <w:r>
              <w:rPr>
                <w:sz w:val="16"/>
              </w:rPr>
              <w:t>Major disaster</w:t>
            </w:r>
          </w:p>
        </w:tc>
        <w:tc>
          <w:tcPr>
            <w:tcW w:type="dxa" w:w="3209"/>
          </w:tcPr>
          <w:p>
            <w:pPr>
              <w:spacing w:after="0"/>
              <w:jc w:val="left"/>
            </w:pPr>
            <w:r>
              <w:rPr>
                <w:sz w:val="16"/>
              </w:rPr>
              <w:t>Severe Storms, Flooding, and Tornadoes</w:t>
            </w:r>
          </w:p>
        </w:tc>
        <w:tc>
          <w:tcPr>
            <w:tcW w:type="dxa" w:w="2361"/>
          </w:tcPr>
          <w:p>
            <w:pPr>
              <w:spacing w:after="0"/>
              <w:jc w:val="left"/>
            </w:pPr>
            <w:r>
              <w:rPr>
                <w:sz w:val="16"/>
              </w:rPr>
              <w:t>Inland Flooding; Tornado</w:t>
            </w:r>
          </w:p>
        </w:tc>
        <w:tc>
          <w:tcPr>
            <w:tcW w:type="dxa" w:w="2626"/>
          </w:tcPr>
          <w:p>
            <w:pPr>
              <w:spacing w:after="0"/>
              <w:jc w:val="right"/>
            </w:pPr>
            <w:r>
              <w:rPr>
                <w:sz w:val="16"/>
              </w:rPr>
              <w:t>$42,352.22</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220"/>
          </w:tcPr>
          <w:p>
            <w:pPr>
              <w:spacing w:after="0"/>
              <w:jc w:val="left"/>
            </w:pPr>
            <w:r>
              <w:rPr>
                <w:sz w:val="16"/>
              </w:rPr>
              <w:t>Major disaster</w:t>
            </w:r>
          </w:p>
        </w:tc>
        <w:tc>
          <w:tcPr>
            <w:tcW w:type="dxa" w:w="3209"/>
          </w:tcPr>
          <w:p>
            <w:pPr>
              <w:spacing w:after="0"/>
              <w:jc w:val="left"/>
            </w:pPr>
            <w:r>
              <w:rPr>
                <w:sz w:val="16"/>
              </w:rPr>
              <w:t>Severe Storms, Tornadoes, and Flooding</w:t>
            </w:r>
          </w:p>
        </w:tc>
        <w:tc>
          <w:tcPr>
            <w:tcW w:type="dxa" w:w="2361"/>
          </w:tcPr>
          <w:p>
            <w:pPr>
              <w:spacing w:after="0"/>
              <w:jc w:val="left"/>
            </w:pPr>
            <w:r>
              <w:rPr>
                <w:sz w:val="16"/>
              </w:rPr>
              <w:t>Inland Flooding; Tornado</w:t>
            </w:r>
          </w:p>
        </w:tc>
        <w:tc>
          <w:tcPr>
            <w:tcW w:type="dxa" w:w="2626"/>
          </w:tcPr>
          <w:p>
            <w:pPr>
              <w:spacing w:after="0"/>
              <w:jc w:val="right"/>
            </w:pPr>
            <w:r>
              <w:rPr>
                <w:sz w:val="16"/>
              </w:rPr>
              <w:t>$13,098.58</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20"/>
          </w:tcPr>
          <w:p>
            <w:pPr>
              <w:spacing w:after="0"/>
              <w:jc w:val="left"/>
            </w:pPr>
            <w:r>
              <w:rPr>
                <w:sz w:val="16"/>
              </w:rPr>
              <w:t>Major disaster</w:t>
            </w:r>
          </w:p>
        </w:tc>
        <w:tc>
          <w:tcPr>
            <w:tcW w:type="dxa" w:w="3209"/>
          </w:tcPr>
          <w:p>
            <w:pPr>
              <w:spacing w:after="0"/>
              <w:jc w:val="left"/>
            </w:pPr>
            <w:r>
              <w:rPr>
                <w:sz w:val="16"/>
              </w:rPr>
              <w:t>Severe Winter Ice Storm</w:t>
            </w:r>
          </w:p>
        </w:tc>
        <w:tc>
          <w:tcPr>
            <w:tcW w:type="dxa" w:w="2361"/>
          </w:tcPr>
          <w:p>
            <w:pPr>
              <w:spacing w:after="0"/>
              <w:jc w:val="left"/>
            </w:pPr>
            <w:r>
              <w:rPr>
                <w:sz w:val="16"/>
              </w:rPr>
              <w:t>Ice Storm</w:t>
            </w:r>
          </w:p>
        </w:tc>
        <w:tc>
          <w:tcPr>
            <w:tcW w:type="dxa" w:w="2626"/>
          </w:tcPr>
          <w:p>
            <w:pPr>
              <w:spacing w:after="0"/>
              <w:jc w:val="right"/>
            </w:pPr>
            <w:r>
              <w:rPr>
                <w:sz w:val="16"/>
              </w:rPr>
              <w:t>$287,361.72</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20"/>
          </w:tcPr>
          <w:p>
            <w:pPr>
              <w:spacing w:after="0"/>
              <w:jc w:val="left"/>
            </w:pPr>
            <w:r>
              <w:rPr>
                <w:sz w:val="16"/>
              </w:rPr>
              <w:t>Major disaster</w:t>
            </w:r>
          </w:p>
        </w:tc>
        <w:tc>
          <w:tcPr>
            <w:tcW w:type="dxa" w:w="3209"/>
          </w:tcPr>
          <w:p>
            <w:pPr>
              <w:spacing w:after="0"/>
              <w:jc w:val="left"/>
            </w:pPr>
            <w:r>
              <w:rPr>
                <w:sz w:val="16"/>
              </w:rPr>
              <w:t>Ks-Flooding  10/31/98</w:t>
            </w:r>
          </w:p>
        </w:tc>
        <w:tc>
          <w:tcPr>
            <w:tcW w:type="dxa" w:w="2361"/>
          </w:tcPr>
          <w:p>
            <w:pPr>
              <w:spacing w:after="0"/>
              <w:jc w:val="left"/>
            </w:pPr>
            <w:r>
              <w:rPr>
                <w:sz w:val="16"/>
              </w:rPr>
              <w:t>Inland Flooding</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20"/>
          </w:tcPr>
          <w:p>
            <w:pPr>
              <w:spacing w:after="0"/>
              <w:jc w:val="left"/>
            </w:pPr>
            <w:r>
              <w:rPr>
                <w:sz w:val="16"/>
              </w:rPr>
              <w:t>Major disaster</w:t>
            </w:r>
          </w:p>
        </w:tc>
        <w:tc>
          <w:tcPr>
            <w:tcW w:type="dxa" w:w="3209"/>
          </w:tcPr>
          <w:p>
            <w:pPr>
              <w:spacing w:after="0"/>
              <w:jc w:val="left"/>
            </w:pPr>
            <w:r>
              <w:rPr>
                <w:sz w:val="16"/>
              </w:rPr>
              <w:t>Severe Storms, Tornadoes &amp; Flooding</w:t>
            </w:r>
          </w:p>
        </w:tc>
        <w:tc>
          <w:tcPr>
            <w:tcW w:type="dxa" w:w="2361"/>
          </w:tcPr>
          <w:p>
            <w:pPr>
              <w:spacing w:after="0"/>
              <w:jc w:val="left"/>
            </w:pPr>
            <w:r>
              <w:rPr>
                <w:sz w:val="16"/>
              </w:rPr>
              <w:t>Inland Flooding; Tornado</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20"/>
          </w:tcPr>
          <w:p>
            <w:pPr>
              <w:spacing w:after="0"/>
              <w:jc w:val="left"/>
            </w:pPr>
            <w:r>
              <w:rPr>
                <w:sz w:val="16"/>
              </w:rPr>
              <w:t>Major disaster</w:t>
            </w:r>
          </w:p>
        </w:tc>
        <w:tc>
          <w:tcPr>
            <w:tcW w:type="dxa" w:w="3209"/>
          </w:tcPr>
          <w:p>
            <w:pPr>
              <w:spacing w:after="0"/>
              <w:jc w:val="left"/>
            </w:pPr>
            <w:r>
              <w:rPr>
                <w:sz w:val="16"/>
              </w:rPr>
              <w:t>Severe Storms &amp; Flooding</w:t>
            </w:r>
          </w:p>
        </w:tc>
        <w:tc>
          <w:tcPr>
            <w:tcW w:type="dxa" w:w="2361"/>
          </w:tcPr>
          <w:p>
            <w:pPr>
              <w:spacing w:after="0"/>
              <w:jc w:val="left"/>
            </w:pPr>
            <w:r>
              <w:rPr>
                <w:sz w:val="16"/>
              </w:rPr>
              <w:t>Inland Flooding</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220"/>
          </w:tcPr>
          <w:p>
            <w:pPr>
              <w:spacing w:after="0"/>
              <w:jc w:val="left"/>
            </w:pPr>
            <w:r>
              <w:rPr>
                <w:sz w:val="16"/>
              </w:rPr>
              <w:t>Major disaster</w:t>
            </w:r>
          </w:p>
        </w:tc>
        <w:tc>
          <w:tcPr>
            <w:tcW w:type="dxa" w:w="3209"/>
          </w:tcPr>
          <w:p>
            <w:pPr>
              <w:spacing w:after="0"/>
              <w:jc w:val="left"/>
            </w:pPr>
            <w:r>
              <w:rPr>
                <w:sz w:val="16"/>
              </w:rPr>
              <w:t>Tornadoes, Severe Storms &amp; Flooding</w:t>
            </w:r>
          </w:p>
        </w:tc>
        <w:tc>
          <w:tcPr>
            <w:tcW w:type="dxa" w:w="2361"/>
          </w:tcPr>
          <w:p>
            <w:pPr>
              <w:spacing w:after="0"/>
              <w:jc w:val="left"/>
            </w:pPr>
            <w:r>
              <w:rPr>
                <w:sz w:val="16"/>
              </w:rPr>
              <w:t>Tornado (primary); also designated: Inland Flooding</w:t>
            </w:r>
          </w:p>
        </w:tc>
        <w:tc>
          <w:tcPr>
            <w:tcW w:type="dxa" w:w="2626"/>
          </w:tcPr>
          <w:p>
            <w:pPr>
              <w:spacing w:after="0"/>
              <w:jc w:val="right"/>
            </w:pPr>
            <w:r>
              <w:rPr>
                <w:sz w:val="16"/>
              </w:rPr>
              <w:t>no Public Assistance recorded</w:t>
            </w:r>
          </w:p>
        </w:tc>
        <w:tc>
          <w:tcPr>
            <w:tcW w:type="dxa" w:w="709"/>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35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16</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132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28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15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24"/>
          </w:tcPr>
          <w:p>
            <w:pPr>
              <w:spacing w:after="0"/>
              <w:jc w:val="right"/>
            </w:pPr>
            <w:r>
              <w:rPr>
                <w:sz w:val="16"/>
              </w:rPr>
              <w:t>95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14</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10</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7</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1"/>
        <w:gridCol w:w="3002"/>
        <w:gridCol w:w="937"/>
        <w:gridCol w:w="2363"/>
        <w:gridCol w:w="712"/>
        <w:gridCol w:w="28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1"/>
            <w:shd w:val="clear" w:color="auto" w:fill="E8E8E8"/>
          </w:tcPr>
          <w:p>
            <w:pPr>
              <w:spacing w:after="0"/>
              <w:jc w:val="left"/>
            </w:pPr>
            <w:r>
              <w:rPr>
                <w:b/>
                <w:sz w:val="16"/>
              </w:rPr>
              <w:t>Magnitude or extent</w:t>
            </w:r>
          </w:p>
        </w:tc>
        <w:tc>
          <w:tcPr>
            <w:tcW w:type="dxa" w:w="30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3"/>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8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961"/>
          </w:tcPr>
          <w:p>
            <w:pPr>
              <w:spacing w:after="0"/>
              <w:jc w:val="left"/>
            </w:pPr>
            <w:r>
              <w:rPr>
                <w:sz w:val="16"/>
              </w:rPr>
              <w:t>53 kt (61 mph) measured gust</w:t>
            </w:r>
          </w:p>
        </w:tc>
        <w:tc>
          <w:tcPr>
            <w:tcW w:type="dxa" w:w="3002"/>
          </w:tcPr>
          <w:p>
            <w:pPr>
              <w:spacing w:after="0"/>
              <w:jc w:val="left"/>
            </w:pPr>
            <w:r>
              <w:rPr>
                <w:sz w:val="16"/>
              </w:rPr>
              <w:t>$0 property; $0 crops (zone total, 2025 dollars)</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r>
              <w:rPr>
                <w:sz w:val="16"/>
              </w:rPr>
              <w:t>within last 5 years</w:t>
            </w:r>
          </w:p>
        </w:tc>
        <w:tc>
          <w:tcPr>
            <w:tcW w:type="dxa" w:w="2886"/>
          </w:tcPr>
          <w:p>
            <w:pPr>
              <w:spacing w:after="0"/>
              <w:jc w:val="left"/>
            </w:pPr>
            <w:r>
              <w:rPr>
                <w:sz w:val="16"/>
              </w:rPr>
              <w:t>B1-c worst recorded: High Wind and Strong Wind</w:t>
            </w:r>
          </w:p>
        </w:tc>
      </w:tr>
      <w:tr>
        <w:trPr>
          <w:cantSplit/>
        </w:trPr>
        <w:tc>
          <w:tcPr>
            <w:tcW w:type="dxa" w:w="1037"/>
          </w:tcPr>
          <w:p>
            <w:pPr>
              <w:spacing w:after="0"/>
              <w:jc w:val="left"/>
            </w:pPr>
            <w:r>
              <w:rPr>
                <w:sz w:val="16"/>
              </w:rPr>
              <w:t>2022-12-01</w:t>
            </w:r>
          </w:p>
        </w:tc>
        <w:tc>
          <w:tcPr>
            <w:tcW w:type="dxa" w:w="1215"/>
          </w:tcPr>
          <w:p>
            <w:pPr>
              <w:spacing w:after="0"/>
              <w:jc w:val="left"/>
            </w:pPr>
            <w:r>
              <w:rPr>
                <w:sz w:val="16"/>
              </w:rPr>
              <w:t>Drought</w:t>
            </w:r>
          </w:p>
        </w:tc>
        <w:tc>
          <w:tcPr>
            <w:tcW w:type="dxa" w:w="1961"/>
          </w:tcPr>
          <w:p>
            <w:pPr>
              <w:spacing w:after="0"/>
              <w:jc w:val="left"/>
            </w:pPr>
          </w:p>
        </w:tc>
        <w:tc>
          <w:tcPr>
            <w:tcW w:type="dxa" w:w="3002"/>
          </w:tcPr>
          <w:p>
            <w:pPr>
              <w:spacing w:after="0"/>
              <w:jc w:val="left"/>
            </w:pPr>
            <w:r>
              <w:rPr>
                <w:sz w:val="16"/>
              </w:rPr>
              <w:t>damage not reported</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r>
              <w:rPr>
                <w:sz w:val="16"/>
              </w:rPr>
              <w:t>within last 5 years</w:t>
            </w:r>
          </w:p>
        </w:tc>
        <w:tc>
          <w:tcPr>
            <w:tcW w:type="dxa" w:w="2886"/>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961"/>
          </w:tcPr>
          <w:p>
            <w:pPr>
              <w:spacing w:after="0"/>
              <w:jc w:val="left"/>
            </w:pPr>
          </w:p>
        </w:tc>
        <w:tc>
          <w:tcPr>
            <w:tcW w:type="dxa" w:w="3002"/>
          </w:tcPr>
          <w:p>
            <w:pPr>
              <w:spacing w:after="0"/>
              <w:jc w:val="left"/>
            </w:pPr>
            <w:r>
              <w:rPr>
                <w:sz w:val="16"/>
              </w:rPr>
              <w:t>$0 property; $0 crops (zone total, 2021 dollars)</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p>
        </w:tc>
        <w:tc>
          <w:tcPr>
            <w:tcW w:type="dxa" w:w="28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2011-09-01</w:t>
            </w:r>
          </w:p>
        </w:tc>
        <w:tc>
          <w:tcPr>
            <w:tcW w:type="dxa" w:w="1215"/>
          </w:tcPr>
          <w:p>
            <w:pPr>
              <w:spacing w:after="0"/>
              <w:jc w:val="left"/>
            </w:pPr>
            <w:r>
              <w:rPr>
                <w:sz w:val="16"/>
              </w:rPr>
              <w:t>Drought</w:t>
            </w:r>
          </w:p>
        </w:tc>
        <w:tc>
          <w:tcPr>
            <w:tcW w:type="dxa" w:w="1961"/>
          </w:tcPr>
          <w:p>
            <w:pPr>
              <w:spacing w:after="0"/>
              <w:jc w:val="left"/>
            </w:pPr>
          </w:p>
        </w:tc>
        <w:tc>
          <w:tcPr>
            <w:tcW w:type="dxa" w:w="3002"/>
          </w:tcPr>
          <w:p>
            <w:pPr>
              <w:spacing w:after="0"/>
              <w:jc w:val="left"/>
            </w:pPr>
            <w:r>
              <w:rPr>
                <w:sz w:val="16"/>
              </w:rPr>
              <w:t>property not reported; $100,000 crops (zone total, 2011 dollars)</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p>
        </w:tc>
        <w:tc>
          <w:tcPr>
            <w:tcW w:type="dxa" w:w="2886"/>
          </w:tcPr>
          <w:p>
            <w:pPr>
              <w:spacing w:after="0"/>
              <w:jc w:val="left"/>
            </w:pPr>
            <w:r>
              <w:rPr>
                <w:sz w:val="16"/>
              </w:rPr>
              <w:t>B1-c most damaging: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961"/>
          </w:tcPr>
          <w:p>
            <w:pPr>
              <w:spacing w:after="0"/>
              <w:jc w:val="left"/>
            </w:pPr>
          </w:p>
        </w:tc>
        <w:tc>
          <w:tcPr>
            <w:tcW w:type="dxa" w:w="3002"/>
          </w:tcPr>
          <w:p>
            <w:pPr>
              <w:spacing w:after="0"/>
              <w:jc w:val="left"/>
            </w:pPr>
            <w:r>
              <w:rPr>
                <w:sz w:val="16"/>
              </w:rPr>
              <w:t>damage not reported</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p>
        </w:tc>
        <w:tc>
          <w:tcPr>
            <w:tcW w:type="dxa" w:w="2886"/>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215"/>
          </w:tcPr>
          <w:p>
            <w:pPr>
              <w:spacing w:after="0"/>
              <w:jc w:val="left"/>
            </w:pPr>
            <w:r>
              <w:rPr>
                <w:sz w:val="16"/>
              </w:rPr>
              <w:t>Flash Flood</w:t>
            </w:r>
          </w:p>
        </w:tc>
        <w:tc>
          <w:tcPr>
            <w:tcW w:type="dxa" w:w="1961"/>
          </w:tcPr>
          <w:p>
            <w:pPr>
              <w:spacing w:after="0"/>
              <w:jc w:val="left"/>
            </w:pPr>
          </w:p>
        </w:tc>
        <w:tc>
          <w:tcPr>
            <w:tcW w:type="dxa" w:w="3002"/>
          </w:tcPr>
          <w:p>
            <w:pPr>
              <w:spacing w:after="0"/>
              <w:jc w:val="left"/>
            </w:pPr>
            <w:r>
              <w:rPr>
                <w:sz w:val="16"/>
              </w:rPr>
              <w:t>$71,000 property; $0 crops (2007 dollars)</w:t>
            </w:r>
          </w:p>
        </w:tc>
        <w:tc>
          <w:tcPr>
            <w:tcW w:type="dxa" w:w="937"/>
          </w:tcPr>
          <w:p>
            <w:pPr>
              <w:spacing w:after="0"/>
              <w:jc w:val="right"/>
            </w:pPr>
            <w:r>
              <w:rPr>
                <w:sz w:val="16"/>
              </w:rPr>
              <w:t>0, 0</w:t>
            </w:r>
          </w:p>
        </w:tc>
        <w:tc>
          <w:tcPr>
            <w:tcW w:type="dxa" w:w="2363"/>
          </w:tcPr>
          <w:p>
            <w:pPr>
              <w:spacing w:after="0"/>
              <w:jc w:val="left"/>
            </w:pPr>
            <w:r>
              <w:rPr>
                <w:sz w:val="16"/>
              </w:rPr>
              <w:t>YATES CENTER</w:t>
            </w:r>
          </w:p>
        </w:tc>
        <w:tc>
          <w:tcPr>
            <w:tcW w:type="dxa" w:w="712"/>
          </w:tcPr>
          <w:p>
            <w:pPr>
              <w:spacing w:after="0"/>
              <w:jc w:val="left"/>
            </w:pPr>
          </w:p>
        </w:tc>
        <w:tc>
          <w:tcPr>
            <w:tcW w:type="dxa" w:w="28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2006-03-12</w:t>
            </w:r>
          </w:p>
        </w:tc>
        <w:tc>
          <w:tcPr>
            <w:tcW w:type="dxa" w:w="1215"/>
          </w:tcPr>
          <w:p>
            <w:pPr>
              <w:spacing w:after="0"/>
              <w:jc w:val="left"/>
            </w:pPr>
            <w:r>
              <w:rPr>
                <w:sz w:val="16"/>
              </w:rPr>
              <w:t>Hail</w:t>
            </w:r>
          </w:p>
        </w:tc>
        <w:tc>
          <w:tcPr>
            <w:tcW w:type="dxa" w:w="1961"/>
          </w:tcPr>
          <w:p>
            <w:pPr>
              <w:spacing w:after="0"/>
              <w:jc w:val="left"/>
            </w:pPr>
            <w:r>
              <w:rPr>
                <w:sz w:val="16"/>
              </w:rPr>
              <w:t>2.75 in</w:t>
            </w:r>
          </w:p>
        </w:tc>
        <w:tc>
          <w:tcPr>
            <w:tcW w:type="dxa" w:w="3002"/>
          </w:tcPr>
          <w:p>
            <w:pPr>
              <w:spacing w:after="0"/>
              <w:jc w:val="left"/>
            </w:pPr>
            <w:r>
              <w:rPr>
                <w:sz w:val="16"/>
              </w:rPr>
              <w:t>damage not reported</w:t>
            </w:r>
          </w:p>
        </w:tc>
        <w:tc>
          <w:tcPr>
            <w:tcW w:type="dxa" w:w="937"/>
          </w:tcPr>
          <w:p>
            <w:pPr>
              <w:spacing w:after="0"/>
              <w:jc w:val="right"/>
            </w:pPr>
            <w:r>
              <w:rPr>
                <w:sz w:val="16"/>
              </w:rPr>
              <w:t>0, 0</w:t>
            </w:r>
          </w:p>
        </w:tc>
        <w:tc>
          <w:tcPr>
            <w:tcW w:type="dxa" w:w="2363"/>
          </w:tcPr>
          <w:p>
            <w:pPr>
              <w:spacing w:after="0"/>
              <w:jc w:val="left"/>
            </w:pPr>
            <w:r>
              <w:rPr>
                <w:sz w:val="16"/>
              </w:rPr>
              <w:t>ROSE</w:t>
            </w:r>
          </w:p>
        </w:tc>
        <w:tc>
          <w:tcPr>
            <w:tcW w:type="dxa" w:w="712"/>
          </w:tcPr>
          <w:p>
            <w:pPr>
              <w:spacing w:after="0"/>
              <w:jc w:val="left"/>
            </w:pPr>
          </w:p>
        </w:tc>
        <w:tc>
          <w:tcPr>
            <w:tcW w:type="dxa" w:w="2886"/>
          </w:tcPr>
          <w:p>
            <w:pPr>
              <w:spacing w:after="0"/>
              <w:jc w:val="left"/>
            </w:pPr>
            <w:r>
              <w:rPr>
                <w:sz w:val="16"/>
              </w:rPr>
              <w:t>B1-c worst recorded: Hail</w:t>
            </w:r>
          </w:p>
        </w:tc>
      </w:tr>
      <w:tr>
        <w:trPr>
          <w:cantSplit/>
        </w:trPr>
        <w:tc>
          <w:tcPr>
            <w:tcW w:type="dxa" w:w="1037"/>
          </w:tcPr>
          <w:p>
            <w:pPr>
              <w:spacing w:after="0"/>
              <w:jc w:val="left"/>
            </w:pPr>
            <w:r>
              <w:rPr>
                <w:sz w:val="16"/>
              </w:rPr>
              <w:t>2003-05-08</w:t>
            </w:r>
          </w:p>
        </w:tc>
        <w:tc>
          <w:tcPr>
            <w:tcW w:type="dxa" w:w="1215"/>
          </w:tcPr>
          <w:p>
            <w:pPr>
              <w:spacing w:after="0"/>
              <w:jc w:val="left"/>
            </w:pPr>
            <w:r>
              <w:rPr>
                <w:sz w:val="16"/>
              </w:rPr>
              <w:t>Tornado</w:t>
            </w:r>
          </w:p>
        </w:tc>
        <w:tc>
          <w:tcPr>
            <w:tcW w:type="dxa" w:w="1961"/>
          </w:tcPr>
          <w:p>
            <w:pPr>
              <w:spacing w:after="0"/>
              <w:jc w:val="left"/>
            </w:pPr>
            <w:r>
              <w:rPr>
                <w:sz w:val="16"/>
              </w:rPr>
              <w:t>F3, 22 mi within this county, 350 yd wide</w:t>
            </w:r>
          </w:p>
        </w:tc>
        <w:tc>
          <w:tcPr>
            <w:tcW w:type="dxa" w:w="3002"/>
          </w:tcPr>
          <w:p>
            <w:pPr>
              <w:spacing w:after="0"/>
              <w:jc w:val="left"/>
            </w:pPr>
            <w:r>
              <w:rPr>
                <w:sz w:val="16"/>
              </w:rPr>
              <w:t>$2,500,000 property; $261,000 crops (2003 dollars)</w:t>
            </w:r>
          </w:p>
        </w:tc>
        <w:tc>
          <w:tcPr>
            <w:tcW w:type="dxa" w:w="937"/>
          </w:tcPr>
          <w:p>
            <w:pPr>
              <w:spacing w:after="0"/>
              <w:jc w:val="right"/>
            </w:pPr>
            <w:r>
              <w:rPr>
                <w:sz w:val="16"/>
              </w:rPr>
              <w:t>0, 3</w:t>
            </w:r>
          </w:p>
        </w:tc>
        <w:tc>
          <w:tcPr>
            <w:tcW w:type="dxa" w:w="2363"/>
          </w:tcPr>
          <w:p>
            <w:pPr>
              <w:spacing w:after="0"/>
              <w:jc w:val="left"/>
            </w:pPr>
            <w:r>
              <w:rPr>
                <w:sz w:val="16"/>
              </w:rPr>
              <w:t>TORONTO</w:t>
            </w:r>
          </w:p>
        </w:tc>
        <w:tc>
          <w:tcPr>
            <w:tcW w:type="dxa" w:w="712"/>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2003-02-23</w:t>
            </w:r>
          </w:p>
        </w:tc>
        <w:tc>
          <w:tcPr>
            <w:tcW w:type="dxa" w:w="1215"/>
          </w:tcPr>
          <w:p>
            <w:pPr>
              <w:spacing w:after="0"/>
              <w:jc w:val="left"/>
            </w:pPr>
            <w:r>
              <w:rPr>
                <w:sz w:val="16"/>
              </w:rPr>
              <w:t>Winter Storm</w:t>
            </w:r>
          </w:p>
        </w:tc>
        <w:tc>
          <w:tcPr>
            <w:tcW w:type="dxa" w:w="1961"/>
          </w:tcPr>
          <w:p>
            <w:pPr>
              <w:spacing w:after="0"/>
              <w:jc w:val="left"/>
            </w:pPr>
          </w:p>
        </w:tc>
        <w:tc>
          <w:tcPr>
            <w:tcW w:type="dxa" w:w="3002"/>
          </w:tcPr>
          <w:p>
            <w:pPr>
              <w:spacing w:after="0"/>
              <w:jc w:val="left"/>
            </w:pPr>
            <w:r>
              <w:rPr>
                <w:sz w:val="16"/>
              </w:rPr>
              <w:t>damage not reported</w:t>
            </w:r>
          </w:p>
        </w:tc>
        <w:tc>
          <w:tcPr>
            <w:tcW w:type="dxa" w:w="937"/>
          </w:tcPr>
          <w:p>
            <w:pPr>
              <w:spacing w:after="0"/>
              <w:jc w:val="right"/>
            </w:pPr>
            <w:r>
              <w:rPr>
                <w:sz w:val="16"/>
              </w:rPr>
              <w:t>1, 1</w:t>
            </w:r>
          </w:p>
        </w:tc>
        <w:tc>
          <w:tcPr>
            <w:tcW w:type="dxa" w:w="2363"/>
          </w:tcPr>
          <w:p>
            <w:pPr>
              <w:spacing w:after="0"/>
              <w:jc w:val="left"/>
            </w:pPr>
            <w:r>
              <w:rPr>
                <w:sz w:val="16"/>
              </w:rPr>
              <w:t>NWS zone KSZ071 (WOODSON), zone-level</w:t>
            </w:r>
          </w:p>
        </w:tc>
        <w:tc>
          <w:tcPr>
            <w:tcW w:type="dxa" w:w="712"/>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1961"/>
          </w:tcPr>
          <w:p>
            <w:pPr>
              <w:spacing w:after="0"/>
              <w:jc w:val="left"/>
            </w:pPr>
          </w:p>
        </w:tc>
        <w:tc>
          <w:tcPr>
            <w:tcW w:type="dxa" w:w="3002"/>
          </w:tcPr>
          <w:p>
            <w:pPr>
              <w:spacing w:after="0"/>
              <w:jc w:val="left"/>
            </w:pPr>
            <w:r>
              <w:rPr>
                <w:sz w:val="16"/>
              </w:rPr>
              <w:t>$250,000 property; crops not reported (zone total, 1999 dollars)</w:t>
            </w:r>
          </w:p>
        </w:tc>
        <w:tc>
          <w:tcPr>
            <w:tcW w:type="dxa" w:w="937"/>
          </w:tcPr>
          <w:p>
            <w:pPr>
              <w:spacing w:after="0"/>
              <w:jc w:val="right"/>
            </w:pPr>
            <w:r>
              <w:rPr>
                <w:sz w:val="16"/>
              </w:rPr>
              <w:t>0, 0</w:t>
            </w:r>
          </w:p>
        </w:tc>
        <w:tc>
          <w:tcPr>
            <w:tcW w:type="dxa" w:w="2363"/>
          </w:tcPr>
          <w:p>
            <w:pPr>
              <w:spacing w:after="0"/>
              <w:jc w:val="left"/>
            </w:pPr>
            <w:r>
              <w:rPr>
                <w:sz w:val="16"/>
              </w:rPr>
              <w:t>NWS zone KSZ071 (WOODSON), zone-level</w:t>
            </w:r>
          </w:p>
        </w:tc>
        <w:tc>
          <w:tcPr>
            <w:tcW w:type="dxa" w:w="712"/>
          </w:tcPr>
          <w:p>
            <w:pPr>
              <w:spacing w:after="0"/>
              <w:jc w:val="left"/>
            </w:pPr>
          </w:p>
        </w:tc>
        <w:tc>
          <w:tcPr>
            <w:tcW w:type="dxa" w:w="28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1986-08-01</w:t>
            </w:r>
          </w:p>
        </w:tc>
        <w:tc>
          <w:tcPr>
            <w:tcW w:type="dxa" w:w="1215"/>
          </w:tcPr>
          <w:p>
            <w:pPr>
              <w:spacing w:after="0"/>
              <w:jc w:val="left"/>
            </w:pPr>
            <w:r>
              <w:rPr>
                <w:sz w:val="16"/>
              </w:rPr>
              <w:t>Thunderstorm Wind</w:t>
            </w:r>
          </w:p>
        </w:tc>
        <w:tc>
          <w:tcPr>
            <w:tcW w:type="dxa" w:w="1961"/>
          </w:tcPr>
          <w:p>
            <w:pPr>
              <w:spacing w:after="0"/>
              <w:jc w:val="left"/>
            </w:pPr>
            <w:r>
              <w:rPr>
                <w:sz w:val="16"/>
              </w:rPr>
              <w:t>87 kt (100 mph), measurement type not recorded</w:t>
            </w:r>
          </w:p>
        </w:tc>
        <w:tc>
          <w:tcPr>
            <w:tcW w:type="dxa" w:w="3002"/>
          </w:tcPr>
          <w:p>
            <w:pPr>
              <w:spacing w:after="0"/>
              <w:jc w:val="left"/>
            </w:pPr>
            <w:r>
              <w:rPr>
                <w:sz w:val="16"/>
              </w:rPr>
              <w:t>damage not recorded (pre-1996 record)</w:t>
            </w:r>
          </w:p>
        </w:tc>
        <w:tc>
          <w:tcPr>
            <w:tcW w:type="dxa" w:w="937"/>
          </w:tcPr>
          <w:p>
            <w:pPr>
              <w:spacing w:after="0"/>
              <w:jc w:val="right"/>
            </w:pPr>
            <w:r>
              <w:rPr>
                <w:sz w:val="16"/>
              </w:rPr>
              <w:t>0, 0</w:t>
            </w:r>
          </w:p>
        </w:tc>
        <w:tc>
          <w:tcPr>
            <w:tcW w:type="dxa" w:w="2363"/>
          </w:tcPr>
          <w:p>
            <w:pPr>
              <w:spacing w:after="0"/>
              <w:jc w:val="left"/>
            </w:pPr>
            <w:r>
              <w:rPr>
                <w:sz w:val="16"/>
              </w:rPr>
              <w:t>location not recorded</w:t>
            </w:r>
          </w:p>
        </w:tc>
        <w:tc>
          <w:tcPr>
            <w:tcW w:type="dxa" w:w="712"/>
          </w:tcPr>
          <w:p>
            <w:pPr>
              <w:spacing w:after="0"/>
              <w:jc w:val="left"/>
            </w:pPr>
          </w:p>
        </w:tc>
        <w:tc>
          <w:tcPr>
            <w:tcW w:type="dxa" w:w="2886"/>
          </w:tcPr>
          <w:p>
            <w:pPr>
              <w:spacing w:after="0"/>
              <w:jc w:val="left"/>
            </w:pPr>
            <w:r>
              <w:rPr>
                <w:sz w:val="16"/>
              </w:rPr>
              <w:t>B1-c worst recorded: Thunderstorm Wind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1961"/>
          </w:tcPr>
          <w:p>
            <w:pPr>
              <w:spacing w:after="0"/>
              <w:jc w:val="left"/>
            </w:pPr>
            <w:r>
              <w:rPr>
                <w:sz w:val="16"/>
              </w:rPr>
              <w:t>F4, 1.3 mi path length (whole path, pre-1996), 880 yd wide</w:t>
            </w:r>
          </w:p>
        </w:tc>
        <w:tc>
          <w:tcPr>
            <w:tcW w:type="dxa" w:w="3002"/>
          </w:tcPr>
          <w:p>
            <w:pPr>
              <w:spacing w:after="0"/>
              <w:jc w:val="left"/>
            </w:pPr>
            <w:r>
              <w:rPr>
                <w:sz w:val="16"/>
              </w:rPr>
              <w:t>$25,000 property; crops not recorded (1956 dollars)</w:t>
            </w:r>
          </w:p>
        </w:tc>
        <w:tc>
          <w:tcPr>
            <w:tcW w:type="dxa" w:w="937"/>
          </w:tcPr>
          <w:p>
            <w:pPr>
              <w:spacing w:after="0"/>
              <w:jc w:val="right"/>
            </w:pPr>
            <w:r>
              <w:rPr>
                <w:sz w:val="16"/>
              </w:rPr>
              <w:t>0, 5</w:t>
            </w:r>
          </w:p>
        </w:tc>
        <w:tc>
          <w:tcPr>
            <w:tcW w:type="dxa" w:w="2363"/>
          </w:tcPr>
          <w:p>
            <w:pPr>
              <w:spacing w:after="0"/>
              <w:jc w:val="left"/>
            </w:pPr>
            <w:r>
              <w:rPr>
                <w:sz w:val="16"/>
              </w:rPr>
              <w:t>location not recorded</w:t>
            </w:r>
          </w:p>
        </w:tc>
        <w:tc>
          <w:tcPr>
            <w:tcW w:type="dxa" w:w="712"/>
          </w:tcPr>
          <w:p>
            <w:pPr>
              <w:spacing w:after="0"/>
              <w:jc w:val="left"/>
            </w:pPr>
          </w:p>
        </w:tc>
        <w:tc>
          <w:tcPr>
            <w:tcW w:type="dxa" w:w="28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1.63</w:t>
            </w:r>
          </w:p>
        </w:tc>
        <w:tc>
          <w:tcPr>
            <w:tcW w:type="dxa" w:w="1280"/>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31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36.4</w:t>
            </w:r>
          </w:p>
        </w:tc>
        <w:tc>
          <w:tcPr>
            <w:tcW w:type="dxa" w:w="1280"/>
          </w:tcPr>
          <w:p>
            <w:pPr>
              <w:spacing w:after="0"/>
              <w:jc w:val="left"/>
            </w:pPr>
            <w:r>
              <w:rPr>
                <w:sz w:val="16"/>
              </w:rPr>
              <w:t>event-days per year</w:t>
            </w:r>
          </w:p>
        </w:tc>
        <w:tc>
          <w:tcPr>
            <w:tcW w:type="dxa" w:w="1583"/>
          </w:tcPr>
          <w:p>
            <w:pPr>
              <w:spacing w:after="0"/>
              <w:jc w:val="left"/>
            </w:pPr>
            <w:r>
              <w:rPr>
                <w:sz w:val="16"/>
              </w:rPr>
              <w:t>about 36.4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931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0.00104</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6.45</w:t>
            </w:r>
          </w:p>
        </w:tc>
        <w:tc>
          <w:tcPr>
            <w:tcW w:type="dxa" w:w="1280"/>
          </w:tcPr>
          <w:p>
            <w:pPr>
              <w:spacing w:after="0"/>
              <w:jc w:val="left"/>
            </w:pPr>
            <w:r>
              <w:rPr>
                <w:sz w:val="16"/>
              </w:rPr>
              <w:t>events per year</w:t>
            </w:r>
          </w:p>
        </w:tc>
        <w:tc>
          <w:tcPr>
            <w:tcW w:type="dxa" w:w="1583"/>
          </w:tcPr>
          <w:p>
            <w:pPr>
              <w:spacing w:after="0"/>
              <w:jc w:val="left"/>
            </w:pPr>
            <w:r>
              <w:rPr>
                <w:sz w:val="16"/>
              </w:rPr>
              <w:t>about 6.45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245.2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14.4</w:t>
            </w:r>
          </w:p>
        </w:tc>
        <w:tc>
          <w:tcPr>
            <w:tcW w:type="dxa" w:w="1280"/>
          </w:tcPr>
          <w:p>
            <w:pPr>
              <w:spacing w:after="0"/>
              <w:jc w:val="left"/>
            </w:pPr>
            <w:r>
              <w:rPr>
                <w:sz w:val="16"/>
              </w:rPr>
              <w:t>event-days per year</w:t>
            </w:r>
          </w:p>
        </w:tc>
        <w:tc>
          <w:tcPr>
            <w:tcW w:type="dxa" w:w="1583"/>
          </w:tcPr>
          <w:p>
            <w:pPr>
              <w:spacing w:after="0"/>
              <w:jc w:val="left"/>
            </w:pPr>
            <w:r>
              <w:rPr>
                <w:sz w:val="16"/>
              </w:rPr>
              <w:t>about 14.4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4 of 30 years, 1996 to 2025 (13.3%)</w:t>
            </w:r>
          </w:p>
        </w:tc>
        <w:tc>
          <w:tcPr>
            <w:tcW w:type="dxa" w:w="1524"/>
          </w:tcPr>
          <w:p>
            <w:pPr>
              <w:spacing w:after="0"/>
              <w:jc w:val="right"/>
            </w:pPr>
            <w:r>
              <w:rPr>
                <w:sz w:val="16"/>
              </w:rPr>
              <w:t>175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w:t>
            </w:r>
          </w:p>
        </w:tc>
        <w:tc>
          <w:tcPr>
            <w:tcW w:type="dxa" w:w="1280"/>
          </w:tcPr>
          <w:p>
            <w:pPr>
              <w:spacing w:after="0"/>
              <w:jc w:val="left"/>
            </w:pPr>
            <w:r>
              <w:rPr>
                <w:sz w:val="16"/>
              </w:rPr>
              <w:t>events per year</w:t>
            </w:r>
          </w:p>
        </w:tc>
        <w:tc>
          <w:tcPr>
            <w:tcW w:type="dxa" w:w="1583"/>
          </w:tcPr>
          <w:p>
            <w:pPr>
              <w:spacing w:after="0"/>
              <w:jc w:val="left"/>
            </w:pPr>
            <w:r>
              <w:rPr>
                <w:sz w:val="16"/>
              </w:rPr>
              <w:t>none modeled</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0.458</w:t>
            </w:r>
          </w:p>
        </w:tc>
        <w:tc>
          <w:tcPr>
            <w:tcW w:type="dxa" w:w="1280"/>
          </w:tcPr>
          <w:p>
            <w:pPr>
              <w:spacing w:after="0"/>
              <w:jc w:val="left"/>
            </w:pPr>
            <w:r>
              <w:rPr>
                <w:sz w:val="16"/>
              </w:rPr>
              <w:t>event-days per year</w:t>
            </w:r>
          </w:p>
        </w:tc>
        <w:tc>
          <w:tcPr>
            <w:tcW w:type="dxa" w:w="1583"/>
          </w:tcPr>
          <w:p>
            <w:pPr>
              <w:spacing w:after="0"/>
              <w:jc w:val="left"/>
            </w:pPr>
            <w:r>
              <w:rPr>
                <w:sz w:val="16"/>
              </w:rPr>
              <w:t>about 0.458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0.714</w:t>
            </w:r>
          </w:p>
        </w:tc>
        <w:tc>
          <w:tcPr>
            <w:tcW w:type="dxa" w:w="1280"/>
          </w:tcPr>
          <w:p>
            <w:pPr>
              <w:spacing w:after="0"/>
              <w:jc w:val="left"/>
            </w:pPr>
            <w:r>
              <w:rPr>
                <w:sz w:val="16"/>
              </w:rPr>
              <w:t>event-days per year</w:t>
            </w:r>
          </w:p>
        </w:tc>
        <w:tc>
          <w:tcPr>
            <w:tcW w:type="dxa" w:w="1583"/>
          </w:tcPr>
          <w:p>
            <w:pPr>
              <w:spacing w:after="0"/>
              <w:jc w:val="left"/>
            </w:pPr>
            <w:r>
              <w:rPr>
                <w:sz w:val="16"/>
              </w:rPr>
              <w:t>about 0.714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14 of 30 years, 1996 to 2025 (46.7%)</w:t>
            </w:r>
          </w:p>
        </w:tc>
        <w:tc>
          <w:tcPr>
            <w:tcW w:type="dxa" w:w="1524"/>
          </w:tcPr>
          <w:p>
            <w:pPr>
              <w:spacing w:after="0"/>
              <w:jc w:val="right"/>
            </w:pPr>
            <w:r>
              <w:rPr>
                <w:sz w:val="16"/>
              </w:rPr>
              <w:t>20</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0.0829</w:t>
            </w:r>
          </w:p>
        </w:tc>
        <w:tc>
          <w:tcPr>
            <w:tcW w:type="dxa" w:w="1280"/>
          </w:tcPr>
          <w:p>
            <w:pPr>
              <w:spacing w:after="0"/>
              <w:jc w:val="left"/>
            </w:pPr>
            <w:r>
              <w:rPr>
                <w:sz w:val="16"/>
              </w:rPr>
              <w:t>events per year (modeled)</w:t>
            </w:r>
          </w:p>
        </w:tc>
        <w:tc>
          <w:tcPr>
            <w:tcW w:type="dxa" w:w="1583"/>
          </w:tcPr>
          <w:p>
            <w:pPr>
              <w:spacing w:after="0"/>
              <w:jc w:val="left"/>
            </w:pPr>
            <w:r>
              <w:rPr>
                <w:sz w:val="16"/>
              </w:rPr>
              <w:t>about 1 in 12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52.6</w:t>
            </w:r>
          </w:p>
        </w:tc>
        <w:tc>
          <w:tcPr>
            <w:tcW w:type="dxa" w:w="1280"/>
          </w:tcPr>
          <w:p>
            <w:pPr>
              <w:spacing w:after="0"/>
              <w:jc w:val="left"/>
            </w:pPr>
            <w:r>
              <w:rPr>
                <w:sz w:val="16"/>
              </w:rPr>
              <w:t>days per year with a strike</w:t>
            </w:r>
          </w:p>
        </w:tc>
        <w:tc>
          <w:tcPr>
            <w:tcW w:type="dxa" w:w="1583"/>
          </w:tcPr>
          <w:p>
            <w:pPr>
              <w:spacing w:after="0"/>
              <w:jc w:val="left"/>
            </w:pPr>
            <w:r>
              <w:rPr>
                <w:sz w:val="16"/>
              </w:rPr>
              <w:t>about 52.6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5.14</w:t>
            </w:r>
          </w:p>
        </w:tc>
        <w:tc>
          <w:tcPr>
            <w:tcW w:type="dxa" w:w="1280"/>
          </w:tcPr>
          <w:p>
            <w:pPr>
              <w:spacing w:after="0"/>
              <w:jc w:val="left"/>
            </w:pPr>
            <w:r>
              <w:rPr>
                <w:sz w:val="16"/>
              </w:rPr>
              <w:t>events per year</w:t>
            </w:r>
          </w:p>
        </w:tc>
        <w:tc>
          <w:tcPr>
            <w:tcW w:type="dxa" w:w="1583"/>
          </w:tcPr>
          <w:p>
            <w:pPr>
              <w:spacing w:after="0"/>
              <w:jc w:val="left"/>
            </w:pPr>
            <w:r>
              <w:rPr>
                <w:sz w:val="16"/>
              </w:rPr>
              <w:t>about 5.14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0.328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0.00269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0.269%</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10.1</w:t>
            </w:r>
          </w:p>
        </w:tc>
        <w:tc>
          <w:tcPr>
            <w:tcW w:type="dxa" w:w="1280"/>
          </w:tcPr>
          <w:p>
            <w:pPr>
              <w:spacing w:after="0"/>
              <w:jc w:val="left"/>
            </w:pPr>
            <w:r>
              <w:rPr>
                <w:sz w:val="16"/>
              </w:rPr>
              <w:t>event-days per year</w:t>
            </w:r>
          </w:p>
        </w:tc>
        <w:tc>
          <w:tcPr>
            <w:tcW w:type="dxa" w:w="1583"/>
          </w:tcPr>
          <w:p>
            <w:pPr>
              <w:spacing w:after="0"/>
              <w:jc w:val="left"/>
            </w:pPr>
            <w:r>
              <w:rPr>
                <w:sz w:val="16"/>
              </w:rPr>
              <w:t>about 10.1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19 of 30 years, 1996 to 2025 (63.3%)</w:t>
            </w:r>
          </w:p>
        </w:tc>
        <w:tc>
          <w:tcPr>
            <w:tcW w:type="dxa" w:w="1524"/>
          </w:tcPr>
          <w:p>
            <w:pPr>
              <w:spacing w:after="0"/>
              <w:jc w:val="right"/>
            </w:pPr>
            <w:r>
              <w:rPr>
                <w:sz w:val="16"/>
              </w:rPr>
              <w:t>192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67.4</w:t>
            </w:r>
          </w:p>
        </w:tc>
        <w:tc>
          <w:tcPr>
            <w:tcW w:type="dxa" w:w="1378"/>
          </w:tcPr>
          <w:p>
            <w:pPr>
              <w:spacing w:after="0"/>
              <w:jc w:val="right"/>
            </w:pPr>
            <w:r>
              <w:rPr>
                <w:sz w:val="16"/>
              </w:rPr>
              <w:t>77.0</w:t>
            </w:r>
          </w:p>
        </w:tc>
        <w:tc>
          <w:tcPr>
            <w:tcW w:type="dxa" w:w="1314"/>
          </w:tcPr>
          <w:p>
            <w:pPr>
              <w:spacing w:after="0"/>
              <w:jc w:val="right"/>
            </w:pPr>
            <w:r>
              <w:rPr>
                <w:sz w:val="16"/>
              </w:rPr>
              <w:t>86.5</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86.9</w:t>
            </w:r>
          </w:p>
        </w:tc>
        <w:tc>
          <w:tcPr>
            <w:tcW w:type="dxa" w:w="1378"/>
          </w:tcPr>
          <w:p>
            <w:pPr>
              <w:spacing w:after="0"/>
              <w:jc w:val="right"/>
            </w:pPr>
            <w:r>
              <w:rPr>
                <w:sz w:val="16"/>
              </w:rPr>
              <w:t>92.5</w:t>
            </w:r>
          </w:p>
        </w:tc>
        <w:tc>
          <w:tcPr>
            <w:tcW w:type="dxa" w:w="1314"/>
          </w:tcPr>
          <w:p>
            <w:pPr>
              <w:spacing w:after="0"/>
              <w:jc w:val="right"/>
            </w:pPr>
            <w:r>
              <w:rPr>
                <w:sz w:val="16"/>
              </w:rPr>
              <w:t>98.2</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40.2</w:t>
            </w:r>
          </w:p>
        </w:tc>
        <w:tc>
          <w:tcPr>
            <w:tcW w:type="dxa" w:w="1378"/>
          </w:tcPr>
          <w:p>
            <w:pPr>
              <w:spacing w:after="0"/>
              <w:jc w:val="right"/>
            </w:pPr>
            <w:r>
              <w:rPr>
                <w:sz w:val="16"/>
              </w:rPr>
              <w:t>43.5</w:t>
            </w:r>
          </w:p>
        </w:tc>
        <w:tc>
          <w:tcPr>
            <w:tcW w:type="dxa" w:w="1314"/>
          </w:tcPr>
          <w:p>
            <w:pPr>
              <w:spacing w:after="0"/>
              <w:jc w:val="right"/>
            </w:pPr>
            <w:r>
              <w:rPr>
                <w:sz w:val="16"/>
              </w:rPr>
              <w:t>46.7</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83.5</w:t>
            </w:r>
          </w:p>
        </w:tc>
        <w:tc>
          <w:tcPr>
            <w:tcW w:type="dxa" w:w="1378"/>
          </w:tcPr>
          <w:p>
            <w:pPr>
              <w:spacing w:after="0"/>
              <w:jc w:val="right"/>
            </w:pPr>
            <w:r>
              <w:rPr>
                <w:sz w:val="16"/>
              </w:rPr>
              <w:t>88.2</w:t>
            </w:r>
          </w:p>
        </w:tc>
        <w:tc>
          <w:tcPr>
            <w:tcW w:type="dxa" w:w="1314"/>
          </w:tcPr>
          <w:p>
            <w:pPr>
              <w:spacing w:after="0"/>
              <w:jc w:val="right"/>
            </w:pPr>
            <w:r>
              <w:rPr>
                <w:sz w:val="16"/>
              </w:rPr>
              <w:t>92.9</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73.7</w:t>
            </w:r>
          </w:p>
        </w:tc>
        <w:tc>
          <w:tcPr>
            <w:tcW w:type="dxa" w:w="1378"/>
          </w:tcPr>
          <w:p>
            <w:pPr>
              <w:spacing w:after="0"/>
              <w:jc w:val="right"/>
            </w:pPr>
            <w:r>
              <w:rPr>
                <w:sz w:val="16"/>
              </w:rPr>
              <w:t>74.9</w:t>
            </w:r>
          </w:p>
        </w:tc>
        <w:tc>
          <w:tcPr>
            <w:tcW w:type="dxa" w:w="1314"/>
          </w:tcPr>
          <w:p>
            <w:pPr>
              <w:spacing w:after="0"/>
              <w:jc w:val="right"/>
            </w:pPr>
            <w:r>
              <w:rPr>
                <w:sz w:val="16"/>
              </w:rPr>
              <w:t>76.2</w:t>
            </w:r>
          </w:p>
        </w:tc>
        <w:tc>
          <w:tcPr>
            <w:tcW w:type="dxa" w:w="6627"/>
          </w:tcPr>
          <w:p>
            <w:pPr>
              <w:spacing w:after="0"/>
              <w:jc w:val="left"/>
            </w:pPr>
            <w:r>
              <w:rPr>
                <w:sz w:val="16"/>
              </w:rPr>
              <w:t>Relatively Moderate 2</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2</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 Rating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91.8</w:t>
            </w:r>
          </w:p>
        </w:tc>
        <w:tc>
          <w:tcPr>
            <w:tcW w:type="dxa" w:w="1378"/>
          </w:tcPr>
          <w:p>
            <w:pPr>
              <w:spacing w:after="0"/>
              <w:jc w:val="right"/>
            </w:pPr>
            <w:r>
              <w:rPr>
                <w:sz w:val="16"/>
              </w:rPr>
              <w:t>92.9</w:t>
            </w:r>
          </w:p>
        </w:tc>
        <w:tc>
          <w:tcPr>
            <w:tcW w:type="dxa" w:w="1314"/>
          </w:tcPr>
          <w:p>
            <w:pPr>
              <w:spacing w:after="0"/>
              <w:jc w:val="right"/>
            </w:pPr>
            <w:r>
              <w:rPr>
                <w:sz w:val="16"/>
              </w:rPr>
              <w:t>94.0</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23.2</w:t>
            </w:r>
          </w:p>
        </w:tc>
        <w:tc>
          <w:tcPr>
            <w:tcW w:type="dxa" w:w="1378"/>
          </w:tcPr>
          <w:p>
            <w:pPr>
              <w:spacing w:after="0"/>
              <w:jc w:val="right"/>
            </w:pPr>
            <w:r>
              <w:rPr>
                <w:sz w:val="16"/>
              </w:rPr>
              <w:t>53.8</w:t>
            </w:r>
          </w:p>
        </w:tc>
        <w:tc>
          <w:tcPr>
            <w:tcW w:type="dxa" w:w="1314"/>
          </w:tcPr>
          <w:p>
            <w:pPr>
              <w:spacing w:after="0"/>
              <w:jc w:val="right"/>
            </w:pPr>
            <w:r>
              <w:rPr>
                <w:sz w:val="16"/>
              </w:rPr>
              <w:t>84.4</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51.2</w:t>
            </w:r>
          </w:p>
        </w:tc>
        <w:tc>
          <w:tcPr>
            <w:tcW w:type="dxa" w:w="1378"/>
          </w:tcPr>
          <w:p>
            <w:pPr>
              <w:spacing w:after="0"/>
              <w:jc w:val="right"/>
            </w:pPr>
            <w:r>
              <w:rPr>
                <w:sz w:val="16"/>
              </w:rPr>
              <w:t>69.4</w:t>
            </w:r>
          </w:p>
        </w:tc>
        <w:tc>
          <w:tcPr>
            <w:tcW w:type="dxa" w:w="1314"/>
          </w:tcPr>
          <w:p>
            <w:pPr>
              <w:spacing w:after="0"/>
              <w:jc w:val="right"/>
            </w:pPr>
            <w:r>
              <w:rPr>
                <w:sz w:val="16"/>
              </w:rPr>
              <w:t>87.6</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95.1</w:t>
            </w:r>
          </w:p>
        </w:tc>
        <w:tc>
          <w:tcPr>
            <w:tcW w:type="dxa" w:w="1378"/>
          </w:tcPr>
          <w:p>
            <w:pPr>
              <w:spacing w:after="0"/>
              <w:jc w:val="right"/>
            </w:pPr>
            <w:r>
              <w:rPr>
                <w:sz w:val="16"/>
              </w:rPr>
              <w:t>95.6</w:t>
            </w:r>
          </w:p>
        </w:tc>
        <w:tc>
          <w:tcPr>
            <w:tcW w:type="dxa" w:w="1314"/>
          </w:tcPr>
          <w:p>
            <w:pPr>
              <w:spacing w:after="0"/>
              <w:jc w:val="right"/>
            </w:pPr>
            <w:r>
              <w:rPr>
                <w:sz w:val="16"/>
              </w:rPr>
              <w:t>96.2</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93.4</w:t>
            </w:r>
          </w:p>
        </w:tc>
        <w:tc>
          <w:tcPr>
            <w:tcW w:type="dxa" w:w="1378"/>
          </w:tcPr>
          <w:p>
            <w:pPr>
              <w:spacing w:after="0"/>
              <w:jc w:val="right"/>
            </w:pPr>
            <w:r>
              <w:rPr>
                <w:sz w:val="16"/>
              </w:rPr>
              <w:t>95.0</w:t>
            </w:r>
          </w:p>
        </w:tc>
        <w:tc>
          <w:tcPr>
            <w:tcW w:type="dxa" w:w="1314"/>
          </w:tcPr>
          <w:p>
            <w:pPr>
              <w:spacing w:after="0"/>
              <w:jc w:val="right"/>
            </w:pPr>
            <w:r>
              <w:rPr>
                <w:sz w:val="16"/>
              </w:rPr>
              <w:t>96.5</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68.8</w:t>
            </w:r>
          </w:p>
        </w:tc>
        <w:tc>
          <w:tcPr>
            <w:tcW w:type="dxa" w:w="1378"/>
          </w:tcPr>
          <w:p>
            <w:pPr>
              <w:spacing w:after="0"/>
              <w:jc w:val="right"/>
            </w:pPr>
            <w:r>
              <w:rPr>
                <w:sz w:val="16"/>
              </w:rPr>
              <w:t>73.1</w:t>
            </w:r>
          </w:p>
        </w:tc>
        <w:tc>
          <w:tcPr>
            <w:tcW w:type="dxa" w:w="1314"/>
          </w:tcPr>
          <w:p>
            <w:pPr>
              <w:spacing w:after="0"/>
              <w:jc w:val="right"/>
            </w:pPr>
            <w:r>
              <w:rPr>
                <w:sz w:val="16"/>
              </w:rPr>
              <w:t>77.4</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92.4</w:t>
            </w:r>
          </w:p>
        </w:tc>
        <w:tc>
          <w:tcPr>
            <w:tcW w:type="dxa" w:w="1378"/>
          </w:tcPr>
          <w:p>
            <w:pPr>
              <w:spacing w:after="0"/>
              <w:jc w:val="right"/>
            </w:pPr>
            <w:r>
              <w:rPr>
                <w:sz w:val="16"/>
              </w:rPr>
              <w:t>94.6</w:t>
            </w:r>
          </w:p>
        </w:tc>
        <w:tc>
          <w:tcPr>
            <w:tcW w:type="dxa" w:w="1314"/>
          </w:tcPr>
          <w:p>
            <w:pPr>
              <w:spacing w:after="0"/>
              <w:jc w:val="right"/>
            </w:pPr>
            <w:r>
              <w:rPr>
                <w:sz w:val="16"/>
              </w:rPr>
              <w:t>96.7</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93.9</w:t>
            </w:r>
          </w:p>
        </w:tc>
        <w:tc>
          <w:tcPr>
            <w:tcW w:type="dxa" w:w="1378"/>
          </w:tcPr>
          <w:p>
            <w:pPr>
              <w:spacing w:after="0"/>
              <w:jc w:val="right"/>
            </w:pPr>
            <w:r>
              <w:rPr>
                <w:sz w:val="16"/>
              </w:rPr>
              <w:t>94.9</w:t>
            </w:r>
          </w:p>
        </w:tc>
        <w:tc>
          <w:tcPr>
            <w:tcW w:type="dxa" w:w="1314"/>
          </w:tcPr>
          <w:p>
            <w:pPr>
              <w:spacing w:after="0"/>
              <w:jc w:val="right"/>
            </w:pPr>
            <w:r>
              <w:rPr>
                <w:sz w:val="16"/>
              </w:rPr>
              <w:t>95.9</w:t>
            </w:r>
          </w:p>
        </w:tc>
        <w:tc>
          <w:tcPr>
            <w:tcW w:type="dxa" w:w="6627"/>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4"/>
        <w:gridCol w:w="870"/>
        <w:gridCol w:w="2927"/>
        <w:gridCol w:w="2699"/>
        <w:gridCol w:w="2790"/>
        <w:gridCol w:w="3042"/>
      </w:tblGrid>
      <w:tr>
        <w:trPr>
          <w:cantSplit/>
          <w:tblHeader/>
        </w:trPr>
        <w:tc>
          <w:tcPr>
            <w:tcW w:type="dxa" w:w="1784"/>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2927"/>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84"/>
          </w:tcPr>
          <w:p>
            <w:pPr>
              <w:spacing w:after="0"/>
              <w:jc w:val="left"/>
            </w:pPr>
            <w:r>
              <w:rPr>
                <w:sz w:val="16"/>
              </w:rPr>
              <w:t>Woodson County</w:t>
            </w:r>
          </w:p>
        </w:tc>
        <w:tc>
          <w:tcPr>
            <w:tcW w:type="dxa" w:w="870"/>
          </w:tcPr>
          <w:p>
            <w:pPr>
              <w:spacing w:after="0"/>
              <w:jc w:val="left"/>
            </w:pPr>
            <w:r>
              <w:rPr>
                <w:sz w:val="16"/>
              </w:rPr>
              <w:t>County</w:t>
            </w:r>
          </w:p>
        </w:tc>
        <w:tc>
          <w:tcPr>
            <w:tcW w:type="dxa" w:w="2927"/>
          </w:tcPr>
          <w:p>
            <w:pPr>
              <w:spacing w:after="0"/>
              <w:jc w:val="left"/>
            </w:pPr>
            <w:r>
              <w:rPr>
                <w:sz w:val="16"/>
              </w:rPr>
              <w:t>Plan 109989 approved 2024-06-26,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$1,379,616.76</w:t>
            </w:r>
          </w:p>
        </w:tc>
        <w:tc>
          <w:tcPr>
            <w:tcW w:type="dxa" w:w="3042"/>
          </w:tcPr>
          <w:p>
            <w:pPr>
              <w:spacing w:after="0"/>
              <w:jc w:val="right"/>
            </w:pPr>
            <w:r>
              <w:rPr>
                <w:sz w:val="16"/>
              </w:rPr>
              <w:t>0 total; no approved plan</w:t>
            </w:r>
          </w:p>
        </w:tc>
      </w:tr>
      <w:tr>
        <w:trPr>
          <w:cantSplit/>
        </w:trPr>
        <w:tc>
          <w:tcPr>
            <w:tcW w:type="dxa" w:w="1784"/>
          </w:tcPr>
          <w:p>
            <w:pPr>
              <w:spacing w:after="0"/>
              <w:jc w:val="left"/>
            </w:pPr>
            <w:r>
              <w:rPr>
                <w:sz w:val="16"/>
              </w:rPr>
              <w:t>Neosho Falls city</w:t>
            </w:r>
          </w:p>
        </w:tc>
        <w:tc>
          <w:tcPr>
            <w:tcW w:type="dxa" w:w="870"/>
          </w:tcPr>
          <w:p>
            <w:pPr>
              <w:spacing w:after="0"/>
              <w:jc w:val="left"/>
            </w:pPr>
            <w:r>
              <w:rPr>
                <w:sz w:val="16"/>
              </w:rPr>
              <w:t>City</w:t>
            </w:r>
          </w:p>
        </w:tc>
        <w:tc>
          <w:tcPr>
            <w:tcW w:type="dxa" w:w="2927"/>
          </w:tcPr>
          <w:p>
            <w:pPr>
              <w:spacing w:after="0"/>
              <w:jc w:val="left"/>
            </w:pPr>
            <w:r>
              <w:rPr>
                <w:sz w:val="16"/>
              </w:rPr>
              <w:t>Plan 109989 approved 2024-06-26, pending adoption here; not yet eligible</w:t>
            </w:r>
          </w:p>
        </w:tc>
        <w:tc>
          <w:tcPr>
            <w:tcW w:type="dxa" w:w="2699"/>
          </w:tcPr>
          <w:p>
            <w:pPr>
              <w:spacing w:after="0"/>
              <w:jc w:val="right"/>
            </w:pPr>
            <w:r>
              <w:rPr>
                <w:sz w:val="16"/>
              </w:rPr>
              <w:t>FMA RL 0, SRL 0; any 0</w:t>
            </w:r>
          </w:p>
        </w:tc>
        <w:tc>
          <w:tcPr>
            <w:tcW w:type="dxa" w:w="2790"/>
          </w:tcPr>
          <w:p>
            <w:pPr>
              <w:spacing w:after="0"/>
              <w:jc w:val="right"/>
            </w:pPr>
            <w:r>
              <w:rPr>
                <w:sz w:val="16"/>
              </w:rPr>
              <w:t>$40,850.85</w:t>
            </w:r>
          </w:p>
        </w:tc>
        <w:tc>
          <w:tcPr>
            <w:tcW w:type="dxa" w:w="3042"/>
          </w:tcPr>
          <w:p>
            <w:pPr>
              <w:spacing w:after="0"/>
              <w:jc w:val="right"/>
            </w:pPr>
            <w:r>
              <w:rPr>
                <w:sz w:val="16"/>
              </w:rPr>
              <w:t>14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109989 was approved by FEMA on 2024-06-26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$1,203,549,680</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$7</w:t>
            </w:r>
          </w:p>
        </w:tc>
        <w:tc>
          <w:tcPr>
            <w:tcW w:type="dxa" w:w="1126"/>
          </w:tcPr>
          <w:p>
            <w:pPr>
              <w:spacing w:after="0"/>
              <w:jc w:val="right"/>
            </w:pPr>
            <w:r>
              <w:rPr>
                <w:sz w:val="16"/>
              </w:rPr>
              <w:t>$100,393</w:t>
            </w:r>
          </w:p>
        </w:tc>
        <w:tc>
          <w:tcPr>
            <w:tcW w:type="dxa" w:w="1001"/>
          </w:tcPr>
          <w:p>
            <w:pPr>
              <w:spacing w:after="0"/>
              <w:jc w:val="right"/>
            </w:pPr>
            <w:r>
              <w:rPr>
                <w:sz w:val="16"/>
              </w:rPr>
              <w:t>$144,494</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$21,222,233</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$249,630</w:t>
            </w:r>
          </w:p>
        </w:tc>
        <w:tc>
          <w:tcPr>
            <w:tcW w:type="dxa" w:w="1001"/>
          </w:tcPr>
          <w:p>
            <w:pPr>
              <w:spacing w:after="0"/>
              <w:jc w:val="right"/>
            </w:pPr>
            <w:r>
              <w:rPr>
                <w:sz w:val="16"/>
              </w:rPr>
              <w:t>n/a</w:t>
            </w:r>
          </w:p>
        </w:tc>
        <w:tc>
          <w:tcPr>
            <w:tcW w:type="dxa" w:w="1305"/>
          </w:tcPr>
          <w:p>
            <w:pPr>
              <w:spacing w:after="0"/>
              <w:jc w:val="right"/>
            </w:pPr>
            <w:r>
              <w:rPr>
                <w:sz w:val="16"/>
              </w:rPr>
              <w:t>1.18%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$2,233,053,440</w:t>
            </w:r>
          </w:p>
        </w:tc>
        <w:tc>
          <w:tcPr>
            <w:tcW w:type="dxa" w:w="1137"/>
          </w:tcPr>
          <w:p>
            <w:pPr>
              <w:spacing w:after="0"/>
              <w:jc w:val="right"/>
            </w:pPr>
            <w:r>
              <w:rPr>
                <w:sz w:val="16"/>
              </w:rPr>
              <w:t>n/a</w:t>
            </w:r>
          </w:p>
        </w:tc>
        <w:tc>
          <w:tcPr>
            <w:tcW w:type="dxa" w:w="1045"/>
          </w:tcPr>
          <w:p>
            <w:pPr>
              <w:spacing w:after="0"/>
              <w:jc w:val="right"/>
            </w:pPr>
            <w:r>
              <w:rPr>
                <w:sz w:val="16"/>
              </w:rPr>
              <w:t>3,115</w:t>
            </w:r>
          </w:p>
        </w:tc>
        <w:tc>
          <w:tcPr>
            <w:tcW w:type="dxa" w:w="1037"/>
          </w:tcPr>
          <w:p>
            <w:pPr>
              <w:spacing w:after="0"/>
              <w:jc w:val="right"/>
            </w:pPr>
            <w:r>
              <w:rPr>
                <w:sz w:val="16"/>
              </w:rPr>
              <w:t>$24,036</w:t>
            </w:r>
          </w:p>
        </w:tc>
        <w:tc>
          <w:tcPr>
            <w:tcW w:type="dxa" w:w="1126"/>
          </w:tcPr>
          <w:p>
            <w:pPr>
              <w:spacing w:after="0"/>
              <w:jc w:val="right"/>
            </w:pPr>
            <w:r>
              <w:rPr>
                <w:sz w:val="16"/>
              </w:rPr>
              <w:t>n/a</w:t>
            </w:r>
          </w:p>
        </w:tc>
        <w:tc>
          <w:tcPr>
            <w:tcW w:type="dxa" w:w="1001"/>
          </w:tcPr>
          <w:p>
            <w:pPr>
              <w:spacing w:after="0"/>
              <w:jc w:val="right"/>
            </w:pPr>
            <w:r>
              <w:rPr>
                <w:sz w:val="16"/>
              </w:rPr>
              <w:t>$8,509</w:t>
            </w:r>
          </w:p>
        </w:tc>
        <w:tc>
          <w:tcPr>
            <w:tcW w:type="dxa" w:w="1305"/>
          </w:tcPr>
          <w:p>
            <w:pPr>
              <w:spacing w:after="0"/>
              <w:jc w:val="right"/>
            </w:pPr>
            <w:r>
              <w:rPr>
                <w:sz w:val="16"/>
              </w:rPr>
              <w:t>0.00108%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$1,203,551,504</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$93,677</w:t>
            </w:r>
          </w:p>
        </w:tc>
        <w:tc>
          <w:tcPr>
            <w:tcW w:type="dxa" w:w="1126"/>
          </w:tcPr>
          <w:p>
            <w:pPr>
              <w:spacing w:after="0"/>
              <w:jc w:val="right"/>
            </w:pPr>
            <w:r>
              <w:rPr>
                <w:sz w:val="16"/>
              </w:rPr>
              <w:t>$30,551</w:t>
            </w:r>
          </w:p>
        </w:tc>
        <w:tc>
          <w:tcPr>
            <w:tcW w:type="dxa" w:w="1001"/>
          </w:tcPr>
          <w:p>
            <w:pPr>
              <w:spacing w:after="0"/>
              <w:jc w:val="right"/>
            </w:pPr>
            <w:r>
              <w:rPr>
                <w:sz w:val="16"/>
              </w:rPr>
              <w:t>$2,042</w:t>
            </w:r>
          </w:p>
        </w:tc>
        <w:tc>
          <w:tcPr>
            <w:tcW w:type="dxa" w:w="1305"/>
          </w:tcPr>
          <w:p>
            <w:pPr>
              <w:spacing w:after="0"/>
              <w:jc w:val="right"/>
            </w:pPr>
            <w:r>
              <w:rPr>
                <w:sz w:val="16"/>
              </w:rPr>
              <w:t>0.00778%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$1,203,549,680</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$177</w:t>
            </w:r>
          </w:p>
        </w:tc>
        <w:tc>
          <w:tcPr>
            <w:tcW w:type="dxa" w:w="1126"/>
          </w:tcPr>
          <w:p>
            <w:pPr>
              <w:spacing w:after="0"/>
              <w:jc w:val="right"/>
            </w:pPr>
            <w:r>
              <w:rPr>
                <w:sz w:val="16"/>
              </w:rPr>
              <w:t>$10</w:t>
            </w:r>
          </w:p>
        </w:tc>
        <w:tc>
          <w:tcPr>
            <w:tcW w:type="dxa" w:w="1001"/>
          </w:tcPr>
          <w:p>
            <w:pPr>
              <w:spacing w:after="0"/>
              <w:jc w:val="right"/>
            </w:pPr>
            <w:r>
              <w:rPr>
                <w:sz w:val="16"/>
              </w:rPr>
              <w:t>$122,600</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$1,203,551,504</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01"/>
          </w:tcPr>
          <w:p>
            <w:pPr>
              <w:spacing w:after="0"/>
              <w:jc w:val="right"/>
            </w:pPr>
            <w:r>
              <w:rPr>
                <w:sz w:val="16"/>
              </w:rPr>
              <w:t>$0</w:t>
            </w:r>
          </w:p>
        </w:tc>
        <w:tc>
          <w:tcPr>
            <w:tcW w:type="dxa" w:w="1305"/>
          </w:tcPr>
          <w:p>
            <w:pPr>
              <w:spacing w:after="0"/>
              <w:jc w:val="right"/>
            </w:pPr>
            <w:r>
              <w:rPr>
                <w:sz w:val="16"/>
              </w:rPr>
              <w:t>0%</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$1,203,549,680</w:t>
            </w:r>
          </w:p>
        </w:tc>
        <w:tc>
          <w:tcPr>
            <w:tcW w:type="dxa" w:w="1137"/>
          </w:tcPr>
          <w:p>
            <w:pPr>
              <w:spacing w:after="0"/>
              <w:jc w:val="right"/>
            </w:pPr>
            <w:r>
              <w:rPr>
                <w:sz w:val="16"/>
              </w:rPr>
              <w:t>n/a</w:t>
            </w:r>
          </w:p>
        </w:tc>
        <w:tc>
          <w:tcPr>
            <w:tcW w:type="dxa" w:w="1045"/>
          </w:tcPr>
          <w:p>
            <w:pPr>
              <w:spacing w:after="0"/>
              <w:jc w:val="right"/>
            </w:pPr>
            <w:r>
              <w:rPr>
                <w:sz w:val="16"/>
              </w:rPr>
              <w:t>3,111</w:t>
            </w:r>
          </w:p>
        </w:tc>
        <w:tc>
          <w:tcPr>
            <w:tcW w:type="dxa" w:w="1037"/>
          </w:tcPr>
          <w:p>
            <w:pPr>
              <w:spacing w:after="0"/>
              <w:jc w:val="right"/>
            </w:pPr>
            <w:r>
              <w:rPr>
                <w:sz w:val="16"/>
              </w:rPr>
              <w:t>$35,507</w:t>
            </w:r>
          </w:p>
        </w:tc>
        <w:tc>
          <w:tcPr>
            <w:tcW w:type="dxa" w:w="1126"/>
          </w:tcPr>
          <w:p>
            <w:pPr>
              <w:spacing w:after="0"/>
              <w:jc w:val="right"/>
            </w:pPr>
            <w:r>
              <w:rPr>
                <w:sz w:val="16"/>
              </w:rPr>
              <w:t>n/a</w:t>
            </w:r>
          </w:p>
        </w:tc>
        <w:tc>
          <w:tcPr>
            <w:tcW w:type="dxa" w:w="1001"/>
          </w:tcPr>
          <w:p>
            <w:pPr>
              <w:spacing w:after="0"/>
              <w:jc w:val="right"/>
            </w:pPr>
            <w:r>
              <w:rPr>
                <w:sz w:val="16"/>
              </w:rPr>
              <w:t>$31,014</w:t>
            </w:r>
          </w:p>
        </w:tc>
        <w:tc>
          <w:tcPr>
            <w:tcW w:type="dxa" w:w="1305"/>
          </w:tcPr>
          <w:p>
            <w:pPr>
              <w:spacing w:after="0"/>
              <w:jc w:val="right"/>
            </w:pPr>
            <w:r>
              <w:rPr>
                <w:sz w:val="16"/>
              </w:rPr>
              <w:t>0.00295%</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$1,203,334,300</w:t>
            </w:r>
          </w:p>
        </w:tc>
        <w:tc>
          <w:tcPr>
            <w:tcW w:type="dxa" w:w="1137"/>
          </w:tcPr>
          <w:p>
            <w:pPr>
              <w:spacing w:after="0"/>
              <w:jc w:val="right"/>
            </w:pPr>
            <w:r>
              <w:rPr>
                <w:sz w:val="16"/>
              </w:rPr>
              <w:t>$17</w:t>
            </w:r>
          </w:p>
        </w:tc>
        <w:tc>
          <w:tcPr>
            <w:tcW w:type="dxa" w:w="1045"/>
          </w:tcPr>
          <w:p>
            <w:pPr>
              <w:spacing w:after="0"/>
              <w:jc w:val="right"/>
            </w:pPr>
            <w:r>
              <w:rPr>
                <w:sz w:val="16"/>
              </w:rPr>
              <w:t>0</w:t>
            </w:r>
          </w:p>
        </w:tc>
        <w:tc>
          <w:tcPr>
            <w:tcW w:type="dxa" w:w="1037"/>
          </w:tcPr>
          <w:p>
            <w:pPr>
              <w:spacing w:after="0"/>
              <w:jc w:val="right"/>
            </w:pPr>
            <w:r>
              <w:rPr>
                <w:sz w:val="16"/>
              </w:rPr>
              <w:t>$1,122,685</w:t>
            </w:r>
          </w:p>
        </w:tc>
        <w:tc>
          <w:tcPr>
            <w:tcW w:type="dxa" w:w="1126"/>
          </w:tcPr>
          <w:p>
            <w:pPr>
              <w:spacing w:after="0"/>
              <w:jc w:val="right"/>
            </w:pPr>
            <w:r>
              <w:rPr>
                <w:sz w:val="16"/>
              </w:rPr>
              <w:t>under $1</w:t>
            </w:r>
          </w:p>
        </w:tc>
        <w:tc>
          <w:tcPr>
            <w:tcW w:type="dxa" w:w="1001"/>
          </w:tcPr>
          <w:p>
            <w:pPr>
              <w:spacing w:after="0"/>
              <w:jc w:val="right"/>
            </w:pPr>
            <w:r>
              <w:rPr>
                <w:sz w:val="16"/>
              </w:rPr>
              <w:t>$0</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$5,284,073</w:t>
            </w:r>
          </w:p>
        </w:tc>
        <w:tc>
          <w:tcPr>
            <w:tcW w:type="dxa" w:w="1137"/>
          </w:tcPr>
          <w:p>
            <w:pPr>
              <w:spacing w:after="0"/>
              <w:jc w:val="right"/>
            </w:pPr>
            <w:r>
              <w:rPr>
                <w:sz w:val="16"/>
              </w:rPr>
              <w:t>n/a</w:t>
            </w:r>
          </w:p>
        </w:tc>
        <w:tc>
          <w:tcPr>
            <w:tcW w:type="dxa" w:w="1045"/>
          </w:tcPr>
          <w:p>
            <w:pPr>
              <w:spacing w:after="0"/>
              <w:jc w:val="right"/>
            </w:pPr>
            <w:r>
              <w:rPr>
                <w:sz w:val="16"/>
              </w:rPr>
              <w:t>9</w:t>
            </w:r>
          </w:p>
        </w:tc>
        <w:tc>
          <w:tcPr>
            <w:tcW w:type="dxa" w:w="1037"/>
          </w:tcPr>
          <w:p>
            <w:pPr>
              <w:spacing w:after="0"/>
              <w:jc w:val="right"/>
            </w:pPr>
            <w:r>
              <w:rPr>
                <w:sz w:val="16"/>
              </w:rPr>
              <w:t>$7</w:t>
            </w:r>
          </w:p>
        </w:tc>
        <w:tc>
          <w:tcPr>
            <w:tcW w:type="dxa" w:w="1126"/>
          </w:tcPr>
          <w:p>
            <w:pPr>
              <w:spacing w:after="0"/>
              <w:jc w:val="right"/>
            </w:pPr>
            <w:r>
              <w:rPr>
                <w:sz w:val="16"/>
              </w:rPr>
              <w:t>n/a</w:t>
            </w:r>
          </w:p>
        </w:tc>
        <w:tc>
          <w:tcPr>
            <w:tcW w:type="dxa" w:w="1001"/>
          </w:tcPr>
          <w:p>
            <w:pPr>
              <w:spacing w:after="0"/>
              <w:jc w:val="right"/>
            </w:pPr>
            <w:r>
              <w:rPr>
                <w:sz w:val="16"/>
              </w:rPr>
              <w:t>$217</w:t>
            </w:r>
          </w:p>
        </w:tc>
        <w:tc>
          <w:tcPr>
            <w:tcW w:type="dxa" w:w="1305"/>
          </w:tcPr>
          <w:p>
            <w:pPr>
              <w:spacing w:after="0"/>
              <w:jc w:val="right"/>
            </w:pPr>
            <w:r>
              <w:rPr>
                <w:sz w:val="16"/>
              </w:rPr>
              <w:t>0.000131%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$1,203,551,504</w:t>
            </w:r>
          </w:p>
        </w:tc>
        <w:tc>
          <w:tcPr>
            <w:tcW w:type="dxa" w:w="1137"/>
          </w:tcPr>
          <w:p>
            <w:pPr>
              <w:spacing w:after="0"/>
              <w:jc w:val="right"/>
            </w:pPr>
            <w:r>
              <w:rPr>
                <w:sz w:val="16"/>
              </w:rPr>
              <w:t>n/a</w:t>
            </w:r>
          </w:p>
        </w:tc>
        <w:tc>
          <w:tcPr>
            <w:tcW w:type="dxa" w:w="1045"/>
          </w:tcPr>
          <w:p>
            <w:pPr>
              <w:spacing w:after="0"/>
              <w:jc w:val="right"/>
            </w:pPr>
            <w:r>
              <w:rPr>
                <w:sz w:val="16"/>
              </w:rPr>
              <w:t>3,111</w:t>
            </w:r>
          </w:p>
        </w:tc>
        <w:tc>
          <w:tcPr>
            <w:tcW w:type="dxa" w:w="1037"/>
          </w:tcPr>
          <w:p>
            <w:pPr>
              <w:spacing w:after="0"/>
              <w:jc w:val="right"/>
            </w:pPr>
            <w:r>
              <w:rPr>
                <w:sz w:val="16"/>
              </w:rPr>
              <w:t>$2,635</w:t>
            </w:r>
          </w:p>
        </w:tc>
        <w:tc>
          <w:tcPr>
            <w:tcW w:type="dxa" w:w="1126"/>
          </w:tcPr>
          <w:p>
            <w:pPr>
              <w:spacing w:after="0"/>
              <w:jc w:val="right"/>
            </w:pPr>
            <w:r>
              <w:rPr>
                <w:sz w:val="16"/>
              </w:rPr>
              <w:t>n/a</w:t>
            </w:r>
          </w:p>
        </w:tc>
        <w:tc>
          <w:tcPr>
            <w:tcW w:type="dxa" w:w="1001"/>
          </w:tcPr>
          <w:p>
            <w:pPr>
              <w:spacing w:after="0"/>
              <w:jc w:val="right"/>
            </w:pPr>
            <w:r>
              <w:rPr>
                <w:sz w:val="16"/>
              </w:rPr>
              <w:t>$95,204</w:t>
            </w:r>
          </w:p>
        </w:tc>
        <w:tc>
          <w:tcPr>
            <w:tcW w:type="dxa" w:w="1305"/>
          </w:tcPr>
          <w:p>
            <w:pPr>
              <w:spacing w:after="0"/>
              <w:jc w:val="right"/>
            </w:pPr>
            <w:r>
              <w:rPr>
                <w:sz w:val="16"/>
              </w:rPr>
              <w:t>0.000219%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$1,203,551,504</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$81,433</w:t>
            </w:r>
          </w:p>
        </w:tc>
        <w:tc>
          <w:tcPr>
            <w:tcW w:type="dxa" w:w="1126"/>
          </w:tcPr>
          <w:p>
            <w:pPr>
              <w:spacing w:after="0"/>
              <w:jc w:val="right"/>
            </w:pPr>
            <w:r>
              <w:rPr>
                <w:sz w:val="16"/>
              </w:rPr>
              <w:t>$12,487</w:t>
            </w:r>
          </w:p>
        </w:tc>
        <w:tc>
          <w:tcPr>
            <w:tcW w:type="dxa" w:w="1001"/>
          </w:tcPr>
          <w:p>
            <w:pPr>
              <w:spacing w:after="0"/>
              <w:jc w:val="right"/>
            </w:pPr>
            <w:r>
              <w:rPr>
                <w:sz w:val="16"/>
              </w:rPr>
              <w:t>$123,460</w:t>
            </w:r>
          </w:p>
        </w:tc>
        <w:tc>
          <w:tcPr>
            <w:tcW w:type="dxa" w:w="1305"/>
          </w:tcPr>
          <w:p>
            <w:pPr>
              <w:spacing w:after="0"/>
              <w:jc w:val="right"/>
            </w:pPr>
            <w:r>
              <w:rPr>
                <w:sz w:val="16"/>
              </w:rPr>
              <w:t>0.00677%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$1,203,551,504</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$161,156</w:t>
            </w:r>
          </w:p>
        </w:tc>
        <w:tc>
          <w:tcPr>
            <w:tcW w:type="dxa" w:w="1126"/>
          </w:tcPr>
          <w:p>
            <w:pPr>
              <w:spacing w:after="0"/>
              <w:jc w:val="right"/>
            </w:pPr>
            <w:r>
              <w:rPr>
                <w:sz w:val="16"/>
              </w:rPr>
              <w:t>$2,268</w:t>
            </w:r>
          </w:p>
        </w:tc>
        <w:tc>
          <w:tcPr>
            <w:tcW w:type="dxa" w:w="1001"/>
          </w:tcPr>
          <w:p>
            <w:pPr>
              <w:spacing w:after="0"/>
              <w:jc w:val="right"/>
            </w:pPr>
            <w:r>
              <w:rPr>
                <w:sz w:val="16"/>
              </w:rPr>
              <w:t>$111,307</w:t>
            </w:r>
          </w:p>
        </w:tc>
        <w:tc>
          <w:tcPr>
            <w:tcW w:type="dxa" w:w="1305"/>
          </w:tcPr>
          <w:p>
            <w:pPr>
              <w:spacing w:after="0"/>
              <w:jc w:val="right"/>
            </w:pPr>
            <w:r>
              <w:rPr>
                <w:sz w:val="16"/>
              </w:rPr>
              <w:t>0.0134%</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$233,474,891</w:t>
            </w:r>
          </w:p>
        </w:tc>
        <w:tc>
          <w:tcPr>
            <w:tcW w:type="dxa" w:w="1137"/>
          </w:tcPr>
          <w:p>
            <w:pPr>
              <w:spacing w:after="0"/>
              <w:jc w:val="right"/>
            </w:pPr>
            <w:r>
              <w:rPr>
                <w:sz w:val="16"/>
              </w:rPr>
              <w:t>$22,029,346</w:t>
            </w:r>
          </w:p>
        </w:tc>
        <w:tc>
          <w:tcPr>
            <w:tcW w:type="dxa" w:w="1045"/>
          </w:tcPr>
          <w:p>
            <w:pPr>
              <w:spacing w:after="0"/>
              <w:jc w:val="right"/>
            </w:pPr>
            <w:r>
              <w:rPr>
                <w:sz w:val="16"/>
              </w:rPr>
              <w:t>988</w:t>
            </w:r>
          </w:p>
        </w:tc>
        <w:tc>
          <w:tcPr>
            <w:tcW w:type="dxa" w:w="1037"/>
          </w:tcPr>
          <w:p>
            <w:pPr>
              <w:spacing w:after="0"/>
              <w:jc w:val="right"/>
            </w:pPr>
            <w:r>
              <w:rPr>
                <w:sz w:val="16"/>
              </w:rPr>
              <w:t>$188,895</w:t>
            </w:r>
          </w:p>
        </w:tc>
        <w:tc>
          <w:tcPr>
            <w:tcW w:type="dxa" w:w="1126"/>
          </w:tcPr>
          <w:p>
            <w:pPr>
              <w:spacing w:after="0"/>
              <w:jc w:val="right"/>
            </w:pPr>
            <w:r>
              <w:rPr>
                <w:sz w:val="16"/>
              </w:rPr>
              <w:t>$159</w:t>
            </w:r>
          </w:p>
        </w:tc>
        <w:tc>
          <w:tcPr>
            <w:tcW w:type="dxa" w:w="1001"/>
          </w:tcPr>
          <w:p>
            <w:pPr>
              <w:spacing w:after="0"/>
              <w:jc w:val="right"/>
            </w:pPr>
            <w:r>
              <w:rPr>
                <w:sz w:val="16"/>
              </w:rPr>
              <w:t>$7,051</w:t>
            </w:r>
          </w:p>
        </w:tc>
        <w:tc>
          <w:tcPr>
            <w:tcW w:type="dxa" w:w="1305"/>
          </w:tcPr>
          <w:p>
            <w:pPr>
              <w:spacing w:after="0"/>
              <w:jc w:val="right"/>
            </w:pPr>
            <w:r>
              <w:rPr>
                <w:sz w:val="16"/>
              </w:rPr>
              <w:t>0.0809%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$1,203,549,680</w:t>
            </w:r>
          </w:p>
        </w:tc>
        <w:tc>
          <w:tcPr>
            <w:tcW w:type="dxa" w:w="1137"/>
          </w:tcPr>
          <w:p>
            <w:pPr>
              <w:spacing w:after="0"/>
              <w:jc w:val="right"/>
            </w:pPr>
            <w:r>
              <w:rPr>
                <w:sz w:val="16"/>
              </w:rPr>
              <w:t>$67,662,943</w:t>
            </w:r>
          </w:p>
        </w:tc>
        <w:tc>
          <w:tcPr>
            <w:tcW w:type="dxa" w:w="1045"/>
          </w:tcPr>
          <w:p>
            <w:pPr>
              <w:spacing w:after="0"/>
              <w:jc w:val="right"/>
            </w:pPr>
            <w:r>
              <w:rPr>
                <w:sz w:val="16"/>
              </w:rPr>
              <w:t>3,111</w:t>
            </w:r>
          </w:p>
        </w:tc>
        <w:tc>
          <w:tcPr>
            <w:tcW w:type="dxa" w:w="1037"/>
          </w:tcPr>
          <w:p>
            <w:pPr>
              <w:spacing w:after="0"/>
              <w:jc w:val="right"/>
            </w:pPr>
            <w:r>
              <w:rPr>
                <w:sz w:val="16"/>
              </w:rPr>
              <w:t>$15,637</w:t>
            </w:r>
          </w:p>
        </w:tc>
        <w:tc>
          <w:tcPr>
            <w:tcW w:type="dxa" w:w="1126"/>
          </w:tcPr>
          <w:p>
            <w:pPr>
              <w:spacing w:after="0"/>
              <w:jc w:val="right"/>
            </w:pPr>
            <w:r>
              <w:rPr>
                <w:sz w:val="16"/>
              </w:rPr>
              <w:t>$66</w:t>
            </w:r>
          </w:p>
        </w:tc>
        <w:tc>
          <w:tcPr>
            <w:tcW w:type="dxa" w:w="1001"/>
          </w:tcPr>
          <w:p>
            <w:pPr>
              <w:spacing w:after="0"/>
              <w:jc w:val="right"/>
            </w:pPr>
            <w:r>
              <w:rPr>
                <w:sz w:val="16"/>
              </w:rPr>
              <w:t>$21,720</w:t>
            </w:r>
          </w:p>
        </w:tc>
        <w:tc>
          <w:tcPr>
            <w:tcW w:type="dxa" w:w="1305"/>
          </w:tcPr>
          <w:p>
            <w:pPr>
              <w:spacing w:after="0"/>
              <w:jc w:val="right"/>
            </w:pPr>
            <w:r>
              <w:rPr>
                <w:sz w:val="16"/>
              </w:rPr>
              <w:t>0.0013%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109989 was approved by FEMA on 2024-06-26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$1,203,551,504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$67,662,943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$2,121,414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$667,618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Woodson County</w:t>
            </w:r>
          </w:p>
        </w:tc>
        <w:tc>
          <w:tcPr>
            <w:tcW w:type="dxa" w:w="1620"/>
          </w:tcPr>
          <w:p>
            <w:pPr>
              <w:spacing w:after="0"/>
              <w:jc w:val="left"/>
            </w:pPr>
            <w:r>
              <w:rPr>
                <w:sz w:val="16"/>
              </w:rPr>
              <w:t>200618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Neosho Falls city</w:t>
            </w:r>
          </w:p>
        </w:tc>
        <w:tc>
          <w:tcPr>
            <w:tcW w:type="dxa" w:w="1620"/>
          </w:tcPr>
          <w:p>
            <w:pPr>
              <w:spacing w:after="0"/>
              <w:jc w:val="left"/>
            </w:pPr>
            <w:r>
              <w:rPr>
                <w:sz w:val="16"/>
              </w:rPr>
              <w:t>200360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Woodson County, KS: risk-assessment baseline packet, release 2026-10 (data as of 2026-09-30; County FIPS 20207). Automated baseline. </w:t>
      </w:r>
      <w:hyperlink r:id="rId15">
        <w:r>
          <w:rPr>
            <w:color w:val="1F4E99"/>
            <w:sz w:val="17"/>
            <w:u w:val="single"/>
          </w:rPr>
          <w:t>https://hazardplain.org/ks/20207/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hazard-plain_2026-10_KS_20207.docx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2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Woodson County, KS: Risk-assessment baseline packet</dc:title>
  <dc:subject>Hazard Plain release 2026-10, as of 2026-09-30. Automated baseline</dc:subject>
  <dc:creator>Hazard Plain</dc:creator>
  <cp:keywords>Hazard Plain; hazard mitigation; risk assessment; 20207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