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Thomas County, KS</w:t>
      </w:r>
    </w:p>
    <w:p>
      <w:pPr>
        <w:spacing w:after="120" w:before="0"/>
      </w:pPr>
      <w:r>
        <w:rPr>
          <w:color w:val="555555"/>
          <w:sz w:val="24"/>
        </w:rPr>
        <w:t>Risk-assessment baseline packet</w:t>
      </w:r>
    </w:p>
    <w:p>
      <w:pPr>
        <w:spacing w:after="120" w:before="0"/>
      </w:pPr>
      <w:r>
        <w:rPr>
          <w:b/>
          <w:sz w:val="18"/>
        </w:rPr>
        <w:t xml:space="preserve">County FIPS: </w:t>
      </w:r>
      <w:r>
        <w:rPr>
          <w:sz w:val="18"/>
        </w:rPr>
        <w:t>20193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($1,557,345 a year), Drought ($1,554,140) and Inland Flooding ($1,360,628).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42"/>
        <w:gridCol w:w="1933"/>
        <w:gridCol w:w="1687"/>
        <w:gridCol w:w="648"/>
        <w:gridCol w:w="858"/>
        <w:gridCol w:w="769"/>
        <w:gridCol w:w="841"/>
        <w:gridCol w:w="2989"/>
        <w:gridCol w:w="2445"/>
      </w:tblGrid>
      <w:tr>
        <w:trPr>
          <w:cantSplit/>
          <w:tblHeader/>
        </w:trPr>
        <w:tc>
          <w:tcPr>
            <w:tcW w:type="dxa" w:w="1942"/>
            <w:shd w:val="clear" w:color="auto" w:fill="E8E8E8"/>
          </w:tcPr>
          <w:p>
            <w:pPr>
              <w:spacing w:after="0"/>
              <w:jc w:val="left"/>
            </w:pPr>
            <w:r>
              <w:rPr>
                <w:b/>
                <w:sz w:val="16"/>
              </w:rPr>
              <w:t>Jurisdiction</w:t>
            </w:r>
          </w:p>
        </w:tc>
        <w:tc>
          <w:tcPr>
            <w:tcW w:type="dxa" w:w="1933"/>
            <w:shd w:val="clear" w:color="auto" w:fill="E8E8E8"/>
          </w:tcPr>
          <w:p>
            <w:pPr>
              <w:spacing w:after="0"/>
              <w:jc w:val="left"/>
            </w:pPr>
            <w:r>
              <w:rPr>
                <w:b/>
                <w:sz w:val="16"/>
              </w:rPr>
              <w:t>Type</w:t>
            </w:r>
          </w:p>
        </w:tc>
        <w:tc>
          <w:tcPr>
            <w:tcW w:type="dxa" w:w="1687"/>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89"/>
            <w:shd w:val="clear" w:color="auto" w:fill="E8E8E8"/>
          </w:tcPr>
          <w:p>
            <w:pPr>
              <w:spacing w:after="0"/>
              <w:jc w:val="left"/>
            </w:pPr>
            <w:r>
              <w:rPr>
                <w:b/>
                <w:sz w:val="16"/>
              </w:rPr>
              <w:t>Update underway</w:t>
            </w:r>
          </w:p>
        </w:tc>
        <w:tc>
          <w:tcPr>
            <w:tcW w:type="dxa" w:w="2445"/>
            <w:shd w:val="clear" w:color="auto" w:fill="E8E8E8"/>
          </w:tcPr>
          <w:p>
            <w:pPr>
              <w:spacing w:after="0"/>
              <w:jc w:val="left"/>
            </w:pPr>
            <w:r>
              <w:rPr>
                <w:b/>
                <w:sz w:val="16"/>
              </w:rPr>
              <w:t>Notes</w:t>
            </w:r>
          </w:p>
        </w:tc>
      </w:tr>
      <w:tr>
        <w:trPr>
          <w:cantSplit/>
        </w:trPr>
        <w:tc>
          <w:tcPr>
            <w:tcW w:type="dxa" w:w="1942"/>
          </w:tcPr>
          <w:p>
            <w:pPr>
              <w:spacing w:after="0"/>
              <w:jc w:val="left"/>
            </w:pPr>
            <w:r>
              <w:rPr>
                <w:sz w:val="16"/>
              </w:rPr>
              <w:t>Thomas County</w:t>
            </w:r>
          </w:p>
        </w:tc>
        <w:tc>
          <w:tcPr>
            <w:tcW w:type="dxa" w:w="1933"/>
          </w:tcPr>
          <w:p>
            <w:pPr>
              <w:spacing w:after="0"/>
              <w:jc w:val="left"/>
            </w:pPr>
            <w:r>
              <w:rPr>
                <w:sz w:val="16"/>
              </w:rPr>
              <w:t>County</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Brewster city</w:t>
            </w:r>
          </w:p>
        </w:tc>
        <w:tc>
          <w:tcPr>
            <w:tcW w:type="dxa" w:w="1933"/>
          </w:tcPr>
          <w:p>
            <w:pPr>
              <w:spacing w:after="0"/>
              <w:jc w:val="left"/>
            </w:pPr>
            <w:r>
              <w:rPr>
                <w:sz w:val="16"/>
              </w:rPr>
              <w:t>City</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Colby city</w:t>
            </w:r>
          </w:p>
        </w:tc>
        <w:tc>
          <w:tcPr>
            <w:tcW w:type="dxa" w:w="1933"/>
          </w:tcPr>
          <w:p>
            <w:pPr>
              <w:spacing w:after="0"/>
              <w:jc w:val="left"/>
            </w:pPr>
            <w:r>
              <w:rPr>
                <w:sz w:val="16"/>
              </w:rPr>
              <w:t>City</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Gem city</w:t>
            </w:r>
          </w:p>
        </w:tc>
        <w:tc>
          <w:tcPr>
            <w:tcW w:type="dxa" w:w="1933"/>
          </w:tcPr>
          <w:p>
            <w:pPr>
              <w:spacing w:after="0"/>
              <w:jc w:val="left"/>
            </w:pPr>
            <w:r>
              <w:rPr>
                <w:sz w:val="16"/>
              </w:rPr>
              <w:t>City</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Menlo city</w:t>
            </w:r>
          </w:p>
        </w:tc>
        <w:tc>
          <w:tcPr>
            <w:tcW w:type="dxa" w:w="1933"/>
          </w:tcPr>
          <w:p>
            <w:pPr>
              <w:spacing w:after="0"/>
              <w:jc w:val="left"/>
            </w:pPr>
            <w:r>
              <w:rPr>
                <w:sz w:val="16"/>
              </w:rPr>
              <w:t>City</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Rexford city</w:t>
            </w:r>
          </w:p>
        </w:tc>
        <w:tc>
          <w:tcPr>
            <w:tcW w:type="dxa" w:w="1933"/>
          </w:tcPr>
          <w:p>
            <w:pPr>
              <w:spacing w:after="0"/>
              <w:jc w:val="left"/>
            </w:pPr>
            <w:r>
              <w:rPr>
                <w:sz w:val="16"/>
              </w:rPr>
              <w:t>City</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Brewster Unified School District 314</w:t>
            </w:r>
          </w:p>
        </w:tc>
        <w:tc>
          <w:tcPr>
            <w:tcW w:type="dxa" w:w="1933"/>
          </w:tcPr>
          <w:p>
            <w:pPr>
              <w:spacing w:after="0"/>
              <w:jc w:val="left"/>
            </w:pPr>
            <w:r>
              <w:rPr>
                <w:sz w:val="16"/>
              </w:rPr>
              <w:t>School/School District</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Colby Public Schools Unified School District 315</w:t>
            </w:r>
          </w:p>
        </w:tc>
        <w:tc>
          <w:tcPr>
            <w:tcW w:type="dxa" w:w="1933"/>
          </w:tcPr>
          <w:p>
            <w:pPr>
              <w:spacing w:after="0"/>
              <w:jc w:val="left"/>
            </w:pPr>
            <w:r>
              <w:rPr>
                <w:sz w:val="16"/>
              </w:rPr>
              <w:t>School/School District</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Golden Plains Unified School District 316</w:t>
            </w:r>
          </w:p>
        </w:tc>
        <w:tc>
          <w:tcPr>
            <w:tcW w:type="dxa" w:w="1933"/>
          </w:tcPr>
          <w:p>
            <w:pPr>
              <w:spacing w:after="0"/>
              <w:jc w:val="left"/>
            </w:pPr>
            <w:r>
              <w:rPr>
                <w:sz w:val="16"/>
              </w:rPr>
              <w:t>School/School District</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Citizen Medical Center</w:t>
            </w:r>
          </w:p>
        </w:tc>
        <w:tc>
          <w:tcPr>
            <w:tcW w:type="dxa" w:w="1933"/>
          </w:tcPr>
          <w:p>
            <w:pPr>
              <w:spacing w:after="0"/>
              <w:jc w:val="left"/>
            </w:pPr>
            <w:r>
              <w:rPr>
                <w:sz w:val="16"/>
              </w:rPr>
              <w:t>Hospital/Medical Facility</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Colby community Collage</w:t>
            </w:r>
          </w:p>
        </w:tc>
        <w:tc>
          <w:tcPr>
            <w:tcW w:type="dxa" w:w="1933"/>
          </w:tcPr>
          <w:p>
            <w:pPr>
              <w:spacing w:after="0"/>
              <w:jc w:val="left"/>
            </w:pPr>
            <w:r>
              <w:rPr>
                <w:sz w:val="16"/>
              </w:rPr>
              <w:t>College/University</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Colby Health &amp; Rehab</w:t>
            </w:r>
          </w:p>
        </w:tc>
        <w:tc>
          <w:tcPr>
            <w:tcW w:type="dxa" w:w="1933"/>
          </w:tcPr>
          <w:p>
            <w:pPr>
              <w:spacing w:after="0"/>
              <w:jc w:val="left"/>
            </w:pPr>
            <w:r>
              <w:rPr>
                <w:sz w:val="16"/>
              </w:rPr>
              <w:t>Hospital/Medical Facility</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Family Center Healthcare</w:t>
            </w:r>
          </w:p>
        </w:tc>
        <w:tc>
          <w:tcPr>
            <w:tcW w:type="dxa" w:w="1933"/>
          </w:tcPr>
          <w:p>
            <w:pPr>
              <w:spacing w:after="0"/>
              <w:jc w:val="left"/>
            </w:pPr>
            <w:r>
              <w:rPr>
                <w:sz w:val="16"/>
              </w:rPr>
              <w:t>Hospital/Medical Facility</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Heartland Christian School</w:t>
            </w:r>
          </w:p>
        </w:tc>
        <w:tc>
          <w:tcPr>
            <w:tcW w:type="dxa" w:w="1933"/>
          </w:tcPr>
          <w:p>
            <w:pPr>
              <w:spacing w:after="0"/>
              <w:jc w:val="left"/>
            </w:pPr>
            <w:r>
              <w:rPr>
                <w:sz w:val="16"/>
              </w:rPr>
              <w:t>School/School District</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Prairie Senior Living Center</w:t>
            </w:r>
          </w:p>
        </w:tc>
        <w:tc>
          <w:tcPr>
            <w:tcW w:type="dxa" w:w="1933"/>
          </w:tcPr>
          <w:p>
            <w:pPr>
              <w:spacing w:after="0"/>
              <w:jc w:val="left"/>
            </w:pPr>
            <w:r>
              <w:rPr>
                <w:sz w:val="16"/>
              </w:rPr>
              <w:t>Hospital/Medical Facility</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r>
        <w:trPr>
          <w:cantSplit/>
        </w:trPr>
        <w:tc>
          <w:tcPr>
            <w:tcW w:type="dxa" w:w="1942"/>
          </w:tcPr>
          <w:p>
            <w:pPr>
              <w:spacing w:after="0"/>
              <w:jc w:val="left"/>
            </w:pPr>
            <w:r>
              <w:rPr>
                <w:sz w:val="16"/>
              </w:rPr>
              <w:t>Sacred Heart Catholic School</w:t>
            </w:r>
          </w:p>
        </w:tc>
        <w:tc>
          <w:tcPr>
            <w:tcW w:type="dxa" w:w="1933"/>
          </w:tcPr>
          <w:p>
            <w:pPr>
              <w:spacing w:after="0"/>
              <w:jc w:val="left"/>
            </w:pPr>
            <w:r>
              <w:rPr>
                <w:sz w:val="16"/>
              </w:rPr>
              <w:t>School/School District</w:t>
            </w:r>
          </w:p>
        </w:tc>
        <w:tc>
          <w:tcPr>
            <w:tcW w:type="dxa" w:w="1687"/>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89"/>
          </w:tcPr>
          <w:p>
            <w:pPr>
              <w:spacing w:after="0"/>
              <w:jc w:val="left"/>
            </w:pPr>
            <w:r>
              <w:rPr>
                <w:sz w:val="16"/>
              </w:rPr>
              <w:t>FEMA tracker shows a plan approvable pending adoption</w:t>
            </w:r>
          </w:p>
        </w:tc>
        <w:tc>
          <w:tcPr>
            <w:tcW w:type="dxa" w:w="244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Hail</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$523,680</w:t>
            </w:r>
          </w:p>
        </w:tc>
        <w:tc>
          <w:tcPr>
            <w:tcW w:type="dxa" w:w="1126"/>
          </w:tcPr>
          <w:p>
            <w:pPr>
              <w:spacing w:after="0"/>
              <w:jc w:val="right"/>
            </w:pPr>
            <w:r>
              <w:rPr>
                <w:sz w:val="16"/>
              </w:rPr>
              <w:t>$997,994</w:t>
            </w:r>
          </w:p>
        </w:tc>
        <w:tc>
          <w:tcPr>
            <w:tcW w:type="dxa" w:w="1468"/>
          </w:tcPr>
          <w:p>
            <w:pPr>
              <w:spacing w:after="0"/>
              <w:jc w:val="right"/>
            </w:pPr>
            <w:r>
              <w:rPr>
                <w:sz w:val="16"/>
              </w:rPr>
              <w:t>$35,671</w:t>
            </w:r>
          </w:p>
        </w:tc>
        <w:tc>
          <w:tcPr>
            <w:tcW w:type="dxa" w:w="1126"/>
          </w:tcPr>
          <w:p>
            <w:pPr>
              <w:spacing w:after="0"/>
              <w:jc w:val="right"/>
            </w:pPr>
            <w:r>
              <w:rPr>
                <w:sz w:val="16"/>
              </w:rPr>
              <w:t>$1,557,345</w:t>
            </w:r>
          </w:p>
        </w:tc>
        <w:tc>
          <w:tcPr>
            <w:tcW w:type="dxa" w:w="1664"/>
          </w:tcPr>
          <w:p>
            <w:pPr>
              <w:spacing w:after="0"/>
              <w:jc w:val="right"/>
            </w:pPr>
            <w:r>
              <w:rPr>
                <w:sz w:val="16"/>
              </w:rPr>
              <w:t>408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Drought</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$1,554,140</w:t>
            </w:r>
          </w:p>
        </w:tc>
        <w:tc>
          <w:tcPr>
            <w:tcW w:type="dxa" w:w="1468"/>
          </w:tcPr>
          <w:p>
            <w:pPr>
              <w:spacing w:after="0"/>
              <w:jc w:val="right"/>
            </w:pPr>
            <w:r>
              <w:rPr>
                <w:sz w:val="16"/>
              </w:rPr>
              <w:t>n/a</w:t>
            </w:r>
          </w:p>
        </w:tc>
        <w:tc>
          <w:tcPr>
            <w:tcW w:type="dxa" w:w="1126"/>
          </w:tcPr>
          <w:p>
            <w:pPr>
              <w:spacing w:after="0"/>
              <w:jc w:val="right"/>
            </w:pPr>
            <w:r>
              <w:rPr>
                <w:sz w:val="16"/>
              </w:rPr>
              <w:t>$1,554,140</w:t>
            </w:r>
          </w:p>
        </w:tc>
        <w:tc>
          <w:tcPr>
            <w:tcW w:type="dxa" w:w="1664"/>
          </w:tcPr>
          <w:p>
            <w:pPr>
              <w:spacing w:after="0"/>
              <w:jc w:val="right"/>
            </w:pPr>
            <w:r>
              <w:rPr>
                <w:sz w:val="16"/>
              </w:rPr>
              <w:t>68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$1,346,031</w:t>
            </w:r>
          </w:p>
        </w:tc>
        <w:tc>
          <w:tcPr>
            <w:tcW w:type="dxa" w:w="1126"/>
          </w:tcPr>
          <w:p>
            <w:pPr>
              <w:spacing w:after="0"/>
              <w:jc w:val="right"/>
            </w:pPr>
            <w:r>
              <w:rPr>
                <w:sz w:val="16"/>
              </w:rPr>
              <w:t>$6,939</w:t>
            </w:r>
          </w:p>
        </w:tc>
        <w:tc>
          <w:tcPr>
            <w:tcW w:type="dxa" w:w="1468"/>
          </w:tcPr>
          <w:p>
            <w:pPr>
              <w:spacing w:after="0"/>
              <w:jc w:val="right"/>
            </w:pPr>
            <w:r>
              <w:rPr>
                <w:sz w:val="16"/>
              </w:rPr>
              <w:t>$7,658</w:t>
            </w:r>
          </w:p>
        </w:tc>
        <w:tc>
          <w:tcPr>
            <w:tcW w:type="dxa" w:w="1126"/>
          </w:tcPr>
          <w:p>
            <w:pPr>
              <w:spacing w:after="0"/>
              <w:jc w:val="right"/>
            </w:pPr>
            <w:r>
              <w:rPr>
                <w:sz w:val="16"/>
              </w:rPr>
              <w:t>$1,360,628</w:t>
            </w:r>
          </w:p>
        </w:tc>
        <w:tc>
          <w:tcPr>
            <w:tcW w:type="dxa" w:w="1664"/>
          </w:tcPr>
          <w:p>
            <w:pPr>
              <w:spacing w:after="0"/>
              <w:jc w:val="right"/>
            </w:pPr>
            <w:r>
              <w:rPr>
                <w:sz w:val="16"/>
              </w:rPr>
              <w:t>37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Tornado</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$763,434</w:t>
            </w:r>
          </w:p>
        </w:tc>
        <w:tc>
          <w:tcPr>
            <w:tcW w:type="dxa" w:w="1126"/>
          </w:tcPr>
          <w:p>
            <w:pPr>
              <w:spacing w:after="0"/>
              <w:jc w:val="right"/>
            </w:pPr>
            <w:r>
              <w:rPr>
                <w:sz w:val="16"/>
              </w:rPr>
              <w:t>$4,596</w:t>
            </w:r>
          </w:p>
        </w:tc>
        <w:tc>
          <w:tcPr>
            <w:tcW w:type="dxa" w:w="1468"/>
          </w:tcPr>
          <w:p>
            <w:pPr>
              <w:spacing w:after="0"/>
              <w:jc w:val="right"/>
            </w:pPr>
            <w:r>
              <w:rPr>
                <w:sz w:val="16"/>
              </w:rPr>
              <w:t>$321,139</w:t>
            </w:r>
          </w:p>
        </w:tc>
        <w:tc>
          <w:tcPr>
            <w:tcW w:type="dxa" w:w="1126"/>
          </w:tcPr>
          <w:p>
            <w:pPr>
              <w:spacing w:after="0"/>
              <w:jc w:val="right"/>
            </w:pPr>
            <w:r>
              <w:rPr>
                <w:sz w:val="16"/>
              </w:rPr>
              <w:t>$1,089,170</w:t>
            </w:r>
          </w:p>
        </w:tc>
        <w:tc>
          <w:tcPr>
            <w:tcW w:type="dxa" w:w="1664"/>
          </w:tcPr>
          <w:p>
            <w:pPr>
              <w:spacing w:after="0"/>
              <w:jc w:val="right"/>
            </w:pPr>
            <w:r>
              <w:rPr>
                <w:sz w:val="16"/>
              </w:rPr>
              <w:t>35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$482</w:t>
            </w:r>
          </w:p>
        </w:tc>
        <w:tc>
          <w:tcPr>
            <w:tcW w:type="dxa" w:w="1126"/>
          </w:tcPr>
          <w:p>
            <w:pPr>
              <w:spacing w:after="0"/>
              <w:jc w:val="right"/>
            </w:pPr>
            <w:r>
              <w:rPr>
                <w:sz w:val="16"/>
              </w:rPr>
              <w:t>$19,649</w:t>
            </w:r>
          </w:p>
        </w:tc>
        <w:tc>
          <w:tcPr>
            <w:tcW w:type="dxa" w:w="1468"/>
          </w:tcPr>
          <w:p>
            <w:pPr>
              <w:spacing w:after="0"/>
              <w:jc w:val="right"/>
            </w:pPr>
            <w:r>
              <w:rPr>
                <w:sz w:val="16"/>
              </w:rPr>
              <w:t>$474,683</w:t>
            </w:r>
          </w:p>
        </w:tc>
        <w:tc>
          <w:tcPr>
            <w:tcW w:type="dxa" w:w="1126"/>
          </w:tcPr>
          <w:p>
            <w:pPr>
              <w:spacing w:after="0"/>
              <w:jc w:val="right"/>
            </w:pPr>
            <w:r>
              <w:rPr>
                <w:sz w:val="16"/>
              </w:rPr>
              <w:t>$494,814</w:t>
            </w:r>
          </w:p>
        </w:tc>
        <w:tc>
          <w:tcPr>
            <w:tcW w:type="dxa" w:w="1664"/>
          </w:tcPr>
          <w:p>
            <w:pPr>
              <w:spacing w:after="0"/>
              <w:jc w:val="right"/>
            </w:pPr>
            <w:r>
              <w:rPr>
                <w:sz w:val="16"/>
              </w:rPr>
              <w:t>15</w:t>
            </w:r>
          </w:p>
        </w:tc>
        <w:tc>
          <w:tcPr>
            <w:tcW w:type="dxa" w:w="1600"/>
          </w:tcPr>
          <w:p>
            <w:pPr>
              <w:spacing w:after="0"/>
              <w:jc w:val="left"/>
            </w:pPr>
          </w:p>
        </w:tc>
        <w:tc>
          <w:tcPr>
            <w:tcW w:type="dxa" w:w="1931"/>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6</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$76,785</w:t>
            </w:r>
          </w:p>
        </w:tc>
        <w:tc>
          <w:tcPr>
            <w:tcW w:type="dxa" w:w="1126"/>
          </w:tcPr>
          <w:p>
            <w:pPr>
              <w:spacing w:after="0"/>
              <w:jc w:val="right"/>
            </w:pPr>
            <w:r>
              <w:rPr>
                <w:sz w:val="16"/>
              </w:rPr>
              <w:t>$19,467</w:t>
            </w:r>
          </w:p>
        </w:tc>
        <w:tc>
          <w:tcPr>
            <w:tcW w:type="dxa" w:w="1468"/>
          </w:tcPr>
          <w:p>
            <w:pPr>
              <w:spacing w:after="0"/>
              <w:jc w:val="right"/>
            </w:pPr>
            <w:r>
              <w:rPr>
                <w:sz w:val="16"/>
              </w:rPr>
              <w:t>$242,719</w:t>
            </w:r>
          </w:p>
        </w:tc>
        <w:tc>
          <w:tcPr>
            <w:tcW w:type="dxa" w:w="1126"/>
          </w:tcPr>
          <w:p>
            <w:pPr>
              <w:spacing w:after="0"/>
              <w:jc w:val="right"/>
            </w:pPr>
            <w:r>
              <w:rPr>
                <w:sz w:val="16"/>
              </w:rPr>
              <w:t>$338,971</w:t>
            </w:r>
          </w:p>
        </w:tc>
        <w:tc>
          <w:tcPr>
            <w:tcW w:type="dxa" w:w="1664"/>
          </w:tcPr>
          <w:p>
            <w:pPr>
              <w:spacing w:after="0"/>
              <w:jc w:val="right"/>
            </w:pPr>
            <w:r>
              <w:rPr>
                <w:sz w:val="16"/>
              </w:rPr>
              <w:t>403</w:t>
            </w:r>
          </w:p>
        </w:tc>
        <w:tc>
          <w:tcPr>
            <w:tcW w:type="dxa" w:w="1600"/>
          </w:tcPr>
          <w:p>
            <w:pPr>
              <w:spacing w:after="0"/>
              <w:jc w:val="left"/>
            </w:pPr>
          </w:p>
        </w:tc>
        <w:tc>
          <w:tcPr>
            <w:tcW w:type="dxa" w:w="1931"/>
          </w:tcPr>
          <w:p>
            <w:pPr>
              <w:spacing w:after="0"/>
              <w:jc w:val="left"/>
            </w:pPr>
            <w:r>
              <w:rPr>
                <w:sz w:val="16"/>
              </w:rPr>
              <w:t>Includes 86 High Wind and 3 Strong Wind records (NOAA non-thunderstorm wind types, outside NRI's Strong Wind definition).</w:t>
            </w:r>
          </w:p>
        </w:tc>
      </w:tr>
      <w:tr>
        <w:trPr>
          <w:cantSplit/>
        </w:trPr>
        <w:tc>
          <w:tcPr>
            <w:tcW w:type="dxa" w:w="691"/>
          </w:tcPr>
          <w:p>
            <w:pPr>
              <w:spacing w:after="0"/>
              <w:jc w:val="right"/>
            </w:pPr>
            <w:r>
              <w:rPr>
                <w:sz w:val="16"/>
              </w:rPr>
              <w:t>7</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$76,204</w:t>
            </w:r>
          </w:p>
        </w:tc>
        <w:tc>
          <w:tcPr>
            <w:tcW w:type="dxa" w:w="1126"/>
          </w:tcPr>
          <w:p>
            <w:pPr>
              <w:spacing w:after="0"/>
              <w:jc w:val="right"/>
            </w:pPr>
            <w:r>
              <w:rPr>
                <w:sz w:val="16"/>
              </w:rPr>
              <w:t>$529</w:t>
            </w:r>
          </w:p>
        </w:tc>
        <w:tc>
          <w:tcPr>
            <w:tcW w:type="dxa" w:w="1468"/>
          </w:tcPr>
          <w:p>
            <w:pPr>
              <w:spacing w:after="0"/>
              <w:jc w:val="right"/>
            </w:pPr>
            <w:r>
              <w:rPr>
                <w:sz w:val="16"/>
              </w:rPr>
              <w:t>$99,114</w:t>
            </w:r>
          </w:p>
        </w:tc>
        <w:tc>
          <w:tcPr>
            <w:tcW w:type="dxa" w:w="1126"/>
          </w:tcPr>
          <w:p>
            <w:pPr>
              <w:spacing w:after="0"/>
              <w:jc w:val="right"/>
            </w:pPr>
            <w:r>
              <w:rPr>
                <w:sz w:val="16"/>
              </w:rPr>
              <w:t>$175,847</w:t>
            </w:r>
          </w:p>
        </w:tc>
        <w:tc>
          <w:tcPr>
            <w:tcW w:type="dxa" w:w="1664"/>
          </w:tcPr>
          <w:p>
            <w:pPr>
              <w:spacing w:after="0"/>
              <w:jc w:val="right"/>
            </w:pPr>
            <w:r>
              <w:rPr>
                <w:sz w:val="16"/>
              </w:rPr>
              <w:t>79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$6,698</w:t>
            </w:r>
          </w:p>
        </w:tc>
        <w:tc>
          <w:tcPr>
            <w:tcW w:type="dxa" w:w="1126"/>
          </w:tcPr>
          <w:p>
            <w:pPr>
              <w:spacing w:after="0"/>
              <w:jc w:val="right"/>
            </w:pPr>
            <w:r>
              <w:rPr>
                <w:sz w:val="16"/>
              </w:rPr>
              <w:t>n/a</w:t>
            </w:r>
          </w:p>
        </w:tc>
        <w:tc>
          <w:tcPr>
            <w:tcW w:type="dxa" w:w="1468"/>
          </w:tcPr>
          <w:p>
            <w:pPr>
              <w:spacing w:after="0"/>
              <w:jc w:val="right"/>
            </w:pPr>
            <w:r>
              <w:rPr>
                <w:sz w:val="16"/>
              </w:rPr>
              <w:t>$119,220</w:t>
            </w:r>
          </w:p>
        </w:tc>
        <w:tc>
          <w:tcPr>
            <w:tcW w:type="dxa" w:w="1126"/>
          </w:tcPr>
          <w:p>
            <w:pPr>
              <w:spacing w:after="0"/>
              <w:jc w:val="right"/>
            </w:pPr>
            <w:r>
              <w:rPr>
                <w:sz w:val="16"/>
              </w:rPr>
              <w:t>$125,918</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$560</w:t>
            </w:r>
          </w:p>
        </w:tc>
        <w:tc>
          <w:tcPr>
            <w:tcW w:type="dxa" w:w="1126"/>
          </w:tcPr>
          <w:p>
            <w:pPr>
              <w:spacing w:after="0"/>
              <w:jc w:val="right"/>
            </w:pPr>
            <w:r>
              <w:rPr>
                <w:sz w:val="16"/>
              </w:rPr>
              <w:t>$14</w:t>
            </w:r>
          </w:p>
        </w:tc>
        <w:tc>
          <w:tcPr>
            <w:tcW w:type="dxa" w:w="1468"/>
          </w:tcPr>
          <w:p>
            <w:pPr>
              <w:spacing w:after="0"/>
              <w:jc w:val="right"/>
            </w:pPr>
            <w:r>
              <w:rPr>
                <w:sz w:val="16"/>
              </w:rPr>
              <w:t>$40,661</w:t>
            </w:r>
          </w:p>
        </w:tc>
        <w:tc>
          <w:tcPr>
            <w:tcW w:type="dxa" w:w="1126"/>
          </w:tcPr>
          <w:p>
            <w:pPr>
              <w:spacing w:after="0"/>
              <w:jc w:val="right"/>
            </w:pPr>
            <w:r>
              <w:rPr>
                <w:sz w:val="16"/>
              </w:rPr>
              <w:t>$41,234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$26,419</w:t>
            </w:r>
          </w:p>
        </w:tc>
        <w:tc>
          <w:tcPr>
            <w:tcW w:type="dxa" w:w="1126"/>
          </w:tcPr>
          <w:p>
            <w:pPr>
              <w:spacing w:after="0"/>
              <w:jc w:val="right"/>
            </w:pPr>
            <w:r>
              <w:rPr>
                <w:sz w:val="16"/>
              </w:rPr>
              <w:t>n/a</w:t>
            </w:r>
          </w:p>
        </w:tc>
        <w:tc>
          <w:tcPr>
            <w:tcW w:type="dxa" w:w="1468"/>
          </w:tcPr>
          <w:p>
            <w:pPr>
              <w:spacing w:after="0"/>
              <w:jc w:val="right"/>
            </w:pPr>
            <w:r>
              <w:rPr>
                <w:sz w:val="16"/>
              </w:rPr>
              <w:t>$6,612</w:t>
            </w:r>
          </w:p>
        </w:tc>
        <w:tc>
          <w:tcPr>
            <w:tcW w:type="dxa" w:w="1126"/>
          </w:tcPr>
          <w:p>
            <w:pPr>
              <w:spacing w:after="0"/>
              <w:jc w:val="right"/>
            </w:pPr>
            <w:r>
              <w:rPr>
                <w:sz w:val="16"/>
              </w:rPr>
              <w:t>$33,030</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11</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$21,192</w:t>
            </w:r>
          </w:p>
        </w:tc>
        <w:tc>
          <w:tcPr>
            <w:tcW w:type="dxa" w:w="1126"/>
          </w:tcPr>
          <w:p>
            <w:pPr>
              <w:spacing w:after="0"/>
              <w:jc w:val="right"/>
            </w:pPr>
            <w:r>
              <w:rPr>
                <w:sz w:val="16"/>
              </w:rPr>
              <w:t>n/a</w:t>
            </w:r>
          </w:p>
        </w:tc>
        <w:tc>
          <w:tcPr>
            <w:tcW w:type="dxa" w:w="1468"/>
          </w:tcPr>
          <w:p>
            <w:pPr>
              <w:spacing w:after="0"/>
              <w:jc w:val="right"/>
            </w:pPr>
            <w:r>
              <w:rPr>
                <w:sz w:val="16"/>
              </w:rPr>
              <w:t>$9,176</w:t>
            </w:r>
          </w:p>
        </w:tc>
        <w:tc>
          <w:tcPr>
            <w:tcW w:type="dxa" w:w="1126"/>
          </w:tcPr>
          <w:p>
            <w:pPr>
              <w:spacing w:after="0"/>
              <w:jc w:val="right"/>
            </w:pPr>
            <w:r>
              <w:rPr>
                <w:sz w:val="16"/>
              </w:rPr>
              <w:t>$30,368</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Wildfire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$7,368</w:t>
            </w:r>
          </w:p>
        </w:tc>
        <w:tc>
          <w:tcPr>
            <w:tcW w:type="dxa" w:w="1126"/>
          </w:tcPr>
          <w:p>
            <w:pPr>
              <w:spacing w:after="0"/>
              <w:jc w:val="right"/>
            </w:pPr>
            <w:r>
              <w:rPr>
                <w:sz w:val="16"/>
              </w:rPr>
              <w:t>$40</w:t>
            </w:r>
          </w:p>
        </w:tc>
        <w:tc>
          <w:tcPr>
            <w:tcW w:type="dxa" w:w="1468"/>
          </w:tcPr>
          <w:p>
            <w:pPr>
              <w:spacing w:after="0"/>
              <w:jc w:val="right"/>
            </w:pPr>
            <w:r>
              <w:rPr>
                <w:sz w:val="16"/>
              </w:rPr>
              <w:t>$328</w:t>
            </w:r>
          </w:p>
        </w:tc>
        <w:tc>
          <w:tcPr>
            <w:tcW w:type="dxa" w:w="1126"/>
          </w:tcPr>
          <w:p>
            <w:pPr>
              <w:spacing w:after="0"/>
              <w:jc w:val="right"/>
            </w:pPr>
            <w:r>
              <w:rPr>
                <w:sz w:val="16"/>
              </w:rPr>
              <w:t>$7,736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468"/>
          </w:tcPr>
          <w:p>
            <w:pPr>
              <w:spacing w:after="0"/>
              <w:jc w:val="right"/>
            </w:pPr>
            <w:r>
              <w:rPr>
                <w:sz w:val="16"/>
              </w:rPr>
              <w:t>$1</w:t>
            </w:r>
          </w:p>
        </w:tc>
        <w:tc>
          <w:tcPr>
            <w:tcW w:type="dxa" w:w="1126"/>
          </w:tcPr>
          <w:p>
            <w:pPr>
              <w:spacing w:after="0"/>
              <w:jc w:val="right"/>
            </w:pPr>
            <w:r>
              <w:rPr>
                <w:sz w:val="16"/>
              </w:rPr>
              <w:t>$7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9531 (Relatively Low, 41.8); tract 9534 (Very Low, 29.8)</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9534 (Very Low, 55.4); tract 9531 (Very Low, 41.1)</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9531 (Very High, 98.3); tract 9534 (Relatively High, 87.4)</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9534 (Relatively Low, 77.7); tract 9531 (Relatively Low, 76.7)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9531 is Census Tract 9531).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7"/>
        <w:gridCol w:w="1784"/>
        <w:gridCol w:w="2010"/>
        <w:gridCol w:w="1482"/>
        <w:gridCol w:w="1616"/>
        <w:gridCol w:w="1555"/>
        <w:gridCol w:w="1905"/>
      </w:tblGrid>
      <w:tr>
        <w:trPr>
          <w:cantSplit/>
          <w:tblHeader/>
        </w:trPr>
        <w:tc>
          <w:tcPr>
            <w:tcW w:type="dxa" w:w="1873"/>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7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0"/>
            <w:shd w:val="clear" w:color="auto" w:fill="E8E8E8"/>
          </w:tcPr>
          <w:p>
            <w:pPr>
              <w:spacing w:after="0"/>
              <w:jc w:val="left"/>
            </w:pPr>
            <w:r>
              <w:rPr>
                <w:b/>
                <w:sz w:val="16"/>
              </w:rPr>
              <w:t>Observed range</w:t>
            </w:r>
          </w:p>
        </w:tc>
        <w:tc>
          <w:tcPr>
            <w:tcW w:type="dxa" w:w="1482"/>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555"/>
            <w:shd w:val="clear" w:color="auto" w:fill="E8E8E8"/>
          </w:tcPr>
          <w:p>
            <w:pPr>
              <w:spacing w:after="0"/>
              <w:jc w:val="left"/>
            </w:pPr>
            <w:r>
              <w:rPr>
                <w:b/>
                <w:sz w:val="16"/>
              </w:rPr>
              <w:t>How it applies to jurisdictions</w:t>
            </w:r>
          </w:p>
        </w:tc>
        <w:tc>
          <w:tcPr>
            <w:tcW w:type="dxa" w:w="1905"/>
            <w:shd w:val="clear" w:color="auto" w:fill="E8E8E8"/>
          </w:tcPr>
          <w:p>
            <w:pPr>
              <w:spacing w:after="0"/>
              <w:jc w:val="left"/>
            </w:pPr>
            <w:r>
              <w:rPr>
                <w:b/>
                <w:sz w:val="16"/>
              </w:rPr>
              <w:t>Note</w:t>
            </w:r>
          </w:p>
        </w:tc>
      </w:tr>
      <w:tr>
        <w:trPr>
          <w:cantSplit/>
        </w:trPr>
        <w:tc>
          <w:tcPr>
            <w:tcW w:type="dxa" w:w="1873"/>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784"/>
          </w:tcPr>
          <w:p>
            <w:pPr>
              <w:spacing w:after="0"/>
              <w:jc w:val="right"/>
            </w:pPr>
            <w:r>
              <w:rPr>
                <w:sz w:val="16"/>
              </w:rPr>
              <w:t>14 records, 1997 to 2024 (14 zone-level)</w:t>
            </w:r>
          </w:p>
        </w:tc>
        <w:tc>
          <w:tcPr>
            <w:tcW w:type="dxa" w:w="2010"/>
          </w:tcPr>
          <w:p>
            <w:pPr>
              <w:spacing w:after="0"/>
              <w:jc w:val="left"/>
            </w:pPr>
            <w:r>
              <w:rPr>
                <w:sz w:val="16"/>
              </w:rPr>
              <w:t>1 day to 5 days (median 2 days); 12 with a recorded value</w:t>
            </w:r>
          </w:p>
        </w:tc>
        <w:tc>
          <w:tcPr>
            <w:tcW w:type="dxa" w:w="1482"/>
          </w:tcPr>
          <w:p>
            <w:pPr>
              <w:spacing w:after="0"/>
              <w:jc w:val="left"/>
            </w:pPr>
            <w:r>
              <w:rPr>
                <w:sz w:val="16"/>
              </w:rPr>
              <w:t>5 consecutive days, 1997-04-09 to 1997-04-13, zone-level</w:t>
            </w:r>
          </w:p>
        </w:tc>
        <w:tc>
          <w:tcPr>
            <w:tcW w:type="dxa" w:w="1616"/>
          </w:tcPr>
          <w:p>
            <w:pPr>
              <w:spacing w:after="0"/>
              <w:jc w:val="left"/>
            </w:pPr>
          </w:p>
        </w:tc>
        <w:tc>
          <w:tcPr>
            <w:tcW w:type="dxa" w:w="1555"/>
          </w:tcPr>
          <w:p>
            <w:pPr>
              <w:spacing w:after="0"/>
              <w:jc w:val="left"/>
            </w:pPr>
            <w:r>
              <w:rPr>
                <w:sz w:val="16"/>
              </w:rPr>
              <w:t>Countywide (zone-level records).</w:t>
            </w:r>
          </w:p>
        </w:tc>
        <w:tc>
          <w:tcPr>
            <w:tcW w:type="dxa" w:w="1905"/>
          </w:tcPr>
          <w:p>
            <w:pPr>
              <w:spacing w:after="0"/>
              <w:jc w:val="left"/>
            </w:pPr>
            <w:r>
              <w:rPr>
                <w:sz w:val="16"/>
              </w:rPr>
              <w:t>Cold/Wind Chill records from May to September (a frost night, not a cold wave) are counted but not used for the longest run.</w:t>
            </w:r>
          </w:p>
        </w:tc>
      </w:tr>
      <w:tr>
        <w:trPr>
          <w:cantSplit/>
        </w:trPr>
        <w:tc>
          <w:tcPr>
            <w:tcW w:type="dxa" w:w="1873"/>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784"/>
          </w:tcPr>
          <w:p>
            <w:pPr>
              <w:spacing w:after="0"/>
              <w:jc w:val="right"/>
            </w:pPr>
            <w:r>
              <w:rPr>
                <w:sz w:val="16"/>
              </w:rPr>
              <w:t>1 record, 2004 (1 zone-level)</w:t>
            </w:r>
          </w:p>
        </w:tc>
        <w:tc>
          <w:tcPr>
            <w:tcW w:type="dxa" w:w="2010"/>
          </w:tcPr>
          <w:p>
            <w:pPr>
              <w:spacing w:after="0"/>
              <w:jc w:val="left"/>
            </w:pPr>
          </w:p>
        </w:tc>
        <w:tc>
          <w:tcPr>
            <w:tcW w:type="dxa" w:w="1482"/>
          </w:tcPr>
          <w:p>
            <w:pPr>
              <w:spacing w:after="0"/>
              <w:jc w:val="left"/>
            </w:pPr>
            <w:r>
              <w:rPr>
                <w:sz w:val="16"/>
              </w:rPr>
              <w:t>No crop damage reported in 1 record.</w:t>
            </w:r>
          </w:p>
        </w:tc>
        <w:tc>
          <w:tcPr>
            <w:tcW w:type="dxa" w:w="1616"/>
          </w:tcPr>
          <w:p>
            <w:pPr>
              <w:spacing w:after="0"/>
              <w:jc w:val="left"/>
            </w:pPr>
          </w:p>
        </w:tc>
        <w:tc>
          <w:tcPr>
            <w:tcW w:type="dxa" w:w="1555"/>
          </w:tcPr>
          <w:p>
            <w:pPr>
              <w:spacing w:after="0"/>
              <w:jc w:val="left"/>
            </w:pPr>
            <w:r>
              <w:rPr>
                <w:sz w:val="16"/>
              </w:rPr>
              <w:t>Countywide (zone-level records).</w:t>
            </w:r>
          </w:p>
        </w:tc>
        <w:tc>
          <w:tcPr>
            <w:tcW w:type="dxa" w:w="1905"/>
          </w:tcPr>
          <w:p>
            <w:pPr>
              <w:spacing w:after="0"/>
              <w:jc w:val="left"/>
            </w:pPr>
          </w:p>
        </w:tc>
      </w:tr>
      <w:tr>
        <w:trPr>
          <w:cantSplit/>
        </w:trPr>
        <w:tc>
          <w:tcPr>
            <w:tcW w:type="dxa" w:w="1873"/>
          </w:tcPr>
          <w:p>
            <w:pPr>
              <w:spacing w:after="0"/>
              <w:jc w:val="left"/>
            </w:pPr>
            <w:r>
              <w:rPr>
                <w:sz w:val="16"/>
              </w:rPr>
              <w:t>Drought</w:t>
            </w:r>
          </w:p>
        </w:tc>
        <w:tc>
          <w:tcPr>
            <w:tcW w:type="dxa" w:w="1887"/>
          </w:tcPr>
          <w:p>
            <w:pPr>
              <w:spacing w:after="0"/>
              <w:jc w:val="left"/>
            </w:pPr>
            <w:r>
              <w:rPr>
                <w:sz w:val="16"/>
              </w:rPr>
              <w:t>U.S. Drought Monitor scale (D0 to D4)</w:t>
            </w:r>
          </w:p>
        </w:tc>
        <w:tc>
          <w:tcPr>
            <w:tcW w:type="dxa" w:w="1784"/>
          </w:tcPr>
          <w:p>
            <w:pPr>
              <w:spacing w:after="0"/>
              <w:jc w:val="right"/>
            </w:pPr>
            <w:r>
              <w:rPr>
                <w:sz w:val="16"/>
              </w:rPr>
              <w:t>68 records, 2000 to 2026 (68 zone-level)</w:t>
            </w:r>
          </w:p>
        </w:tc>
        <w:tc>
          <w:tcPr>
            <w:tcW w:type="dxa" w:w="2010"/>
          </w:tcPr>
          <w:p>
            <w:pPr>
              <w:spacing w:after="0"/>
              <w:jc w:val="left"/>
            </w:pPr>
            <w:r>
              <w:rPr>
                <w:sz w:val="16"/>
              </w:rPr>
              <w:t>28 days to 670 days (median 108 days); 8 with a recorded value</w:t>
            </w:r>
          </w:p>
        </w:tc>
        <w:tc>
          <w:tcPr>
            <w:tcW w:type="dxa" w:w="1482"/>
          </w:tcPr>
          <w:p>
            <w:pPr>
              <w:spacing w:after="0"/>
              <w:jc w:val="left"/>
            </w:pPr>
            <w:r>
              <w:rPr>
                <w:sz w:val="16"/>
              </w:rPr>
              <w:t>670 days (about 22.0 months), 2012-07-01 to 2014-05-01, a run of 23 consecutive Storm Events drought records, zone-level</w:t>
            </w:r>
          </w:p>
        </w:tc>
        <w:tc>
          <w:tcPr>
            <w:tcW w:type="dxa" w:w="1616"/>
          </w:tcPr>
          <w:p>
            <w:pPr>
              <w:spacing w:after="0"/>
              <w:jc w:val="left"/>
            </w:pPr>
          </w:p>
        </w:tc>
        <w:tc>
          <w:tcPr>
            <w:tcW w:type="dxa" w:w="1555"/>
          </w:tcPr>
          <w:p>
            <w:pPr>
              <w:spacing w:after="0"/>
              <w:jc w:val="left"/>
            </w:pPr>
            <w:r>
              <w:rPr>
                <w:sz w:val="16"/>
              </w:rPr>
              <w:t>Countywide (zone-level records).</w:t>
            </w:r>
          </w:p>
        </w:tc>
        <w:tc>
          <w:tcPr>
            <w:tcW w:type="dxa" w:w="19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7"/>
          </w:tcPr>
          <w:p>
            <w:pPr>
              <w:spacing w:after="0"/>
              <w:jc w:val="left"/>
            </w:pPr>
            <w:r>
              <w:rPr>
                <w:sz w:val="16"/>
              </w:rPr>
              <w:t>Modified Mercalli (local data)</w:t>
            </w:r>
          </w:p>
        </w:tc>
        <w:tc>
          <w:tcPr>
            <w:tcW w:type="dxa" w:w="1784"/>
          </w:tcPr>
          <w:p>
            <w:pPr>
              <w:spacing w:after="0"/>
              <w:jc w:val="right"/>
            </w:pPr>
            <w:r>
              <w:rPr>
                <w:sz w:val="16"/>
              </w:rPr>
              <w:t>0</w:t>
            </w:r>
          </w:p>
        </w:tc>
        <w:tc>
          <w:tcPr>
            <w:tcW w:type="dxa" w:w="2010"/>
          </w:tcPr>
          <w:p>
            <w:pPr>
              <w:spacing w:after="0"/>
              <w:jc w:val="left"/>
            </w:pPr>
          </w:p>
        </w:tc>
        <w:tc>
          <w:tcPr>
            <w:tcW w:type="dxa" w:w="1482"/>
          </w:tcPr>
          <w:p>
            <w:pPr>
              <w:spacing w:after="0"/>
              <w:jc w:val="left"/>
            </w:pPr>
          </w:p>
        </w:tc>
        <w:tc>
          <w:tcPr>
            <w:tcW w:type="dxa" w:w="1616"/>
          </w:tcPr>
          <w:p>
            <w:pPr>
              <w:spacing w:after="0"/>
              <w:jc w:val="left"/>
            </w:pPr>
          </w:p>
        </w:tc>
        <w:tc>
          <w:tcPr>
            <w:tcW w:type="dxa" w:w="1555"/>
          </w:tcPr>
          <w:p>
            <w:pPr>
              <w:spacing w:after="0"/>
              <w:jc w:val="left"/>
            </w:pPr>
          </w:p>
        </w:tc>
        <w:tc>
          <w:tcPr>
            <w:tcW w:type="dxa" w:w="1905"/>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7"/>
          </w:tcPr>
          <w:p>
            <w:pPr>
              <w:spacing w:after="0"/>
              <w:jc w:val="left"/>
            </w:pPr>
            <w:r>
              <w:rPr>
                <w:sz w:val="16"/>
              </w:rPr>
              <w:t>hail size (inches)</w:t>
            </w:r>
          </w:p>
        </w:tc>
        <w:tc>
          <w:tcPr>
            <w:tcW w:type="dxa" w:w="1784"/>
          </w:tcPr>
          <w:p>
            <w:pPr>
              <w:spacing w:after="0"/>
              <w:jc w:val="right"/>
            </w:pPr>
            <w:r>
              <w:rPr>
                <w:sz w:val="16"/>
              </w:rPr>
              <w:t>493 records, 1956 to 2026</w:t>
            </w:r>
          </w:p>
        </w:tc>
        <w:tc>
          <w:tcPr>
            <w:tcW w:type="dxa" w:w="2010"/>
          </w:tcPr>
          <w:p>
            <w:pPr>
              <w:spacing w:after="0"/>
              <w:jc w:val="left"/>
            </w:pPr>
            <w:r>
              <w:rPr>
                <w:sz w:val="16"/>
              </w:rPr>
              <w:t>0.75 in to 4.25 in (median 1 in); 493 with a recorded value</w:t>
            </w:r>
          </w:p>
        </w:tc>
        <w:tc>
          <w:tcPr>
            <w:tcW w:type="dxa" w:w="1482"/>
          </w:tcPr>
          <w:p>
            <w:pPr>
              <w:spacing w:after="0"/>
              <w:jc w:val="left"/>
            </w:pPr>
            <w:r>
              <w:rPr>
                <w:sz w:val="16"/>
              </w:rPr>
              <w:t>4.25 in hail, 2010-07-12</w:t>
            </w:r>
          </w:p>
        </w:tc>
        <w:tc>
          <w:tcPr>
            <w:tcW w:type="dxa" w:w="1616"/>
          </w:tcPr>
          <w:p>
            <w:pPr>
              <w:spacing w:after="0"/>
              <w:jc w:val="left"/>
            </w:pPr>
          </w:p>
        </w:tc>
        <w:tc>
          <w:tcPr>
            <w:tcW w:type="dxa" w:w="1555"/>
          </w:tcPr>
          <w:p>
            <w:pPr>
              <w:spacing w:after="0"/>
              <w:jc w:val="left"/>
            </w:pPr>
            <w:r>
              <w:rPr>
                <w:sz w:val="16"/>
              </w:rPr>
              <w:t>Event records naming jurisdictions in the plan: Colby city (152 records), Brewster city (67 records), Gem city (19 records), Rexford city (16 records), Menlo city (14 records).</w:t>
            </w:r>
          </w:p>
        </w:tc>
        <w:tc>
          <w:tcPr>
            <w:tcW w:type="dxa" w:w="1905"/>
          </w:tcPr>
          <w:p>
            <w:pPr>
              <w:spacing w:after="0"/>
              <w:jc w:val="left"/>
            </w:pPr>
          </w:p>
        </w:tc>
      </w:tr>
      <w:tr>
        <w:trPr>
          <w:cantSplit/>
        </w:trPr>
        <w:tc>
          <w:tcPr>
            <w:tcW w:type="dxa" w:w="1873"/>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784"/>
          </w:tcPr>
          <w:p>
            <w:pPr>
              <w:spacing w:after="0"/>
              <w:jc w:val="right"/>
            </w:pPr>
            <w:r>
              <w:rPr>
                <w:sz w:val="16"/>
              </w:rPr>
              <w:t>0</w:t>
            </w:r>
          </w:p>
        </w:tc>
        <w:tc>
          <w:tcPr>
            <w:tcW w:type="dxa" w:w="2010"/>
          </w:tcPr>
          <w:p>
            <w:pPr>
              <w:spacing w:after="0"/>
              <w:jc w:val="left"/>
            </w:pPr>
          </w:p>
        </w:tc>
        <w:tc>
          <w:tcPr>
            <w:tcW w:type="dxa" w:w="1482"/>
          </w:tcPr>
          <w:p>
            <w:pPr>
              <w:spacing w:after="0"/>
              <w:jc w:val="left"/>
            </w:pPr>
          </w:p>
        </w:tc>
        <w:tc>
          <w:tcPr>
            <w:tcW w:type="dxa" w:w="1616"/>
          </w:tcPr>
          <w:p>
            <w:pPr>
              <w:spacing w:after="0"/>
              <w:jc w:val="left"/>
            </w:pPr>
          </w:p>
        </w:tc>
        <w:tc>
          <w:tcPr>
            <w:tcW w:type="dxa" w:w="1555"/>
          </w:tcPr>
          <w:p>
            <w:pPr>
              <w:spacing w:after="0"/>
              <w:jc w:val="left"/>
            </w:pPr>
          </w:p>
        </w:tc>
        <w:tc>
          <w:tcPr>
            <w:tcW w:type="dxa" w:w="1905"/>
          </w:tcPr>
          <w:p>
            <w:pPr>
              <w:spacing w:after="0"/>
              <w:jc w:val="left"/>
            </w:pPr>
          </w:p>
        </w:tc>
      </w:tr>
      <w:tr>
        <w:trPr>
          <w:cantSplit/>
        </w:trPr>
        <w:tc>
          <w:tcPr>
            <w:tcW w:type="dxa" w:w="1873"/>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784"/>
          </w:tcPr>
          <w:p>
            <w:pPr>
              <w:spacing w:after="0"/>
              <w:jc w:val="right"/>
            </w:pPr>
            <w:r>
              <w:rPr>
                <w:sz w:val="16"/>
              </w:rPr>
              <w:t>0</w:t>
            </w:r>
          </w:p>
        </w:tc>
        <w:tc>
          <w:tcPr>
            <w:tcW w:type="dxa" w:w="2010"/>
          </w:tcPr>
          <w:p>
            <w:pPr>
              <w:spacing w:after="0"/>
              <w:jc w:val="left"/>
            </w:pPr>
          </w:p>
        </w:tc>
        <w:tc>
          <w:tcPr>
            <w:tcW w:type="dxa" w:w="1482"/>
          </w:tcPr>
          <w:p>
            <w:pPr>
              <w:spacing w:after="0"/>
              <w:jc w:val="left"/>
            </w:pPr>
          </w:p>
        </w:tc>
        <w:tc>
          <w:tcPr>
            <w:tcW w:type="dxa" w:w="1616"/>
          </w:tcPr>
          <w:p>
            <w:pPr>
              <w:spacing w:after="0"/>
              <w:jc w:val="left"/>
            </w:pPr>
          </w:p>
        </w:tc>
        <w:tc>
          <w:tcPr>
            <w:tcW w:type="dxa" w:w="1555"/>
          </w:tcPr>
          <w:p>
            <w:pPr>
              <w:spacing w:after="0"/>
              <w:jc w:val="left"/>
            </w:pPr>
          </w:p>
        </w:tc>
        <w:tc>
          <w:tcPr>
            <w:tcW w:type="dxa" w:w="19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7"/>
          </w:tcPr>
          <w:p>
            <w:pPr>
              <w:spacing w:after="0"/>
              <w:jc w:val="left"/>
            </w:pPr>
            <w:r>
              <w:rPr>
                <w:sz w:val="16"/>
              </w:rPr>
              <w:t>Sperry-Piltz ice scale (local data)</w:t>
            </w:r>
          </w:p>
        </w:tc>
        <w:tc>
          <w:tcPr>
            <w:tcW w:type="dxa" w:w="1784"/>
          </w:tcPr>
          <w:p>
            <w:pPr>
              <w:spacing w:after="0"/>
              <w:jc w:val="right"/>
            </w:pPr>
            <w:r>
              <w:rPr>
                <w:sz w:val="16"/>
              </w:rPr>
              <w:t>2 records, 2007 to 2017 (2 zone-level)</w:t>
            </w:r>
          </w:p>
        </w:tc>
        <w:tc>
          <w:tcPr>
            <w:tcW w:type="dxa" w:w="2010"/>
          </w:tcPr>
          <w:p>
            <w:pPr>
              <w:spacing w:after="0"/>
              <w:jc w:val="left"/>
            </w:pPr>
          </w:p>
        </w:tc>
        <w:tc>
          <w:tcPr>
            <w:tcW w:type="dxa" w:w="1482"/>
          </w:tcPr>
          <w:p>
            <w:pPr>
              <w:spacing w:after="0"/>
              <w:jc w:val="left"/>
            </w:pPr>
            <w:r>
              <w:rPr>
                <w:sz w:val="16"/>
              </w:rPr>
              <w:t>No damage reported in 2 records.</w:t>
            </w:r>
          </w:p>
        </w:tc>
        <w:tc>
          <w:tcPr>
            <w:tcW w:type="dxa" w:w="1616"/>
          </w:tcPr>
          <w:p>
            <w:pPr>
              <w:spacing w:after="0"/>
              <w:jc w:val="left"/>
            </w:pPr>
          </w:p>
        </w:tc>
        <w:tc>
          <w:tcPr>
            <w:tcW w:type="dxa" w:w="1555"/>
          </w:tcPr>
          <w:p>
            <w:pPr>
              <w:spacing w:after="0"/>
              <w:jc w:val="left"/>
            </w:pPr>
            <w:r>
              <w:rPr>
                <w:sz w:val="16"/>
              </w:rPr>
              <w:t>Countywide (zone-level records).</w:t>
            </w:r>
          </w:p>
        </w:tc>
        <w:tc>
          <w:tcPr>
            <w:tcW w:type="dxa" w:w="1905"/>
          </w:tcPr>
          <w:p>
            <w:pPr>
              <w:spacing w:after="0"/>
              <w:jc w:val="left"/>
            </w:pPr>
          </w:p>
        </w:tc>
      </w:tr>
      <w:tr>
        <w:trPr>
          <w:cantSplit/>
        </w:trPr>
        <w:tc>
          <w:tcPr>
            <w:tcW w:type="dxa" w:w="1873"/>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784"/>
          </w:tcPr>
          <w:p>
            <w:pPr>
              <w:spacing w:after="0"/>
              <w:jc w:val="right"/>
            </w:pPr>
            <w:r>
              <w:rPr>
                <w:sz w:val="16"/>
              </w:rPr>
              <w:t>37 records, 1996 to 2026 (2 zone-level)</w:t>
            </w:r>
          </w:p>
        </w:tc>
        <w:tc>
          <w:tcPr>
            <w:tcW w:type="dxa" w:w="2010"/>
          </w:tcPr>
          <w:p>
            <w:pPr>
              <w:spacing w:after="0"/>
              <w:jc w:val="left"/>
            </w:pPr>
          </w:p>
        </w:tc>
        <w:tc>
          <w:tcPr>
            <w:tcW w:type="dxa" w:w="1482"/>
          </w:tcPr>
          <w:p>
            <w:pPr>
              <w:spacing w:after="0"/>
              <w:jc w:val="left"/>
            </w:pPr>
            <w:r>
              <w:rPr>
                <w:sz w:val="16"/>
              </w:rPr>
              <w:t>Flood, 2009-09-07, $145,000 property; $0 crops (2009 dollars)</w:t>
            </w:r>
          </w:p>
        </w:tc>
        <w:tc>
          <w:tcPr>
            <w:tcW w:type="dxa" w:w="1616"/>
          </w:tcPr>
          <w:p>
            <w:pPr>
              <w:spacing w:after="0"/>
              <w:jc w:val="left"/>
            </w:pPr>
          </w:p>
        </w:tc>
        <w:tc>
          <w:tcPr>
            <w:tcW w:type="dxa" w:w="1555"/>
          </w:tcPr>
          <w:p>
            <w:pPr>
              <w:spacing w:after="0"/>
              <w:jc w:val="left"/>
            </w:pPr>
            <w:r>
              <w:rPr>
                <w:sz w:val="16"/>
              </w:rPr>
              <w:t>Event records naming jurisdictions in the plan: Colby city (18 records), Rexford city (7 records), Brewster city (3 records). Zone-level records (2) apply countywide.</w:t>
            </w:r>
          </w:p>
        </w:tc>
        <w:tc>
          <w:tcPr>
            <w:tcW w:type="dxa" w:w="19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7"/>
          </w:tcPr>
          <w:p>
            <w:pPr>
              <w:spacing w:after="0"/>
              <w:jc w:val="left"/>
            </w:pPr>
            <w:r>
              <w:rPr>
                <w:sz w:val="16"/>
              </w:rPr>
              <w:t>none (count and damage only)</w:t>
            </w:r>
          </w:p>
        </w:tc>
        <w:tc>
          <w:tcPr>
            <w:tcW w:type="dxa" w:w="1784"/>
          </w:tcPr>
          <w:p>
            <w:pPr>
              <w:spacing w:after="0"/>
              <w:jc w:val="right"/>
            </w:pPr>
            <w:r>
              <w:rPr>
                <w:sz w:val="16"/>
              </w:rPr>
              <w:t>0</w:t>
            </w:r>
          </w:p>
        </w:tc>
        <w:tc>
          <w:tcPr>
            <w:tcW w:type="dxa" w:w="2010"/>
          </w:tcPr>
          <w:p>
            <w:pPr>
              <w:spacing w:after="0"/>
              <w:jc w:val="left"/>
            </w:pPr>
          </w:p>
        </w:tc>
        <w:tc>
          <w:tcPr>
            <w:tcW w:type="dxa" w:w="1482"/>
          </w:tcPr>
          <w:p>
            <w:pPr>
              <w:spacing w:after="0"/>
              <w:jc w:val="left"/>
            </w:pPr>
          </w:p>
        </w:tc>
        <w:tc>
          <w:tcPr>
            <w:tcW w:type="dxa" w:w="1616"/>
          </w:tcPr>
          <w:p>
            <w:pPr>
              <w:spacing w:after="0"/>
              <w:jc w:val="left"/>
            </w:pPr>
          </w:p>
        </w:tc>
        <w:tc>
          <w:tcPr>
            <w:tcW w:type="dxa" w:w="1555"/>
          </w:tcPr>
          <w:p>
            <w:pPr>
              <w:spacing w:after="0"/>
              <w:jc w:val="left"/>
            </w:pPr>
          </w:p>
        </w:tc>
        <w:tc>
          <w:tcPr>
            <w:tcW w:type="dxa" w:w="1905"/>
          </w:tcPr>
          <w:p>
            <w:pPr>
              <w:spacing w:after="0"/>
              <w:jc w:val="left"/>
            </w:pPr>
          </w:p>
        </w:tc>
      </w:tr>
      <w:tr>
        <w:trPr>
          <w:cantSplit/>
        </w:trPr>
        <w:tc>
          <w:tcPr>
            <w:tcW w:type="dxa" w:w="1873"/>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784"/>
          </w:tcPr>
          <w:p>
            <w:pPr>
              <w:spacing w:after="0"/>
              <w:jc w:val="right"/>
            </w:pPr>
            <w:r>
              <w:rPr>
                <w:sz w:val="16"/>
              </w:rPr>
              <w:t>3 records, 2002 to 2009</w:t>
            </w:r>
          </w:p>
        </w:tc>
        <w:tc>
          <w:tcPr>
            <w:tcW w:type="dxa" w:w="2010"/>
          </w:tcPr>
          <w:p>
            <w:pPr>
              <w:spacing w:after="0"/>
              <w:jc w:val="left"/>
            </w:pPr>
          </w:p>
        </w:tc>
        <w:tc>
          <w:tcPr>
            <w:tcW w:type="dxa" w:w="1482"/>
          </w:tcPr>
          <w:p>
            <w:pPr>
              <w:spacing w:after="0"/>
              <w:jc w:val="left"/>
            </w:pPr>
            <w:r>
              <w:rPr>
                <w:sz w:val="16"/>
              </w:rPr>
              <w:t>Lightning, 2007-04-24, $50,000 property; $0 crops (2007 dollars)</w:t>
            </w:r>
          </w:p>
        </w:tc>
        <w:tc>
          <w:tcPr>
            <w:tcW w:type="dxa" w:w="1616"/>
          </w:tcPr>
          <w:p>
            <w:pPr>
              <w:spacing w:after="0"/>
              <w:jc w:val="left"/>
            </w:pPr>
          </w:p>
        </w:tc>
        <w:tc>
          <w:tcPr>
            <w:tcW w:type="dxa" w:w="1555"/>
          </w:tcPr>
          <w:p>
            <w:pPr>
              <w:spacing w:after="0"/>
              <w:jc w:val="left"/>
            </w:pPr>
            <w:r>
              <w:rPr>
                <w:sz w:val="16"/>
              </w:rPr>
              <w:t>Event records naming jurisdictions in the plan: Colby city (3 records).</w:t>
            </w:r>
          </w:p>
        </w:tc>
        <w:tc>
          <w:tcPr>
            <w:tcW w:type="dxa" w:w="1905"/>
          </w:tcPr>
          <w:p>
            <w:pPr>
              <w:spacing w:after="0"/>
              <w:jc w:val="left"/>
            </w:pPr>
            <w:r>
              <w:rPr>
                <w:sz w:val="16"/>
              </w:rPr>
              <w:t>Storm Events lists lightning with damage or casualties.</w:t>
            </w:r>
          </w:p>
        </w:tc>
      </w:tr>
      <w:tr>
        <w:trPr>
          <w:cantSplit/>
        </w:trPr>
        <w:tc>
          <w:tcPr>
            <w:tcW w:type="dxa" w:w="1873"/>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784"/>
          </w:tcPr>
          <w:p>
            <w:pPr>
              <w:spacing w:after="0"/>
              <w:jc w:val="right"/>
            </w:pPr>
            <w:r>
              <w:rPr>
                <w:sz w:val="16"/>
              </w:rPr>
              <w:t>89 records, 1996 to 2026 (89 zone-level)</w:t>
            </w:r>
          </w:p>
        </w:tc>
        <w:tc>
          <w:tcPr>
            <w:tcW w:type="dxa" w:w="2010"/>
          </w:tcPr>
          <w:p>
            <w:pPr>
              <w:spacing w:after="0"/>
              <w:jc w:val="left"/>
            </w:pPr>
            <w:r>
              <w:rPr>
                <w:sz w:val="16"/>
              </w:rPr>
              <w:t>35 kt (40 mph) to 96 kt (110 mph) (median 53 kt (61 mph)); 89 with a recorded value</w:t>
            </w:r>
          </w:p>
        </w:tc>
        <w:tc>
          <w:tcPr>
            <w:tcW w:type="dxa" w:w="1482"/>
          </w:tcPr>
          <w:p>
            <w:pPr>
              <w:spacing w:after="0"/>
              <w:jc w:val="left"/>
            </w:pPr>
            <w:r>
              <w:rPr>
                <w:sz w:val="16"/>
              </w:rPr>
              <w:t>96 kt (110 mph) estimated gust, High Wind, 2021-12-15; NWS zone KSZ014</w:t>
            </w:r>
          </w:p>
        </w:tc>
        <w:tc>
          <w:tcPr>
            <w:tcW w:type="dxa" w:w="1616"/>
          </w:tcPr>
          <w:p>
            <w:pPr>
              <w:spacing w:after="0"/>
              <w:jc w:val="left"/>
            </w:pPr>
            <w:r>
              <w:rPr>
                <w:sz w:val="16"/>
              </w:rPr>
              <w:t>High Wind, 2012-05-26, $174,000 property; $0 crops (zone total, 2012 dollars)</w:t>
            </w:r>
          </w:p>
        </w:tc>
        <w:tc>
          <w:tcPr>
            <w:tcW w:type="dxa" w:w="1555"/>
          </w:tcPr>
          <w:p>
            <w:pPr>
              <w:spacing w:after="0"/>
              <w:jc w:val="left"/>
            </w:pPr>
            <w:r>
              <w:rPr>
                <w:sz w:val="16"/>
              </w:rPr>
              <w:t>Countywide (zone-level records).</w:t>
            </w:r>
          </w:p>
        </w:tc>
        <w:tc>
          <w:tcPr>
            <w:tcW w:type="dxa" w:w="1905"/>
          </w:tcPr>
          <w:p>
            <w:pPr>
              <w:spacing w:after="0"/>
              <w:jc w:val="left"/>
            </w:pPr>
          </w:p>
        </w:tc>
      </w:tr>
      <w:tr>
        <w:trPr>
          <w:cantSplit/>
        </w:trPr>
        <w:tc>
          <w:tcPr>
            <w:tcW w:type="dxa" w:w="1873"/>
          </w:tcPr>
          <w:p>
            <w:pPr>
              <w:spacing w:after="0"/>
              <w:jc w:val="left"/>
            </w:pPr>
            <w:r>
              <w:rPr>
                <w:sz w:val="16"/>
              </w:rPr>
              <w:t>Thunderstorm Wind</w:t>
            </w:r>
          </w:p>
        </w:tc>
        <w:tc>
          <w:tcPr>
            <w:tcW w:type="dxa" w:w="1887"/>
          </w:tcPr>
          <w:p>
            <w:pPr>
              <w:spacing w:after="0"/>
              <w:jc w:val="left"/>
            </w:pPr>
            <w:r>
              <w:rPr>
                <w:sz w:val="16"/>
              </w:rPr>
              <w:t>wind speed (kt and mph)</w:t>
            </w:r>
          </w:p>
        </w:tc>
        <w:tc>
          <w:tcPr>
            <w:tcW w:type="dxa" w:w="1784"/>
          </w:tcPr>
          <w:p>
            <w:pPr>
              <w:spacing w:after="0"/>
              <w:jc w:val="right"/>
            </w:pPr>
            <w:r>
              <w:rPr>
                <w:sz w:val="16"/>
              </w:rPr>
              <w:t>363 records, 1957 to 2026</w:t>
            </w:r>
          </w:p>
        </w:tc>
        <w:tc>
          <w:tcPr>
            <w:tcW w:type="dxa" w:w="2010"/>
          </w:tcPr>
          <w:p>
            <w:pPr>
              <w:spacing w:after="0"/>
              <w:jc w:val="left"/>
            </w:pPr>
            <w:r>
              <w:rPr>
                <w:sz w:val="16"/>
              </w:rPr>
              <w:t>36 kt (41 mph) to 87 kt (100 mph) (median 56 kt (64 mph)); 342 with a recorded value</w:t>
            </w:r>
          </w:p>
        </w:tc>
        <w:tc>
          <w:tcPr>
            <w:tcW w:type="dxa" w:w="1482"/>
          </w:tcPr>
          <w:p>
            <w:pPr>
              <w:spacing w:after="0"/>
              <w:jc w:val="left"/>
            </w:pPr>
            <w:r>
              <w:rPr>
                <w:sz w:val="16"/>
              </w:rPr>
              <w:t>87 kt (100 mph) measured gust, Thunderstorm Wind, 2026-06-20; same speed and measurement basis also recorded on 2001-06-13, 2022-04-22</w:t>
            </w:r>
          </w:p>
        </w:tc>
        <w:tc>
          <w:tcPr>
            <w:tcW w:type="dxa" w:w="1616"/>
          </w:tcPr>
          <w:p>
            <w:pPr>
              <w:spacing w:after="0"/>
              <w:jc w:val="left"/>
            </w:pPr>
            <w:r>
              <w:rPr>
                <w:sz w:val="16"/>
              </w:rPr>
              <w:t>Thunderstorm Wind, 2024-07-01, $100,000 property; crops not reported (2024 dollars)</w:t>
            </w:r>
          </w:p>
        </w:tc>
        <w:tc>
          <w:tcPr>
            <w:tcW w:type="dxa" w:w="1555"/>
          </w:tcPr>
          <w:p>
            <w:pPr>
              <w:spacing w:after="0"/>
              <w:jc w:val="left"/>
            </w:pPr>
            <w:r>
              <w:rPr>
                <w:sz w:val="16"/>
              </w:rPr>
              <w:t>Event records naming jurisdictions in the plan: Colby city (129 records), Brewster city (37 records), Rexford city (16 records), Gem city (15 records), Menlo city (5 records).</w:t>
            </w:r>
          </w:p>
        </w:tc>
        <w:tc>
          <w:tcPr>
            <w:tcW w:type="dxa" w:w="1905"/>
          </w:tcPr>
          <w:p>
            <w:pPr>
              <w:spacing w:after="0"/>
              <w:jc w:val="left"/>
            </w:pPr>
          </w:p>
        </w:tc>
      </w:tr>
      <w:tr>
        <w:trPr>
          <w:cantSplit/>
        </w:trPr>
        <w:tc>
          <w:tcPr>
            <w:tcW w:type="dxa" w:w="1873"/>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784"/>
          </w:tcPr>
          <w:p>
            <w:pPr>
              <w:spacing w:after="0"/>
              <w:jc w:val="right"/>
            </w:pPr>
            <w:r>
              <w:rPr>
                <w:sz w:val="16"/>
              </w:rPr>
              <w:t>61 records, 1951 to 2026</w:t>
            </w:r>
          </w:p>
        </w:tc>
        <w:tc>
          <w:tcPr>
            <w:tcW w:type="dxa" w:w="2010"/>
          </w:tcPr>
          <w:p>
            <w:pPr>
              <w:spacing w:after="0"/>
              <w:jc w:val="left"/>
            </w:pPr>
            <w:r>
              <w:rPr>
                <w:sz w:val="16"/>
              </w:rPr>
              <w:t>F/EF0 to F/EF2 (median F/EF0); 47 with a recorded value</w:t>
            </w:r>
          </w:p>
        </w:tc>
        <w:tc>
          <w:tcPr>
            <w:tcW w:type="dxa" w:w="1482"/>
          </w:tcPr>
          <w:p>
            <w:pPr>
              <w:spacing w:after="0"/>
              <w:jc w:val="left"/>
            </w:pPr>
            <w:r>
              <w:rPr>
                <w:sz w:val="16"/>
              </w:rPr>
              <w:t>F2 tornado, 1995-05-12, 18 mi path length (whole path, pre-1996), 1,500 yd wide, $700,000 property; $3,500,000 crops (1995 dollars), 1 direct injury</w:t>
            </w:r>
          </w:p>
        </w:tc>
        <w:tc>
          <w:tcPr>
            <w:tcW w:type="dxa" w:w="1616"/>
          </w:tcPr>
          <w:p>
            <w:pPr>
              <w:spacing w:after="0"/>
              <w:jc w:val="left"/>
            </w:pPr>
          </w:p>
        </w:tc>
        <w:tc>
          <w:tcPr>
            <w:tcW w:type="dxa" w:w="1555"/>
          </w:tcPr>
          <w:p>
            <w:pPr>
              <w:spacing w:after="0"/>
              <w:jc w:val="left"/>
            </w:pPr>
            <w:r>
              <w:rPr>
                <w:sz w:val="16"/>
              </w:rPr>
              <w:t>Event records naming jurisdictions in the plan: Colby city (11 records), Brewster city (10 records), Gem city (2 records), Rexford city (2 records), Menlo city (1 record).</w:t>
            </w:r>
          </w:p>
        </w:tc>
        <w:tc>
          <w:tcPr>
            <w:tcW w:type="dxa" w:w="19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7"/>
          </w:tcPr>
          <w:p>
            <w:pPr>
              <w:spacing w:after="0"/>
              <w:jc w:val="left"/>
            </w:pPr>
            <w:r>
              <w:rPr>
                <w:sz w:val="16"/>
              </w:rPr>
              <w:t>acres burned (local data)</w:t>
            </w:r>
          </w:p>
        </w:tc>
        <w:tc>
          <w:tcPr>
            <w:tcW w:type="dxa" w:w="1784"/>
          </w:tcPr>
          <w:p>
            <w:pPr>
              <w:spacing w:after="0"/>
              <w:jc w:val="right"/>
            </w:pPr>
            <w:r>
              <w:rPr>
                <w:sz w:val="16"/>
              </w:rPr>
              <w:t>0</w:t>
            </w:r>
          </w:p>
        </w:tc>
        <w:tc>
          <w:tcPr>
            <w:tcW w:type="dxa" w:w="2010"/>
          </w:tcPr>
          <w:p>
            <w:pPr>
              <w:spacing w:after="0"/>
              <w:jc w:val="left"/>
            </w:pPr>
          </w:p>
        </w:tc>
        <w:tc>
          <w:tcPr>
            <w:tcW w:type="dxa" w:w="1482"/>
          </w:tcPr>
          <w:p>
            <w:pPr>
              <w:spacing w:after="0"/>
              <w:jc w:val="left"/>
            </w:pPr>
          </w:p>
        </w:tc>
        <w:tc>
          <w:tcPr>
            <w:tcW w:type="dxa" w:w="1616"/>
          </w:tcPr>
          <w:p>
            <w:pPr>
              <w:spacing w:after="0"/>
              <w:jc w:val="left"/>
            </w:pPr>
          </w:p>
        </w:tc>
        <w:tc>
          <w:tcPr>
            <w:tcW w:type="dxa" w:w="1555"/>
          </w:tcPr>
          <w:p>
            <w:pPr>
              <w:spacing w:after="0"/>
              <w:jc w:val="left"/>
            </w:pPr>
          </w:p>
        </w:tc>
        <w:tc>
          <w:tcPr>
            <w:tcW w:type="dxa" w:w="1905"/>
          </w:tcPr>
          <w:p>
            <w:pPr>
              <w:spacing w:after="0"/>
              <w:jc w:val="left"/>
            </w:pPr>
          </w:p>
        </w:tc>
      </w:tr>
      <w:tr>
        <w:trPr>
          <w:cantSplit/>
        </w:trPr>
        <w:tc>
          <w:tcPr>
            <w:tcW w:type="dxa" w:w="1873"/>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784"/>
          </w:tcPr>
          <w:p>
            <w:pPr>
              <w:spacing w:after="0"/>
              <w:jc w:val="right"/>
            </w:pPr>
            <w:r>
              <w:rPr>
                <w:sz w:val="16"/>
              </w:rPr>
              <w:t>79 records, 1996 to 2025 (79 zone-level)</w:t>
            </w:r>
          </w:p>
        </w:tc>
        <w:tc>
          <w:tcPr>
            <w:tcW w:type="dxa" w:w="2010"/>
          </w:tcPr>
          <w:p>
            <w:pPr>
              <w:spacing w:after="0"/>
              <w:jc w:val="left"/>
            </w:pPr>
          </w:p>
        </w:tc>
        <w:tc>
          <w:tcPr>
            <w:tcW w:type="dxa" w:w="1482"/>
          </w:tcPr>
          <w:p>
            <w:pPr>
              <w:spacing w:after="0"/>
              <w:jc w:val="left"/>
            </w:pPr>
            <w:r>
              <w:rPr>
                <w:sz w:val="16"/>
              </w:rPr>
              <w:t>Winter Storm, 2006-12-29, $4,200,000 property; $0 crops (2006 dollars); NWS zone KSZ014</w:t>
            </w:r>
          </w:p>
        </w:tc>
        <w:tc>
          <w:tcPr>
            <w:tcW w:type="dxa" w:w="1616"/>
          </w:tcPr>
          <w:p>
            <w:pPr>
              <w:spacing w:after="0"/>
              <w:jc w:val="left"/>
            </w:pPr>
          </w:p>
        </w:tc>
        <w:tc>
          <w:tcPr>
            <w:tcW w:type="dxa" w:w="1555"/>
          </w:tcPr>
          <w:p>
            <w:pPr>
              <w:spacing w:after="0"/>
              <w:jc w:val="left"/>
            </w:pPr>
            <w:r>
              <w:rPr>
                <w:sz w:val="16"/>
              </w:rPr>
              <w:t>Countywide (zone-level records).</w:t>
            </w:r>
          </w:p>
        </w:tc>
        <w:tc>
          <w:tcPr>
            <w:tcW w:type="dxa" w:w="19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7"/>
        <w:gridCol w:w="3326"/>
        <w:gridCol w:w="2314"/>
        <w:gridCol w:w="2611"/>
        <w:gridCol w:w="708"/>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7"/>
            <w:shd w:val="clear" w:color="auto" w:fill="E8E8E8"/>
          </w:tcPr>
          <w:p>
            <w:pPr>
              <w:spacing w:after="0"/>
              <w:jc w:val="left"/>
            </w:pPr>
            <w:r>
              <w:rPr>
                <w:b/>
                <w:sz w:val="16"/>
              </w:rPr>
              <w:t>Type</w:t>
            </w:r>
          </w:p>
        </w:tc>
        <w:tc>
          <w:tcPr>
            <w:tcW w:type="dxa" w:w="3326"/>
            <w:shd w:val="clear" w:color="auto" w:fill="E8E8E8"/>
          </w:tcPr>
          <w:p>
            <w:pPr>
              <w:spacing w:after="0"/>
              <w:jc w:val="left"/>
            </w:pPr>
            <w:r>
              <w:rPr>
                <w:b/>
                <w:sz w:val="16"/>
              </w:rPr>
              <w:t>Title</w:t>
            </w:r>
          </w:p>
        </w:tc>
        <w:tc>
          <w:tcPr>
            <w:tcW w:type="dxa" w:w="2314"/>
            <w:shd w:val="clear" w:color="auto" w:fill="E8E8E8"/>
          </w:tcPr>
          <w:p>
            <w:pPr>
              <w:spacing w:after="0"/>
              <w:jc w:val="left"/>
            </w:pPr>
            <w:r>
              <w:rPr>
                <w:b/>
                <w:sz w:val="16"/>
              </w:rPr>
              <w:t>Mapped hazard</w:t>
            </w:r>
          </w:p>
        </w:tc>
        <w:tc>
          <w:tcPr>
            <w:tcW w:type="dxa" w:w="26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8"/>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67"/>
          </w:tcPr>
          <w:p>
            <w:pPr>
              <w:spacing w:after="0"/>
              <w:jc w:val="left"/>
            </w:pPr>
            <w:r>
              <w:rPr>
                <w:sz w:val="16"/>
              </w:rPr>
              <w:t>Major disaster</w:t>
            </w:r>
          </w:p>
        </w:tc>
        <w:tc>
          <w:tcPr>
            <w:tcW w:type="dxa" w:w="3326"/>
          </w:tcPr>
          <w:p>
            <w:pPr>
              <w:spacing w:after="0"/>
              <w:jc w:val="left"/>
            </w:pPr>
            <w:r>
              <w:rPr>
                <w:sz w:val="16"/>
              </w:rPr>
              <w:t>Severe Storms, Straight-Line Winds, Tornadoes, and Flooding</w:t>
            </w:r>
          </w:p>
        </w:tc>
        <w:tc>
          <w:tcPr>
            <w:tcW w:type="dxa" w:w="2314"/>
          </w:tcPr>
          <w:p>
            <w:pPr>
              <w:spacing w:after="0"/>
              <w:jc w:val="left"/>
            </w:pPr>
            <w:r>
              <w:rPr>
                <w:sz w:val="16"/>
              </w:rPr>
              <w:t>Inland Flooding; Strong Wind; Tornado</w:t>
            </w:r>
          </w:p>
        </w:tc>
        <w:tc>
          <w:tcPr>
            <w:tcW w:type="dxa" w:w="2611"/>
          </w:tcPr>
          <w:p>
            <w:pPr>
              <w:spacing w:after="0"/>
              <w:jc w:val="right"/>
            </w:pPr>
            <w:r>
              <w:rPr>
                <w:sz w:val="16"/>
              </w:rPr>
              <w:t>not yet in FEMA's PA summaries (they cover declarations through 2026-06-30)</w:t>
            </w:r>
          </w:p>
        </w:tc>
        <w:tc>
          <w:tcPr>
            <w:tcW w:type="dxa" w:w="708"/>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67"/>
          </w:tcPr>
          <w:p>
            <w:pPr>
              <w:spacing w:after="0"/>
              <w:jc w:val="left"/>
            </w:pPr>
            <w:r>
              <w:rPr>
                <w:sz w:val="16"/>
              </w:rPr>
              <w:t>Major disaster</w:t>
            </w:r>
          </w:p>
        </w:tc>
        <w:tc>
          <w:tcPr>
            <w:tcW w:type="dxa" w:w="3326"/>
          </w:tcPr>
          <w:p>
            <w:pPr>
              <w:spacing w:after="0"/>
              <w:jc w:val="left"/>
            </w:pPr>
            <w:r>
              <w:rPr>
                <w:sz w:val="16"/>
              </w:rPr>
              <w:t>Severe Storms, Straight-Line Winds, Tornadoes, and Flooding</w:t>
            </w:r>
          </w:p>
        </w:tc>
        <w:tc>
          <w:tcPr>
            <w:tcW w:type="dxa" w:w="2314"/>
          </w:tcPr>
          <w:p>
            <w:pPr>
              <w:spacing w:after="0"/>
              <w:jc w:val="left"/>
            </w:pPr>
            <w:r>
              <w:rPr>
                <w:sz w:val="16"/>
              </w:rPr>
              <w:t>Inland Flooding; Strong Wind; Tornado</w:t>
            </w:r>
          </w:p>
        </w:tc>
        <w:tc>
          <w:tcPr>
            <w:tcW w:type="dxa" w:w="2611"/>
          </w:tcPr>
          <w:p>
            <w:pPr>
              <w:spacing w:after="0"/>
              <w:jc w:val="right"/>
            </w:pPr>
            <w:r>
              <w:rPr>
                <w:sz w:val="16"/>
              </w:rPr>
              <w:t>no Public Assistance recorded</w:t>
            </w:r>
          </w:p>
        </w:tc>
        <w:tc>
          <w:tcPr>
            <w:tcW w:type="dxa" w:w="708"/>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167"/>
          </w:tcPr>
          <w:p>
            <w:pPr>
              <w:spacing w:after="0"/>
              <w:jc w:val="left"/>
            </w:pPr>
            <w:r>
              <w:rPr>
                <w:sz w:val="16"/>
              </w:rPr>
              <w:t>Major disaster</w:t>
            </w:r>
          </w:p>
        </w:tc>
        <w:tc>
          <w:tcPr>
            <w:tcW w:type="dxa" w:w="3326"/>
          </w:tcPr>
          <w:p>
            <w:pPr>
              <w:spacing w:after="0"/>
              <w:jc w:val="left"/>
            </w:pPr>
            <w:r>
              <w:rPr>
                <w:sz w:val="16"/>
              </w:rPr>
              <w:t>Severe Storms, Straight-Line Winds, Tornadoes, and Flooding</w:t>
            </w:r>
          </w:p>
        </w:tc>
        <w:tc>
          <w:tcPr>
            <w:tcW w:type="dxa" w:w="2314"/>
          </w:tcPr>
          <w:p>
            <w:pPr>
              <w:spacing w:after="0"/>
              <w:jc w:val="left"/>
            </w:pPr>
            <w:r>
              <w:rPr>
                <w:sz w:val="16"/>
              </w:rPr>
              <w:t>Inland Flooding; Strong Wind; Tornado</w:t>
            </w:r>
          </w:p>
        </w:tc>
        <w:tc>
          <w:tcPr>
            <w:tcW w:type="dxa" w:w="2611"/>
          </w:tcPr>
          <w:p>
            <w:pPr>
              <w:spacing w:after="0"/>
              <w:jc w:val="right"/>
            </w:pPr>
            <w:r>
              <w:rPr>
                <w:sz w:val="16"/>
              </w:rPr>
              <w:t>no Public Assistance recorded</w:t>
            </w:r>
          </w:p>
        </w:tc>
        <w:tc>
          <w:tcPr>
            <w:tcW w:type="dxa" w:w="708"/>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67"/>
          </w:tcPr>
          <w:p>
            <w:pPr>
              <w:spacing w:after="0"/>
              <w:jc w:val="left"/>
            </w:pPr>
            <w:r>
              <w:rPr>
                <w:sz w:val="16"/>
              </w:rPr>
              <w:t>Major disaster</w:t>
            </w:r>
          </w:p>
        </w:tc>
        <w:tc>
          <w:tcPr>
            <w:tcW w:type="dxa" w:w="3326"/>
          </w:tcPr>
          <w:p>
            <w:pPr>
              <w:spacing w:after="0"/>
              <w:jc w:val="left"/>
            </w:pPr>
            <w:r>
              <w:rPr>
                <w:sz w:val="16"/>
              </w:rPr>
              <w:t>COVID-19 Pandemic</w:t>
            </w:r>
          </w:p>
        </w:tc>
        <w:tc>
          <w:tcPr>
            <w:tcW w:type="dxa" w:w="2314"/>
          </w:tcPr>
          <w:p>
            <w:pPr>
              <w:spacing w:after="0"/>
              <w:jc w:val="left"/>
            </w:pPr>
            <w:r>
              <w:rPr>
                <w:sz w:val="16"/>
              </w:rPr>
              <w:t>Non-natural, not counted</w:t>
            </w:r>
          </w:p>
        </w:tc>
        <w:tc>
          <w:tcPr>
            <w:tcW w:type="dxa" w:w="2611"/>
          </w:tcPr>
          <w:p>
            <w:pPr>
              <w:spacing w:after="0"/>
              <w:jc w:val="right"/>
            </w:pPr>
            <w:r>
              <w:rPr>
                <w:sz w:val="16"/>
              </w:rPr>
              <w:t>none placed in this county by FEMA's record; $16,404.82 for this declaration is not placed in any county (see the state page)</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67"/>
          </w:tcPr>
          <w:p>
            <w:pPr>
              <w:spacing w:after="0"/>
              <w:jc w:val="left"/>
            </w:pPr>
            <w:r>
              <w:rPr>
                <w:sz w:val="16"/>
              </w:rPr>
              <w:t>Emergency</w:t>
            </w:r>
          </w:p>
        </w:tc>
        <w:tc>
          <w:tcPr>
            <w:tcW w:type="dxa" w:w="3326"/>
          </w:tcPr>
          <w:p>
            <w:pPr>
              <w:spacing w:after="0"/>
              <w:jc w:val="left"/>
            </w:pPr>
            <w:r>
              <w:rPr>
                <w:sz w:val="16"/>
              </w:rPr>
              <w:t>COVID-19</w:t>
            </w:r>
          </w:p>
        </w:tc>
        <w:tc>
          <w:tcPr>
            <w:tcW w:type="dxa" w:w="2314"/>
          </w:tcPr>
          <w:p>
            <w:pPr>
              <w:spacing w:after="0"/>
              <w:jc w:val="left"/>
            </w:pPr>
            <w:r>
              <w:rPr>
                <w:sz w:val="16"/>
              </w:rPr>
              <w:t>Non-natural, not counted</w:t>
            </w:r>
          </w:p>
        </w:tc>
        <w:tc>
          <w:tcPr>
            <w:tcW w:type="dxa" w:w="2611"/>
          </w:tcPr>
          <w:p>
            <w:pPr>
              <w:spacing w:after="0"/>
              <w:jc w:val="right"/>
            </w:pPr>
            <w:r>
              <w:rPr>
                <w:sz w:val="16"/>
              </w:rPr>
              <w:t>no Public Assistance recorded</w:t>
            </w:r>
          </w:p>
        </w:tc>
        <w:tc>
          <w:tcPr>
            <w:tcW w:type="dxa" w:w="708"/>
          </w:tcPr>
          <w:p>
            <w:pPr>
              <w:spacing w:after="0"/>
              <w:jc w:val="left"/>
            </w:pPr>
          </w:p>
        </w:tc>
        <w:tc>
          <w:tcPr>
            <w:tcW w:type="dxa" w:w="876"/>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167"/>
          </w:tcPr>
          <w:p>
            <w:pPr>
              <w:spacing w:after="0"/>
              <w:jc w:val="left"/>
            </w:pPr>
            <w:r>
              <w:rPr>
                <w:sz w:val="16"/>
              </w:rPr>
              <w:t>Major disaster</w:t>
            </w:r>
          </w:p>
        </w:tc>
        <w:tc>
          <w:tcPr>
            <w:tcW w:type="dxa" w:w="3326"/>
          </w:tcPr>
          <w:p>
            <w:pPr>
              <w:spacing w:after="0"/>
              <w:jc w:val="left"/>
            </w:pPr>
            <w:r>
              <w:rPr>
                <w:sz w:val="16"/>
              </w:rPr>
              <w:t>Severe Winter Storm, Snowstorm, Straight-Line Winds, and Flooding</w:t>
            </w:r>
          </w:p>
        </w:tc>
        <w:tc>
          <w:tcPr>
            <w:tcW w:type="dxa" w:w="2314"/>
          </w:tcPr>
          <w:p>
            <w:pPr>
              <w:spacing w:after="0"/>
              <w:jc w:val="left"/>
            </w:pPr>
            <w:r>
              <w:rPr>
                <w:sz w:val="16"/>
              </w:rPr>
              <w:t>Winter Weather (primary); also designated: Inland Flooding, Strong Wind</w:t>
            </w:r>
          </w:p>
        </w:tc>
        <w:tc>
          <w:tcPr>
            <w:tcW w:type="dxa" w:w="2611"/>
          </w:tcPr>
          <w:p>
            <w:pPr>
              <w:spacing w:after="0"/>
              <w:jc w:val="right"/>
            </w:pPr>
            <w:r>
              <w:rPr>
                <w:sz w:val="16"/>
              </w:rPr>
              <w:t>$9,089.17</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67"/>
          </w:tcPr>
          <w:p>
            <w:pPr>
              <w:spacing w:after="0"/>
              <w:jc w:val="left"/>
            </w:pPr>
            <w:r>
              <w:rPr>
                <w:sz w:val="16"/>
              </w:rPr>
              <w:t>Major disaster</w:t>
            </w:r>
          </w:p>
        </w:tc>
        <w:tc>
          <w:tcPr>
            <w:tcW w:type="dxa" w:w="3326"/>
          </w:tcPr>
          <w:p>
            <w:pPr>
              <w:spacing w:after="0"/>
              <w:jc w:val="left"/>
            </w:pPr>
            <w:r>
              <w:rPr>
                <w:sz w:val="16"/>
              </w:rPr>
              <w:t>Severe Storms, Flooding and Tornadoes</w:t>
            </w:r>
          </w:p>
        </w:tc>
        <w:tc>
          <w:tcPr>
            <w:tcW w:type="dxa" w:w="2314"/>
          </w:tcPr>
          <w:p>
            <w:pPr>
              <w:spacing w:after="0"/>
              <w:jc w:val="left"/>
            </w:pPr>
            <w:r>
              <w:rPr>
                <w:sz w:val="16"/>
              </w:rPr>
              <w:t>Inland Flooding; Tornado</w:t>
            </w:r>
          </w:p>
        </w:tc>
        <w:tc>
          <w:tcPr>
            <w:tcW w:type="dxa" w:w="2611"/>
          </w:tcPr>
          <w:p>
            <w:pPr>
              <w:spacing w:after="0"/>
              <w:jc w:val="right"/>
            </w:pPr>
            <w:r>
              <w:rPr>
                <w:sz w:val="16"/>
              </w:rPr>
              <w:t>no Public Assistance recorded</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67"/>
          </w:tcPr>
          <w:p>
            <w:pPr>
              <w:spacing w:after="0"/>
              <w:jc w:val="left"/>
            </w:pPr>
            <w:r>
              <w:rPr>
                <w:sz w:val="16"/>
              </w:rPr>
              <w:t>Emergency</w:t>
            </w:r>
          </w:p>
        </w:tc>
        <w:tc>
          <w:tcPr>
            <w:tcW w:type="dxa" w:w="3326"/>
          </w:tcPr>
          <w:p>
            <w:pPr>
              <w:spacing w:after="0"/>
              <w:jc w:val="left"/>
            </w:pPr>
            <w:r>
              <w:rPr>
                <w:sz w:val="16"/>
              </w:rPr>
              <w:t>Severe Winter Storms</w:t>
            </w:r>
          </w:p>
        </w:tc>
        <w:tc>
          <w:tcPr>
            <w:tcW w:type="dxa" w:w="2314"/>
          </w:tcPr>
          <w:p>
            <w:pPr>
              <w:spacing w:after="0"/>
              <w:jc w:val="left"/>
            </w:pPr>
            <w:r>
              <w:rPr>
                <w:sz w:val="16"/>
              </w:rPr>
              <w:t>Winter Weather</w:t>
            </w:r>
          </w:p>
        </w:tc>
        <w:tc>
          <w:tcPr>
            <w:tcW w:type="dxa" w:w="2611"/>
          </w:tcPr>
          <w:p>
            <w:pPr>
              <w:spacing w:after="0"/>
              <w:jc w:val="right"/>
            </w:pPr>
            <w:r>
              <w:rPr>
                <w:sz w:val="16"/>
              </w:rPr>
              <w:t>no Public Assistance recorded</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67"/>
          </w:tcPr>
          <w:p>
            <w:pPr>
              <w:spacing w:after="0"/>
              <w:jc w:val="left"/>
            </w:pPr>
            <w:r>
              <w:rPr>
                <w:sz w:val="16"/>
              </w:rPr>
              <w:t>Major disaster</w:t>
            </w:r>
          </w:p>
        </w:tc>
        <w:tc>
          <w:tcPr>
            <w:tcW w:type="dxa" w:w="3326"/>
          </w:tcPr>
          <w:p>
            <w:pPr>
              <w:spacing w:after="0"/>
              <w:jc w:val="left"/>
            </w:pPr>
            <w:r>
              <w:rPr>
                <w:sz w:val="16"/>
              </w:rPr>
              <w:t>Severe Winter Storm</w:t>
            </w:r>
          </w:p>
        </w:tc>
        <w:tc>
          <w:tcPr>
            <w:tcW w:type="dxa" w:w="2314"/>
          </w:tcPr>
          <w:p>
            <w:pPr>
              <w:spacing w:after="0"/>
              <w:jc w:val="left"/>
            </w:pPr>
            <w:r>
              <w:rPr>
                <w:sz w:val="16"/>
              </w:rPr>
              <w:t>Winter Weather</w:t>
            </w:r>
          </w:p>
        </w:tc>
        <w:tc>
          <w:tcPr>
            <w:tcW w:type="dxa" w:w="2611"/>
          </w:tcPr>
          <w:p>
            <w:pPr>
              <w:spacing w:after="0"/>
              <w:jc w:val="right"/>
            </w:pPr>
            <w:r>
              <w:rPr>
                <w:sz w:val="16"/>
              </w:rPr>
              <w:t>$574,536.49</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167"/>
          </w:tcPr>
          <w:p>
            <w:pPr>
              <w:spacing w:after="0"/>
              <w:jc w:val="left"/>
            </w:pPr>
            <w:r>
              <w:rPr>
                <w:sz w:val="16"/>
              </w:rPr>
              <w:t>Major disaster</w:t>
            </w:r>
          </w:p>
        </w:tc>
        <w:tc>
          <w:tcPr>
            <w:tcW w:type="dxa" w:w="3326"/>
          </w:tcPr>
          <w:p>
            <w:pPr>
              <w:spacing w:after="0"/>
              <w:jc w:val="left"/>
            </w:pPr>
            <w:r>
              <w:rPr>
                <w:sz w:val="16"/>
              </w:rPr>
              <w:t>Severe Winter Storm</w:t>
            </w:r>
          </w:p>
        </w:tc>
        <w:tc>
          <w:tcPr>
            <w:tcW w:type="dxa" w:w="2314"/>
          </w:tcPr>
          <w:p>
            <w:pPr>
              <w:spacing w:after="0"/>
              <w:jc w:val="left"/>
            </w:pPr>
            <w:r>
              <w:rPr>
                <w:sz w:val="16"/>
              </w:rPr>
              <w:t>Winter Weather</w:t>
            </w:r>
          </w:p>
        </w:tc>
        <w:tc>
          <w:tcPr>
            <w:tcW w:type="dxa" w:w="2611"/>
          </w:tcPr>
          <w:p>
            <w:pPr>
              <w:spacing w:after="0"/>
              <w:jc w:val="right"/>
            </w:pPr>
            <w:r>
              <w:rPr>
                <w:sz w:val="16"/>
              </w:rPr>
              <w:t>$7,991.86</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67"/>
          </w:tcPr>
          <w:p>
            <w:pPr>
              <w:spacing w:after="0"/>
              <w:jc w:val="left"/>
            </w:pPr>
            <w:r>
              <w:rPr>
                <w:sz w:val="16"/>
              </w:rPr>
              <w:t>Emergency</w:t>
            </w:r>
          </w:p>
        </w:tc>
        <w:tc>
          <w:tcPr>
            <w:tcW w:type="dxa" w:w="3326"/>
          </w:tcPr>
          <w:p>
            <w:pPr>
              <w:spacing w:after="0"/>
              <w:jc w:val="left"/>
            </w:pPr>
            <w:r>
              <w:rPr>
                <w:sz w:val="16"/>
              </w:rPr>
              <w:t>Hurricane Katrina Evacuation</w:t>
            </w:r>
          </w:p>
        </w:tc>
        <w:tc>
          <w:tcPr>
            <w:tcW w:type="dxa" w:w="2314"/>
          </w:tcPr>
          <w:p>
            <w:pPr>
              <w:spacing w:after="0"/>
              <w:jc w:val="left"/>
            </w:pPr>
            <w:r>
              <w:rPr>
                <w:sz w:val="16"/>
              </w:rPr>
              <w:t>Hurricane: evacuation support, not a local hazard event; not counted</w:t>
            </w:r>
          </w:p>
        </w:tc>
        <w:tc>
          <w:tcPr>
            <w:tcW w:type="dxa" w:w="2611"/>
          </w:tcPr>
          <w:p>
            <w:pPr>
              <w:spacing w:after="0"/>
              <w:jc w:val="right"/>
            </w:pPr>
            <w:r>
              <w:rPr>
                <w:sz w:val="16"/>
              </w:rPr>
              <w:t>no Public Assistance recorded</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167"/>
          </w:tcPr>
          <w:p>
            <w:pPr>
              <w:spacing w:after="0"/>
              <w:jc w:val="left"/>
            </w:pPr>
            <w:r>
              <w:rPr>
                <w:sz w:val="16"/>
              </w:rPr>
              <w:t>Major disaster</w:t>
            </w:r>
          </w:p>
        </w:tc>
        <w:tc>
          <w:tcPr>
            <w:tcW w:type="dxa" w:w="3326"/>
          </w:tcPr>
          <w:p>
            <w:pPr>
              <w:spacing w:after="0"/>
              <w:jc w:val="left"/>
            </w:pPr>
            <w:r>
              <w:rPr>
                <w:sz w:val="16"/>
              </w:rPr>
              <w:t>Severe Storms, Flooding, and Tornadoes</w:t>
            </w:r>
          </w:p>
        </w:tc>
        <w:tc>
          <w:tcPr>
            <w:tcW w:type="dxa" w:w="2314"/>
          </w:tcPr>
          <w:p>
            <w:pPr>
              <w:spacing w:after="0"/>
              <w:jc w:val="left"/>
            </w:pPr>
            <w:r>
              <w:rPr>
                <w:sz w:val="16"/>
              </w:rPr>
              <w:t>Inland Flooding; Tornado</w:t>
            </w:r>
          </w:p>
        </w:tc>
        <w:tc>
          <w:tcPr>
            <w:tcW w:type="dxa" w:w="2611"/>
          </w:tcPr>
          <w:p>
            <w:pPr>
              <w:spacing w:after="0"/>
              <w:jc w:val="right"/>
            </w:pPr>
            <w:r>
              <w:rPr>
                <w:sz w:val="16"/>
              </w:rPr>
              <w:t>no Public Assistance recorded</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67"/>
          </w:tcPr>
          <w:p>
            <w:pPr>
              <w:spacing w:after="0"/>
              <w:jc w:val="left"/>
            </w:pPr>
            <w:r>
              <w:rPr>
                <w:sz w:val="16"/>
              </w:rPr>
              <w:t>Major disaster</w:t>
            </w:r>
          </w:p>
        </w:tc>
        <w:tc>
          <w:tcPr>
            <w:tcW w:type="dxa" w:w="3326"/>
          </w:tcPr>
          <w:p>
            <w:pPr>
              <w:spacing w:after="0"/>
              <w:jc w:val="left"/>
            </w:pPr>
            <w:r>
              <w:rPr>
                <w:sz w:val="16"/>
              </w:rPr>
              <w:t>Severe Storms &amp; Flooding</w:t>
            </w:r>
          </w:p>
        </w:tc>
        <w:tc>
          <w:tcPr>
            <w:tcW w:type="dxa" w:w="2314"/>
          </w:tcPr>
          <w:p>
            <w:pPr>
              <w:spacing w:after="0"/>
              <w:jc w:val="left"/>
            </w:pPr>
            <w:r>
              <w:rPr>
                <w:sz w:val="16"/>
              </w:rPr>
              <w:t>Inland Flooding</w:t>
            </w:r>
          </w:p>
        </w:tc>
        <w:tc>
          <w:tcPr>
            <w:tcW w:type="dxa" w:w="2611"/>
          </w:tcPr>
          <w:p>
            <w:pPr>
              <w:spacing w:after="0"/>
              <w:jc w:val="right"/>
            </w:pPr>
            <w:r>
              <w:rPr>
                <w:sz w:val="16"/>
              </w:rPr>
              <w:t>no Public Assistance recorded</w:t>
            </w:r>
          </w:p>
        </w:tc>
        <w:tc>
          <w:tcPr>
            <w:tcW w:type="dxa" w:w="708"/>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68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493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7</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452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113</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86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946"/>
        <w:gridCol w:w="3048"/>
        <w:gridCol w:w="935"/>
        <w:gridCol w:w="2282"/>
        <w:gridCol w:w="711"/>
        <w:gridCol w:w="2843"/>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946"/>
            <w:shd w:val="clear" w:color="auto" w:fill="E8E8E8"/>
          </w:tcPr>
          <w:p>
            <w:pPr>
              <w:spacing w:after="0"/>
              <w:jc w:val="left"/>
            </w:pPr>
            <w:r>
              <w:rPr>
                <w:b/>
                <w:sz w:val="16"/>
              </w:rPr>
              <w:t>Magnitude or extent</w:t>
            </w:r>
          </w:p>
        </w:tc>
        <w:tc>
          <w:tcPr>
            <w:tcW w:type="dxa" w:w="3048"/>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2"/>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2026-06-20</w:t>
            </w:r>
          </w:p>
        </w:tc>
        <w:tc>
          <w:tcPr>
            <w:tcW w:type="dxa" w:w="1311"/>
          </w:tcPr>
          <w:p>
            <w:pPr>
              <w:spacing w:after="0"/>
              <w:jc w:val="left"/>
            </w:pPr>
            <w:r>
              <w:rPr>
                <w:sz w:val="16"/>
              </w:rPr>
              <w:t>Thunderstorm Wind</w:t>
            </w:r>
          </w:p>
        </w:tc>
        <w:tc>
          <w:tcPr>
            <w:tcW w:type="dxa" w:w="1946"/>
          </w:tcPr>
          <w:p>
            <w:pPr>
              <w:spacing w:after="0"/>
              <w:jc w:val="left"/>
            </w:pPr>
            <w:r>
              <w:rPr>
                <w:sz w:val="16"/>
              </w:rPr>
              <w:t>87 kt (100 mph) measured gust</w:t>
            </w:r>
          </w:p>
        </w:tc>
        <w:tc>
          <w:tcPr>
            <w:tcW w:type="dxa" w:w="3048"/>
          </w:tcPr>
          <w:p>
            <w:pPr>
              <w:spacing w:after="0"/>
              <w:jc w:val="left"/>
            </w:pPr>
            <w:r>
              <w:rPr>
                <w:sz w:val="16"/>
              </w:rPr>
              <w:t>damage not reported</w:t>
            </w:r>
          </w:p>
        </w:tc>
        <w:tc>
          <w:tcPr>
            <w:tcW w:type="dxa" w:w="935"/>
          </w:tcPr>
          <w:p>
            <w:pPr>
              <w:spacing w:after="0"/>
              <w:jc w:val="right"/>
            </w:pPr>
            <w:r>
              <w:rPr>
                <w:sz w:val="16"/>
              </w:rPr>
              <w:t>0, 0</w:t>
            </w:r>
          </w:p>
        </w:tc>
        <w:tc>
          <w:tcPr>
            <w:tcW w:type="dxa" w:w="2282"/>
          </w:tcPr>
          <w:p>
            <w:pPr>
              <w:spacing w:after="0"/>
              <w:jc w:val="left"/>
            </w:pPr>
            <w:r>
              <w:rPr>
                <w:sz w:val="16"/>
              </w:rPr>
              <w:t>COLBY</w:t>
            </w:r>
          </w:p>
        </w:tc>
        <w:tc>
          <w:tcPr>
            <w:tcW w:type="dxa" w:w="711"/>
          </w:tcPr>
          <w:p>
            <w:pPr>
              <w:spacing w:after="0"/>
              <w:jc w:val="left"/>
            </w:pPr>
            <w:r>
              <w:rPr>
                <w:sz w:val="16"/>
              </w:rPr>
              <w:t>within last 5 years</w:t>
            </w:r>
          </w:p>
        </w:tc>
        <w:tc>
          <w:tcPr>
            <w:tcW w:type="dxa" w:w="2843"/>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311"/>
          </w:tcPr>
          <w:p>
            <w:pPr>
              <w:spacing w:after="0"/>
              <w:jc w:val="left"/>
            </w:pPr>
            <w:r>
              <w:rPr>
                <w:sz w:val="16"/>
              </w:rPr>
              <w:t>High Wind</w:t>
            </w:r>
          </w:p>
        </w:tc>
        <w:tc>
          <w:tcPr>
            <w:tcW w:type="dxa" w:w="1946"/>
          </w:tcPr>
          <w:p>
            <w:pPr>
              <w:spacing w:after="0"/>
              <w:jc w:val="left"/>
            </w:pPr>
            <w:r>
              <w:rPr>
                <w:sz w:val="16"/>
              </w:rPr>
              <w:t>96 kt (110 mph) estimated gust</w:t>
            </w:r>
          </w:p>
        </w:tc>
        <w:tc>
          <w:tcPr>
            <w:tcW w:type="dxa" w:w="3048"/>
          </w:tcPr>
          <w:p>
            <w:pPr>
              <w:spacing w:after="0"/>
              <w:jc w:val="left"/>
            </w:pPr>
            <w:r>
              <w:rPr>
                <w:sz w:val="16"/>
              </w:rPr>
              <w:t>damage not reported</w:t>
            </w:r>
          </w:p>
        </w:tc>
        <w:tc>
          <w:tcPr>
            <w:tcW w:type="dxa" w:w="935"/>
          </w:tcPr>
          <w:p>
            <w:pPr>
              <w:spacing w:after="0"/>
              <w:jc w:val="right"/>
            </w:pPr>
            <w:r>
              <w:rPr>
                <w:sz w:val="16"/>
              </w:rPr>
              <w:t>0, 0</w:t>
            </w:r>
          </w:p>
        </w:tc>
        <w:tc>
          <w:tcPr>
            <w:tcW w:type="dxa" w:w="2282"/>
          </w:tcPr>
          <w:p>
            <w:pPr>
              <w:spacing w:after="0"/>
              <w:jc w:val="left"/>
            </w:pPr>
            <w:r>
              <w:rPr>
                <w:sz w:val="16"/>
              </w:rPr>
              <w:t>NWS zone KSZ014 (THOMAS), zone-level</w:t>
            </w:r>
          </w:p>
        </w:tc>
        <w:tc>
          <w:tcPr>
            <w:tcW w:type="dxa" w:w="711"/>
          </w:tcPr>
          <w:p>
            <w:pPr>
              <w:spacing w:after="0"/>
              <w:jc w:val="left"/>
            </w:pPr>
            <w:r>
              <w:rPr>
                <w:sz w:val="16"/>
              </w:rPr>
              <w:t>within last 5 years</w:t>
            </w:r>
          </w:p>
        </w:tc>
        <w:tc>
          <w:tcPr>
            <w:tcW w:type="dxa" w:w="2843"/>
          </w:tcPr>
          <w:p>
            <w:pPr>
              <w:spacing w:after="0"/>
              <w:jc w:val="left"/>
            </w:pPr>
            <w:r>
              <w:rPr>
                <w:sz w:val="16"/>
              </w:rPr>
              <w:t>B1-c worst recorded: High Wind and Strong Wind</w:t>
            </w:r>
          </w:p>
        </w:tc>
      </w:tr>
      <w:tr>
        <w:trPr>
          <w:cantSplit/>
        </w:trPr>
        <w:tc>
          <w:tcPr>
            <w:tcW w:type="dxa" w:w="1037"/>
          </w:tcPr>
          <w:p>
            <w:pPr>
              <w:spacing w:after="0"/>
              <w:jc w:val="left"/>
            </w:pPr>
            <w:r>
              <w:rPr>
                <w:sz w:val="16"/>
              </w:rPr>
              <w:t>2016-12-16</w:t>
            </w:r>
          </w:p>
        </w:tc>
        <w:tc>
          <w:tcPr>
            <w:tcW w:type="dxa" w:w="1311"/>
          </w:tcPr>
          <w:p>
            <w:pPr>
              <w:spacing w:after="0"/>
              <w:jc w:val="left"/>
            </w:pPr>
            <w:r>
              <w:rPr>
                <w:sz w:val="16"/>
              </w:rPr>
              <w:t>Winter Weather</w:t>
            </w:r>
          </w:p>
        </w:tc>
        <w:tc>
          <w:tcPr>
            <w:tcW w:type="dxa" w:w="1946"/>
          </w:tcPr>
          <w:p>
            <w:pPr>
              <w:spacing w:after="0"/>
              <w:jc w:val="left"/>
            </w:pPr>
          </w:p>
        </w:tc>
        <w:tc>
          <w:tcPr>
            <w:tcW w:type="dxa" w:w="3048"/>
          </w:tcPr>
          <w:p>
            <w:pPr>
              <w:spacing w:after="0"/>
              <w:jc w:val="left"/>
            </w:pPr>
            <w:r>
              <w:rPr>
                <w:sz w:val="16"/>
              </w:rPr>
              <w:t>damage not reported</w:t>
            </w:r>
          </w:p>
        </w:tc>
        <w:tc>
          <w:tcPr>
            <w:tcW w:type="dxa" w:w="935"/>
          </w:tcPr>
          <w:p>
            <w:pPr>
              <w:spacing w:after="0"/>
              <w:jc w:val="right"/>
            </w:pPr>
            <w:r>
              <w:rPr>
                <w:sz w:val="16"/>
              </w:rPr>
              <w:t>2, 0</w:t>
            </w:r>
          </w:p>
        </w:tc>
        <w:tc>
          <w:tcPr>
            <w:tcW w:type="dxa" w:w="2282"/>
          </w:tcPr>
          <w:p>
            <w:pPr>
              <w:spacing w:after="0"/>
              <w:jc w:val="left"/>
            </w:pPr>
            <w:r>
              <w:rPr>
                <w:sz w:val="16"/>
              </w:rPr>
              <w:t>NWS zone KSZ014 (THOMAS), zone-level</w:t>
            </w:r>
          </w:p>
        </w:tc>
        <w:tc>
          <w:tcPr>
            <w:tcW w:type="dxa" w:w="711"/>
          </w:tcPr>
          <w:p>
            <w:pPr>
              <w:spacing w:after="0"/>
              <w:jc w:val="left"/>
            </w:pPr>
          </w:p>
        </w:tc>
        <w:tc>
          <w:tcPr>
            <w:tcW w:type="dxa" w:w="2843"/>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311"/>
          </w:tcPr>
          <w:p>
            <w:pPr>
              <w:spacing w:after="0"/>
              <w:jc w:val="left"/>
            </w:pPr>
            <w:r>
              <w:rPr>
                <w:sz w:val="16"/>
              </w:rPr>
              <w:t>Drought</w:t>
            </w:r>
          </w:p>
        </w:tc>
        <w:tc>
          <w:tcPr>
            <w:tcW w:type="dxa" w:w="1946"/>
          </w:tcPr>
          <w:p>
            <w:pPr>
              <w:spacing w:after="0"/>
              <w:jc w:val="left"/>
            </w:pPr>
          </w:p>
        </w:tc>
        <w:tc>
          <w:tcPr>
            <w:tcW w:type="dxa" w:w="3048"/>
          </w:tcPr>
          <w:p>
            <w:pPr>
              <w:spacing w:after="0"/>
              <w:jc w:val="left"/>
            </w:pPr>
            <w:r>
              <w:rPr>
                <w:sz w:val="16"/>
              </w:rPr>
              <w:t>$0 property; $0 crops (zone total, 2012 dollars)</w:t>
            </w:r>
          </w:p>
        </w:tc>
        <w:tc>
          <w:tcPr>
            <w:tcW w:type="dxa" w:w="935"/>
          </w:tcPr>
          <w:p>
            <w:pPr>
              <w:spacing w:after="0"/>
              <w:jc w:val="right"/>
            </w:pPr>
            <w:r>
              <w:rPr>
                <w:sz w:val="16"/>
              </w:rPr>
              <w:t>0, 0</w:t>
            </w:r>
          </w:p>
        </w:tc>
        <w:tc>
          <w:tcPr>
            <w:tcW w:type="dxa" w:w="2282"/>
          </w:tcPr>
          <w:p>
            <w:pPr>
              <w:spacing w:after="0"/>
              <w:jc w:val="left"/>
            </w:pPr>
            <w:r>
              <w:rPr>
                <w:sz w:val="16"/>
              </w:rPr>
              <w:t>NWS zone KSZ014 (THOMAS), zone-level</w:t>
            </w:r>
          </w:p>
        </w:tc>
        <w:tc>
          <w:tcPr>
            <w:tcW w:type="dxa" w:w="711"/>
          </w:tcPr>
          <w:p>
            <w:pPr>
              <w:spacing w:after="0"/>
              <w:jc w:val="left"/>
            </w:pPr>
          </w:p>
        </w:tc>
        <w:tc>
          <w:tcPr>
            <w:tcW w:type="dxa" w:w="2843"/>
          </w:tcPr>
          <w:p>
            <w:pPr>
              <w:spacing w:after="0"/>
              <w:jc w:val="left"/>
            </w:pPr>
            <w:r>
              <w:rPr>
                <w:sz w:val="16"/>
              </w:rPr>
              <w:t>B1-c worst recorded: Drought</w:t>
            </w:r>
          </w:p>
        </w:tc>
      </w:tr>
      <w:tr>
        <w:trPr>
          <w:cantSplit/>
        </w:trPr>
        <w:tc>
          <w:tcPr>
            <w:tcW w:type="dxa" w:w="1037"/>
          </w:tcPr>
          <w:p>
            <w:pPr>
              <w:spacing w:after="0"/>
              <w:jc w:val="left"/>
            </w:pPr>
            <w:r>
              <w:rPr>
                <w:sz w:val="16"/>
              </w:rPr>
              <w:t>2010-07-12</w:t>
            </w:r>
          </w:p>
        </w:tc>
        <w:tc>
          <w:tcPr>
            <w:tcW w:type="dxa" w:w="1311"/>
          </w:tcPr>
          <w:p>
            <w:pPr>
              <w:spacing w:after="0"/>
              <w:jc w:val="left"/>
            </w:pPr>
            <w:r>
              <w:rPr>
                <w:sz w:val="16"/>
              </w:rPr>
              <w:t>Hail</w:t>
            </w:r>
          </w:p>
        </w:tc>
        <w:tc>
          <w:tcPr>
            <w:tcW w:type="dxa" w:w="1946"/>
          </w:tcPr>
          <w:p>
            <w:pPr>
              <w:spacing w:after="0"/>
              <w:jc w:val="left"/>
            </w:pPr>
            <w:r>
              <w:rPr>
                <w:sz w:val="16"/>
              </w:rPr>
              <w:t>4.25 in</w:t>
            </w:r>
          </w:p>
        </w:tc>
        <w:tc>
          <w:tcPr>
            <w:tcW w:type="dxa" w:w="3048"/>
          </w:tcPr>
          <w:p>
            <w:pPr>
              <w:spacing w:after="0"/>
              <w:jc w:val="left"/>
            </w:pPr>
            <w:r>
              <w:rPr>
                <w:sz w:val="16"/>
              </w:rPr>
              <w:t>$1,000,000 property; $9,900,000 crops (2010 dollars)</w:t>
            </w:r>
          </w:p>
        </w:tc>
        <w:tc>
          <w:tcPr>
            <w:tcW w:type="dxa" w:w="935"/>
          </w:tcPr>
          <w:p>
            <w:pPr>
              <w:spacing w:after="0"/>
              <w:jc w:val="right"/>
            </w:pPr>
            <w:r>
              <w:rPr>
                <w:sz w:val="16"/>
              </w:rPr>
              <w:t>0, 0</w:t>
            </w:r>
          </w:p>
        </w:tc>
        <w:tc>
          <w:tcPr>
            <w:tcW w:type="dxa" w:w="2282"/>
          </w:tcPr>
          <w:p>
            <w:pPr>
              <w:spacing w:after="0"/>
              <w:jc w:val="left"/>
            </w:pPr>
            <w:r>
              <w:rPr>
                <w:sz w:val="16"/>
              </w:rPr>
              <w:t>COLBY MUNI ARPT to SPICA</w:t>
            </w:r>
          </w:p>
        </w:tc>
        <w:tc>
          <w:tcPr>
            <w:tcW w:type="dxa" w:w="711"/>
          </w:tcPr>
          <w:p>
            <w:pPr>
              <w:spacing w:after="0"/>
              <w:jc w:val="left"/>
            </w:pPr>
          </w:p>
        </w:tc>
        <w:tc>
          <w:tcPr>
            <w:tcW w:type="dxa" w:w="2843"/>
          </w:tcPr>
          <w:p>
            <w:pPr>
              <w:spacing w:after="0"/>
              <w:jc w:val="left"/>
            </w:pPr>
            <w:r>
              <w:rPr>
                <w:sz w:val="16"/>
              </w:rPr>
              <w:t>B1-c worst recorded: Hail</w:t>
            </w:r>
          </w:p>
        </w:tc>
      </w:tr>
      <w:tr>
        <w:trPr>
          <w:cantSplit/>
        </w:trPr>
        <w:tc>
          <w:tcPr>
            <w:tcW w:type="dxa" w:w="1037"/>
          </w:tcPr>
          <w:p>
            <w:pPr>
              <w:spacing w:after="0"/>
              <w:jc w:val="left"/>
            </w:pPr>
            <w:r>
              <w:rPr>
                <w:sz w:val="16"/>
              </w:rPr>
              <w:t>2009-12-22</w:t>
            </w:r>
          </w:p>
        </w:tc>
        <w:tc>
          <w:tcPr>
            <w:tcW w:type="dxa" w:w="1311"/>
          </w:tcPr>
          <w:p>
            <w:pPr>
              <w:spacing w:after="0"/>
              <w:jc w:val="left"/>
            </w:pPr>
            <w:r>
              <w:rPr>
                <w:sz w:val="16"/>
              </w:rPr>
              <w:t>Winter Weather</w:t>
            </w:r>
          </w:p>
        </w:tc>
        <w:tc>
          <w:tcPr>
            <w:tcW w:type="dxa" w:w="1946"/>
          </w:tcPr>
          <w:p>
            <w:pPr>
              <w:spacing w:after="0"/>
              <w:jc w:val="left"/>
            </w:pPr>
          </w:p>
        </w:tc>
        <w:tc>
          <w:tcPr>
            <w:tcW w:type="dxa" w:w="3048"/>
          </w:tcPr>
          <w:p>
            <w:pPr>
              <w:spacing w:after="0"/>
              <w:jc w:val="left"/>
            </w:pPr>
            <w:r>
              <w:rPr>
                <w:sz w:val="16"/>
              </w:rPr>
              <w:t>$155,000 property; $0 crops (zone total, 2009 dollars)</w:t>
            </w:r>
          </w:p>
        </w:tc>
        <w:tc>
          <w:tcPr>
            <w:tcW w:type="dxa" w:w="935"/>
          </w:tcPr>
          <w:p>
            <w:pPr>
              <w:spacing w:after="0"/>
              <w:jc w:val="right"/>
            </w:pPr>
            <w:r>
              <w:rPr>
                <w:sz w:val="16"/>
              </w:rPr>
              <w:t>1, 0</w:t>
            </w:r>
          </w:p>
        </w:tc>
        <w:tc>
          <w:tcPr>
            <w:tcW w:type="dxa" w:w="2282"/>
          </w:tcPr>
          <w:p>
            <w:pPr>
              <w:spacing w:after="0"/>
              <w:jc w:val="left"/>
            </w:pPr>
            <w:r>
              <w:rPr>
                <w:sz w:val="16"/>
              </w:rPr>
              <w:t>NWS zone KSZ014 (THOMAS), zone-level</w:t>
            </w:r>
          </w:p>
        </w:tc>
        <w:tc>
          <w:tcPr>
            <w:tcW w:type="dxa" w:w="711"/>
          </w:tcPr>
          <w:p>
            <w:pPr>
              <w:spacing w:after="0"/>
              <w:jc w:val="left"/>
            </w:pPr>
          </w:p>
        </w:tc>
        <w:tc>
          <w:tcPr>
            <w:tcW w:type="dxa" w:w="2843"/>
          </w:tcPr>
          <w:p>
            <w:pPr>
              <w:spacing w:after="0"/>
              <w:jc w:val="left"/>
            </w:pPr>
            <w:r>
              <w:rPr>
                <w:sz w:val="16"/>
              </w:rPr>
              <w:t>deaths or injuries recorded</w:t>
            </w:r>
          </w:p>
        </w:tc>
      </w:tr>
      <w:tr>
        <w:trPr>
          <w:cantSplit/>
        </w:trPr>
        <w:tc>
          <w:tcPr>
            <w:tcW w:type="dxa" w:w="1037"/>
          </w:tcPr>
          <w:p>
            <w:pPr>
              <w:spacing w:after="0"/>
              <w:jc w:val="left"/>
            </w:pPr>
            <w:r>
              <w:rPr>
                <w:sz w:val="16"/>
              </w:rPr>
              <w:t>2009-09-07</w:t>
            </w:r>
          </w:p>
        </w:tc>
        <w:tc>
          <w:tcPr>
            <w:tcW w:type="dxa" w:w="1311"/>
          </w:tcPr>
          <w:p>
            <w:pPr>
              <w:spacing w:after="0"/>
              <w:jc w:val="left"/>
            </w:pPr>
            <w:r>
              <w:rPr>
                <w:sz w:val="16"/>
              </w:rPr>
              <w:t>Flood</w:t>
            </w:r>
          </w:p>
        </w:tc>
        <w:tc>
          <w:tcPr>
            <w:tcW w:type="dxa" w:w="1946"/>
          </w:tcPr>
          <w:p>
            <w:pPr>
              <w:spacing w:after="0"/>
              <w:jc w:val="left"/>
            </w:pPr>
          </w:p>
        </w:tc>
        <w:tc>
          <w:tcPr>
            <w:tcW w:type="dxa" w:w="3048"/>
          </w:tcPr>
          <w:p>
            <w:pPr>
              <w:spacing w:after="0"/>
              <w:jc w:val="left"/>
            </w:pPr>
            <w:r>
              <w:rPr>
                <w:sz w:val="16"/>
              </w:rPr>
              <w:t>$145,000 property; $0 crops (2009 dollars)</w:t>
            </w:r>
          </w:p>
        </w:tc>
        <w:tc>
          <w:tcPr>
            <w:tcW w:type="dxa" w:w="935"/>
          </w:tcPr>
          <w:p>
            <w:pPr>
              <w:spacing w:after="0"/>
              <w:jc w:val="right"/>
            </w:pPr>
            <w:r>
              <w:rPr>
                <w:sz w:val="16"/>
              </w:rPr>
              <w:t>0, 0</w:t>
            </w:r>
          </w:p>
        </w:tc>
        <w:tc>
          <w:tcPr>
            <w:tcW w:type="dxa" w:w="2282"/>
          </w:tcPr>
          <w:p>
            <w:pPr>
              <w:spacing w:after="0"/>
              <w:jc w:val="left"/>
            </w:pPr>
            <w:r>
              <w:rPr>
                <w:sz w:val="16"/>
              </w:rPr>
              <w:t>SPICA</w:t>
            </w:r>
          </w:p>
        </w:tc>
        <w:tc>
          <w:tcPr>
            <w:tcW w:type="dxa" w:w="711"/>
          </w:tcPr>
          <w:p>
            <w:pPr>
              <w:spacing w:after="0"/>
              <w:jc w:val="left"/>
            </w:pPr>
          </w:p>
        </w:tc>
        <w:tc>
          <w:tcPr>
            <w:tcW w:type="dxa" w:w="28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2007-04-24</w:t>
            </w:r>
          </w:p>
        </w:tc>
        <w:tc>
          <w:tcPr>
            <w:tcW w:type="dxa" w:w="1311"/>
          </w:tcPr>
          <w:p>
            <w:pPr>
              <w:spacing w:after="0"/>
              <w:jc w:val="left"/>
            </w:pPr>
            <w:r>
              <w:rPr>
                <w:sz w:val="16"/>
              </w:rPr>
              <w:t>Lightning</w:t>
            </w:r>
          </w:p>
        </w:tc>
        <w:tc>
          <w:tcPr>
            <w:tcW w:type="dxa" w:w="1946"/>
          </w:tcPr>
          <w:p>
            <w:pPr>
              <w:spacing w:after="0"/>
              <w:jc w:val="left"/>
            </w:pPr>
          </w:p>
        </w:tc>
        <w:tc>
          <w:tcPr>
            <w:tcW w:type="dxa" w:w="3048"/>
          </w:tcPr>
          <w:p>
            <w:pPr>
              <w:spacing w:after="0"/>
              <w:jc w:val="left"/>
            </w:pPr>
            <w:r>
              <w:rPr>
                <w:sz w:val="16"/>
              </w:rPr>
              <w:t>$50,000 property; $0 crops (2007 dollars)</w:t>
            </w:r>
          </w:p>
        </w:tc>
        <w:tc>
          <w:tcPr>
            <w:tcW w:type="dxa" w:w="935"/>
          </w:tcPr>
          <w:p>
            <w:pPr>
              <w:spacing w:after="0"/>
              <w:jc w:val="right"/>
            </w:pPr>
            <w:r>
              <w:rPr>
                <w:sz w:val="16"/>
              </w:rPr>
              <w:t>0, 0</w:t>
            </w:r>
          </w:p>
        </w:tc>
        <w:tc>
          <w:tcPr>
            <w:tcW w:type="dxa" w:w="2282"/>
          </w:tcPr>
          <w:p>
            <w:pPr>
              <w:spacing w:after="0"/>
              <w:jc w:val="left"/>
            </w:pPr>
            <w:r>
              <w:rPr>
                <w:sz w:val="16"/>
              </w:rPr>
              <w:t>COLBY</w:t>
            </w:r>
          </w:p>
        </w:tc>
        <w:tc>
          <w:tcPr>
            <w:tcW w:type="dxa" w:w="711"/>
          </w:tcPr>
          <w:p>
            <w:pPr>
              <w:spacing w:after="0"/>
              <w:jc w:val="left"/>
            </w:pPr>
          </w:p>
        </w:tc>
        <w:tc>
          <w:tcPr>
            <w:tcW w:type="dxa" w:w="2843"/>
          </w:tcPr>
          <w:p>
            <w:pPr>
              <w:spacing w:after="0"/>
              <w:jc w:val="left"/>
            </w:pPr>
            <w:r>
              <w:rPr>
                <w:sz w:val="16"/>
              </w:rPr>
              <w:t>B1-c worst recorded: Lightning</w:t>
            </w:r>
          </w:p>
        </w:tc>
      </w:tr>
      <w:tr>
        <w:trPr>
          <w:cantSplit/>
        </w:trPr>
        <w:tc>
          <w:tcPr>
            <w:tcW w:type="dxa" w:w="1037"/>
          </w:tcPr>
          <w:p>
            <w:pPr>
              <w:spacing w:after="0"/>
              <w:jc w:val="left"/>
            </w:pPr>
            <w:r>
              <w:rPr>
                <w:sz w:val="16"/>
              </w:rPr>
              <w:t>2006-12-29</w:t>
            </w:r>
          </w:p>
        </w:tc>
        <w:tc>
          <w:tcPr>
            <w:tcW w:type="dxa" w:w="1311"/>
          </w:tcPr>
          <w:p>
            <w:pPr>
              <w:spacing w:after="0"/>
              <w:jc w:val="left"/>
            </w:pPr>
            <w:r>
              <w:rPr>
                <w:sz w:val="16"/>
              </w:rPr>
              <w:t>Winter Storm</w:t>
            </w:r>
          </w:p>
        </w:tc>
        <w:tc>
          <w:tcPr>
            <w:tcW w:type="dxa" w:w="1946"/>
          </w:tcPr>
          <w:p>
            <w:pPr>
              <w:spacing w:after="0"/>
              <w:jc w:val="left"/>
            </w:pPr>
          </w:p>
        </w:tc>
        <w:tc>
          <w:tcPr>
            <w:tcW w:type="dxa" w:w="3048"/>
          </w:tcPr>
          <w:p>
            <w:pPr>
              <w:spacing w:after="0"/>
              <w:jc w:val="left"/>
            </w:pPr>
            <w:r>
              <w:rPr>
                <w:sz w:val="16"/>
              </w:rPr>
              <w:t>$4,200,000 property; $0 crops (zone total, 2006 dollars)</w:t>
            </w:r>
          </w:p>
        </w:tc>
        <w:tc>
          <w:tcPr>
            <w:tcW w:type="dxa" w:w="935"/>
          </w:tcPr>
          <w:p>
            <w:pPr>
              <w:spacing w:after="0"/>
              <w:jc w:val="right"/>
            </w:pPr>
            <w:r>
              <w:rPr>
                <w:sz w:val="16"/>
              </w:rPr>
              <w:t>0, 0</w:t>
            </w:r>
          </w:p>
        </w:tc>
        <w:tc>
          <w:tcPr>
            <w:tcW w:type="dxa" w:w="2282"/>
          </w:tcPr>
          <w:p>
            <w:pPr>
              <w:spacing w:after="0"/>
              <w:jc w:val="left"/>
            </w:pPr>
            <w:r>
              <w:rPr>
                <w:sz w:val="16"/>
              </w:rPr>
              <w:t>NWS zone KSZ014 (THOMAS), zone-level</w:t>
            </w:r>
          </w:p>
        </w:tc>
        <w:tc>
          <w:tcPr>
            <w:tcW w:type="dxa" w:w="711"/>
          </w:tcPr>
          <w:p>
            <w:pPr>
              <w:spacing w:after="0"/>
              <w:jc w:val="left"/>
            </w:pPr>
          </w:p>
        </w:tc>
        <w:tc>
          <w:tcPr>
            <w:tcW w:type="dxa" w:w="284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2006-08-07</w:t>
            </w:r>
          </w:p>
        </w:tc>
        <w:tc>
          <w:tcPr>
            <w:tcW w:type="dxa" w:w="1311"/>
          </w:tcPr>
          <w:p>
            <w:pPr>
              <w:spacing w:after="0"/>
              <w:jc w:val="left"/>
            </w:pPr>
            <w:r>
              <w:rPr>
                <w:sz w:val="16"/>
              </w:rPr>
              <w:t>Tornado</w:t>
            </w:r>
          </w:p>
        </w:tc>
        <w:tc>
          <w:tcPr>
            <w:tcW w:type="dxa" w:w="1946"/>
          </w:tcPr>
          <w:p>
            <w:pPr>
              <w:spacing w:after="0"/>
              <w:jc w:val="left"/>
            </w:pPr>
            <w:r>
              <w:rPr>
                <w:sz w:val="16"/>
              </w:rPr>
              <w:t>F1, 5 mi within this county, 25 yd wide</w:t>
            </w:r>
          </w:p>
        </w:tc>
        <w:tc>
          <w:tcPr>
            <w:tcW w:type="dxa" w:w="3048"/>
          </w:tcPr>
          <w:p>
            <w:pPr>
              <w:spacing w:after="0"/>
              <w:jc w:val="left"/>
            </w:pPr>
            <w:r>
              <w:rPr>
                <w:sz w:val="16"/>
              </w:rPr>
              <w:t>$125,000 property; crops not reported (2006 dollars)</w:t>
            </w:r>
          </w:p>
        </w:tc>
        <w:tc>
          <w:tcPr>
            <w:tcW w:type="dxa" w:w="935"/>
          </w:tcPr>
          <w:p>
            <w:pPr>
              <w:spacing w:after="0"/>
              <w:jc w:val="right"/>
            </w:pPr>
            <w:r>
              <w:rPr>
                <w:sz w:val="16"/>
              </w:rPr>
              <w:t>0, 4</w:t>
            </w:r>
          </w:p>
        </w:tc>
        <w:tc>
          <w:tcPr>
            <w:tcW w:type="dxa" w:w="2282"/>
          </w:tcPr>
          <w:p>
            <w:pPr>
              <w:spacing w:after="0"/>
              <w:jc w:val="left"/>
            </w:pPr>
            <w:r>
              <w:rPr>
                <w:sz w:val="16"/>
              </w:rPr>
              <w:t>COLBY</w:t>
            </w:r>
          </w:p>
        </w:tc>
        <w:tc>
          <w:tcPr>
            <w:tcW w:type="dxa" w:w="711"/>
          </w:tcPr>
          <w:p>
            <w:pPr>
              <w:spacing w:after="0"/>
              <w:jc w:val="left"/>
            </w:pPr>
          </w:p>
        </w:tc>
        <w:tc>
          <w:tcPr>
            <w:tcW w:type="dxa" w:w="2843"/>
          </w:tcPr>
          <w:p>
            <w:pPr>
              <w:spacing w:after="0"/>
              <w:jc w:val="left"/>
            </w:pPr>
            <w:r>
              <w:rPr>
                <w:sz w:val="16"/>
              </w:rPr>
              <w:t>deaths or injuries recorded</w:t>
            </w:r>
          </w:p>
        </w:tc>
      </w:tr>
      <w:tr>
        <w:trPr>
          <w:cantSplit/>
        </w:trPr>
        <w:tc>
          <w:tcPr>
            <w:tcW w:type="dxa" w:w="1037"/>
          </w:tcPr>
          <w:p>
            <w:pPr>
              <w:spacing w:after="0"/>
              <w:jc w:val="left"/>
            </w:pPr>
            <w:r>
              <w:rPr>
                <w:sz w:val="16"/>
              </w:rPr>
              <w:t>1997-04-09</w:t>
            </w:r>
          </w:p>
        </w:tc>
        <w:tc>
          <w:tcPr>
            <w:tcW w:type="dxa" w:w="1311"/>
          </w:tcPr>
          <w:p>
            <w:pPr>
              <w:spacing w:after="0"/>
              <w:jc w:val="left"/>
            </w:pPr>
            <w:r>
              <w:rPr>
                <w:sz w:val="16"/>
              </w:rPr>
              <w:t>Cold/Wind Chill</w:t>
            </w:r>
          </w:p>
        </w:tc>
        <w:tc>
          <w:tcPr>
            <w:tcW w:type="dxa" w:w="1946"/>
          </w:tcPr>
          <w:p>
            <w:pPr>
              <w:spacing w:after="0"/>
              <w:jc w:val="left"/>
            </w:pPr>
          </w:p>
        </w:tc>
        <w:tc>
          <w:tcPr>
            <w:tcW w:type="dxa" w:w="3048"/>
          </w:tcPr>
          <w:p>
            <w:pPr>
              <w:spacing w:after="0"/>
              <w:jc w:val="left"/>
            </w:pPr>
            <w:r>
              <w:rPr>
                <w:sz w:val="16"/>
              </w:rPr>
              <w:t>damage not reported</w:t>
            </w:r>
          </w:p>
        </w:tc>
        <w:tc>
          <w:tcPr>
            <w:tcW w:type="dxa" w:w="935"/>
          </w:tcPr>
          <w:p>
            <w:pPr>
              <w:spacing w:after="0"/>
              <w:jc w:val="right"/>
            </w:pPr>
            <w:r>
              <w:rPr>
                <w:sz w:val="16"/>
              </w:rPr>
              <w:t>0, 0</w:t>
            </w:r>
          </w:p>
        </w:tc>
        <w:tc>
          <w:tcPr>
            <w:tcW w:type="dxa" w:w="2282"/>
          </w:tcPr>
          <w:p>
            <w:pPr>
              <w:spacing w:after="0"/>
              <w:jc w:val="left"/>
            </w:pPr>
            <w:r>
              <w:rPr>
                <w:sz w:val="16"/>
              </w:rPr>
              <w:t>NWS zone KSZ014 (THOMAS), zone-level</w:t>
            </w:r>
          </w:p>
        </w:tc>
        <w:tc>
          <w:tcPr>
            <w:tcW w:type="dxa" w:w="711"/>
          </w:tcPr>
          <w:p>
            <w:pPr>
              <w:spacing w:after="0"/>
              <w:jc w:val="left"/>
            </w:pPr>
          </w:p>
        </w:tc>
        <w:tc>
          <w:tcPr>
            <w:tcW w:type="dxa" w:w="28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1995-05-12</w:t>
            </w:r>
          </w:p>
        </w:tc>
        <w:tc>
          <w:tcPr>
            <w:tcW w:type="dxa" w:w="1311"/>
          </w:tcPr>
          <w:p>
            <w:pPr>
              <w:spacing w:after="0"/>
              <w:jc w:val="left"/>
            </w:pPr>
            <w:r>
              <w:rPr>
                <w:sz w:val="16"/>
              </w:rPr>
              <w:t>Tornado</w:t>
            </w:r>
          </w:p>
        </w:tc>
        <w:tc>
          <w:tcPr>
            <w:tcW w:type="dxa" w:w="1946"/>
          </w:tcPr>
          <w:p>
            <w:pPr>
              <w:spacing w:after="0"/>
              <w:jc w:val="left"/>
            </w:pPr>
            <w:r>
              <w:rPr>
                <w:sz w:val="16"/>
              </w:rPr>
              <w:t>F2, 18 mi path length (whole path, pre-1996), 1,500 yd wide</w:t>
            </w:r>
          </w:p>
        </w:tc>
        <w:tc>
          <w:tcPr>
            <w:tcW w:type="dxa" w:w="3048"/>
          </w:tcPr>
          <w:p>
            <w:pPr>
              <w:spacing w:after="0"/>
              <w:jc w:val="left"/>
            </w:pPr>
            <w:r>
              <w:rPr>
                <w:sz w:val="16"/>
              </w:rPr>
              <w:t>$700,000 property; $3,500,000 crops (1995 dollars)</w:t>
            </w:r>
          </w:p>
        </w:tc>
        <w:tc>
          <w:tcPr>
            <w:tcW w:type="dxa" w:w="935"/>
          </w:tcPr>
          <w:p>
            <w:pPr>
              <w:spacing w:after="0"/>
              <w:jc w:val="right"/>
            </w:pPr>
            <w:r>
              <w:rPr>
                <w:sz w:val="16"/>
              </w:rPr>
              <w:t>0, 1</w:t>
            </w:r>
          </w:p>
        </w:tc>
        <w:tc>
          <w:tcPr>
            <w:tcW w:type="dxa" w:w="2282"/>
          </w:tcPr>
          <w:p>
            <w:pPr>
              <w:spacing w:after="0"/>
              <w:jc w:val="left"/>
            </w:pPr>
            <w:r>
              <w:rPr>
                <w:sz w:val="16"/>
              </w:rPr>
              <w:t>Colby to Menlo</w:t>
            </w:r>
          </w:p>
        </w:tc>
        <w:tc>
          <w:tcPr>
            <w:tcW w:type="dxa" w:w="711"/>
          </w:tcPr>
          <w:p>
            <w:pPr>
              <w:spacing w:after="0"/>
              <w:jc w:val="left"/>
            </w:pPr>
          </w:p>
        </w:tc>
        <w:tc>
          <w:tcPr>
            <w:tcW w:type="dxa" w:w="284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6"/>
        <w:gridCol w:w="1388"/>
        <w:gridCol w:w="1841"/>
        <w:gridCol w:w="1037"/>
        <w:gridCol w:w="1375"/>
        <w:gridCol w:w="1616"/>
        <w:gridCol w:w="1854"/>
        <w:gridCol w:w="1037"/>
        <w:gridCol w:w="1532"/>
      </w:tblGrid>
      <w:tr>
        <w:trPr>
          <w:cantSplit/>
          <w:tblHeader/>
        </w:trPr>
        <w:tc>
          <w:tcPr>
            <w:tcW w:type="dxa" w:w="1037"/>
            <w:shd w:val="clear" w:color="auto" w:fill="E8E8E8"/>
          </w:tcPr>
          <w:p>
            <w:pPr>
              <w:spacing w:after="0"/>
              <w:jc w:val="left"/>
            </w:pPr>
            <w:r>
              <w:rPr>
                <w:b/>
                <w:sz w:val="16"/>
              </w:rPr>
              <w:t>Hazard</w:t>
            </w:r>
          </w:p>
        </w:tc>
        <w:tc>
          <w:tcPr>
            <w:tcW w:type="dxa" w:w="13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8"/>
            <w:shd w:val="clear" w:color="auto" w:fill="E8E8E8"/>
          </w:tcPr>
          <w:p>
            <w:pPr>
              <w:spacing w:after="0"/>
              <w:jc w:val="left"/>
            </w:pPr>
            <w:r>
              <w:rPr>
                <w:b/>
                <w:sz w:val="16"/>
              </w:rPr>
              <w:t>Unit</w:t>
            </w:r>
          </w:p>
        </w:tc>
        <w:tc>
          <w:tcPr>
            <w:tcW w:type="dxa" w:w="184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5"/>
            <w:shd w:val="clear" w:color="auto" w:fill="E8E8E8"/>
          </w:tcPr>
          <w:p>
            <w:pPr>
              <w:spacing w:after="0"/>
              <w:jc w:val="left"/>
            </w:pPr>
            <w:r>
              <w:rPr>
                <w:b/>
                <w:sz w:val="16"/>
              </w:rPr>
              <w:t>Descriptor basis</w:t>
            </w:r>
          </w:p>
        </w:tc>
        <w:tc>
          <w:tcPr>
            <w:tcW w:type="dxa" w:w="1616"/>
            <w:shd w:val="clear" w:color="auto" w:fill="E8E8E8"/>
          </w:tcPr>
          <w:p>
            <w:pPr>
              <w:spacing w:after="0"/>
              <w:jc w:val="right"/>
            </w:pPr>
            <w:r>
              <w:rPr>
                <w:b/>
                <w:sz w:val="16"/>
              </w:rPr>
              <w:t>NRI events or days in its record period (hail, wind and tornado are area-weighted, so can be fractional)</w:t>
            </w:r>
          </w:p>
        </w:tc>
        <w:tc>
          <w:tcPr>
            <w:tcW w:type="dxa" w:w="185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6"/>
          </w:tcPr>
          <w:p>
            <w:pPr>
              <w:spacing w:after="0"/>
              <w:jc w:val="right"/>
            </w:pPr>
            <w:r>
              <w:rPr>
                <w:sz w:val="16"/>
              </w:rPr>
              <w:t>5.26</w:t>
            </w:r>
          </w:p>
        </w:tc>
        <w:tc>
          <w:tcPr>
            <w:tcW w:type="dxa" w:w="1388"/>
          </w:tcPr>
          <w:p>
            <w:pPr>
              <w:spacing w:after="0"/>
              <w:jc w:val="left"/>
            </w:pPr>
            <w:r>
              <w:rPr>
                <w:sz w:val="16"/>
              </w:rPr>
              <w:t>event-days per year</w:t>
            </w:r>
          </w:p>
        </w:tc>
        <w:tc>
          <w:tcPr>
            <w:tcW w:type="dxa" w:w="1841"/>
          </w:tcPr>
          <w:p>
            <w:pPr>
              <w:spacing w:after="0"/>
              <w:jc w:val="left"/>
            </w:pPr>
            <w:r>
              <w:rPr>
                <w:sz w:val="16"/>
              </w:rPr>
              <w:t>about 5.26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11 of 30 years, 1996 to 2025 (36.7%)</w:t>
            </w:r>
          </w:p>
        </w:tc>
        <w:tc>
          <w:tcPr>
            <w:tcW w:type="dxa" w:w="1616"/>
          </w:tcPr>
          <w:p>
            <w:pPr>
              <w:spacing w:after="0"/>
              <w:jc w:val="right"/>
            </w:pPr>
            <w:r>
              <w:rPr>
                <w:sz w:val="16"/>
              </w:rPr>
              <w:t>100</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Drought</w:t>
            </w:r>
          </w:p>
        </w:tc>
        <w:tc>
          <w:tcPr>
            <w:tcW w:type="dxa" w:w="1396"/>
          </w:tcPr>
          <w:p>
            <w:pPr>
              <w:spacing w:after="0"/>
              <w:jc w:val="right"/>
            </w:pPr>
            <w:r>
              <w:rPr>
                <w:sz w:val="16"/>
              </w:rPr>
              <w:t>82.2</w:t>
            </w:r>
          </w:p>
        </w:tc>
        <w:tc>
          <w:tcPr>
            <w:tcW w:type="dxa" w:w="1388"/>
          </w:tcPr>
          <w:p>
            <w:pPr>
              <w:spacing w:after="0"/>
              <w:jc w:val="left"/>
            </w:pPr>
            <w:r>
              <w:rPr>
                <w:sz w:val="16"/>
              </w:rPr>
              <w:t>event-days per year</w:t>
            </w:r>
          </w:p>
        </w:tc>
        <w:tc>
          <w:tcPr>
            <w:tcW w:type="dxa" w:w="1841"/>
          </w:tcPr>
          <w:p>
            <w:pPr>
              <w:spacing w:after="0"/>
              <w:jc w:val="left"/>
            </w:pPr>
            <w:r>
              <w:rPr>
                <w:sz w:val="16"/>
              </w:rPr>
              <w:t>about 82.2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11 of 30 years, 1996 to 2025 (36.7%)</w:t>
            </w:r>
          </w:p>
        </w:tc>
        <w:tc>
          <w:tcPr>
            <w:tcW w:type="dxa" w:w="1616"/>
          </w:tcPr>
          <w:p>
            <w:pPr>
              <w:spacing w:after="0"/>
              <w:jc w:val="right"/>
            </w:pPr>
            <w:r>
              <w:rPr>
                <w:sz w:val="16"/>
              </w:rPr>
              <w:t>2,121</w:t>
            </w:r>
          </w:p>
        </w:tc>
        <w:tc>
          <w:tcPr>
            <w:tcW w:type="dxa" w:w="185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Earthquake</w:t>
            </w:r>
          </w:p>
        </w:tc>
        <w:tc>
          <w:tcPr>
            <w:tcW w:type="dxa" w:w="1396"/>
          </w:tcPr>
          <w:p>
            <w:pPr>
              <w:spacing w:after="0"/>
              <w:jc w:val="right"/>
            </w:pPr>
            <w:r>
              <w:rPr>
                <w:sz w:val="16"/>
              </w:rPr>
              <w:t>0.00035</w:t>
            </w:r>
          </w:p>
        </w:tc>
        <w:tc>
          <w:tcPr>
            <w:tcW w:type="dxa" w:w="1388"/>
          </w:tcPr>
          <w:p>
            <w:pPr>
              <w:spacing w:after="0"/>
              <w:jc w:val="left"/>
            </w:pPr>
            <w:r>
              <w:rPr>
                <w:sz w:val="16"/>
              </w:rPr>
              <w:t>annual probability at a location</w:t>
            </w:r>
          </w:p>
        </w:tc>
        <w:tc>
          <w:tcPr>
            <w:tcW w:type="dxa" w:w="1841"/>
          </w:tcPr>
          <w:p>
            <w:pPr>
              <w:spacing w:after="0"/>
              <w:jc w:val="left"/>
            </w:pPr>
            <w:r>
              <w:rPr>
                <w:sz w:val="16"/>
              </w:rPr>
              <w:t>chance a given location in the county has at least minor-damage shaking in a year: 0.035%</w:t>
            </w:r>
          </w:p>
        </w:tc>
        <w:tc>
          <w:tcPr>
            <w:tcW w:type="dxa" w:w="1037"/>
          </w:tcPr>
          <w:p>
            <w:pPr>
              <w:spacing w:after="0"/>
              <w:jc w:val="left"/>
            </w:pPr>
          </w:p>
        </w:tc>
        <w:tc>
          <w:tcPr>
            <w:tcW w:type="dxa" w:w="1375"/>
          </w:tcPr>
          <w:p>
            <w:pPr>
              <w:spacing w:after="0"/>
              <w:jc w:val="left"/>
            </w:pP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6"/>
          </w:tcPr>
          <w:p>
            <w:pPr>
              <w:spacing w:after="0"/>
              <w:jc w:val="right"/>
            </w:pPr>
            <w:r>
              <w:rPr>
                <w:sz w:val="16"/>
              </w:rPr>
              <w:t>8.62</w:t>
            </w:r>
          </w:p>
        </w:tc>
        <w:tc>
          <w:tcPr>
            <w:tcW w:type="dxa" w:w="1388"/>
          </w:tcPr>
          <w:p>
            <w:pPr>
              <w:spacing w:after="0"/>
              <w:jc w:val="left"/>
            </w:pPr>
            <w:r>
              <w:rPr>
                <w:sz w:val="16"/>
              </w:rPr>
              <w:t>events per year</w:t>
            </w:r>
          </w:p>
        </w:tc>
        <w:tc>
          <w:tcPr>
            <w:tcW w:type="dxa" w:w="1841"/>
          </w:tcPr>
          <w:p>
            <w:pPr>
              <w:spacing w:after="0"/>
              <w:jc w:val="left"/>
            </w:pPr>
            <w:r>
              <w:rPr>
                <w:sz w:val="16"/>
              </w:rPr>
              <w:t>about 8.62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327.7 (modeled)</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Heat Wave</w:t>
            </w:r>
          </w:p>
        </w:tc>
        <w:tc>
          <w:tcPr>
            <w:tcW w:type="dxa" w:w="1396"/>
          </w:tcPr>
          <w:p>
            <w:pPr>
              <w:spacing w:after="0"/>
              <w:jc w:val="right"/>
            </w:pPr>
            <w:r>
              <w:rPr>
                <w:sz w:val="16"/>
              </w:rPr>
              <w:t>1.79</w:t>
            </w:r>
          </w:p>
        </w:tc>
        <w:tc>
          <w:tcPr>
            <w:tcW w:type="dxa" w:w="1388"/>
          </w:tcPr>
          <w:p>
            <w:pPr>
              <w:spacing w:after="0"/>
              <w:jc w:val="left"/>
            </w:pPr>
            <w:r>
              <w:rPr>
                <w:sz w:val="16"/>
              </w:rPr>
              <w:t>event-days per year</w:t>
            </w:r>
          </w:p>
        </w:tc>
        <w:tc>
          <w:tcPr>
            <w:tcW w:type="dxa" w:w="1841"/>
          </w:tcPr>
          <w:p>
            <w:pPr>
              <w:spacing w:after="0"/>
              <w:jc w:val="left"/>
            </w:pPr>
            <w:r>
              <w:rPr>
                <w:sz w:val="16"/>
              </w:rPr>
              <w:t>about 1.79 days per year</w:t>
            </w:r>
          </w:p>
        </w:tc>
        <w:tc>
          <w:tcPr>
            <w:tcW w:type="dxa" w:w="1037"/>
          </w:tcPr>
          <w:p>
            <w:pPr>
              <w:spacing w:after="0"/>
              <w:jc w:val="left"/>
            </w:pPr>
          </w:p>
        </w:tc>
        <w:tc>
          <w:tcPr>
            <w:tcW w:type="dxa" w:w="1375"/>
          </w:tcPr>
          <w:p>
            <w:pPr>
              <w:spacing w:after="0"/>
              <w:jc w:val="left"/>
            </w:pPr>
            <w:r>
              <w:rPr>
                <w:sz w:val="16"/>
              </w:rPr>
              <w:t>Storm Events event-days in 0 of 30 years, 1996 to 2025 (0%)</w:t>
            </w:r>
          </w:p>
        </w:tc>
        <w:tc>
          <w:tcPr>
            <w:tcW w:type="dxa" w:w="1616"/>
          </w:tcPr>
          <w:p>
            <w:pPr>
              <w:spacing w:after="0"/>
              <w:jc w:val="right"/>
            </w:pPr>
            <w:r>
              <w:rPr>
                <w:sz w:val="16"/>
              </w:rPr>
              <w:t>32</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96"/>
          </w:tcPr>
          <w:p>
            <w:pPr>
              <w:spacing w:after="0"/>
              <w:jc w:val="right"/>
            </w:pPr>
          </w:p>
        </w:tc>
        <w:tc>
          <w:tcPr>
            <w:tcW w:type="dxa" w:w="1388"/>
          </w:tcPr>
          <w:p>
            <w:pPr>
              <w:spacing w:after="0"/>
              <w:jc w:val="left"/>
            </w:pPr>
            <w:r>
              <w:rPr>
                <w:sz w:val="16"/>
              </w:rPr>
              <w:t>events per year</w:t>
            </w:r>
          </w:p>
        </w:tc>
        <w:tc>
          <w:tcPr>
            <w:tcW w:type="dxa" w:w="1841"/>
          </w:tcPr>
          <w:p>
            <w:pPr>
              <w:spacing w:after="0"/>
              <w:jc w:val="left"/>
            </w:pPr>
          </w:p>
        </w:tc>
        <w:tc>
          <w:tcPr>
            <w:tcW w:type="dxa" w:w="1037"/>
          </w:tcPr>
          <w:p>
            <w:pPr>
              <w:spacing w:after="0"/>
              <w:jc w:val="left"/>
            </w:pPr>
          </w:p>
        </w:tc>
        <w:tc>
          <w:tcPr>
            <w:tcW w:type="dxa" w:w="1375"/>
          </w:tcPr>
          <w:p>
            <w:pPr>
              <w:spacing w:after="0"/>
              <w:jc w:val="left"/>
            </w:pPr>
          </w:p>
        </w:tc>
        <w:tc>
          <w:tcPr>
            <w:tcW w:type="dxa" w:w="1616"/>
          </w:tcPr>
          <w:p>
            <w:pPr>
              <w:spacing w:after="0"/>
              <w:jc w:val="right"/>
            </w:pPr>
          </w:p>
        </w:tc>
        <w:tc>
          <w:tcPr>
            <w:tcW w:type="dxa" w:w="1854"/>
          </w:tcPr>
          <w:p>
            <w:pPr>
              <w:spacing w:after="0"/>
              <w:jc w:val="left"/>
            </w:pPr>
            <w:r>
              <w:rPr>
                <w:sz w:val="16"/>
              </w:rPr>
              <w:t>1851 to 2024 (Atlantic)</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6"/>
          </w:tcPr>
          <w:p>
            <w:pPr>
              <w:spacing w:after="0"/>
              <w:jc w:val="right"/>
            </w:pPr>
            <w:r>
              <w:rPr>
                <w:sz w:val="16"/>
              </w:rPr>
              <w:t>0.124</w:t>
            </w:r>
          </w:p>
        </w:tc>
        <w:tc>
          <w:tcPr>
            <w:tcW w:type="dxa" w:w="1388"/>
          </w:tcPr>
          <w:p>
            <w:pPr>
              <w:spacing w:after="0"/>
              <w:jc w:val="left"/>
            </w:pPr>
            <w:r>
              <w:rPr>
                <w:sz w:val="16"/>
              </w:rPr>
              <w:t>event-days per year</w:t>
            </w:r>
          </w:p>
        </w:tc>
        <w:tc>
          <w:tcPr>
            <w:tcW w:type="dxa" w:w="1841"/>
          </w:tcPr>
          <w:p>
            <w:pPr>
              <w:spacing w:after="0"/>
              <w:jc w:val="left"/>
            </w:pPr>
            <w:r>
              <w:rPr>
                <w:sz w:val="16"/>
              </w:rPr>
              <w:t>about 0.124 days per year</w:t>
            </w:r>
          </w:p>
        </w:tc>
        <w:tc>
          <w:tcPr>
            <w:tcW w:type="dxa" w:w="1037"/>
          </w:tcPr>
          <w:p>
            <w:pPr>
              <w:spacing w:after="0"/>
              <w:jc w:val="left"/>
            </w:pPr>
            <w:r>
              <w:rPr>
                <w:sz w:val="16"/>
              </w:rPr>
              <w:t>Possible</w:t>
            </w:r>
          </w:p>
        </w:tc>
        <w:tc>
          <w:tcPr>
            <w:tcW w:type="dxa" w:w="1375"/>
          </w:tcPr>
          <w:p>
            <w:pPr>
              <w:spacing w:after="0"/>
              <w:jc w:val="left"/>
            </w:pPr>
            <w:r>
              <w:rPr>
                <w:sz w:val="16"/>
              </w:rPr>
              <w:t>Storm Events event-days in 2 of 30 years, 1996 to 2025 (6.67%)</w:t>
            </w:r>
          </w:p>
        </w:tc>
        <w:tc>
          <w:tcPr>
            <w:tcW w:type="dxa" w:w="1616"/>
          </w:tcPr>
          <w:p>
            <w:pPr>
              <w:spacing w:after="0"/>
              <w:jc w:val="right"/>
            </w:pPr>
            <w:r>
              <w:rPr>
                <w:sz w:val="16"/>
              </w:rPr>
              <w:t>9</w:t>
            </w:r>
          </w:p>
        </w:tc>
        <w:tc>
          <w:tcPr>
            <w:tcW w:type="dxa" w:w="1854"/>
          </w:tcPr>
          <w:p>
            <w:pPr>
              <w:spacing w:after="0"/>
              <w:jc w:val="left"/>
            </w:pPr>
            <w:r>
              <w:rPr>
                <w:sz w:val="16"/>
              </w:rPr>
              <w:t>1946-12-31 to 2014-02-12 (67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Inland Flooding</w:t>
            </w:r>
          </w:p>
        </w:tc>
        <w:tc>
          <w:tcPr>
            <w:tcW w:type="dxa" w:w="1396"/>
          </w:tcPr>
          <w:p>
            <w:pPr>
              <w:spacing w:after="0"/>
              <w:jc w:val="right"/>
            </w:pPr>
            <w:r>
              <w:rPr>
                <w:sz w:val="16"/>
              </w:rPr>
              <w:t>0.857</w:t>
            </w:r>
          </w:p>
        </w:tc>
        <w:tc>
          <w:tcPr>
            <w:tcW w:type="dxa" w:w="1388"/>
          </w:tcPr>
          <w:p>
            <w:pPr>
              <w:spacing w:after="0"/>
              <w:jc w:val="left"/>
            </w:pPr>
            <w:r>
              <w:rPr>
                <w:sz w:val="16"/>
              </w:rPr>
              <w:t>event-days per year</w:t>
            </w:r>
          </w:p>
        </w:tc>
        <w:tc>
          <w:tcPr>
            <w:tcW w:type="dxa" w:w="1841"/>
          </w:tcPr>
          <w:p>
            <w:pPr>
              <w:spacing w:after="0"/>
              <w:jc w:val="left"/>
            </w:pPr>
            <w:r>
              <w:rPr>
                <w:sz w:val="16"/>
              </w:rPr>
              <w:t>about 0.857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12 of 30 years, 1996 to 2025 (40%)</w:t>
            </w:r>
          </w:p>
        </w:tc>
        <w:tc>
          <w:tcPr>
            <w:tcW w:type="dxa" w:w="1616"/>
          </w:tcPr>
          <w:p>
            <w:pPr>
              <w:spacing w:after="0"/>
              <w:jc w:val="right"/>
            </w:pPr>
            <w:r>
              <w:rPr>
                <w:sz w:val="16"/>
              </w:rPr>
              <w:t>24</w:t>
            </w:r>
          </w:p>
        </w:tc>
        <w:tc>
          <w:tcPr>
            <w:tcW w:type="dxa" w:w="1854"/>
          </w:tcPr>
          <w:p>
            <w:pPr>
              <w:spacing w:after="0"/>
              <w:jc w:val="left"/>
            </w:pPr>
            <w:r>
              <w:rPr>
                <w:sz w:val="16"/>
              </w:rPr>
              <w:t>1996 to 2023 (28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Landslide</w:t>
            </w:r>
          </w:p>
        </w:tc>
        <w:tc>
          <w:tcPr>
            <w:tcW w:type="dxa" w:w="1396"/>
          </w:tcPr>
          <w:p>
            <w:pPr>
              <w:spacing w:after="0"/>
              <w:jc w:val="right"/>
            </w:pPr>
            <w:r>
              <w:rPr>
                <w:sz w:val="16"/>
              </w:rPr>
              <w:t>0.112</w:t>
            </w:r>
          </w:p>
        </w:tc>
        <w:tc>
          <w:tcPr>
            <w:tcW w:type="dxa" w:w="1388"/>
          </w:tcPr>
          <w:p>
            <w:pPr>
              <w:spacing w:after="0"/>
              <w:jc w:val="left"/>
            </w:pPr>
            <w:r>
              <w:rPr>
                <w:sz w:val="16"/>
              </w:rPr>
              <w:t>events per year (modeled)</w:t>
            </w:r>
          </w:p>
        </w:tc>
        <w:tc>
          <w:tcPr>
            <w:tcW w:type="dxa" w:w="1841"/>
          </w:tcPr>
          <w:p>
            <w:pPr>
              <w:spacing w:after="0"/>
              <w:jc w:val="left"/>
            </w:pPr>
            <w:r>
              <w:rPr>
                <w:sz w:val="16"/>
              </w:rPr>
              <w:t>about 1 in 9 years</w:t>
            </w:r>
          </w:p>
        </w:tc>
        <w:tc>
          <w:tcPr>
            <w:tcW w:type="dxa" w:w="1037"/>
          </w:tcPr>
          <w:p>
            <w:pPr>
              <w:spacing w:after="0"/>
              <w:jc w:val="left"/>
            </w:pPr>
            <w:r>
              <w:rPr>
                <w:sz w:val="16"/>
              </w:rPr>
              <w:t>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Lightning</w:t>
            </w:r>
          </w:p>
        </w:tc>
        <w:tc>
          <w:tcPr>
            <w:tcW w:type="dxa" w:w="1396"/>
          </w:tcPr>
          <w:p>
            <w:pPr>
              <w:spacing w:after="0"/>
              <w:jc w:val="right"/>
            </w:pPr>
            <w:r>
              <w:rPr>
                <w:sz w:val="16"/>
              </w:rPr>
              <w:t>44.8</w:t>
            </w:r>
          </w:p>
        </w:tc>
        <w:tc>
          <w:tcPr>
            <w:tcW w:type="dxa" w:w="1388"/>
          </w:tcPr>
          <w:p>
            <w:pPr>
              <w:spacing w:after="0"/>
              <w:jc w:val="left"/>
            </w:pPr>
            <w:r>
              <w:rPr>
                <w:sz w:val="16"/>
              </w:rPr>
              <w:t>days per year with a strike</w:t>
            </w:r>
          </w:p>
        </w:tc>
        <w:tc>
          <w:tcPr>
            <w:tcW w:type="dxa" w:w="1841"/>
          </w:tcPr>
          <w:p>
            <w:pPr>
              <w:spacing w:after="0"/>
              <w:jc w:val="left"/>
            </w:pPr>
            <w:r>
              <w:rPr>
                <w:sz w:val="16"/>
              </w:rPr>
              <w:t>about 44.8 days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1995 to 2023 (29 years; CONUS)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Strong Wind</w:t>
            </w:r>
          </w:p>
        </w:tc>
        <w:tc>
          <w:tcPr>
            <w:tcW w:type="dxa" w:w="1396"/>
          </w:tcPr>
          <w:p>
            <w:pPr>
              <w:spacing w:after="0"/>
              <w:jc w:val="right"/>
            </w:pPr>
            <w:r>
              <w:rPr>
                <w:sz w:val="16"/>
              </w:rPr>
              <w:t>4.71</w:t>
            </w:r>
          </w:p>
        </w:tc>
        <w:tc>
          <w:tcPr>
            <w:tcW w:type="dxa" w:w="1388"/>
          </w:tcPr>
          <w:p>
            <w:pPr>
              <w:spacing w:after="0"/>
              <w:jc w:val="left"/>
            </w:pPr>
            <w:r>
              <w:rPr>
                <w:sz w:val="16"/>
              </w:rPr>
              <w:t>events per year</w:t>
            </w:r>
          </w:p>
        </w:tc>
        <w:tc>
          <w:tcPr>
            <w:tcW w:type="dxa" w:w="1841"/>
          </w:tcPr>
          <w:p>
            <w:pPr>
              <w:spacing w:after="0"/>
              <w:jc w:val="left"/>
            </w:pPr>
            <w:r>
              <w:rPr>
                <w:sz w:val="16"/>
              </w:rPr>
              <w:t>about 4.71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179</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Tornado</w:t>
            </w:r>
          </w:p>
        </w:tc>
        <w:tc>
          <w:tcPr>
            <w:tcW w:type="dxa" w:w="1396"/>
          </w:tcPr>
          <w:p>
            <w:pPr>
              <w:spacing w:after="0"/>
              <w:jc w:val="right"/>
            </w:pPr>
            <w:r>
              <w:rPr>
                <w:sz w:val="16"/>
              </w:rPr>
              <w:t>0.975</w:t>
            </w:r>
          </w:p>
        </w:tc>
        <w:tc>
          <w:tcPr>
            <w:tcW w:type="dxa" w:w="1388"/>
          </w:tcPr>
          <w:p>
            <w:pPr>
              <w:spacing w:after="0"/>
              <w:jc w:val="left"/>
            </w:pPr>
            <w:r>
              <w:rPr>
                <w:sz w:val="16"/>
              </w:rPr>
              <w:t>events per year</w:t>
            </w:r>
          </w:p>
        </w:tc>
        <w:tc>
          <w:tcPr>
            <w:tcW w:type="dxa" w:w="1841"/>
          </w:tcPr>
          <w:p>
            <w:pPr>
              <w:spacing w:after="0"/>
              <w:jc w:val="left"/>
            </w:pPr>
            <w:r>
              <w:rPr>
                <w:sz w:val="16"/>
              </w:rPr>
              <w:t>about 0.97 per year</w:t>
            </w:r>
          </w:p>
        </w:tc>
        <w:tc>
          <w:tcPr>
            <w:tcW w:type="dxa" w:w="1037"/>
          </w:tcPr>
          <w:p>
            <w:pPr>
              <w:spacing w:after="0"/>
              <w:jc w:val="left"/>
            </w:pPr>
            <w:r>
              <w:rPr>
                <w:sz w:val="16"/>
              </w:rPr>
              <w:t>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1950 to 2023 (EF2+); 1986 to 2023 (EF0-1)</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Wildfire</w:t>
            </w:r>
          </w:p>
        </w:tc>
        <w:tc>
          <w:tcPr>
            <w:tcW w:type="dxa" w:w="1396"/>
          </w:tcPr>
          <w:p>
            <w:pPr>
              <w:spacing w:after="0"/>
              <w:jc w:val="right"/>
            </w:pPr>
            <w:r>
              <w:rPr>
                <w:sz w:val="16"/>
              </w:rPr>
              <w:t>0.000157</w:t>
            </w:r>
          </w:p>
        </w:tc>
        <w:tc>
          <w:tcPr>
            <w:tcW w:type="dxa" w:w="1388"/>
          </w:tcPr>
          <w:p>
            <w:pPr>
              <w:spacing w:after="0"/>
              <w:jc w:val="left"/>
            </w:pPr>
            <w:r>
              <w:rPr>
                <w:sz w:val="16"/>
              </w:rPr>
              <w:t>annual probability at a location</w:t>
            </w:r>
          </w:p>
        </w:tc>
        <w:tc>
          <w:tcPr>
            <w:tcW w:type="dxa" w:w="1841"/>
          </w:tcPr>
          <w:p>
            <w:pPr>
              <w:spacing w:after="0"/>
              <w:jc w:val="left"/>
            </w:pPr>
            <w:r>
              <w:rPr>
                <w:sz w:val="16"/>
              </w:rPr>
              <w:t>chance a given location in the county burns in a year: 0.0157%</w:t>
            </w:r>
          </w:p>
        </w:tc>
        <w:tc>
          <w:tcPr>
            <w:tcW w:type="dxa" w:w="1037"/>
          </w:tcPr>
          <w:p>
            <w:pPr>
              <w:spacing w:after="0"/>
              <w:jc w:val="left"/>
            </w:pPr>
          </w:p>
        </w:tc>
        <w:tc>
          <w:tcPr>
            <w:tcW w:type="dxa" w:w="1375"/>
          </w:tcPr>
          <w:p>
            <w:pPr>
              <w:spacing w:after="0"/>
              <w:jc w:val="left"/>
            </w:pPr>
            <w:r>
              <w:rPr>
                <w:sz w:val="16"/>
              </w:rPr>
              <w:t>Storm Events records in 0 of 30 years, 1996 to 2025 (0%)</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6"/>
          </w:tcPr>
          <w:p>
            <w:pPr>
              <w:spacing w:after="0"/>
              <w:jc w:val="right"/>
            </w:pPr>
            <w:r>
              <w:rPr>
                <w:sz w:val="16"/>
              </w:rPr>
              <w:t>13.4</w:t>
            </w:r>
          </w:p>
        </w:tc>
        <w:tc>
          <w:tcPr>
            <w:tcW w:type="dxa" w:w="1388"/>
          </w:tcPr>
          <w:p>
            <w:pPr>
              <w:spacing w:after="0"/>
              <w:jc w:val="left"/>
            </w:pPr>
            <w:r>
              <w:rPr>
                <w:sz w:val="16"/>
              </w:rPr>
              <w:t>event-days per year</w:t>
            </w:r>
          </w:p>
        </w:tc>
        <w:tc>
          <w:tcPr>
            <w:tcW w:type="dxa" w:w="1841"/>
          </w:tcPr>
          <w:p>
            <w:pPr>
              <w:spacing w:after="0"/>
              <w:jc w:val="left"/>
            </w:pPr>
            <w:r>
              <w:rPr>
                <w:sz w:val="16"/>
              </w:rPr>
              <w:t>about 13.4 days per year</w:t>
            </w:r>
          </w:p>
        </w:tc>
        <w:tc>
          <w:tcPr>
            <w:tcW w:type="dxa" w:w="1037"/>
          </w:tcPr>
          <w:p>
            <w:pPr>
              <w:spacing w:after="0"/>
              <w:jc w:val="left"/>
            </w:pPr>
            <w:r>
              <w:rPr>
                <w:sz w:val="16"/>
              </w:rPr>
              <w:t>Highly likely</w:t>
            </w:r>
          </w:p>
        </w:tc>
        <w:tc>
          <w:tcPr>
            <w:tcW w:type="dxa" w:w="1375"/>
          </w:tcPr>
          <w:p>
            <w:pPr>
              <w:spacing w:after="0"/>
              <w:jc w:val="left"/>
            </w:pPr>
            <w:r>
              <w:rPr>
                <w:sz w:val="16"/>
              </w:rPr>
              <w:t>Storm Events event-days in 27 of 30 years, 1996 to 2025 (90%)</w:t>
            </w:r>
          </w:p>
        </w:tc>
        <w:tc>
          <w:tcPr>
            <w:tcW w:type="dxa" w:w="1616"/>
          </w:tcPr>
          <w:p>
            <w:pPr>
              <w:spacing w:after="0"/>
              <w:jc w:val="right"/>
            </w:pPr>
            <w:r>
              <w:rPr>
                <w:sz w:val="16"/>
              </w:rPr>
              <w:t>254</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210</w:t>
            </w:r>
          </w:p>
        </w:tc>
        <w:tc>
          <w:tcPr>
            <w:tcW w:type="dxa" w:w="1381"/>
          </w:tcPr>
          <w:p>
            <w:pPr>
              <w:spacing w:after="0"/>
              <w:jc w:val="right"/>
            </w:pPr>
            <w:r>
              <w:rPr>
                <w:sz w:val="16"/>
              </w:rPr>
              <w:t>30</w:t>
            </w:r>
          </w:p>
        </w:tc>
        <w:tc>
          <w:tcPr>
            <w:tcW w:type="dxa" w:w="1381"/>
          </w:tcPr>
          <w:p>
            <w:pPr>
              <w:spacing w:after="0"/>
              <w:jc w:val="right"/>
            </w:pPr>
            <w:r>
              <w:rPr>
                <w:sz w:val="16"/>
              </w:rPr>
              <w:t>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221</w:t>
            </w:r>
          </w:p>
        </w:tc>
        <w:tc>
          <w:tcPr>
            <w:tcW w:type="dxa" w:w="1381"/>
          </w:tcPr>
          <w:p>
            <w:pPr>
              <w:spacing w:after="0"/>
              <w:jc w:val="right"/>
            </w:pPr>
            <w:r>
              <w:rPr>
                <w:sz w:val="16"/>
              </w:rPr>
              <w:t>30</w:t>
            </w:r>
          </w:p>
        </w:tc>
        <w:tc>
          <w:tcPr>
            <w:tcW w:type="dxa" w:w="1381"/>
          </w:tcPr>
          <w:p>
            <w:pPr>
              <w:spacing w:after="0"/>
              <w:jc w:val="right"/>
            </w:pPr>
            <w:r>
              <w:rPr>
                <w:sz w:val="16"/>
              </w:rPr>
              <w:t>7.37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29"/>
        <w:gridCol w:w="1396"/>
        <w:gridCol w:w="1331"/>
        <w:gridCol w:w="1396"/>
        <w:gridCol w:w="1331"/>
        <w:gridCol w:w="6530"/>
      </w:tblGrid>
      <w:tr>
        <w:trPr>
          <w:cantSplit/>
          <w:tblHeader/>
        </w:trPr>
        <w:tc>
          <w:tcPr>
            <w:tcW w:type="dxa" w:w="2129"/>
            <w:vMerge w:val="restart"/>
            <w:shd w:val="clear" w:color="auto" w:fill="E8E8E8"/>
          </w:tcPr>
          <w:p>
            <w:pPr>
              <w:spacing w:after="0"/>
              <w:jc w:val="left"/>
            </w:pPr>
            <w:r>
              <w:rPr>
                <w:b/>
                <w:sz w:val="16"/>
              </w:rPr>
              <w:t>Hazard</w:t>
            </w:r>
          </w:p>
        </w:tc>
        <w:tc>
          <w:tcPr>
            <w:tcW w:type="dxa" w:w="139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5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31"/>
            <w:shd w:val="clear" w:color="auto" w:fill="E8E8E8"/>
          </w:tcPr>
          <w:p>
            <w:pPr>
              <w:spacing w:after="0"/>
              <w:jc w:val="right"/>
            </w:pPr>
            <w:r>
              <w:rPr>
                <w:b/>
                <w:sz w:val="16"/>
              </w:rPr>
              <w:t>Min</w:t>
            </w:r>
          </w:p>
        </w:tc>
        <w:tc>
          <w:tcPr>
            <w:tcW w:type="dxa" w:w="1396"/>
            <w:shd w:val="clear" w:color="auto" w:fill="E8E8E8"/>
          </w:tcPr>
          <w:p>
            <w:pPr>
              <w:spacing w:after="0"/>
              <w:jc w:val="right"/>
            </w:pPr>
            <w:r>
              <w:rPr>
                <w:b/>
                <w:sz w:val="16"/>
              </w:rPr>
              <w:t>Median</w:t>
            </w:r>
          </w:p>
        </w:tc>
        <w:tc>
          <w:tcPr>
            <w:tcW w:type="dxa" w:w="1331"/>
            <w:shd w:val="clear" w:color="auto" w:fill="E8E8E8"/>
          </w:tcPr>
          <w:p>
            <w:pPr>
              <w:spacing w:after="0"/>
              <w:jc w:val="right"/>
            </w:pPr>
            <w:r>
              <w:rPr>
                <w:b/>
                <w:sz w:val="16"/>
              </w:rPr>
              <w:t>Max</w:t>
            </w:r>
          </w:p>
        </w:tc>
        <w:tc>
          <w:tcPr>
            <w:tcW w:type="dxa" w:w="2352"/>
            <w:vMerge/>
          </w:tcPr>
          <w:p/>
        </w:tc>
      </w:tr>
      <w:tr>
        <w:trPr>
          <w:cantSplit/>
        </w:trPr>
        <w:tc>
          <w:tcPr>
            <w:tcW w:type="dxa" w:w="2129"/>
          </w:tcPr>
          <w:p>
            <w:pPr>
              <w:spacing w:after="0"/>
              <w:jc w:val="left"/>
            </w:pPr>
            <w:r>
              <w:rPr>
                <w:sz w:val="16"/>
              </w:rPr>
              <w:t>Cold Wave</w:t>
            </w:r>
          </w:p>
        </w:tc>
        <w:tc>
          <w:tcPr>
            <w:tcW w:type="dxa" w:w="1396"/>
          </w:tcPr>
          <w:p>
            <w:pPr>
              <w:spacing w:after="0"/>
              <w:jc w:val="right"/>
            </w:pPr>
            <w:r>
              <w:rPr>
                <w:sz w:val="16"/>
              </w:rPr>
              <w:t>2 of 2</w:t>
            </w:r>
          </w:p>
        </w:tc>
        <w:tc>
          <w:tcPr>
            <w:tcW w:type="dxa" w:w="1331"/>
          </w:tcPr>
          <w:p>
            <w:pPr>
              <w:spacing w:after="0"/>
              <w:jc w:val="right"/>
            </w:pPr>
            <w:r>
              <w:rPr>
                <w:sz w:val="16"/>
              </w:rPr>
              <w:t>69.6</w:t>
            </w:r>
          </w:p>
        </w:tc>
        <w:tc>
          <w:tcPr>
            <w:tcW w:type="dxa" w:w="1396"/>
          </w:tcPr>
          <w:p>
            <w:pPr>
              <w:spacing w:after="0"/>
              <w:jc w:val="right"/>
            </w:pPr>
            <w:r>
              <w:rPr>
                <w:sz w:val="16"/>
              </w:rPr>
              <w:t>81.1</w:t>
            </w:r>
          </w:p>
        </w:tc>
        <w:tc>
          <w:tcPr>
            <w:tcW w:type="dxa" w:w="1331"/>
          </w:tcPr>
          <w:p>
            <w:pPr>
              <w:spacing w:after="0"/>
              <w:jc w:val="right"/>
            </w:pPr>
            <w:r>
              <w:rPr>
                <w:sz w:val="16"/>
              </w:rPr>
              <w:t>92.7</w:t>
            </w:r>
          </w:p>
        </w:tc>
        <w:tc>
          <w:tcPr>
            <w:tcW w:type="dxa" w:w="6530"/>
          </w:tcPr>
          <w:p>
            <w:pPr>
              <w:spacing w:after="0"/>
              <w:jc w:val="left"/>
            </w:pPr>
            <w:r>
              <w:rPr>
                <w:sz w:val="16"/>
              </w:rPr>
              <w:t>Relatively High 1, Relatively Moderate 1</w:t>
            </w:r>
          </w:p>
        </w:tc>
      </w:tr>
      <w:tr>
        <w:trPr>
          <w:cantSplit/>
        </w:trPr>
        <w:tc>
          <w:tcPr>
            <w:tcW w:type="dxa" w:w="2129"/>
          </w:tcPr>
          <w:p>
            <w:pPr>
              <w:spacing w:after="0"/>
              <w:jc w:val="left"/>
            </w:pPr>
            <w:r>
              <w:rPr>
                <w:sz w:val="16"/>
              </w:rPr>
              <w:t>Drought</w:t>
            </w:r>
          </w:p>
        </w:tc>
        <w:tc>
          <w:tcPr>
            <w:tcW w:type="dxa" w:w="1396"/>
          </w:tcPr>
          <w:p>
            <w:pPr>
              <w:spacing w:after="0"/>
              <w:jc w:val="right"/>
            </w:pPr>
            <w:r>
              <w:rPr>
                <w:sz w:val="16"/>
              </w:rPr>
              <w:t>2 of 2</w:t>
            </w:r>
          </w:p>
        </w:tc>
        <w:tc>
          <w:tcPr>
            <w:tcW w:type="dxa" w:w="1331"/>
          </w:tcPr>
          <w:p>
            <w:pPr>
              <w:spacing w:after="0"/>
              <w:jc w:val="right"/>
            </w:pPr>
            <w:r>
              <w:rPr>
                <w:sz w:val="16"/>
              </w:rPr>
              <w:t>96.0</w:t>
            </w:r>
          </w:p>
        </w:tc>
        <w:tc>
          <w:tcPr>
            <w:tcW w:type="dxa" w:w="1396"/>
          </w:tcPr>
          <w:p>
            <w:pPr>
              <w:spacing w:after="0"/>
              <w:jc w:val="right"/>
            </w:pPr>
            <w:r>
              <w:rPr>
                <w:sz w:val="16"/>
              </w:rPr>
              <w:t>97.8</w:t>
            </w:r>
          </w:p>
        </w:tc>
        <w:tc>
          <w:tcPr>
            <w:tcW w:type="dxa" w:w="1331"/>
          </w:tcPr>
          <w:p>
            <w:pPr>
              <w:spacing w:after="0"/>
              <w:jc w:val="right"/>
            </w:pPr>
            <w:r>
              <w:rPr>
                <w:sz w:val="16"/>
              </w:rPr>
              <w:t>99.5</w:t>
            </w:r>
          </w:p>
        </w:tc>
        <w:tc>
          <w:tcPr>
            <w:tcW w:type="dxa" w:w="6530"/>
          </w:tcPr>
          <w:p>
            <w:pPr>
              <w:spacing w:after="0"/>
              <w:jc w:val="left"/>
            </w:pPr>
            <w:r>
              <w:rPr>
                <w:sz w:val="16"/>
              </w:rPr>
              <w:t>Relatively High 1, Relatively Moderate 1</w:t>
            </w:r>
          </w:p>
        </w:tc>
      </w:tr>
      <w:tr>
        <w:trPr>
          <w:cantSplit/>
        </w:trPr>
        <w:tc>
          <w:tcPr>
            <w:tcW w:type="dxa" w:w="2129"/>
          </w:tcPr>
          <w:p>
            <w:pPr>
              <w:spacing w:after="0"/>
              <w:jc w:val="left"/>
            </w:pPr>
            <w:r>
              <w:rPr>
                <w:sz w:val="16"/>
              </w:rPr>
              <w:t>Earthquake</w:t>
            </w:r>
          </w:p>
        </w:tc>
        <w:tc>
          <w:tcPr>
            <w:tcW w:type="dxa" w:w="1396"/>
          </w:tcPr>
          <w:p>
            <w:pPr>
              <w:spacing w:after="0"/>
              <w:jc w:val="right"/>
            </w:pPr>
            <w:r>
              <w:rPr>
                <w:sz w:val="16"/>
              </w:rPr>
              <w:t>2 of 2</w:t>
            </w:r>
          </w:p>
        </w:tc>
        <w:tc>
          <w:tcPr>
            <w:tcW w:type="dxa" w:w="1331"/>
          </w:tcPr>
          <w:p>
            <w:pPr>
              <w:spacing w:after="0"/>
              <w:jc w:val="right"/>
            </w:pPr>
            <w:r>
              <w:rPr>
                <w:sz w:val="16"/>
              </w:rPr>
              <w:t>29.8</w:t>
            </w:r>
          </w:p>
        </w:tc>
        <w:tc>
          <w:tcPr>
            <w:tcW w:type="dxa" w:w="1396"/>
          </w:tcPr>
          <w:p>
            <w:pPr>
              <w:spacing w:after="0"/>
              <w:jc w:val="right"/>
            </w:pPr>
            <w:r>
              <w:rPr>
                <w:sz w:val="16"/>
              </w:rPr>
              <w:t>35.8</w:t>
            </w:r>
          </w:p>
        </w:tc>
        <w:tc>
          <w:tcPr>
            <w:tcW w:type="dxa" w:w="1331"/>
          </w:tcPr>
          <w:p>
            <w:pPr>
              <w:spacing w:after="0"/>
              <w:jc w:val="right"/>
            </w:pPr>
            <w:r>
              <w:rPr>
                <w:sz w:val="16"/>
              </w:rPr>
              <w:t>41.8</w:t>
            </w:r>
          </w:p>
        </w:tc>
        <w:tc>
          <w:tcPr>
            <w:tcW w:type="dxa" w:w="6530"/>
          </w:tcPr>
          <w:p>
            <w:pPr>
              <w:spacing w:after="0"/>
              <w:jc w:val="left"/>
            </w:pPr>
            <w:r>
              <w:rPr>
                <w:sz w:val="16"/>
              </w:rPr>
              <w:t>Relatively Low 1, Very Low 1</w:t>
            </w:r>
          </w:p>
        </w:tc>
      </w:tr>
      <w:tr>
        <w:trPr>
          <w:cantSplit/>
        </w:trPr>
        <w:tc>
          <w:tcPr>
            <w:tcW w:type="dxa" w:w="2129"/>
          </w:tcPr>
          <w:p>
            <w:pPr>
              <w:spacing w:after="0"/>
              <w:jc w:val="left"/>
            </w:pPr>
            <w:r>
              <w:rPr>
                <w:sz w:val="16"/>
              </w:rPr>
              <w:t>Hail</w:t>
            </w:r>
          </w:p>
        </w:tc>
        <w:tc>
          <w:tcPr>
            <w:tcW w:type="dxa" w:w="1396"/>
          </w:tcPr>
          <w:p>
            <w:pPr>
              <w:spacing w:after="0"/>
              <w:jc w:val="right"/>
            </w:pPr>
            <w:r>
              <w:rPr>
                <w:sz w:val="16"/>
              </w:rPr>
              <w:t>2 of 2</w:t>
            </w:r>
          </w:p>
        </w:tc>
        <w:tc>
          <w:tcPr>
            <w:tcW w:type="dxa" w:w="1331"/>
          </w:tcPr>
          <w:p>
            <w:pPr>
              <w:spacing w:after="0"/>
              <w:jc w:val="right"/>
            </w:pPr>
            <w:r>
              <w:rPr>
                <w:sz w:val="16"/>
              </w:rPr>
              <w:t>98.9</w:t>
            </w:r>
          </w:p>
        </w:tc>
        <w:tc>
          <w:tcPr>
            <w:tcW w:type="dxa" w:w="1396"/>
          </w:tcPr>
          <w:p>
            <w:pPr>
              <w:spacing w:after="0"/>
              <w:jc w:val="right"/>
            </w:pPr>
            <w:r>
              <w:rPr>
                <w:sz w:val="16"/>
              </w:rPr>
              <w:t>99.3</w:t>
            </w:r>
          </w:p>
        </w:tc>
        <w:tc>
          <w:tcPr>
            <w:tcW w:type="dxa" w:w="1331"/>
          </w:tcPr>
          <w:p>
            <w:pPr>
              <w:spacing w:after="0"/>
              <w:jc w:val="right"/>
            </w:pPr>
            <w:r>
              <w:rPr>
                <w:sz w:val="16"/>
              </w:rPr>
              <w:t>99.7</w:t>
            </w:r>
          </w:p>
        </w:tc>
        <w:tc>
          <w:tcPr>
            <w:tcW w:type="dxa" w:w="6530"/>
          </w:tcPr>
          <w:p>
            <w:pPr>
              <w:spacing w:after="0"/>
              <w:jc w:val="left"/>
            </w:pPr>
            <w:r>
              <w:rPr>
                <w:sz w:val="16"/>
              </w:rPr>
              <w:t>Very High 2</w:t>
            </w:r>
          </w:p>
        </w:tc>
      </w:tr>
      <w:tr>
        <w:trPr>
          <w:cantSplit/>
        </w:trPr>
        <w:tc>
          <w:tcPr>
            <w:tcW w:type="dxa" w:w="2129"/>
          </w:tcPr>
          <w:p>
            <w:pPr>
              <w:spacing w:after="0"/>
              <w:jc w:val="left"/>
            </w:pPr>
            <w:r>
              <w:rPr>
                <w:sz w:val="16"/>
              </w:rPr>
              <w:t>Heat Wave</w:t>
            </w:r>
          </w:p>
        </w:tc>
        <w:tc>
          <w:tcPr>
            <w:tcW w:type="dxa" w:w="1396"/>
          </w:tcPr>
          <w:p>
            <w:pPr>
              <w:spacing w:after="0"/>
              <w:jc w:val="right"/>
            </w:pPr>
            <w:r>
              <w:rPr>
                <w:sz w:val="16"/>
              </w:rPr>
              <w:t>2 of 2</w:t>
            </w:r>
          </w:p>
        </w:tc>
        <w:tc>
          <w:tcPr>
            <w:tcW w:type="dxa" w:w="1331"/>
          </w:tcPr>
          <w:p>
            <w:pPr>
              <w:spacing w:after="0"/>
              <w:jc w:val="right"/>
            </w:pPr>
            <w:r>
              <w:rPr>
                <w:sz w:val="16"/>
              </w:rPr>
              <w:t>10.4</w:t>
            </w:r>
          </w:p>
        </w:tc>
        <w:tc>
          <w:tcPr>
            <w:tcW w:type="dxa" w:w="1396"/>
          </w:tcPr>
          <w:p>
            <w:pPr>
              <w:spacing w:after="0"/>
              <w:jc w:val="right"/>
            </w:pPr>
            <w:r>
              <w:rPr>
                <w:sz w:val="16"/>
              </w:rPr>
              <w:t>27.6</w:t>
            </w:r>
          </w:p>
        </w:tc>
        <w:tc>
          <w:tcPr>
            <w:tcW w:type="dxa" w:w="1331"/>
          </w:tcPr>
          <w:p>
            <w:pPr>
              <w:spacing w:after="0"/>
              <w:jc w:val="right"/>
            </w:pPr>
            <w:r>
              <w:rPr>
                <w:sz w:val="16"/>
              </w:rPr>
              <w:t>44.8</w:t>
            </w:r>
          </w:p>
        </w:tc>
        <w:tc>
          <w:tcPr>
            <w:tcW w:type="dxa" w:w="6530"/>
          </w:tcPr>
          <w:p>
            <w:pPr>
              <w:spacing w:after="0"/>
              <w:jc w:val="left"/>
            </w:pPr>
            <w:r>
              <w:rPr>
                <w:sz w:val="16"/>
              </w:rPr>
              <w:t>Relatively Low 1, Very Low 1</w:t>
            </w:r>
          </w:p>
        </w:tc>
      </w:tr>
      <w:tr>
        <w:trPr>
          <w:cantSplit/>
        </w:trPr>
        <w:tc>
          <w:tcPr>
            <w:tcW w:type="dxa" w:w="2129"/>
          </w:tcPr>
          <w:p>
            <w:pPr>
              <w:spacing w:after="0"/>
              <w:jc w:val="left"/>
            </w:pPr>
            <w:r>
              <w:rPr>
                <w:sz w:val="16"/>
              </w:rPr>
              <w:t>Hurricane</w:t>
            </w:r>
          </w:p>
        </w:tc>
        <w:tc>
          <w:tcPr>
            <w:tcW w:type="dxa" w:w="1396"/>
          </w:tcPr>
          <w:p>
            <w:pPr>
              <w:spacing w:after="0"/>
              <w:jc w:val="right"/>
            </w:pPr>
            <w:r>
              <w:rPr>
                <w:sz w:val="16"/>
              </w:rPr>
              <w:t>0 of 2</w:t>
            </w:r>
          </w:p>
        </w:tc>
        <w:tc>
          <w:tcPr>
            <w:tcW w:type="dxa" w:w="1331"/>
          </w:tcPr>
          <w:p>
            <w:pPr>
              <w:spacing w:after="0"/>
              <w:jc w:val="right"/>
            </w:pPr>
          </w:p>
        </w:tc>
        <w:tc>
          <w:tcPr>
            <w:tcW w:type="dxa" w:w="1396"/>
          </w:tcPr>
          <w:p>
            <w:pPr>
              <w:spacing w:after="0"/>
              <w:jc w:val="right"/>
            </w:pPr>
          </w:p>
        </w:tc>
        <w:tc>
          <w:tcPr>
            <w:tcW w:type="dxa" w:w="1331"/>
          </w:tcPr>
          <w:p>
            <w:pPr>
              <w:spacing w:after="0"/>
              <w:jc w:val="right"/>
            </w:pPr>
          </w:p>
        </w:tc>
        <w:tc>
          <w:tcPr>
            <w:tcW w:type="dxa" w:w="6530"/>
          </w:tcPr>
          <w:p>
            <w:pPr>
              <w:spacing w:after="0"/>
              <w:jc w:val="left"/>
            </w:pPr>
            <w:r>
              <w:rPr>
                <w:sz w:val="16"/>
              </w:rPr>
              <w:t>Not Applicable 2</w:t>
            </w:r>
          </w:p>
        </w:tc>
      </w:tr>
      <w:tr>
        <w:trPr>
          <w:cantSplit/>
        </w:trPr>
        <w:tc>
          <w:tcPr>
            <w:tcW w:type="dxa" w:w="2129"/>
          </w:tcPr>
          <w:p>
            <w:pPr>
              <w:spacing w:after="0"/>
              <w:jc w:val="left"/>
            </w:pPr>
            <w:r>
              <w:rPr>
                <w:sz w:val="16"/>
              </w:rPr>
              <w:t>Ice Storm</w:t>
            </w:r>
          </w:p>
        </w:tc>
        <w:tc>
          <w:tcPr>
            <w:tcW w:type="dxa" w:w="1396"/>
          </w:tcPr>
          <w:p>
            <w:pPr>
              <w:spacing w:after="0"/>
              <w:jc w:val="right"/>
            </w:pPr>
            <w:r>
              <w:rPr>
                <w:sz w:val="16"/>
              </w:rPr>
              <w:t>2 of 2</w:t>
            </w:r>
          </w:p>
        </w:tc>
        <w:tc>
          <w:tcPr>
            <w:tcW w:type="dxa" w:w="1331"/>
          </w:tcPr>
          <w:p>
            <w:pPr>
              <w:spacing w:after="0"/>
              <w:jc w:val="right"/>
            </w:pPr>
            <w:r>
              <w:rPr>
                <w:sz w:val="16"/>
              </w:rPr>
              <w:t>63.8</w:t>
            </w:r>
          </w:p>
        </w:tc>
        <w:tc>
          <w:tcPr>
            <w:tcW w:type="dxa" w:w="1396"/>
          </w:tcPr>
          <w:p>
            <w:pPr>
              <w:spacing w:after="0"/>
              <w:jc w:val="right"/>
            </w:pPr>
            <w:r>
              <w:rPr>
                <w:sz w:val="16"/>
              </w:rPr>
              <w:t>74.5</w:t>
            </w:r>
          </w:p>
        </w:tc>
        <w:tc>
          <w:tcPr>
            <w:tcW w:type="dxa" w:w="1331"/>
          </w:tcPr>
          <w:p>
            <w:pPr>
              <w:spacing w:after="0"/>
              <w:jc w:val="right"/>
            </w:pPr>
            <w:r>
              <w:rPr>
                <w:sz w:val="16"/>
              </w:rPr>
              <w:t>85.3</w:t>
            </w:r>
          </w:p>
        </w:tc>
        <w:tc>
          <w:tcPr>
            <w:tcW w:type="dxa" w:w="6530"/>
          </w:tcPr>
          <w:p>
            <w:pPr>
              <w:spacing w:after="0"/>
              <w:jc w:val="left"/>
            </w:pPr>
            <w:r>
              <w:rPr>
                <w:sz w:val="16"/>
              </w:rPr>
              <w:t>Relatively Moderate 1, Relatively Low 1</w:t>
            </w:r>
          </w:p>
        </w:tc>
      </w:tr>
      <w:tr>
        <w:trPr>
          <w:cantSplit/>
        </w:trPr>
        <w:tc>
          <w:tcPr>
            <w:tcW w:type="dxa" w:w="2129"/>
          </w:tcPr>
          <w:p>
            <w:pPr>
              <w:spacing w:after="0"/>
              <w:jc w:val="left"/>
            </w:pPr>
            <w:r>
              <w:rPr>
                <w:sz w:val="16"/>
              </w:rPr>
              <w:t>Inland Flooding</w:t>
            </w:r>
          </w:p>
        </w:tc>
        <w:tc>
          <w:tcPr>
            <w:tcW w:type="dxa" w:w="1396"/>
          </w:tcPr>
          <w:p>
            <w:pPr>
              <w:spacing w:after="0"/>
              <w:jc w:val="right"/>
            </w:pPr>
            <w:r>
              <w:rPr>
                <w:sz w:val="16"/>
              </w:rPr>
              <w:t>2 of 2</w:t>
            </w:r>
          </w:p>
        </w:tc>
        <w:tc>
          <w:tcPr>
            <w:tcW w:type="dxa" w:w="1331"/>
          </w:tcPr>
          <w:p>
            <w:pPr>
              <w:spacing w:after="0"/>
              <w:jc w:val="right"/>
            </w:pPr>
            <w:r>
              <w:rPr>
                <w:sz w:val="16"/>
              </w:rPr>
              <w:t>45.0</w:t>
            </w:r>
          </w:p>
        </w:tc>
        <w:tc>
          <w:tcPr>
            <w:tcW w:type="dxa" w:w="1396"/>
          </w:tcPr>
          <w:p>
            <w:pPr>
              <w:spacing w:after="0"/>
              <w:jc w:val="right"/>
            </w:pPr>
            <w:r>
              <w:rPr>
                <w:sz w:val="16"/>
              </w:rPr>
              <w:t>54.5</w:t>
            </w:r>
          </w:p>
        </w:tc>
        <w:tc>
          <w:tcPr>
            <w:tcW w:type="dxa" w:w="1331"/>
          </w:tcPr>
          <w:p>
            <w:pPr>
              <w:spacing w:after="0"/>
              <w:jc w:val="right"/>
            </w:pPr>
            <w:r>
              <w:rPr>
                <w:sz w:val="16"/>
              </w:rPr>
              <w:t>64.0</w:t>
            </w:r>
          </w:p>
        </w:tc>
        <w:tc>
          <w:tcPr>
            <w:tcW w:type="dxa" w:w="6530"/>
          </w:tcPr>
          <w:p>
            <w:pPr>
              <w:spacing w:after="0"/>
              <w:jc w:val="left"/>
            </w:pPr>
            <w:r>
              <w:rPr>
                <w:sz w:val="16"/>
              </w:rPr>
              <w:t>Relatively Moderate 1, Relatively Low 1</w:t>
            </w:r>
          </w:p>
        </w:tc>
      </w:tr>
      <w:tr>
        <w:trPr>
          <w:cantSplit/>
        </w:trPr>
        <w:tc>
          <w:tcPr>
            <w:tcW w:type="dxa" w:w="2129"/>
          </w:tcPr>
          <w:p>
            <w:pPr>
              <w:spacing w:after="0"/>
              <w:jc w:val="left"/>
            </w:pPr>
            <w:r>
              <w:rPr>
                <w:sz w:val="16"/>
              </w:rPr>
              <w:t>Landslide</w:t>
            </w:r>
          </w:p>
        </w:tc>
        <w:tc>
          <w:tcPr>
            <w:tcW w:type="dxa" w:w="1396"/>
          </w:tcPr>
          <w:p>
            <w:pPr>
              <w:spacing w:after="0"/>
              <w:jc w:val="right"/>
            </w:pPr>
            <w:r>
              <w:rPr>
                <w:sz w:val="16"/>
              </w:rPr>
              <w:t>2 of 2</w:t>
            </w:r>
          </w:p>
        </w:tc>
        <w:tc>
          <w:tcPr>
            <w:tcW w:type="dxa" w:w="1331"/>
          </w:tcPr>
          <w:p>
            <w:pPr>
              <w:spacing w:after="0"/>
              <w:jc w:val="right"/>
            </w:pPr>
            <w:r>
              <w:rPr>
                <w:sz w:val="16"/>
              </w:rPr>
              <w:t>41.1</w:t>
            </w:r>
          </w:p>
        </w:tc>
        <w:tc>
          <w:tcPr>
            <w:tcW w:type="dxa" w:w="1396"/>
          </w:tcPr>
          <w:p>
            <w:pPr>
              <w:spacing w:after="0"/>
              <w:jc w:val="right"/>
            </w:pPr>
            <w:r>
              <w:rPr>
                <w:sz w:val="16"/>
              </w:rPr>
              <w:t>48.2</w:t>
            </w:r>
          </w:p>
        </w:tc>
        <w:tc>
          <w:tcPr>
            <w:tcW w:type="dxa" w:w="1331"/>
          </w:tcPr>
          <w:p>
            <w:pPr>
              <w:spacing w:after="0"/>
              <w:jc w:val="right"/>
            </w:pPr>
            <w:r>
              <w:rPr>
                <w:sz w:val="16"/>
              </w:rPr>
              <w:t>55.4</w:t>
            </w:r>
          </w:p>
        </w:tc>
        <w:tc>
          <w:tcPr>
            <w:tcW w:type="dxa" w:w="6530"/>
          </w:tcPr>
          <w:p>
            <w:pPr>
              <w:spacing w:after="0"/>
              <w:jc w:val="left"/>
            </w:pPr>
            <w:r>
              <w:rPr>
                <w:sz w:val="16"/>
              </w:rPr>
              <w:t>Very Low 2</w:t>
            </w:r>
          </w:p>
        </w:tc>
      </w:tr>
      <w:tr>
        <w:trPr>
          <w:cantSplit/>
        </w:trPr>
        <w:tc>
          <w:tcPr>
            <w:tcW w:type="dxa" w:w="2129"/>
          </w:tcPr>
          <w:p>
            <w:pPr>
              <w:spacing w:after="0"/>
              <w:jc w:val="left"/>
            </w:pPr>
            <w:r>
              <w:rPr>
                <w:sz w:val="16"/>
              </w:rPr>
              <w:t>Lightning</w:t>
            </w:r>
          </w:p>
        </w:tc>
        <w:tc>
          <w:tcPr>
            <w:tcW w:type="dxa" w:w="1396"/>
          </w:tcPr>
          <w:p>
            <w:pPr>
              <w:spacing w:after="0"/>
              <w:jc w:val="right"/>
            </w:pPr>
            <w:r>
              <w:rPr>
                <w:sz w:val="16"/>
              </w:rPr>
              <w:t>2 of 2</w:t>
            </w:r>
          </w:p>
        </w:tc>
        <w:tc>
          <w:tcPr>
            <w:tcW w:type="dxa" w:w="1331"/>
          </w:tcPr>
          <w:p>
            <w:pPr>
              <w:spacing w:after="0"/>
              <w:jc w:val="right"/>
            </w:pPr>
            <w:r>
              <w:rPr>
                <w:sz w:val="16"/>
              </w:rPr>
              <w:t>75.9</w:t>
            </w:r>
          </w:p>
        </w:tc>
        <w:tc>
          <w:tcPr>
            <w:tcW w:type="dxa" w:w="1396"/>
          </w:tcPr>
          <w:p>
            <w:pPr>
              <w:spacing w:after="0"/>
              <w:jc w:val="right"/>
            </w:pPr>
            <w:r>
              <w:rPr>
                <w:sz w:val="16"/>
              </w:rPr>
              <w:t>87.1</w:t>
            </w:r>
          </w:p>
        </w:tc>
        <w:tc>
          <w:tcPr>
            <w:tcW w:type="dxa" w:w="1331"/>
          </w:tcPr>
          <w:p>
            <w:pPr>
              <w:spacing w:after="0"/>
              <w:jc w:val="right"/>
            </w:pPr>
            <w:r>
              <w:rPr>
                <w:sz w:val="16"/>
              </w:rPr>
              <w:t>98.2</w:t>
            </w:r>
          </w:p>
        </w:tc>
        <w:tc>
          <w:tcPr>
            <w:tcW w:type="dxa" w:w="6530"/>
          </w:tcPr>
          <w:p>
            <w:pPr>
              <w:spacing w:after="0"/>
              <w:jc w:val="left"/>
            </w:pPr>
            <w:r>
              <w:rPr>
                <w:sz w:val="16"/>
              </w:rPr>
              <w:t>Very High 1, Relatively Moderate 1</w:t>
            </w:r>
          </w:p>
        </w:tc>
      </w:tr>
      <w:tr>
        <w:trPr>
          <w:cantSplit/>
        </w:trPr>
        <w:tc>
          <w:tcPr>
            <w:tcW w:type="dxa" w:w="2129"/>
          </w:tcPr>
          <w:p>
            <w:pPr>
              <w:spacing w:after="0"/>
              <w:jc w:val="left"/>
            </w:pPr>
            <w:r>
              <w:rPr>
                <w:sz w:val="16"/>
              </w:rPr>
              <w:t>Strong Wind</w:t>
            </w:r>
          </w:p>
        </w:tc>
        <w:tc>
          <w:tcPr>
            <w:tcW w:type="dxa" w:w="1396"/>
          </w:tcPr>
          <w:p>
            <w:pPr>
              <w:spacing w:after="0"/>
              <w:jc w:val="right"/>
            </w:pPr>
            <w:r>
              <w:rPr>
                <w:sz w:val="16"/>
              </w:rPr>
              <w:t>2 of 2</w:t>
            </w:r>
          </w:p>
        </w:tc>
        <w:tc>
          <w:tcPr>
            <w:tcW w:type="dxa" w:w="1331"/>
          </w:tcPr>
          <w:p>
            <w:pPr>
              <w:spacing w:after="0"/>
              <w:jc w:val="right"/>
            </w:pPr>
            <w:r>
              <w:rPr>
                <w:sz w:val="16"/>
              </w:rPr>
              <w:t>89.1</w:t>
            </w:r>
          </w:p>
        </w:tc>
        <w:tc>
          <w:tcPr>
            <w:tcW w:type="dxa" w:w="1396"/>
          </w:tcPr>
          <w:p>
            <w:pPr>
              <w:spacing w:after="0"/>
              <w:jc w:val="right"/>
            </w:pPr>
            <w:r>
              <w:rPr>
                <w:sz w:val="16"/>
              </w:rPr>
              <w:t>93.7</w:t>
            </w:r>
          </w:p>
        </w:tc>
        <w:tc>
          <w:tcPr>
            <w:tcW w:type="dxa" w:w="1331"/>
          </w:tcPr>
          <w:p>
            <w:pPr>
              <w:spacing w:after="0"/>
              <w:jc w:val="right"/>
            </w:pPr>
            <w:r>
              <w:rPr>
                <w:sz w:val="16"/>
              </w:rPr>
              <w:t>98.2</w:t>
            </w:r>
          </w:p>
        </w:tc>
        <w:tc>
          <w:tcPr>
            <w:tcW w:type="dxa" w:w="6530"/>
          </w:tcPr>
          <w:p>
            <w:pPr>
              <w:spacing w:after="0"/>
              <w:jc w:val="left"/>
            </w:pPr>
            <w:r>
              <w:rPr>
                <w:sz w:val="16"/>
              </w:rPr>
              <w:t>Very High 1, Relatively High 1</w:t>
            </w:r>
          </w:p>
        </w:tc>
      </w:tr>
      <w:tr>
        <w:trPr>
          <w:cantSplit/>
        </w:trPr>
        <w:tc>
          <w:tcPr>
            <w:tcW w:type="dxa" w:w="2129"/>
          </w:tcPr>
          <w:p>
            <w:pPr>
              <w:spacing w:after="0"/>
              <w:jc w:val="left"/>
            </w:pPr>
            <w:r>
              <w:rPr>
                <w:sz w:val="16"/>
              </w:rPr>
              <w:t>Tornado</w:t>
            </w:r>
          </w:p>
        </w:tc>
        <w:tc>
          <w:tcPr>
            <w:tcW w:type="dxa" w:w="1396"/>
          </w:tcPr>
          <w:p>
            <w:pPr>
              <w:spacing w:after="0"/>
              <w:jc w:val="right"/>
            </w:pPr>
            <w:r>
              <w:rPr>
                <w:sz w:val="16"/>
              </w:rPr>
              <w:t>2 of 2</w:t>
            </w:r>
          </w:p>
        </w:tc>
        <w:tc>
          <w:tcPr>
            <w:tcW w:type="dxa" w:w="1331"/>
          </w:tcPr>
          <w:p>
            <w:pPr>
              <w:spacing w:after="0"/>
              <w:jc w:val="right"/>
            </w:pPr>
            <w:r>
              <w:rPr>
                <w:sz w:val="16"/>
              </w:rPr>
              <w:t>87.4</w:t>
            </w:r>
          </w:p>
        </w:tc>
        <w:tc>
          <w:tcPr>
            <w:tcW w:type="dxa" w:w="1396"/>
          </w:tcPr>
          <w:p>
            <w:pPr>
              <w:spacing w:after="0"/>
              <w:jc w:val="right"/>
            </w:pPr>
            <w:r>
              <w:rPr>
                <w:sz w:val="16"/>
              </w:rPr>
              <w:t>92.8</w:t>
            </w:r>
          </w:p>
        </w:tc>
        <w:tc>
          <w:tcPr>
            <w:tcW w:type="dxa" w:w="1331"/>
          </w:tcPr>
          <w:p>
            <w:pPr>
              <w:spacing w:after="0"/>
              <w:jc w:val="right"/>
            </w:pPr>
            <w:r>
              <w:rPr>
                <w:sz w:val="16"/>
              </w:rPr>
              <w:t>98.3</w:t>
            </w:r>
          </w:p>
        </w:tc>
        <w:tc>
          <w:tcPr>
            <w:tcW w:type="dxa" w:w="6530"/>
          </w:tcPr>
          <w:p>
            <w:pPr>
              <w:spacing w:after="0"/>
              <w:jc w:val="left"/>
            </w:pPr>
            <w:r>
              <w:rPr>
                <w:sz w:val="16"/>
              </w:rPr>
              <w:t>Very High 1, Relatively High 1</w:t>
            </w:r>
          </w:p>
        </w:tc>
      </w:tr>
      <w:tr>
        <w:trPr>
          <w:cantSplit/>
        </w:trPr>
        <w:tc>
          <w:tcPr>
            <w:tcW w:type="dxa" w:w="2129"/>
          </w:tcPr>
          <w:p>
            <w:pPr>
              <w:spacing w:after="0"/>
              <w:jc w:val="left"/>
            </w:pPr>
            <w:r>
              <w:rPr>
                <w:sz w:val="16"/>
              </w:rPr>
              <w:t>Wildfire</w:t>
            </w:r>
          </w:p>
        </w:tc>
        <w:tc>
          <w:tcPr>
            <w:tcW w:type="dxa" w:w="1396"/>
          </w:tcPr>
          <w:p>
            <w:pPr>
              <w:spacing w:after="0"/>
              <w:jc w:val="right"/>
            </w:pPr>
            <w:r>
              <w:rPr>
                <w:sz w:val="16"/>
              </w:rPr>
              <w:t>2 of 2</w:t>
            </w:r>
          </w:p>
        </w:tc>
        <w:tc>
          <w:tcPr>
            <w:tcW w:type="dxa" w:w="1331"/>
          </w:tcPr>
          <w:p>
            <w:pPr>
              <w:spacing w:after="0"/>
              <w:jc w:val="right"/>
            </w:pPr>
            <w:r>
              <w:rPr>
                <w:sz w:val="16"/>
              </w:rPr>
              <w:t>76.7</w:t>
            </w:r>
          </w:p>
        </w:tc>
        <w:tc>
          <w:tcPr>
            <w:tcW w:type="dxa" w:w="1396"/>
          </w:tcPr>
          <w:p>
            <w:pPr>
              <w:spacing w:after="0"/>
              <w:jc w:val="right"/>
            </w:pPr>
            <w:r>
              <w:rPr>
                <w:sz w:val="16"/>
              </w:rPr>
              <w:t>77.2</w:t>
            </w:r>
          </w:p>
        </w:tc>
        <w:tc>
          <w:tcPr>
            <w:tcW w:type="dxa" w:w="1331"/>
          </w:tcPr>
          <w:p>
            <w:pPr>
              <w:spacing w:after="0"/>
              <w:jc w:val="right"/>
            </w:pPr>
            <w:r>
              <w:rPr>
                <w:sz w:val="16"/>
              </w:rPr>
              <w:t>77.7</w:t>
            </w:r>
          </w:p>
        </w:tc>
        <w:tc>
          <w:tcPr>
            <w:tcW w:type="dxa" w:w="6530"/>
          </w:tcPr>
          <w:p>
            <w:pPr>
              <w:spacing w:after="0"/>
              <w:jc w:val="left"/>
            </w:pPr>
            <w:r>
              <w:rPr>
                <w:sz w:val="16"/>
              </w:rPr>
              <w:t>Relatively Low 2</w:t>
            </w:r>
          </w:p>
        </w:tc>
      </w:tr>
      <w:tr>
        <w:trPr>
          <w:cantSplit/>
        </w:trPr>
        <w:tc>
          <w:tcPr>
            <w:tcW w:type="dxa" w:w="2129"/>
          </w:tcPr>
          <w:p>
            <w:pPr>
              <w:spacing w:after="0"/>
              <w:jc w:val="left"/>
            </w:pPr>
            <w:r>
              <w:rPr>
                <w:sz w:val="16"/>
              </w:rPr>
              <w:t>Winter Weather</w:t>
            </w:r>
          </w:p>
        </w:tc>
        <w:tc>
          <w:tcPr>
            <w:tcW w:type="dxa" w:w="1396"/>
          </w:tcPr>
          <w:p>
            <w:pPr>
              <w:spacing w:after="0"/>
              <w:jc w:val="right"/>
            </w:pPr>
            <w:r>
              <w:rPr>
                <w:sz w:val="16"/>
              </w:rPr>
              <w:t>2 of 2</w:t>
            </w:r>
          </w:p>
        </w:tc>
        <w:tc>
          <w:tcPr>
            <w:tcW w:type="dxa" w:w="1331"/>
          </w:tcPr>
          <w:p>
            <w:pPr>
              <w:spacing w:after="0"/>
              <w:jc w:val="right"/>
            </w:pPr>
            <w:r>
              <w:rPr>
                <w:sz w:val="16"/>
              </w:rPr>
              <w:t>98.1</w:t>
            </w:r>
          </w:p>
        </w:tc>
        <w:tc>
          <w:tcPr>
            <w:tcW w:type="dxa" w:w="1396"/>
          </w:tcPr>
          <w:p>
            <w:pPr>
              <w:spacing w:after="0"/>
              <w:jc w:val="right"/>
            </w:pPr>
            <w:r>
              <w:rPr>
                <w:sz w:val="16"/>
              </w:rPr>
              <w:t>99.0</w:t>
            </w:r>
          </w:p>
        </w:tc>
        <w:tc>
          <w:tcPr>
            <w:tcW w:type="dxa" w:w="1331"/>
          </w:tcPr>
          <w:p>
            <w:pPr>
              <w:spacing w:after="0"/>
              <w:jc w:val="right"/>
            </w:pPr>
            <w:r>
              <w:rPr>
                <w:sz w:val="16"/>
              </w:rPr>
              <w:t>99.8</w:t>
            </w:r>
          </w:p>
        </w:tc>
        <w:tc>
          <w:tcPr>
            <w:tcW w:type="dxa" w:w="6530"/>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4"/>
        <w:gridCol w:w="875"/>
        <w:gridCol w:w="2981"/>
        <w:gridCol w:w="2713"/>
        <w:gridCol w:w="2805"/>
        <w:gridCol w:w="3173"/>
      </w:tblGrid>
      <w:tr>
        <w:trPr>
          <w:cantSplit/>
          <w:tblHeader/>
        </w:trPr>
        <w:tc>
          <w:tcPr>
            <w:tcW w:type="dxa" w:w="1564"/>
            <w:shd w:val="clear" w:color="auto" w:fill="E8E8E8"/>
          </w:tcPr>
          <w:p>
            <w:pPr>
              <w:spacing w:after="0"/>
              <w:jc w:val="left"/>
            </w:pPr>
            <w:r>
              <w:rPr>
                <w:b/>
                <w:sz w:val="16"/>
              </w:rPr>
              <w:t>Jurisdiction</w:t>
            </w:r>
          </w:p>
        </w:tc>
        <w:tc>
          <w:tcPr>
            <w:tcW w:type="dxa" w:w="875"/>
            <w:shd w:val="clear" w:color="auto" w:fill="E8E8E8"/>
          </w:tcPr>
          <w:p>
            <w:pPr>
              <w:spacing w:after="0"/>
              <w:jc w:val="left"/>
            </w:pPr>
            <w:r>
              <w:rPr>
                <w:b/>
                <w:sz w:val="16"/>
              </w:rPr>
              <w:t>Type</w:t>
            </w:r>
          </w:p>
        </w:tc>
        <w:tc>
          <w:tcPr>
            <w:tcW w:type="dxa" w:w="2981"/>
            <w:shd w:val="clear" w:color="auto" w:fill="E8E8E8"/>
          </w:tcPr>
          <w:p>
            <w:pPr>
              <w:spacing w:after="0"/>
              <w:jc w:val="left"/>
            </w:pPr>
            <w:r>
              <w:rPr>
                <w:b/>
                <w:sz w:val="16"/>
              </w:rPr>
              <w:t>Plan status</w:t>
            </w:r>
          </w:p>
        </w:tc>
        <w:tc>
          <w:tcPr>
            <w:tcW w:type="dxa" w:w="27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0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64"/>
          </w:tcPr>
          <w:p>
            <w:pPr>
              <w:spacing w:after="0"/>
              <w:jc w:val="left"/>
            </w:pPr>
            <w:r>
              <w:rPr>
                <w:sz w:val="16"/>
              </w:rPr>
              <w:t>Thomas County</w:t>
            </w:r>
          </w:p>
        </w:tc>
        <w:tc>
          <w:tcPr>
            <w:tcW w:type="dxa" w:w="875"/>
          </w:tcPr>
          <w:p>
            <w:pPr>
              <w:spacing w:after="0"/>
              <w:jc w:val="left"/>
            </w:pPr>
            <w:r>
              <w:rPr>
                <w:sz w:val="16"/>
              </w:rPr>
              <w:t>County</w:t>
            </w:r>
          </w:p>
        </w:tc>
        <w:tc>
          <w:tcPr>
            <w:tcW w:type="dxa" w:w="2981"/>
          </w:tcPr>
          <w:p>
            <w:pPr>
              <w:spacing w:after="0"/>
              <w:jc w:val="left"/>
            </w:pPr>
            <w:r>
              <w:rPr>
                <w:sz w:val="16"/>
              </w:rPr>
              <w:t>No approved plan on record. Approvable pending adoption, not yet eligible</w:t>
            </w:r>
          </w:p>
        </w:tc>
        <w:tc>
          <w:tcPr>
            <w:tcW w:type="dxa" w:w="2713"/>
          </w:tcPr>
          <w:p>
            <w:pPr>
              <w:spacing w:after="0"/>
              <w:jc w:val="right"/>
            </w:pPr>
            <w:r>
              <w:rPr>
                <w:sz w:val="16"/>
              </w:rPr>
              <w:t>FMA RL 0, SRL 0; any 0</w:t>
            </w:r>
          </w:p>
        </w:tc>
        <w:tc>
          <w:tcPr>
            <w:tcW w:type="dxa" w:w="2805"/>
          </w:tcPr>
          <w:p>
            <w:pPr>
              <w:spacing w:after="0"/>
              <w:jc w:val="right"/>
            </w:pPr>
            <w:r>
              <w:rPr>
                <w:sz w:val="16"/>
              </w:rPr>
              <w:t>$129,249.02</w:t>
            </w:r>
          </w:p>
        </w:tc>
        <w:tc>
          <w:tcPr>
            <w:tcW w:type="dxa" w:w="3173"/>
          </w:tcPr>
          <w:p>
            <w:pPr>
              <w:spacing w:after="0"/>
              <w:jc w:val="right"/>
            </w:pPr>
            <w:r>
              <w:rPr>
                <w:sz w:val="16"/>
              </w:rPr>
              <w:t>0 total; no approved plan</w:t>
            </w:r>
          </w:p>
        </w:tc>
      </w:tr>
      <w:tr>
        <w:trPr>
          <w:cantSplit/>
        </w:trPr>
        <w:tc>
          <w:tcPr>
            <w:tcW w:type="dxa" w:w="1564"/>
          </w:tcPr>
          <w:p>
            <w:pPr>
              <w:spacing w:after="0"/>
              <w:jc w:val="left"/>
            </w:pPr>
            <w:r>
              <w:rPr>
                <w:sz w:val="16"/>
              </w:rPr>
              <w:t>Brewster city</w:t>
            </w:r>
          </w:p>
        </w:tc>
        <w:tc>
          <w:tcPr>
            <w:tcW w:type="dxa" w:w="875"/>
          </w:tcPr>
          <w:p>
            <w:pPr>
              <w:spacing w:after="0"/>
              <w:jc w:val="left"/>
            </w:pPr>
            <w:r>
              <w:rPr>
                <w:sz w:val="16"/>
              </w:rPr>
              <w:t>City</w:t>
            </w:r>
          </w:p>
        </w:tc>
        <w:tc>
          <w:tcPr>
            <w:tcW w:type="dxa" w:w="2981"/>
          </w:tcPr>
          <w:p>
            <w:pPr>
              <w:spacing w:after="0"/>
              <w:jc w:val="left"/>
            </w:pPr>
            <w:r>
              <w:rPr>
                <w:sz w:val="16"/>
              </w:rPr>
              <w:t>No approved plan on record. Approvable pending adoption, not yet eligible</w:t>
            </w:r>
          </w:p>
        </w:tc>
        <w:tc>
          <w:tcPr>
            <w:tcW w:type="dxa" w:w="2713"/>
          </w:tcPr>
          <w:p>
            <w:pPr>
              <w:spacing w:after="0"/>
              <w:jc w:val="right"/>
            </w:pPr>
            <w:r>
              <w:rPr>
                <w:sz w:val="16"/>
              </w:rPr>
              <w:t>FMA RL 0, SRL 0; any 0</w:t>
            </w:r>
          </w:p>
        </w:tc>
        <w:tc>
          <w:tcPr>
            <w:tcW w:type="dxa" w:w="2805"/>
          </w:tcPr>
          <w:p>
            <w:pPr>
              <w:spacing w:after="0"/>
              <w:jc w:val="right"/>
            </w:pPr>
            <w:r>
              <w:rPr>
                <w:sz w:val="16"/>
              </w:rPr>
              <w:t>$10,539.50</w:t>
            </w:r>
          </w:p>
        </w:tc>
        <w:tc>
          <w:tcPr>
            <w:tcW w:type="dxa" w:w="3173"/>
          </w:tcPr>
          <w:p>
            <w:pPr>
              <w:spacing w:after="0"/>
              <w:jc w:val="right"/>
            </w:pPr>
            <w:r>
              <w:rPr>
                <w:sz w:val="16"/>
              </w:rPr>
              <w:t>117 total; no approved plan</w:t>
            </w:r>
          </w:p>
        </w:tc>
      </w:tr>
      <w:tr>
        <w:trPr>
          <w:cantSplit/>
        </w:trPr>
        <w:tc>
          <w:tcPr>
            <w:tcW w:type="dxa" w:w="1564"/>
          </w:tcPr>
          <w:p>
            <w:pPr>
              <w:spacing w:after="0"/>
              <w:jc w:val="left"/>
            </w:pPr>
            <w:r>
              <w:rPr>
                <w:sz w:val="16"/>
              </w:rPr>
              <w:t>Colby city</w:t>
            </w:r>
          </w:p>
        </w:tc>
        <w:tc>
          <w:tcPr>
            <w:tcW w:type="dxa" w:w="875"/>
          </w:tcPr>
          <w:p>
            <w:pPr>
              <w:spacing w:after="0"/>
              <w:jc w:val="left"/>
            </w:pPr>
            <w:r>
              <w:rPr>
                <w:sz w:val="16"/>
              </w:rPr>
              <w:t>City</w:t>
            </w:r>
          </w:p>
        </w:tc>
        <w:tc>
          <w:tcPr>
            <w:tcW w:type="dxa" w:w="2981"/>
          </w:tcPr>
          <w:p>
            <w:pPr>
              <w:spacing w:after="0"/>
              <w:jc w:val="left"/>
            </w:pPr>
            <w:r>
              <w:rPr>
                <w:sz w:val="16"/>
              </w:rPr>
              <w:t>No approved plan on record. Approvable pending adoption, not yet eligible</w:t>
            </w:r>
          </w:p>
        </w:tc>
        <w:tc>
          <w:tcPr>
            <w:tcW w:type="dxa" w:w="2713"/>
          </w:tcPr>
          <w:p>
            <w:pPr>
              <w:spacing w:after="0"/>
              <w:jc w:val="right"/>
            </w:pPr>
            <w:r>
              <w:rPr>
                <w:sz w:val="16"/>
              </w:rPr>
              <w:t>FMA RL 0, SRL 0; any 0</w:t>
            </w:r>
          </w:p>
        </w:tc>
        <w:tc>
          <w:tcPr>
            <w:tcW w:type="dxa" w:w="2805"/>
          </w:tcPr>
          <w:p>
            <w:pPr>
              <w:spacing w:after="0"/>
              <w:jc w:val="right"/>
            </w:pPr>
            <w:r>
              <w:rPr>
                <w:sz w:val="16"/>
              </w:rPr>
              <w:t>$164,389.24</w:t>
            </w:r>
          </w:p>
        </w:tc>
        <w:tc>
          <w:tcPr>
            <w:tcW w:type="dxa" w:w="3173"/>
          </w:tcPr>
          <w:p>
            <w:pPr>
              <w:spacing w:after="0"/>
              <w:jc w:val="right"/>
            </w:pPr>
            <w:r>
              <w:rPr>
                <w:sz w:val="16"/>
              </w:rPr>
              <w:t>313 total; no approved plan</w:t>
            </w:r>
          </w:p>
        </w:tc>
      </w:tr>
      <w:tr>
        <w:trPr>
          <w:cantSplit/>
        </w:trPr>
        <w:tc>
          <w:tcPr>
            <w:tcW w:type="dxa" w:w="1564"/>
          </w:tcPr>
          <w:p>
            <w:pPr>
              <w:spacing w:after="0"/>
              <w:jc w:val="left"/>
            </w:pPr>
            <w:r>
              <w:rPr>
                <w:sz w:val="16"/>
              </w:rPr>
              <w:t>Gem city</w:t>
            </w:r>
          </w:p>
        </w:tc>
        <w:tc>
          <w:tcPr>
            <w:tcW w:type="dxa" w:w="875"/>
          </w:tcPr>
          <w:p>
            <w:pPr>
              <w:spacing w:after="0"/>
              <w:jc w:val="left"/>
            </w:pPr>
            <w:r>
              <w:rPr>
                <w:sz w:val="16"/>
              </w:rPr>
              <w:t>City</w:t>
            </w:r>
          </w:p>
        </w:tc>
        <w:tc>
          <w:tcPr>
            <w:tcW w:type="dxa" w:w="2981"/>
          </w:tcPr>
          <w:p>
            <w:pPr>
              <w:spacing w:after="0"/>
              <w:jc w:val="left"/>
            </w:pPr>
            <w:r>
              <w:rPr>
                <w:sz w:val="16"/>
              </w:rPr>
              <w:t>No approved plan on record. Approvable pending adoption, not yet eligible</w:t>
            </w:r>
          </w:p>
        </w:tc>
        <w:tc>
          <w:tcPr>
            <w:tcW w:type="dxa" w:w="2713"/>
          </w:tcPr>
          <w:p>
            <w:pPr>
              <w:spacing w:after="0"/>
              <w:jc w:val="right"/>
            </w:pPr>
            <w:r>
              <w:rPr>
                <w:sz w:val="16"/>
              </w:rPr>
              <w:t>FMA RL 0, SRL 0; any 0</w:t>
            </w:r>
          </w:p>
        </w:tc>
        <w:tc>
          <w:tcPr>
            <w:tcW w:type="dxa" w:w="2805"/>
          </w:tcPr>
          <w:p>
            <w:pPr>
              <w:spacing w:after="0"/>
              <w:jc w:val="right"/>
            </w:pPr>
            <w:r>
              <w:rPr>
                <w:sz w:val="16"/>
              </w:rPr>
              <w:t>no Public Assistance recorded</w:t>
            </w:r>
          </w:p>
        </w:tc>
        <w:tc>
          <w:tcPr>
            <w:tcW w:type="dxa" w:w="3173"/>
          </w:tcPr>
          <w:p>
            <w:pPr>
              <w:spacing w:after="0"/>
              <w:jc w:val="right"/>
            </w:pPr>
            <w:r>
              <w:rPr>
                <w:sz w:val="16"/>
              </w:rPr>
              <w:t>36 total; no approved plan</w:t>
            </w:r>
          </w:p>
        </w:tc>
      </w:tr>
      <w:tr>
        <w:trPr>
          <w:cantSplit/>
        </w:trPr>
        <w:tc>
          <w:tcPr>
            <w:tcW w:type="dxa" w:w="1564"/>
          </w:tcPr>
          <w:p>
            <w:pPr>
              <w:spacing w:after="0"/>
              <w:jc w:val="left"/>
            </w:pPr>
            <w:r>
              <w:rPr>
                <w:sz w:val="16"/>
              </w:rPr>
              <w:t>Menlo city</w:t>
            </w:r>
          </w:p>
        </w:tc>
        <w:tc>
          <w:tcPr>
            <w:tcW w:type="dxa" w:w="875"/>
          </w:tcPr>
          <w:p>
            <w:pPr>
              <w:spacing w:after="0"/>
              <w:jc w:val="left"/>
            </w:pPr>
            <w:r>
              <w:rPr>
                <w:sz w:val="16"/>
              </w:rPr>
              <w:t>City</w:t>
            </w:r>
          </w:p>
        </w:tc>
        <w:tc>
          <w:tcPr>
            <w:tcW w:type="dxa" w:w="2981"/>
          </w:tcPr>
          <w:p>
            <w:pPr>
              <w:spacing w:after="0"/>
              <w:jc w:val="left"/>
            </w:pPr>
            <w:r>
              <w:rPr>
                <w:sz w:val="16"/>
              </w:rPr>
              <w:t>No approved plan on record. Approvable pending adoption, not yet eligible</w:t>
            </w:r>
          </w:p>
        </w:tc>
        <w:tc>
          <w:tcPr>
            <w:tcW w:type="dxa" w:w="2713"/>
          </w:tcPr>
          <w:p>
            <w:pPr>
              <w:spacing w:after="0"/>
              <w:jc w:val="right"/>
            </w:pPr>
            <w:r>
              <w:rPr>
                <w:sz w:val="16"/>
              </w:rPr>
              <w:t>FMA RL 0, SRL 0; any 0</w:t>
            </w:r>
          </w:p>
        </w:tc>
        <w:tc>
          <w:tcPr>
            <w:tcW w:type="dxa" w:w="2805"/>
          </w:tcPr>
          <w:p>
            <w:pPr>
              <w:spacing w:after="0"/>
              <w:jc w:val="right"/>
            </w:pPr>
            <w:r>
              <w:rPr>
                <w:sz w:val="16"/>
              </w:rPr>
              <w:t>no Public Assistance recorded</w:t>
            </w:r>
          </w:p>
        </w:tc>
        <w:tc>
          <w:tcPr>
            <w:tcW w:type="dxa" w:w="3173"/>
          </w:tcPr>
          <w:p>
            <w:pPr>
              <w:spacing w:after="0"/>
              <w:jc w:val="right"/>
            </w:pPr>
            <w:r>
              <w:rPr>
                <w:sz w:val="16"/>
              </w:rPr>
              <w:t>20 total; no approved plan</w:t>
            </w:r>
          </w:p>
        </w:tc>
      </w:tr>
      <w:tr>
        <w:trPr>
          <w:cantSplit/>
        </w:trPr>
        <w:tc>
          <w:tcPr>
            <w:tcW w:type="dxa" w:w="1564"/>
          </w:tcPr>
          <w:p>
            <w:pPr>
              <w:spacing w:after="0"/>
              <w:jc w:val="left"/>
            </w:pPr>
            <w:r>
              <w:rPr>
                <w:sz w:val="16"/>
              </w:rPr>
              <w:t>Rexford city</w:t>
            </w:r>
          </w:p>
        </w:tc>
        <w:tc>
          <w:tcPr>
            <w:tcW w:type="dxa" w:w="875"/>
          </w:tcPr>
          <w:p>
            <w:pPr>
              <w:spacing w:after="0"/>
              <w:jc w:val="left"/>
            </w:pPr>
            <w:r>
              <w:rPr>
                <w:sz w:val="16"/>
              </w:rPr>
              <w:t>City</w:t>
            </w:r>
          </w:p>
        </w:tc>
        <w:tc>
          <w:tcPr>
            <w:tcW w:type="dxa" w:w="2981"/>
          </w:tcPr>
          <w:p>
            <w:pPr>
              <w:spacing w:after="0"/>
              <w:jc w:val="left"/>
            </w:pPr>
            <w:r>
              <w:rPr>
                <w:sz w:val="16"/>
              </w:rPr>
              <w:t>No approved plan on record. Approvable pending adoption, not yet eligible</w:t>
            </w:r>
          </w:p>
        </w:tc>
        <w:tc>
          <w:tcPr>
            <w:tcW w:type="dxa" w:w="2713"/>
          </w:tcPr>
          <w:p>
            <w:pPr>
              <w:spacing w:after="0"/>
              <w:jc w:val="right"/>
            </w:pPr>
            <w:r>
              <w:rPr>
                <w:sz w:val="16"/>
              </w:rPr>
              <w:t>FMA RL 0, SRL 0; any 0</w:t>
            </w:r>
          </w:p>
        </w:tc>
        <w:tc>
          <w:tcPr>
            <w:tcW w:type="dxa" w:w="2805"/>
          </w:tcPr>
          <w:p>
            <w:pPr>
              <w:spacing w:after="0"/>
              <w:jc w:val="right"/>
            </w:pPr>
            <w:r>
              <w:rPr>
                <w:sz w:val="16"/>
              </w:rPr>
              <w:t>$5,528.16</w:t>
            </w:r>
          </w:p>
        </w:tc>
        <w:tc>
          <w:tcPr>
            <w:tcW w:type="dxa" w:w="3173"/>
          </w:tcPr>
          <w:p>
            <w:pPr>
              <w:spacing w:after="0"/>
              <w:jc w:val="right"/>
            </w:pPr>
            <w:r>
              <w:rPr>
                <w:sz w:val="16"/>
              </w:rPr>
              <w:t>41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$3,454,848,739</w:t>
            </w:r>
          </w:p>
        </w:tc>
        <w:tc>
          <w:tcPr>
            <w:tcW w:type="dxa" w:w="1215"/>
          </w:tcPr>
          <w:p>
            <w:pPr>
              <w:spacing w:after="0"/>
              <w:jc w:val="right"/>
            </w:pPr>
            <w:r>
              <w:rPr>
                <w:sz w:val="16"/>
              </w:rPr>
              <w:t>$323,154,119</w:t>
            </w:r>
          </w:p>
        </w:tc>
        <w:tc>
          <w:tcPr>
            <w:tcW w:type="dxa" w:w="1044"/>
          </w:tcPr>
          <w:p>
            <w:pPr>
              <w:spacing w:after="0"/>
              <w:jc w:val="right"/>
            </w:pPr>
            <w:r>
              <w:rPr>
                <w:sz w:val="16"/>
              </w:rPr>
              <w:t>7,930</w:t>
            </w:r>
          </w:p>
        </w:tc>
        <w:tc>
          <w:tcPr>
            <w:tcW w:type="dxa" w:w="1037"/>
          </w:tcPr>
          <w:p>
            <w:pPr>
              <w:spacing w:after="0"/>
              <w:jc w:val="right"/>
            </w:pPr>
            <w:r>
              <w:rPr>
                <w:sz w:val="16"/>
              </w:rPr>
              <w:t>$482</w:t>
            </w:r>
          </w:p>
        </w:tc>
        <w:tc>
          <w:tcPr>
            <w:tcW w:type="dxa" w:w="1126"/>
          </w:tcPr>
          <w:p>
            <w:pPr>
              <w:spacing w:after="0"/>
              <w:jc w:val="right"/>
            </w:pPr>
            <w:r>
              <w:rPr>
                <w:sz w:val="16"/>
              </w:rPr>
              <w:t>$19,649</w:t>
            </w:r>
          </w:p>
        </w:tc>
        <w:tc>
          <w:tcPr>
            <w:tcW w:type="dxa" w:w="988"/>
          </w:tcPr>
          <w:p>
            <w:pPr>
              <w:spacing w:after="0"/>
              <w:jc w:val="right"/>
            </w:pPr>
            <w:r>
              <w:rPr>
                <w:sz w:val="16"/>
              </w:rPr>
              <w:t>$474,683</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$110,248,184</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$1,554,140</w:t>
            </w:r>
          </w:p>
        </w:tc>
        <w:tc>
          <w:tcPr>
            <w:tcW w:type="dxa" w:w="988"/>
          </w:tcPr>
          <w:p>
            <w:pPr>
              <w:spacing w:after="0"/>
              <w:jc w:val="right"/>
            </w:pPr>
            <w:r>
              <w:rPr>
                <w:sz w:val="16"/>
              </w:rPr>
              <w:t>n/a</w:t>
            </w:r>
          </w:p>
        </w:tc>
        <w:tc>
          <w:tcPr>
            <w:tcW w:type="dxa" w:w="1305"/>
          </w:tcPr>
          <w:p>
            <w:pPr>
              <w:spacing w:after="0"/>
              <w:jc w:val="right"/>
            </w:pPr>
            <w:r>
              <w:rPr>
                <w:sz w:val="16"/>
              </w:rPr>
              <w:t>1.41%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$6,588,082,062</w:t>
            </w:r>
          </w:p>
        </w:tc>
        <w:tc>
          <w:tcPr>
            <w:tcW w:type="dxa" w:w="1215"/>
          </w:tcPr>
          <w:p>
            <w:pPr>
              <w:spacing w:after="0"/>
              <w:jc w:val="right"/>
            </w:pPr>
            <w:r>
              <w:rPr>
                <w:sz w:val="16"/>
              </w:rPr>
              <w:t>n/a</w:t>
            </w:r>
          </w:p>
        </w:tc>
        <w:tc>
          <w:tcPr>
            <w:tcW w:type="dxa" w:w="1044"/>
          </w:tcPr>
          <w:p>
            <w:pPr>
              <w:spacing w:after="0"/>
              <w:jc w:val="right"/>
            </w:pPr>
            <w:r>
              <w:rPr>
                <w:sz w:val="16"/>
              </w:rPr>
              <w:t>7,930</w:t>
            </w:r>
          </w:p>
        </w:tc>
        <w:tc>
          <w:tcPr>
            <w:tcW w:type="dxa" w:w="1037"/>
          </w:tcPr>
          <w:p>
            <w:pPr>
              <w:spacing w:after="0"/>
              <w:jc w:val="right"/>
            </w:pPr>
            <w:r>
              <w:rPr>
                <w:sz w:val="16"/>
              </w:rPr>
              <w:t>$26,419</w:t>
            </w:r>
          </w:p>
        </w:tc>
        <w:tc>
          <w:tcPr>
            <w:tcW w:type="dxa" w:w="1126"/>
          </w:tcPr>
          <w:p>
            <w:pPr>
              <w:spacing w:after="0"/>
              <w:jc w:val="right"/>
            </w:pPr>
            <w:r>
              <w:rPr>
                <w:sz w:val="16"/>
              </w:rPr>
              <w:t>n/a</w:t>
            </w:r>
          </w:p>
        </w:tc>
        <w:tc>
          <w:tcPr>
            <w:tcW w:type="dxa" w:w="988"/>
          </w:tcPr>
          <w:p>
            <w:pPr>
              <w:spacing w:after="0"/>
              <w:jc w:val="right"/>
            </w:pPr>
            <w:r>
              <w:rPr>
                <w:sz w:val="16"/>
              </w:rPr>
              <w:t>$6,612</w:t>
            </w:r>
          </w:p>
        </w:tc>
        <w:tc>
          <w:tcPr>
            <w:tcW w:type="dxa" w:w="1305"/>
          </w:tcPr>
          <w:p>
            <w:pPr>
              <w:spacing w:after="0"/>
              <w:jc w:val="right"/>
            </w:pPr>
            <w:r>
              <w:rPr>
                <w:sz w:val="16"/>
              </w:rPr>
              <w:t>0.000401%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$3,454,848,739</w:t>
            </w:r>
          </w:p>
        </w:tc>
        <w:tc>
          <w:tcPr>
            <w:tcW w:type="dxa" w:w="1215"/>
          </w:tcPr>
          <w:p>
            <w:pPr>
              <w:spacing w:after="0"/>
              <w:jc w:val="right"/>
            </w:pPr>
            <w:r>
              <w:rPr>
                <w:sz w:val="16"/>
              </w:rPr>
              <w:t>$323,154,119</w:t>
            </w:r>
          </w:p>
        </w:tc>
        <w:tc>
          <w:tcPr>
            <w:tcW w:type="dxa" w:w="1044"/>
          </w:tcPr>
          <w:p>
            <w:pPr>
              <w:spacing w:after="0"/>
              <w:jc w:val="right"/>
            </w:pPr>
            <w:r>
              <w:rPr>
                <w:sz w:val="16"/>
              </w:rPr>
              <w:t>7,930</w:t>
            </w:r>
          </w:p>
        </w:tc>
        <w:tc>
          <w:tcPr>
            <w:tcW w:type="dxa" w:w="1037"/>
          </w:tcPr>
          <w:p>
            <w:pPr>
              <w:spacing w:after="0"/>
              <w:jc w:val="right"/>
            </w:pPr>
            <w:r>
              <w:rPr>
                <w:sz w:val="16"/>
              </w:rPr>
              <w:t>$523,680</w:t>
            </w:r>
          </w:p>
        </w:tc>
        <w:tc>
          <w:tcPr>
            <w:tcW w:type="dxa" w:w="1126"/>
          </w:tcPr>
          <w:p>
            <w:pPr>
              <w:spacing w:after="0"/>
              <w:jc w:val="right"/>
            </w:pPr>
            <w:r>
              <w:rPr>
                <w:sz w:val="16"/>
              </w:rPr>
              <w:t>$997,994</w:t>
            </w:r>
          </w:p>
        </w:tc>
        <w:tc>
          <w:tcPr>
            <w:tcW w:type="dxa" w:w="988"/>
          </w:tcPr>
          <w:p>
            <w:pPr>
              <w:spacing w:after="0"/>
              <w:jc w:val="right"/>
            </w:pPr>
            <w:r>
              <w:rPr>
                <w:sz w:val="16"/>
              </w:rPr>
              <w:t>$35,671</w:t>
            </w:r>
          </w:p>
        </w:tc>
        <w:tc>
          <w:tcPr>
            <w:tcW w:type="dxa" w:w="1305"/>
          </w:tcPr>
          <w:p>
            <w:pPr>
              <w:spacing w:after="0"/>
              <w:jc w:val="right"/>
            </w:pPr>
            <w:r>
              <w:rPr>
                <w:sz w:val="16"/>
              </w:rPr>
              <w:t>0.0152%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$3,454,848,739</w:t>
            </w:r>
          </w:p>
        </w:tc>
        <w:tc>
          <w:tcPr>
            <w:tcW w:type="dxa" w:w="1215"/>
          </w:tcPr>
          <w:p>
            <w:pPr>
              <w:spacing w:after="0"/>
              <w:jc w:val="right"/>
            </w:pPr>
            <w:r>
              <w:rPr>
                <w:sz w:val="16"/>
              </w:rPr>
              <w:t>$323,154,119</w:t>
            </w:r>
          </w:p>
        </w:tc>
        <w:tc>
          <w:tcPr>
            <w:tcW w:type="dxa" w:w="1044"/>
          </w:tcPr>
          <w:p>
            <w:pPr>
              <w:spacing w:after="0"/>
              <w:jc w:val="right"/>
            </w:pPr>
            <w:r>
              <w:rPr>
                <w:sz w:val="16"/>
              </w:rPr>
              <w:t>7,930</w:t>
            </w:r>
          </w:p>
        </w:tc>
        <w:tc>
          <w:tcPr>
            <w:tcW w:type="dxa" w:w="1037"/>
          </w:tcPr>
          <w:p>
            <w:pPr>
              <w:spacing w:after="0"/>
              <w:jc w:val="right"/>
            </w:pPr>
            <w:r>
              <w:rPr>
                <w:sz w:val="16"/>
              </w:rPr>
              <w:t>$560</w:t>
            </w:r>
          </w:p>
        </w:tc>
        <w:tc>
          <w:tcPr>
            <w:tcW w:type="dxa" w:w="1126"/>
          </w:tcPr>
          <w:p>
            <w:pPr>
              <w:spacing w:after="0"/>
              <w:jc w:val="right"/>
            </w:pPr>
            <w:r>
              <w:rPr>
                <w:sz w:val="16"/>
              </w:rPr>
              <w:t>$14</w:t>
            </w:r>
          </w:p>
        </w:tc>
        <w:tc>
          <w:tcPr>
            <w:tcW w:type="dxa" w:w="988"/>
          </w:tcPr>
          <w:p>
            <w:pPr>
              <w:spacing w:after="0"/>
              <w:jc w:val="right"/>
            </w:pPr>
            <w:r>
              <w:rPr>
                <w:sz w:val="16"/>
              </w:rPr>
              <w:t>$40,661</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8"/>
          </w:tcPr>
          <w:p>
            <w:pPr>
              <w:spacing w:after="0"/>
              <w:jc w:val="right"/>
            </w:pPr>
          </w:p>
        </w:tc>
        <w:tc>
          <w:tcPr>
            <w:tcW w:type="dxa" w:w="1305"/>
          </w:tcPr>
          <w:p>
            <w:pPr>
              <w:spacing w:after="0"/>
              <w:jc w:val="right"/>
            </w:pP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$3,450,422,113</w:t>
            </w:r>
          </w:p>
        </w:tc>
        <w:tc>
          <w:tcPr>
            <w:tcW w:type="dxa" w:w="1215"/>
          </w:tcPr>
          <w:p>
            <w:pPr>
              <w:spacing w:after="0"/>
              <w:jc w:val="right"/>
            </w:pPr>
            <w:r>
              <w:rPr>
                <w:sz w:val="16"/>
              </w:rPr>
              <w:t>n/a</w:t>
            </w:r>
          </w:p>
        </w:tc>
        <w:tc>
          <w:tcPr>
            <w:tcW w:type="dxa" w:w="1044"/>
          </w:tcPr>
          <w:p>
            <w:pPr>
              <w:spacing w:after="0"/>
              <w:jc w:val="right"/>
            </w:pPr>
            <w:r>
              <w:rPr>
                <w:sz w:val="16"/>
              </w:rPr>
              <w:t>7,924</w:t>
            </w:r>
          </w:p>
        </w:tc>
        <w:tc>
          <w:tcPr>
            <w:tcW w:type="dxa" w:w="1037"/>
          </w:tcPr>
          <w:p>
            <w:pPr>
              <w:spacing w:after="0"/>
              <w:jc w:val="right"/>
            </w:pPr>
            <w:r>
              <w:rPr>
                <w:sz w:val="16"/>
              </w:rPr>
              <w:t>$21,192</w:t>
            </w:r>
          </w:p>
        </w:tc>
        <w:tc>
          <w:tcPr>
            <w:tcW w:type="dxa" w:w="1126"/>
          </w:tcPr>
          <w:p>
            <w:pPr>
              <w:spacing w:after="0"/>
              <w:jc w:val="right"/>
            </w:pPr>
            <w:r>
              <w:rPr>
                <w:sz w:val="16"/>
              </w:rPr>
              <w:t>n/a</w:t>
            </w:r>
          </w:p>
        </w:tc>
        <w:tc>
          <w:tcPr>
            <w:tcW w:type="dxa" w:w="988"/>
          </w:tcPr>
          <w:p>
            <w:pPr>
              <w:spacing w:after="0"/>
              <w:jc w:val="right"/>
            </w:pPr>
            <w:r>
              <w:rPr>
                <w:sz w:val="16"/>
              </w:rPr>
              <w:t>$9,176</w:t>
            </w:r>
          </w:p>
        </w:tc>
        <w:tc>
          <w:tcPr>
            <w:tcW w:type="dxa" w:w="1305"/>
          </w:tcPr>
          <w:p>
            <w:pPr>
              <w:spacing w:after="0"/>
              <w:jc w:val="right"/>
            </w:pPr>
            <w:r>
              <w:rPr>
                <w:sz w:val="16"/>
              </w:rPr>
              <w:t>0.000614%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$3,453,431,122</w:t>
            </w:r>
          </w:p>
        </w:tc>
        <w:tc>
          <w:tcPr>
            <w:tcW w:type="dxa" w:w="1215"/>
          </w:tcPr>
          <w:p>
            <w:pPr>
              <w:spacing w:after="0"/>
              <w:jc w:val="right"/>
            </w:pPr>
            <w:r>
              <w:rPr>
                <w:sz w:val="16"/>
              </w:rPr>
              <w:t>$702,375</w:t>
            </w:r>
          </w:p>
        </w:tc>
        <w:tc>
          <w:tcPr>
            <w:tcW w:type="dxa" w:w="1044"/>
          </w:tcPr>
          <w:p>
            <w:pPr>
              <w:spacing w:after="0"/>
              <w:jc w:val="right"/>
            </w:pPr>
            <w:r>
              <w:rPr>
                <w:sz w:val="16"/>
              </w:rPr>
              <w:t>134</w:t>
            </w:r>
          </w:p>
        </w:tc>
        <w:tc>
          <w:tcPr>
            <w:tcW w:type="dxa" w:w="1037"/>
          </w:tcPr>
          <w:p>
            <w:pPr>
              <w:spacing w:after="0"/>
              <w:jc w:val="right"/>
            </w:pPr>
            <w:r>
              <w:rPr>
                <w:sz w:val="16"/>
              </w:rPr>
              <w:t>$1,346,031</w:t>
            </w:r>
          </w:p>
        </w:tc>
        <w:tc>
          <w:tcPr>
            <w:tcW w:type="dxa" w:w="1126"/>
          </w:tcPr>
          <w:p>
            <w:pPr>
              <w:spacing w:after="0"/>
              <w:jc w:val="right"/>
            </w:pPr>
            <w:r>
              <w:rPr>
                <w:sz w:val="16"/>
              </w:rPr>
              <w:t>$6,939</w:t>
            </w:r>
          </w:p>
        </w:tc>
        <w:tc>
          <w:tcPr>
            <w:tcW w:type="dxa" w:w="988"/>
          </w:tcPr>
          <w:p>
            <w:pPr>
              <w:spacing w:after="0"/>
              <w:jc w:val="right"/>
            </w:pPr>
            <w:r>
              <w:rPr>
                <w:sz w:val="16"/>
              </w:rPr>
              <w:t>$7,658</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$5,745,571</w:t>
            </w:r>
          </w:p>
        </w:tc>
        <w:tc>
          <w:tcPr>
            <w:tcW w:type="dxa" w:w="1215"/>
          </w:tcPr>
          <w:p>
            <w:pPr>
              <w:spacing w:after="0"/>
              <w:jc w:val="right"/>
            </w:pPr>
            <w:r>
              <w:rPr>
                <w:sz w:val="16"/>
              </w:rPr>
              <w:t>n/a</w:t>
            </w:r>
          </w:p>
        </w:tc>
        <w:tc>
          <w:tcPr>
            <w:tcW w:type="dxa" w:w="1044"/>
          </w:tcPr>
          <w:p>
            <w:pPr>
              <w:spacing w:after="0"/>
              <w:jc w:val="right"/>
            </w:pPr>
            <w:r>
              <w:rPr>
                <w:sz w:val="16"/>
              </w:rPr>
              <w:t>14</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988"/>
          </w:tcPr>
          <w:p>
            <w:pPr>
              <w:spacing w:after="0"/>
              <w:jc w:val="right"/>
            </w:pPr>
            <w:r>
              <w:rPr>
                <w:sz w:val="16"/>
              </w:rPr>
              <w:t>$1</w:t>
            </w:r>
          </w:p>
        </w:tc>
        <w:tc>
          <w:tcPr>
            <w:tcW w:type="dxa" w:w="1305"/>
          </w:tcPr>
          <w:p>
            <w:pPr>
              <w:spacing w:after="0"/>
              <w:jc w:val="right"/>
            </w:pPr>
            <w:r>
              <w:rPr>
                <w:sz w:val="16"/>
              </w:rPr>
              <w:t>0.000106%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$3,454,848,739</w:t>
            </w:r>
          </w:p>
        </w:tc>
        <w:tc>
          <w:tcPr>
            <w:tcW w:type="dxa" w:w="1215"/>
          </w:tcPr>
          <w:p>
            <w:pPr>
              <w:spacing w:after="0"/>
              <w:jc w:val="right"/>
            </w:pPr>
            <w:r>
              <w:rPr>
                <w:sz w:val="16"/>
              </w:rPr>
              <w:t>n/a</w:t>
            </w:r>
          </w:p>
        </w:tc>
        <w:tc>
          <w:tcPr>
            <w:tcW w:type="dxa" w:w="1044"/>
          </w:tcPr>
          <w:p>
            <w:pPr>
              <w:spacing w:after="0"/>
              <w:jc w:val="right"/>
            </w:pPr>
            <w:r>
              <w:rPr>
                <w:sz w:val="16"/>
              </w:rPr>
              <w:t>7,930</w:t>
            </w:r>
          </w:p>
        </w:tc>
        <w:tc>
          <w:tcPr>
            <w:tcW w:type="dxa" w:w="1037"/>
          </w:tcPr>
          <w:p>
            <w:pPr>
              <w:spacing w:after="0"/>
              <w:jc w:val="right"/>
            </w:pPr>
            <w:r>
              <w:rPr>
                <w:sz w:val="16"/>
              </w:rPr>
              <w:t>$6,698</w:t>
            </w:r>
          </w:p>
        </w:tc>
        <w:tc>
          <w:tcPr>
            <w:tcW w:type="dxa" w:w="1126"/>
          </w:tcPr>
          <w:p>
            <w:pPr>
              <w:spacing w:after="0"/>
              <w:jc w:val="right"/>
            </w:pPr>
            <w:r>
              <w:rPr>
                <w:sz w:val="16"/>
              </w:rPr>
              <w:t>n/a</w:t>
            </w:r>
          </w:p>
        </w:tc>
        <w:tc>
          <w:tcPr>
            <w:tcW w:type="dxa" w:w="988"/>
          </w:tcPr>
          <w:p>
            <w:pPr>
              <w:spacing w:after="0"/>
              <w:jc w:val="right"/>
            </w:pPr>
            <w:r>
              <w:rPr>
                <w:sz w:val="16"/>
              </w:rPr>
              <w:t>$119,220</w:t>
            </w:r>
          </w:p>
        </w:tc>
        <w:tc>
          <w:tcPr>
            <w:tcW w:type="dxa" w:w="1305"/>
          </w:tcPr>
          <w:p>
            <w:pPr>
              <w:spacing w:after="0"/>
              <w:jc w:val="right"/>
            </w:pPr>
            <w:r>
              <w:rPr>
                <w:sz w:val="16"/>
              </w:rPr>
              <w:t>0.000194%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$3,454,848,739</w:t>
            </w:r>
          </w:p>
        </w:tc>
        <w:tc>
          <w:tcPr>
            <w:tcW w:type="dxa" w:w="1215"/>
          </w:tcPr>
          <w:p>
            <w:pPr>
              <w:spacing w:after="0"/>
              <w:jc w:val="right"/>
            </w:pPr>
            <w:r>
              <w:rPr>
                <w:sz w:val="16"/>
              </w:rPr>
              <w:t>$323,154,119</w:t>
            </w:r>
          </w:p>
        </w:tc>
        <w:tc>
          <w:tcPr>
            <w:tcW w:type="dxa" w:w="1044"/>
          </w:tcPr>
          <w:p>
            <w:pPr>
              <w:spacing w:after="0"/>
              <w:jc w:val="right"/>
            </w:pPr>
            <w:r>
              <w:rPr>
                <w:sz w:val="16"/>
              </w:rPr>
              <w:t>7,930</w:t>
            </w:r>
          </w:p>
        </w:tc>
        <w:tc>
          <w:tcPr>
            <w:tcW w:type="dxa" w:w="1037"/>
          </w:tcPr>
          <w:p>
            <w:pPr>
              <w:spacing w:after="0"/>
              <w:jc w:val="right"/>
            </w:pPr>
            <w:r>
              <w:rPr>
                <w:sz w:val="16"/>
              </w:rPr>
              <w:t>$76,785</w:t>
            </w:r>
          </w:p>
        </w:tc>
        <w:tc>
          <w:tcPr>
            <w:tcW w:type="dxa" w:w="1126"/>
          </w:tcPr>
          <w:p>
            <w:pPr>
              <w:spacing w:after="0"/>
              <w:jc w:val="right"/>
            </w:pPr>
            <w:r>
              <w:rPr>
                <w:sz w:val="16"/>
              </w:rPr>
              <w:t>$19,467</w:t>
            </w:r>
          </w:p>
        </w:tc>
        <w:tc>
          <w:tcPr>
            <w:tcW w:type="dxa" w:w="988"/>
          </w:tcPr>
          <w:p>
            <w:pPr>
              <w:spacing w:after="0"/>
              <w:jc w:val="right"/>
            </w:pPr>
            <w:r>
              <w:rPr>
                <w:sz w:val="16"/>
              </w:rPr>
              <w:t>$242,719</w:t>
            </w:r>
          </w:p>
        </w:tc>
        <w:tc>
          <w:tcPr>
            <w:tcW w:type="dxa" w:w="1305"/>
          </w:tcPr>
          <w:p>
            <w:pPr>
              <w:spacing w:after="0"/>
              <w:jc w:val="right"/>
            </w:pPr>
            <w:r>
              <w:rPr>
                <w:sz w:val="16"/>
              </w:rPr>
              <w:t>0.00222%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$3,454,848,739</w:t>
            </w:r>
          </w:p>
        </w:tc>
        <w:tc>
          <w:tcPr>
            <w:tcW w:type="dxa" w:w="1215"/>
          </w:tcPr>
          <w:p>
            <w:pPr>
              <w:spacing w:after="0"/>
              <w:jc w:val="right"/>
            </w:pPr>
            <w:r>
              <w:rPr>
                <w:sz w:val="16"/>
              </w:rPr>
              <w:t>$323,154,119</w:t>
            </w:r>
          </w:p>
        </w:tc>
        <w:tc>
          <w:tcPr>
            <w:tcW w:type="dxa" w:w="1044"/>
          </w:tcPr>
          <w:p>
            <w:pPr>
              <w:spacing w:after="0"/>
              <w:jc w:val="right"/>
            </w:pPr>
            <w:r>
              <w:rPr>
                <w:sz w:val="16"/>
              </w:rPr>
              <w:t>7,930</w:t>
            </w:r>
          </w:p>
        </w:tc>
        <w:tc>
          <w:tcPr>
            <w:tcW w:type="dxa" w:w="1037"/>
          </w:tcPr>
          <w:p>
            <w:pPr>
              <w:spacing w:after="0"/>
              <w:jc w:val="right"/>
            </w:pPr>
            <w:r>
              <w:rPr>
                <w:sz w:val="16"/>
              </w:rPr>
              <w:t>$763,434</w:t>
            </w:r>
          </w:p>
        </w:tc>
        <w:tc>
          <w:tcPr>
            <w:tcW w:type="dxa" w:w="1126"/>
          </w:tcPr>
          <w:p>
            <w:pPr>
              <w:spacing w:after="0"/>
              <w:jc w:val="right"/>
            </w:pPr>
            <w:r>
              <w:rPr>
                <w:sz w:val="16"/>
              </w:rPr>
              <w:t>$4,596</w:t>
            </w:r>
          </w:p>
        </w:tc>
        <w:tc>
          <w:tcPr>
            <w:tcW w:type="dxa" w:w="988"/>
          </w:tcPr>
          <w:p>
            <w:pPr>
              <w:spacing w:after="0"/>
              <w:jc w:val="right"/>
            </w:pPr>
            <w:r>
              <w:rPr>
                <w:sz w:val="16"/>
              </w:rPr>
              <w:t>$321,139</w:t>
            </w:r>
          </w:p>
        </w:tc>
        <w:tc>
          <w:tcPr>
            <w:tcW w:type="dxa" w:w="1305"/>
          </w:tcPr>
          <w:p>
            <w:pPr>
              <w:spacing w:after="0"/>
              <w:jc w:val="right"/>
            </w:pPr>
            <w:r>
              <w:rPr>
                <w:sz w:val="16"/>
              </w:rPr>
              <w:t>0.0221%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$669,842,239</w:t>
            </w:r>
          </w:p>
        </w:tc>
        <w:tc>
          <w:tcPr>
            <w:tcW w:type="dxa" w:w="1215"/>
          </w:tcPr>
          <w:p>
            <w:pPr>
              <w:spacing w:after="0"/>
              <w:jc w:val="right"/>
            </w:pPr>
            <w:r>
              <w:rPr>
                <w:sz w:val="16"/>
              </w:rPr>
              <w:t>$58,923,518</w:t>
            </w:r>
          </w:p>
        </w:tc>
        <w:tc>
          <w:tcPr>
            <w:tcW w:type="dxa" w:w="1044"/>
          </w:tcPr>
          <w:p>
            <w:pPr>
              <w:spacing w:after="0"/>
              <w:jc w:val="right"/>
            </w:pPr>
            <w:r>
              <w:rPr>
                <w:sz w:val="16"/>
              </w:rPr>
              <w:t>1,331</w:t>
            </w:r>
          </w:p>
        </w:tc>
        <w:tc>
          <w:tcPr>
            <w:tcW w:type="dxa" w:w="1037"/>
          </w:tcPr>
          <w:p>
            <w:pPr>
              <w:spacing w:after="0"/>
              <w:jc w:val="right"/>
            </w:pPr>
            <w:r>
              <w:rPr>
                <w:sz w:val="16"/>
              </w:rPr>
              <w:t>$7,368</w:t>
            </w:r>
          </w:p>
        </w:tc>
        <w:tc>
          <w:tcPr>
            <w:tcW w:type="dxa" w:w="1126"/>
          </w:tcPr>
          <w:p>
            <w:pPr>
              <w:spacing w:after="0"/>
              <w:jc w:val="right"/>
            </w:pPr>
            <w:r>
              <w:rPr>
                <w:sz w:val="16"/>
              </w:rPr>
              <w:t>$40</w:t>
            </w:r>
          </w:p>
        </w:tc>
        <w:tc>
          <w:tcPr>
            <w:tcW w:type="dxa" w:w="988"/>
          </w:tcPr>
          <w:p>
            <w:pPr>
              <w:spacing w:after="0"/>
              <w:jc w:val="right"/>
            </w:pPr>
            <w:r>
              <w:rPr>
                <w:sz w:val="16"/>
              </w:rPr>
              <w:t>$328</w:t>
            </w:r>
          </w:p>
        </w:tc>
        <w:tc>
          <w:tcPr>
            <w:tcW w:type="dxa" w:w="1305"/>
          </w:tcPr>
          <w:p>
            <w:pPr>
              <w:spacing w:after="0"/>
              <w:jc w:val="right"/>
            </w:pPr>
            <w:r>
              <w:rPr>
                <w:sz w:val="16"/>
              </w:rPr>
              <w:t>0.0011%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$3,454,848,739</w:t>
            </w:r>
          </w:p>
        </w:tc>
        <w:tc>
          <w:tcPr>
            <w:tcW w:type="dxa" w:w="1215"/>
          </w:tcPr>
          <w:p>
            <w:pPr>
              <w:spacing w:after="0"/>
              <w:jc w:val="right"/>
            </w:pPr>
            <w:r>
              <w:rPr>
                <w:sz w:val="16"/>
              </w:rPr>
              <w:t>$323,154,119</w:t>
            </w:r>
          </w:p>
        </w:tc>
        <w:tc>
          <w:tcPr>
            <w:tcW w:type="dxa" w:w="1044"/>
          </w:tcPr>
          <w:p>
            <w:pPr>
              <w:spacing w:after="0"/>
              <w:jc w:val="right"/>
            </w:pPr>
            <w:r>
              <w:rPr>
                <w:sz w:val="16"/>
              </w:rPr>
              <w:t>7,930</w:t>
            </w:r>
          </w:p>
        </w:tc>
        <w:tc>
          <w:tcPr>
            <w:tcW w:type="dxa" w:w="1037"/>
          </w:tcPr>
          <w:p>
            <w:pPr>
              <w:spacing w:after="0"/>
              <w:jc w:val="right"/>
            </w:pPr>
            <w:r>
              <w:rPr>
                <w:sz w:val="16"/>
              </w:rPr>
              <w:t>$76,204</w:t>
            </w:r>
          </w:p>
        </w:tc>
        <w:tc>
          <w:tcPr>
            <w:tcW w:type="dxa" w:w="1126"/>
          </w:tcPr>
          <w:p>
            <w:pPr>
              <w:spacing w:after="0"/>
              <w:jc w:val="right"/>
            </w:pPr>
            <w:r>
              <w:rPr>
                <w:sz w:val="16"/>
              </w:rPr>
              <w:t>$529</w:t>
            </w:r>
          </w:p>
        </w:tc>
        <w:tc>
          <w:tcPr>
            <w:tcW w:type="dxa" w:w="988"/>
          </w:tcPr>
          <w:p>
            <w:pPr>
              <w:spacing w:after="0"/>
              <w:jc w:val="right"/>
            </w:pPr>
            <w:r>
              <w:rPr>
                <w:sz w:val="16"/>
              </w:rPr>
              <w:t>$99,114</w:t>
            </w:r>
          </w:p>
        </w:tc>
        <w:tc>
          <w:tcPr>
            <w:tcW w:type="dxa" w:w="1305"/>
          </w:tcPr>
          <w:p>
            <w:pPr>
              <w:spacing w:after="0"/>
              <w:jc w:val="right"/>
            </w:pPr>
            <w:r>
              <w:rPr>
                <w:sz w:val="16"/>
              </w:rPr>
              <w:t>0.00221%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7,930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$3,454,848,739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$323,154,119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$5,452,225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$1,356,983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Thomas County</w:t>
            </w:r>
          </w:p>
        </w:tc>
        <w:tc>
          <w:tcPr>
            <w:tcW w:type="dxa" w:w="1652"/>
          </w:tcPr>
          <w:p>
            <w:pPr>
              <w:spacing w:after="0"/>
              <w:jc w:val="left"/>
            </w:pPr>
            <w:r>
              <w:rPr>
                <w:sz w:val="16"/>
              </w:rPr>
              <w:t>200612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Brewster city</w:t>
            </w:r>
          </w:p>
        </w:tc>
        <w:tc>
          <w:tcPr>
            <w:tcW w:type="dxa" w:w="1652"/>
          </w:tcPr>
          <w:p>
            <w:pPr>
              <w:spacing w:after="0"/>
              <w:jc w:val="left"/>
            </w:pPr>
            <w:r>
              <w:rPr>
                <w:sz w:val="16"/>
              </w:rPr>
              <w:t>200392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Colby city</w:t>
            </w:r>
          </w:p>
        </w:tc>
        <w:tc>
          <w:tcPr>
            <w:tcW w:type="dxa" w:w="1652"/>
          </w:tcPr>
          <w:p>
            <w:pPr>
              <w:spacing w:after="0"/>
              <w:jc w:val="left"/>
            </w:pPr>
            <w:r>
              <w:rPr>
                <w:sz w:val="16"/>
              </w:rPr>
              <w:t>200350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Gem city</w:t>
            </w:r>
          </w:p>
        </w:tc>
        <w:tc>
          <w:tcPr>
            <w:tcW w:type="dxa" w:w="1652"/>
          </w:tcPr>
          <w:p>
            <w:pPr>
              <w:spacing w:after="0"/>
              <w:jc w:val="left"/>
            </w:pPr>
            <w:r>
              <w:rPr>
                <w:sz w:val="16"/>
              </w:rPr>
              <w:t>200877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Menlo city</w:t>
            </w:r>
          </w:p>
        </w:tc>
        <w:tc>
          <w:tcPr>
            <w:tcW w:type="dxa" w:w="1652"/>
          </w:tcPr>
          <w:p>
            <w:pPr>
              <w:spacing w:after="0"/>
              <w:jc w:val="left"/>
            </w:pPr>
            <w:r>
              <w:rPr>
                <w:sz w:val="16"/>
              </w:rPr>
              <w:t>200696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Rexford city</w:t>
            </w:r>
          </w:p>
        </w:tc>
        <w:tc>
          <w:tcPr>
            <w:tcW w:type="dxa" w:w="1652"/>
          </w:tcPr>
          <w:p>
            <w:pPr>
              <w:spacing w:after="0"/>
              <w:jc w:val="left"/>
            </w:pPr>
            <w:r>
              <w:rPr>
                <w:sz w:val="16"/>
              </w:rPr>
              <w:t>200452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Thomas County, KS: risk-assessment baseline packet, release 2026-10 (data as of 2026-09-30; County FIPS 20193). Automated baseline. </w:t>
      </w:r>
      <w:hyperlink r:id="rId15">
        <w:r>
          <w:rPr>
            <w:color w:val="1F4E99"/>
            <w:sz w:val="17"/>
            <w:u w:val="single"/>
          </w:rPr>
          <w:t>https://hazardplain.org/ks/20193/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Thomas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Thomas County, KS: Risk-assessment baseline packet</dc:title>
  <dc:subject>Hazard Plain release 2026-10, as of 2026-09-30. Automated baseline</dc:subject>
  <dc:creator>Hazard Plain</dc:creator>
  <cp:keywords>Hazard Plain; hazard mitigation; risk assessment; 20193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