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Stanton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20187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2030-08-05</w:t>
      </w:r>
    </w:p>
    <w:p>
      <w:pPr>
        <w:keepNext/>
        <w:spacing w:after="40" w:before="0"/>
      </w:pPr>
      <w:r>
        <w:rPr>
          <w:b/>
        </w:rPr>
        <w:t xml:space="preserve">Plan: </w:t>
      </w:r>
      <w:r>
        <w:rPr/>
        <w:t>Region C Hazard Mitigation Plan (FEMA plan 110960)</w:t>
      </w:r>
    </w:p>
    <w:p>
      <w:pPr>
        <w:keepNext/>
        <w:spacing w:after="40" w:before="0"/>
      </w:pPr>
      <w:r>
        <w:rPr>
          <w:b/>
        </w:rPr>
        <w:t xml:space="preserve">Approved: </w:t>
      </w:r>
      <w:r>
        <w:rPr/>
        <w:t>2025-08-06</w:t>
      </w:r>
    </w:p>
    <w:p>
      <w:pPr>
        <w:keepNext/>
        <w:spacing w:after="40" w:before="0"/>
      </w:pPr>
      <w:r>
        <w:rPr>
          <w:b/>
        </w:rPr>
        <w:t xml:space="preserve">Expires: </w:t>
      </w:r>
      <w:r>
        <w:rPr/>
        <w:t>2030-08-05</w:t>
      </w:r>
    </w:p>
    <w:p>
      <w:pPr>
        <w:keepNext/>
        <w:spacing w:after="40" w:before="0"/>
      </w:pPr>
      <w:r>
        <w:rPr>
          <w:b/>
        </w:rPr>
        <w:t xml:space="preserve">As of: </w:t>
      </w:r>
      <w:r>
        <w:rPr/>
        <w:t>2026-09-28</w:t>
      </w:r>
    </w:p>
    <w:p>
      <w:pPr>
        <w:keepNext/>
        <w:spacing w:after="40" w:before="0"/>
      </w:pPr>
      <w:r>
        <w:rPr>
          <w:b/>
        </w:rPr>
        <w:t xml:space="preserve">Days: </w:t>
      </w:r>
      <w:r>
        <w:rPr/>
        <w:t>1,407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DR-4891-KS, DR-4943-KS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5"/>
        <w:gridCol w:w="1892"/>
        <w:gridCol w:w="1806"/>
        <w:gridCol w:w="2636"/>
        <w:gridCol w:w="1197"/>
        <w:gridCol w:w="1037"/>
        <w:gridCol w:w="835"/>
        <w:gridCol w:w="1379"/>
        <w:gridCol w:w="1676"/>
      </w:tblGrid>
      <w:tr>
        <w:trPr>
          <w:cantSplit/>
          <w:tblHeader/>
        </w:trPr>
        <w:tc>
          <w:tcPr>
            <w:tcW w:type="dxa" w:w="1655"/>
            <w:shd w:val="clear" w:color="auto" w:fill="E8E8E8"/>
          </w:tcPr>
          <w:p>
            <w:pPr>
              <w:spacing w:after="0"/>
              <w:jc w:val="left"/>
            </w:pPr>
            <w:r>
              <w:rPr>
                <w:b/>
                <w:sz w:val="16"/>
              </w:rPr>
              <w:t>Jurisdiction</w:t>
            </w:r>
          </w:p>
        </w:tc>
        <w:tc>
          <w:tcPr>
            <w:tcW w:type="dxa" w:w="1892"/>
            <w:shd w:val="clear" w:color="auto" w:fill="E8E8E8"/>
          </w:tcPr>
          <w:p>
            <w:pPr>
              <w:spacing w:after="0"/>
              <w:jc w:val="left"/>
            </w:pPr>
            <w:r>
              <w:rPr>
                <w:b/>
                <w:sz w:val="16"/>
              </w:rPr>
              <w:t>Type</w:t>
            </w:r>
          </w:p>
        </w:tc>
        <w:tc>
          <w:tcPr>
            <w:tcW w:type="dxa" w:w="1806"/>
            <w:shd w:val="clear" w:color="auto" w:fill="E8E8E8"/>
          </w:tcPr>
          <w:p>
            <w:pPr>
              <w:spacing w:after="0"/>
              <w:jc w:val="left"/>
            </w:pPr>
            <w:r>
              <w:rPr>
                <w:b/>
                <w:sz w:val="16"/>
              </w:rPr>
              <w:t>Status</w:t>
            </w:r>
          </w:p>
        </w:tc>
        <w:tc>
          <w:tcPr>
            <w:tcW w:type="dxa" w:w="2636"/>
            <w:shd w:val="clear" w:color="auto" w:fill="E8E8E8"/>
          </w:tcPr>
          <w:p>
            <w:pPr>
              <w:spacing w:after="0"/>
              <w:jc w:val="left"/>
            </w:pPr>
            <w:r>
              <w:rPr>
                <w:b/>
                <w:sz w:val="16"/>
              </w:rPr>
              <w:t>Plan</w:t>
            </w:r>
          </w:p>
        </w:tc>
        <w:tc>
          <w:tcPr>
            <w:tcW w:type="dxa" w:w="119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79"/>
            <w:shd w:val="clear" w:color="auto" w:fill="E8E8E8"/>
          </w:tcPr>
          <w:p>
            <w:pPr>
              <w:spacing w:after="0"/>
              <w:jc w:val="left"/>
            </w:pPr>
            <w:r>
              <w:rPr>
                <w:b/>
                <w:sz w:val="16"/>
              </w:rPr>
              <w:t>Update underway</w:t>
            </w:r>
          </w:p>
        </w:tc>
        <w:tc>
          <w:tcPr>
            <w:tcW w:type="dxa" w:w="1676"/>
            <w:shd w:val="clear" w:color="auto" w:fill="E8E8E8"/>
          </w:tcPr>
          <w:p>
            <w:pPr>
              <w:spacing w:after="0"/>
              <w:jc w:val="left"/>
            </w:pPr>
            <w:r>
              <w:rPr>
                <w:b/>
                <w:sz w:val="16"/>
              </w:rPr>
              <w:t>Notes</w:t>
            </w:r>
          </w:p>
        </w:tc>
      </w:tr>
      <w:tr>
        <w:trPr>
          <w:cantSplit/>
        </w:trPr>
        <w:tc>
          <w:tcPr>
            <w:tcW w:type="dxa" w:w="1655"/>
          </w:tcPr>
          <w:p>
            <w:pPr>
              <w:spacing w:after="0"/>
              <w:jc w:val="left"/>
            </w:pPr>
            <w:r>
              <w:rPr>
                <w:sz w:val="16"/>
              </w:rPr>
              <w:t>Stanton County</w:t>
            </w:r>
          </w:p>
        </w:tc>
        <w:tc>
          <w:tcPr>
            <w:tcW w:type="dxa" w:w="1892"/>
          </w:tcPr>
          <w:p>
            <w:pPr>
              <w:spacing w:after="0"/>
              <w:jc w:val="left"/>
            </w:pPr>
            <w:r>
              <w:rPr>
                <w:sz w:val="16"/>
              </w:rPr>
              <w:t>County</w:t>
            </w:r>
          </w:p>
        </w:tc>
        <w:tc>
          <w:tcPr>
            <w:tcW w:type="dxa" w:w="1806"/>
          </w:tcPr>
          <w:p>
            <w:pPr>
              <w:spacing w:after="0"/>
              <w:jc w:val="left"/>
            </w:pPr>
            <w:r>
              <w:rPr>
                <w:sz w:val="16"/>
              </w:rPr>
              <w:t>Approved, expires 2030-08-05</w:t>
            </w:r>
          </w:p>
        </w:tc>
        <w:tc>
          <w:tcPr>
            <w:tcW w:type="dxa" w:w="2636"/>
          </w:tcPr>
          <w:p>
            <w:pPr>
              <w:spacing w:after="0"/>
              <w:jc w:val="left"/>
            </w:pPr>
            <w:r>
              <w:rPr>
                <w:sz w:val="16"/>
              </w:rPr>
              <w:t>Region C Hazard Mitigation Plan (FEMA plan 110960)</w:t>
            </w:r>
          </w:p>
        </w:tc>
        <w:tc>
          <w:tcPr>
            <w:tcW w:type="dxa" w:w="1197"/>
          </w:tcPr>
          <w:p>
            <w:pPr>
              <w:spacing w:after="0"/>
              <w:jc w:val="left"/>
            </w:pPr>
            <w:r>
              <w:rPr>
                <w:sz w:val="16"/>
              </w:rPr>
              <w:t>2025-08-06</w:t>
            </w:r>
          </w:p>
        </w:tc>
        <w:tc>
          <w:tcPr>
            <w:tcW w:type="dxa" w:w="1037"/>
          </w:tcPr>
          <w:p>
            <w:pPr>
              <w:spacing w:after="0"/>
              <w:jc w:val="left"/>
            </w:pPr>
            <w:r>
              <w:rPr>
                <w:sz w:val="16"/>
              </w:rPr>
              <w:t>2030-08-05</w:t>
            </w:r>
          </w:p>
        </w:tc>
        <w:tc>
          <w:tcPr>
            <w:tcW w:type="dxa" w:w="835"/>
          </w:tcPr>
          <w:p>
            <w:pPr>
              <w:spacing w:after="0"/>
              <w:jc w:val="right"/>
            </w:pPr>
            <w:r>
              <w:rPr>
                <w:sz w:val="16"/>
              </w:rPr>
              <w:t>1,407</w:t>
            </w:r>
          </w:p>
        </w:tc>
        <w:tc>
          <w:tcPr>
            <w:tcW w:type="dxa" w:w="1379"/>
          </w:tcPr>
          <w:p>
            <w:pPr>
              <w:spacing w:after="0"/>
              <w:jc w:val="left"/>
            </w:pPr>
          </w:p>
        </w:tc>
        <w:tc>
          <w:tcPr>
            <w:tcW w:type="dxa" w:w="1676"/>
          </w:tcPr>
          <w:p>
            <w:pPr>
              <w:spacing w:after="0"/>
              <w:jc w:val="left"/>
            </w:pPr>
            <w:r>
              <w:rPr>
                <w:sz w:val="16"/>
              </w:rPr>
              <w:t>member approved 2025-08-27</w:t>
            </w:r>
          </w:p>
        </w:tc>
      </w:tr>
      <w:tr>
        <w:trPr>
          <w:cantSplit/>
        </w:trPr>
        <w:tc>
          <w:tcPr>
            <w:tcW w:type="dxa" w:w="1655"/>
          </w:tcPr>
          <w:p>
            <w:pPr>
              <w:spacing w:after="0"/>
              <w:jc w:val="left"/>
            </w:pPr>
            <w:r>
              <w:rPr>
                <w:sz w:val="16"/>
              </w:rPr>
              <w:t>Johnson City city</w:t>
            </w:r>
          </w:p>
        </w:tc>
        <w:tc>
          <w:tcPr>
            <w:tcW w:type="dxa" w:w="1892"/>
          </w:tcPr>
          <w:p>
            <w:pPr>
              <w:spacing w:after="0"/>
              <w:jc w:val="left"/>
            </w:pPr>
            <w:r>
              <w:rPr>
                <w:sz w:val="16"/>
              </w:rPr>
              <w:t>City</w:t>
            </w:r>
          </w:p>
        </w:tc>
        <w:tc>
          <w:tcPr>
            <w:tcW w:type="dxa" w:w="1806"/>
          </w:tcPr>
          <w:p>
            <w:pPr>
              <w:spacing w:after="0"/>
              <w:jc w:val="left"/>
            </w:pPr>
            <w:r>
              <w:rPr>
                <w:sz w:val="16"/>
              </w:rPr>
              <w:t>Approved, expires 2030-08-05</w:t>
            </w:r>
          </w:p>
        </w:tc>
        <w:tc>
          <w:tcPr>
            <w:tcW w:type="dxa" w:w="2636"/>
          </w:tcPr>
          <w:p>
            <w:pPr>
              <w:spacing w:after="0"/>
              <w:jc w:val="left"/>
            </w:pPr>
            <w:r>
              <w:rPr>
                <w:sz w:val="16"/>
              </w:rPr>
              <w:t>Region C Hazard Mitigation Plan (FEMA plan 110960)</w:t>
            </w:r>
          </w:p>
        </w:tc>
        <w:tc>
          <w:tcPr>
            <w:tcW w:type="dxa" w:w="1197"/>
          </w:tcPr>
          <w:p>
            <w:pPr>
              <w:spacing w:after="0"/>
              <w:jc w:val="left"/>
            </w:pPr>
            <w:r>
              <w:rPr>
                <w:sz w:val="16"/>
              </w:rPr>
              <w:t>2025-08-06</w:t>
            </w:r>
          </w:p>
        </w:tc>
        <w:tc>
          <w:tcPr>
            <w:tcW w:type="dxa" w:w="1037"/>
          </w:tcPr>
          <w:p>
            <w:pPr>
              <w:spacing w:after="0"/>
              <w:jc w:val="left"/>
            </w:pPr>
            <w:r>
              <w:rPr>
                <w:sz w:val="16"/>
              </w:rPr>
              <w:t>2030-08-05</w:t>
            </w:r>
          </w:p>
        </w:tc>
        <w:tc>
          <w:tcPr>
            <w:tcW w:type="dxa" w:w="835"/>
          </w:tcPr>
          <w:p>
            <w:pPr>
              <w:spacing w:after="0"/>
              <w:jc w:val="right"/>
            </w:pPr>
            <w:r>
              <w:rPr>
                <w:sz w:val="16"/>
              </w:rPr>
              <w:t>1,407</w:t>
            </w:r>
          </w:p>
        </w:tc>
        <w:tc>
          <w:tcPr>
            <w:tcW w:type="dxa" w:w="1379"/>
          </w:tcPr>
          <w:p>
            <w:pPr>
              <w:spacing w:after="0"/>
              <w:jc w:val="left"/>
            </w:pPr>
          </w:p>
        </w:tc>
        <w:tc>
          <w:tcPr>
            <w:tcW w:type="dxa" w:w="1676"/>
          </w:tcPr>
          <w:p>
            <w:pPr>
              <w:spacing w:after="0"/>
              <w:jc w:val="left"/>
            </w:pPr>
            <w:r>
              <w:rPr>
                <w:sz w:val="16"/>
              </w:rPr>
              <w:t>member approved 2025-08-27</w:t>
            </w:r>
          </w:p>
        </w:tc>
      </w:tr>
      <w:tr>
        <w:trPr>
          <w:cantSplit/>
        </w:trPr>
        <w:tc>
          <w:tcPr>
            <w:tcW w:type="dxa" w:w="1655"/>
          </w:tcPr>
          <w:p>
            <w:pPr>
              <w:spacing w:after="0"/>
              <w:jc w:val="left"/>
            </w:pPr>
            <w:r>
              <w:rPr>
                <w:sz w:val="16"/>
              </w:rPr>
              <w:t>Manter city</w:t>
            </w:r>
          </w:p>
        </w:tc>
        <w:tc>
          <w:tcPr>
            <w:tcW w:type="dxa" w:w="1892"/>
          </w:tcPr>
          <w:p>
            <w:pPr>
              <w:spacing w:after="0"/>
              <w:jc w:val="left"/>
            </w:pPr>
            <w:r>
              <w:rPr>
                <w:sz w:val="16"/>
              </w:rPr>
              <w:t>City</w:t>
            </w:r>
          </w:p>
        </w:tc>
        <w:tc>
          <w:tcPr>
            <w:tcW w:type="dxa" w:w="1806"/>
          </w:tcPr>
          <w:p>
            <w:pPr>
              <w:spacing w:after="0"/>
              <w:jc w:val="left"/>
            </w:pPr>
            <w:r>
              <w:rPr>
                <w:sz w:val="16"/>
              </w:rPr>
              <w:t>Approved, expires 2030-08-05</w:t>
            </w:r>
          </w:p>
        </w:tc>
        <w:tc>
          <w:tcPr>
            <w:tcW w:type="dxa" w:w="2636"/>
          </w:tcPr>
          <w:p>
            <w:pPr>
              <w:spacing w:after="0"/>
              <w:jc w:val="left"/>
            </w:pPr>
            <w:r>
              <w:rPr>
                <w:sz w:val="16"/>
              </w:rPr>
              <w:t>Region C Hazard Mitigation Plan (FEMA plan 110960)</w:t>
            </w:r>
          </w:p>
        </w:tc>
        <w:tc>
          <w:tcPr>
            <w:tcW w:type="dxa" w:w="1197"/>
          </w:tcPr>
          <w:p>
            <w:pPr>
              <w:spacing w:after="0"/>
              <w:jc w:val="left"/>
            </w:pPr>
            <w:r>
              <w:rPr>
                <w:sz w:val="16"/>
              </w:rPr>
              <w:t>2025-08-06</w:t>
            </w:r>
          </w:p>
        </w:tc>
        <w:tc>
          <w:tcPr>
            <w:tcW w:type="dxa" w:w="1037"/>
          </w:tcPr>
          <w:p>
            <w:pPr>
              <w:spacing w:after="0"/>
              <w:jc w:val="left"/>
            </w:pPr>
            <w:r>
              <w:rPr>
                <w:sz w:val="16"/>
              </w:rPr>
              <w:t>2030-08-05</w:t>
            </w:r>
          </w:p>
        </w:tc>
        <w:tc>
          <w:tcPr>
            <w:tcW w:type="dxa" w:w="835"/>
          </w:tcPr>
          <w:p>
            <w:pPr>
              <w:spacing w:after="0"/>
              <w:jc w:val="right"/>
            </w:pPr>
            <w:r>
              <w:rPr>
                <w:sz w:val="16"/>
              </w:rPr>
              <w:t>1,407</w:t>
            </w:r>
          </w:p>
        </w:tc>
        <w:tc>
          <w:tcPr>
            <w:tcW w:type="dxa" w:w="1379"/>
          </w:tcPr>
          <w:p>
            <w:pPr>
              <w:spacing w:after="0"/>
              <w:jc w:val="left"/>
            </w:pPr>
          </w:p>
        </w:tc>
        <w:tc>
          <w:tcPr>
            <w:tcW w:type="dxa" w:w="1676"/>
          </w:tcPr>
          <w:p>
            <w:pPr>
              <w:spacing w:after="0"/>
              <w:jc w:val="left"/>
            </w:pPr>
            <w:r>
              <w:rPr>
                <w:sz w:val="16"/>
              </w:rPr>
              <w:t>member approved 2025-08-27</w:t>
            </w:r>
          </w:p>
        </w:tc>
      </w:tr>
      <w:tr>
        <w:trPr>
          <w:cantSplit/>
        </w:trPr>
        <w:tc>
          <w:tcPr>
            <w:tcW w:type="dxa" w:w="1655"/>
          </w:tcPr>
          <w:p>
            <w:pPr>
              <w:spacing w:after="0"/>
              <w:jc w:val="left"/>
            </w:pPr>
            <w:r>
              <w:rPr>
                <w:sz w:val="16"/>
              </w:rPr>
              <w:t>Stanton County Unified School District 452</w:t>
            </w:r>
          </w:p>
        </w:tc>
        <w:tc>
          <w:tcPr>
            <w:tcW w:type="dxa" w:w="1892"/>
          </w:tcPr>
          <w:p>
            <w:pPr>
              <w:spacing w:after="0"/>
              <w:jc w:val="left"/>
            </w:pPr>
            <w:r>
              <w:rPr>
                <w:sz w:val="16"/>
              </w:rPr>
              <w:t>School/School District</w:t>
            </w:r>
          </w:p>
        </w:tc>
        <w:tc>
          <w:tcPr>
            <w:tcW w:type="dxa" w:w="1806"/>
          </w:tcPr>
          <w:p>
            <w:pPr>
              <w:spacing w:after="0"/>
              <w:jc w:val="left"/>
            </w:pPr>
            <w:r>
              <w:rPr>
                <w:sz w:val="16"/>
              </w:rPr>
              <w:t>Approved, expires 2030-08-05</w:t>
            </w:r>
          </w:p>
        </w:tc>
        <w:tc>
          <w:tcPr>
            <w:tcW w:type="dxa" w:w="2636"/>
          </w:tcPr>
          <w:p>
            <w:pPr>
              <w:spacing w:after="0"/>
              <w:jc w:val="left"/>
            </w:pPr>
            <w:r>
              <w:rPr>
                <w:sz w:val="16"/>
              </w:rPr>
              <w:t>Region C Hazard Mitigation Plan (FEMA plan 110960)</w:t>
            </w:r>
          </w:p>
        </w:tc>
        <w:tc>
          <w:tcPr>
            <w:tcW w:type="dxa" w:w="1197"/>
          </w:tcPr>
          <w:p>
            <w:pPr>
              <w:spacing w:after="0"/>
              <w:jc w:val="left"/>
            </w:pPr>
            <w:r>
              <w:rPr>
                <w:sz w:val="16"/>
              </w:rPr>
              <w:t>2025-08-06</w:t>
            </w:r>
          </w:p>
        </w:tc>
        <w:tc>
          <w:tcPr>
            <w:tcW w:type="dxa" w:w="1037"/>
          </w:tcPr>
          <w:p>
            <w:pPr>
              <w:spacing w:after="0"/>
              <w:jc w:val="left"/>
            </w:pPr>
            <w:r>
              <w:rPr>
                <w:sz w:val="16"/>
              </w:rPr>
              <w:t>2030-08-05</w:t>
            </w:r>
          </w:p>
        </w:tc>
        <w:tc>
          <w:tcPr>
            <w:tcW w:type="dxa" w:w="835"/>
          </w:tcPr>
          <w:p>
            <w:pPr>
              <w:spacing w:after="0"/>
              <w:jc w:val="right"/>
            </w:pPr>
            <w:r>
              <w:rPr>
                <w:sz w:val="16"/>
              </w:rPr>
              <w:t>1,407</w:t>
            </w:r>
          </w:p>
        </w:tc>
        <w:tc>
          <w:tcPr>
            <w:tcW w:type="dxa" w:w="1379"/>
          </w:tcPr>
          <w:p>
            <w:pPr>
              <w:spacing w:after="0"/>
              <w:jc w:val="left"/>
            </w:pPr>
          </w:p>
        </w:tc>
        <w:tc>
          <w:tcPr>
            <w:tcW w:type="dxa" w:w="1676"/>
          </w:tcPr>
          <w:p>
            <w:pPr>
              <w:spacing w:after="0"/>
              <w:jc w:val="left"/>
            </w:pPr>
            <w:r>
              <w:rPr>
                <w:sz w:val="16"/>
              </w:rPr>
              <w:t>member approved 2025-08-27</w:t>
            </w:r>
          </w:p>
        </w:tc>
      </w:tr>
      <w:tr>
        <w:trPr>
          <w:cantSplit/>
        </w:trPr>
        <w:tc>
          <w:tcPr>
            <w:tcW w:type="dxa" w:w="1655"/>
          </w:tcPr>
          <w:p>
            <w:pPr>
              <w:spacing w:after="0"/>
              <w:jc w:val="left"/>
            </w:pPr>
            <w:r>
              <w:rPr>
                <w:sz w:val="16"/>
              </w:rPr>
              <w:t>Lane Scott Electrical Coop</w:t>
            </w:r>
          </w:p>
        </w:tc>
        <w:tc>
          <w:tcPr>
            <w:tcW w:type="dxa" w:w="1892"/>
          </w:tcPr>
          <w:p>
            <w:pPr>
              <w:spacing w:after="0"/>
              <w:jc w:val="left"/>
            </w:pPr>
            <w:r>
              <w:rPr>
                <w:sz w:val="16"/>
              </w:rPr>
              <w:t>Electric/Power Authority</w:t>
            </w:r>
          </w:p>
        </w:tc>
        <w:tc>
          <w:tcPr>
            <w:tcW w:type="dxa" w:w="1806"/>
          </w:tcPr>
          <w:p>
            <w:pPr>
              <w:spacing w:after="0"/>
              <w:jc w:val="left"/>
            </w:pPr>
            <w:r>
              <w:rPr>
                <w:sz w:val="16"/>
              </w:rPr>
              <w:t>Plan 110960 approved 2025-08-06, pending adoption here; not yet eligible</w:t>
            </w:r>
          </w:p>
        </w:tc>
        <w:tc>
          <w:tcPr>
            <w:tcW w:type="dxa" w:w="2636"/>
          </w:tcPr>
          <w:p>
            <w:pPr>
              <w:spacing w:after="0"/>
              <w:jc w:val="left"/>
            </w:pPr>
            <w:r>
              <w:rPr>
                <w:sz w:val="16"/>
              </w:rPr>
              <w:t>Region C Hazard Mitigation Plan (FEMA plan 110960), pending adoption here</w:t>
            </w:r>
          </w:p>
        </w:tc>
        <w:tc>
          <w:tcPr>
            <w:tcW w:type="dxa" w:w="1197"/>
          </w:tcPr>
          <w:p>
            <w:pPr>
              <w:spacing w:after="0"/>
              <w:jc w:val="left"/>
            </w:pPr>
            <w:r>
              <w:rPr>
                <w:sz w:val="16"/>
              </w:rPr>
              <w:t>2025-08-06 by FEMA; not yet adopted here</w:t>
            </w:r>
          </w:p>
        </w:tc>
        <w:tc>
          <w:tcPr>
            <w:tcW w:type="dxa" w:w="1037"/>
          </w:tcPr>
          <w:p>
            <w:pPr>
              <w:spacing w:after="0"/>
              <w:jc w:val="left"/>
            </w:pPr>
            <w:r>
              <w:rPr>
                <w:sz w:val="16"/>
              </w:rPr>
              <w:t>2030-08-05 once adopted</w:t>
            </w:r>
          </w:p>
        </w:tc>
        <w:tc>
          <w:tcPr>
            <w:tcW w:type="dxa" w:w="835"/>
          </w:tcPr>
          <w:p>
            <w:pPr>
              <w:spacing w:after="0"/>
              <w:jc w:val="right"/>
            </w:pPr>
          </w:p>
        </w:tc>
        <w:tc>
          <w:tcPr>
            <w:tcW w:type="dxa" w:w="1379"/>
          </w:tcPr>
          <w:p>
            <w:pPr>
              <w:spacing w:after="0"/>
              <w:jc w:val="left"/>
            </w:pPr>
            <w:r>
              <w:rPr>
                <w:sz w:val="16"/>
              </w:rPr>
              <w:t>FEMA tracker shows a plan approvable pending adoption</w:t>
            </w:r>
          </w:p>
        </w:tc>
        <w:tc>
          <w:tcPr>
            <w:tcW w:type="dxa" w:w="1676"/>
          </w:tcPr>
          <w:p>
            <w:pPr>
              <w:spacing w:after="0"/>
              <w:jc w:val="left"/>
            </w:pPr>
            <w:r>
              <w:rPr>
                <w:sz w:val="16"/>
              </w:rPr>
              <w:t>Not yet eligible: adopt the approved plan.</w:t>
            </w:r>
          </w:p>
        </w:tc>
      </w:tr>
      <w:tr>
        <w:trPr>
          <w:cantSplit/>
        </w:trPr>
        <w:tc>
          <w:tcPr>
            <w:tcW w:type="dxa" w:w="1655"/>
          </w:tcPr>
          <w:p>
            <w:pPr>
              <w:spacing w:after="0"/>
              <w:jc w:val="left"/>
            </w:pPr>
            <w:r>
              <w:rPr>
                <w:sz w:val="16"/>
              </w:rPr>
              <w:t>NW CFD #3</w:t>
            </w:r>
          </w:p>
        </w:tc>
        <w:tc>
          <w:tcPr>
            <w:tcW w:type="dxa" w:w="1892"/>
          </w:tcPr>
          <w:p>
            <w:pPr>
              <w:spacing w:after="0"/>
              <w:jc w:val="left"/>
            </w:pPr>
            <w:r>
              <w:rPr>
                <w:sz w:val="16"/>
              </w:rPr>
              <w:t>Fire/EMS District</w:t>
            </w:r>
          </w:p>
        </w:tc>
        <w:tc>
          <w:tcPr>
            <w:tcW w:type="dxa" w:w="1806"/>
          </w:tcPr>
          <w:p>
            <w:pPr>
              <w:spacing w:after="0"/>
              <w:jc w:val="left"/>
            </w:pPr>
            <w:r>
              <w:rPr>
                <w:sz w:val="16"/>
              </w:rPr>
              <w:t>Plan 110960 approved 2025-08-06, pending adoption here; not yet eligible</w:t>
            </w:r>
          </w:p>
        </w:tc>
        <w:tc>
          <w:tcPr>
            <w:tcW w:type="dxa" w:w="2636"/>
          </w:tcPr>
          <w:p>
            <w:pPr>
              <w:spacing w:after="0"/>
              <w:jc w:val="left"/>
            </w:pPr>
            <w:r>
              <w:rPr>
                <w:sz w:val="16"/>
              </w:rPr>
              <w:t>Region C Hazard Mitigation Plan (FEMA plan 110960), pending adoption here</w:t>
            </w:r>
          </w:p>
        </w:tc>
        <w:tc>
          <w:tcPr>
            <w:tcW w:type="dxa" w:w="1197"/>
          </w:tcPr>
          <w:p>
            <w:pPr>
              <w:spacing w:after="0"/>
              <w:jc w:val="left"/>
            </w:pPr>
            <w:r>
              <w:rPr>
                <w:sz w:val="16"/>
              </w:rPr>
              <w:t>2025-08-06 by FEMA; not yet adopted here</w:t>
            </w:r>
          </w:p>
        </w:tc>
        <w:tc>
          <w:tcPr>
            <w:tcW w:type="dxa" w:w="1037"/>
          </w:tcPr>
          <w:p>
            <w:pPr>
              <w:spacing w:after="0"/>
              <w:jc w:val="left"/>
            </w:pPr>
            <w:r>
              <w:rPr>
                <w:sz w:val="16"/>
              </w:rPr>
              <w:t>2030-08-05 once adopted</w:t>
            </w:r>
          </w:p>
        </w:tc>
        <w:tc>
          <w:tcPr>
            <w:tcW w:type="dxa" w:w="835"/>
          </w:tcPr>
          <w:p>
            <w:pPr>
              <w:spacing w:after="0"/>
              <w:jc w:val="right"/>
            </w:pPr>
          </w:p>
        </w:tc>
        <w:tc>
          <w:tcPr>
            <w:tcW w:type="dxa" w:w="1379"/>
          </w:tcPr>
          <w:p>
            <w:pPr>
              <w:spacing w:after="0"/>
              <w:jc w:val="left"/>
            </w:pPr>
            <w:r>
              <w:rPr>
                <w:sz w:val="16"/>
              </w:rPr>
              <w:t>FEMA tracker shows a plan approvable pending adoption</w:t>
            </w:r>
          </w:p>
        </w:tc>
        <w:tc>
          <w:tcPr>
            <w:tcW w:type="dxa" w:w="1676"/>
          </w:tcPr>
          <w:p>
            <w:pPr>
              <w:spacing w:after="0"/>
              <w:jc w:val="left"/>
            </w:pPr>
            <w:r>
              <w:rPr>
                <w:sz w:val="16"/>
              </w:rPr>
              <w:t>Not yet eligible: adopt the approved plan.</w:t>
            </w:r>
          </w:p>
        </w:tc>
      </w:tr>
      <w:tr>
        <w:trPr>
          <w:cantSplit/>
        </w:trPr>
        <w:tc>
          <w:tcPr>
            <w:tcW w:type="dxa" w:w="1655"/>
          </w:tcPr>
          <w:p>
            <w:pPr>
              <w:spacing w:after="0"/>
              <w:jc w:val="left"/>
            </w:pPr>
            <w:r>
              <w:rPr>
                <w:sz w:val="16"/>
              </w:rPr>
              <w:t>Stanton County Hospital</w:t>
            </w:r>
          </w:p>
        </w:tc>
        <w:tc>
          <w:tcPr>
            <w:tcW w:type="dxa" w:w="1892"/>
          </w:tcPr>
          <w:p>
            <w:pPr>
              <w:spacing w:after="0"/>
              <w:jc w:val="left"/>
            </w:pPr>
            <w:r>
              <w:rPr>
                <w:sz w:val="16"/>
              </w:rPr>
              <w:t>Hospital/Medical Facility</w:t>
            </w:r>
          </w:p>
        </w:tc>
        <w:tc>
          <w:tcPr>
            <w:tcW w:type="dxa" w:w="1806"/>
          </w:tcPr>
          <w:p>
            <w:pPr>
              <w:spacing w:after="0"/>
              <w:jc w:val="left"/>
            </w:pPr>
            <w:r>
              <w:rPr>
                <w:sz w:val="16"/>
              </w:rPr>
              <w:t>Approved, expires 2030-08-05</w:t>
            </w:r>
          </w:p>
        </w:tc>
        <w:tc>
          <w:tcPr>
            <w:tcW w:type="dxa" w:w="2636"/>
          </w:tcPr>
          <w:p>
            <w:pPr>
              <w:spacing w:after="0"/>
              <w:jc w:val="left"/>
            </w:pPr>
            <w:r>
              <w:rPr>
                <w:sz w:val="16"/>
              </w:rPr>
              <w:t>Region C Hazard Mitigation Plan (FEMA plan 110960)</w:t>
            </w:r>
          </w:p>
        </w:tc>
        <w:tc>
          <w:tcPr>
            <w:tcW w:type="dxa" w:w="1197"/>
          </w:tcPr>
          <w:p>
            <w:pPr>
              <w:spacing w:after="0"/>
              <w:jc w:val="left"/>
            </w:pPr>
            <w:r>
              <w:rPr>
                <w:sz w:val="16"/>
              </w:rPr>
              <w:t>2025-08-06</w:t>
            </w:r>
          </w:p>
        </w:tc>
        <w:tc>
          <w:tcPr>
            <w:tcW w:type="dxa" w:w="1037"/>
          </w:tcPr>
          <w:p>
            <w:pPr>
              <w:spacing w:after="0"/>
              <w:jc w:val="left"/>
            </w:pPr>
            <w:r>
              <w:rPr>
                <w:sz w:val="16"/>
              </w:rPr>
              <w:t>2030-08-05</w:t>
            </w:r>
          </w:p>
        </w:tc>
        <w:tc>
          <w:tcPr>
            <w:tcW w:type="dxa" w:w="835"/>
          </w:tcPr>
          <w:p>
            <w:pPr>
              <w:spacing w:after="0"/>
              <w:jc w:val="right"/>
            </w:pPr>
            <w:r>
              <w:rPr>
                <w:sz w:val="16"/>
              </w:rPr>
              <w:t>1,407</w:t>
            </w:r>
          </w:p>
        </w:tc>
        <w:tc>
          <w:tcPr>
            <w:tcW w:type="dxa" w:w="1379"/>
          </w:tcPr>
          <w:p>
            <w:pPr>
              <w:spacing w:after="0"/>
              <w:jc w:val="left"/>
            </w:pPr>
          </w:p>
        </w:tc>
        <w:tc>
          <w:tcPr>
            <w:tcW w:type="dxa" w:w="1676"/>
          </w:tcPr>
          <w:p>
            <w:pPr>
              <w:spacing w:after="0"/>
              <w:jc w:val="left"/>
            </w:pPr>
            <w:r>
              <w:rPr>
                <w:sz w:val="16"/>
              </w:rPr>
              <w:t>member approved 2025-08-27</w:t>
            </w:r>
          </w:p>
        </w:tc>
      </w:tr>
      <w:tr>
        <w:trPr>
          <w:cantSplit/>
        </w:trPr>
        <w:tc>
          <w:tcPr>
            <w:tcW w:type="dxa" w:w="1655"/>
          </w:tcPr>
          <w:p>
            <w:pPr>
              <w:spacing w:after="0"/>
              <w:jc w:val="left"/>
            </w:pPr>
            <w:r>
              <w:rPr>
                <w:sz w:val="16"/>
              </w:rPr>
              <w:t>Sunflower Electric</w:t>
            </w:r>
          </w:p>
        </w:tc>
        <w:tc>
          <w:tcPr>
            <w:tcW w:type="dxa" w:w="1892"/>
          </w:tcPr>
          <w:p>
            <w:pPr>
              <w:spacing w:after="0"/>
              <w:jc w:val="left"/>
            </w:pPr>
            <w:r>
              <w:rPr>
                <w:sz w:val="16"/>
              </w:rPr>
              <w:t>Electric/Power Authority</w:t>
            </w:r>
          </w:p>
        </w:tc>
        <w:tc>
          <w:tcPr>
            <w:tcW w:type="dxa" w:w="1806"/>
          </w:tcPr>
          <w:p>
            <w:pPr>
              <w:spacing w:after="0"/>
              <w:jc w:val="left"/>
            </w:pPr>
            <w:r>
              <w:rPr>
                <w:sz w:val="16"/>
              </w:rPr>
              <w:t>Approved, expires 2030-08-05</w:t>
            </w:r>
          </w:p>
        </w:tc>
        <w:tc>
          <w:tcPr>
            <w:tcW w:type="dxa" w:w="2636"/>
          </w:tcPr>
          <w:p>
            <w:pPr>
              <w:spacing w:after="0"/>
              <w:jc w:val="left"/>
            </w:pPr>
            <w:r>
              <w:rPr>
                <w:sz w:val="16"/>
              </w:rPr>
              <w:t>Region C Hazard Mitigation Plan (FEMA plan 110960)</w:t>
            </w:r>
          </w:p>
        </w:tc>
        <w:tc>
          <w:tcPr>
            <w:tcW w:type="dxa" w:w="1197"/>
          </w:tcPr>
          <w:p>
            <w:pPr>
              <w:spacing w:after="0"/>
              <w:jc w:val="left"/>
            </w:pPr>
            <w:r>
              <w:rPr>
                <w:sz w:val="16"/>
              </w:rPr>
              <w:t>2025-08-06</w:t>
            </w:r>
          </w:p>
        </w:tc>
        <w:tc>
          <w:tcPr>
            <w:tcW w:type="dxa" w:w="1037"/>
          </w:tcPr>
          <w:p>
            <w:pPr>
              <w:spacing w:after="0"/>
              <w:jc w:val="left"/>
            </w:pPr>
            <w:r>
              <w:rPr>
                <w:sz w:val="16"/>
              </w:rPr>
              <w:t>2030-08-05</w:t>
            </w:r>
          </w:p>
        </w:tc>
        <w:tc>
          <w:tcPr>
            <w:tcW w:type="dxa" w:w="835"/>
          </w:tcPr>
          <w:p>
            <w:pPr>
              <w:spacing w:after="0"/>
              <w:jc w:val="right"/>
            </w:pPr>
            <w:r>
              <w:rPr>
                <w:sz w:val="16"/>
              </w:rPr>
              <w:t>1,407</w:t>
            </w:r>
          </w:p>
        </w:tc>
        <w:tc>
          <w:tcPr>
            <w:tcW w:type="dxa" w:w="1379"/>
          </w:tcPr>
          <w:p>
            <w:pPr>
              <w:spacing w:after="0"/>
              <w:jc w:val="left"/>
            </w:pPr>
          </w:p>
        </w:tc>
        <w:tc>
          <w:tcPr>
            <w:tcW w:type="dxa" w:w="1676"/>
          </w:tcPr>
          <w:p>
            <w:pPr>
              <w:spacing w:after="0"/>
              <w:jc w:val="left"/>
            </w:pPr>
            <w:r>
              <w:rPr>
                <w:sz w:val="16"/>
              </w:rPr>
              <w:t>member approved 2025-09-23</w:t>
            </w:r>
          </w:p>
        </w:tc>
      </w:tr>
      <w:tr>
        <w:trPr>
          <w:cantSplit/>
        </w:trPr>
        <w:tc>
          <w:tcPr>
            <w:tcW w:type="dxa" w:w="1655"/>
          </w:tcPr>
          <w:p>
            <w:pPr>
              <w:spacing w:after="0"/>
              <w:jc w:val="left"/>
            </w:pPr>
            <w:r>
              <w:rPr>
                <w:sz w:val="16"/>
              </w:rPr>
              <w:t>Wheatland Electric Coop</w:t>
            </w:r>
          </w:p>
        </w:tc>
        <w:tc>
          <w:tcPr>
            <w:tcW w:type="dxa" w:w="1892"/>
          </w:tcPr>
          <w:p>
            <w:pPr>
              <w:spacing w:after="0"/>
              <w:jc w:val="left"/>
            </w:pPr>
            <w:r>
              <w:rPr>
                <w:sz w:val="16"/>
              </w:rPr>
              <w:t>Electric/Power Authority</w:t>
            </w:r>
          </w:p>
        </w:tc>
        <w:tc>
          <w:tcPr>
            <w:tcW w:type="dxa" w:w="1806"/>
          </w:tcPr>
          <w:p>
            <w:pPr>
              <w:spacing w:after="0"/>
              <w:jc w:val="left"/>
            </w:pPr>
            <w:r>
              <w:rPr>
                <w:sz w:val="16"/>
              </w:rPr>
              <w:t>Approved, expires 2030-08-05</w:t>
            </w:r>
          </w:p>
        </w:tc>
        <w:tc>
          <w:tcPr>
            <w:tcW w:type="dxa" w:w="2636"/>
          </w:tcPr>
          <w:p>
            <w:pPr>
              <w:spacing w:after="0"/>
              <w:jc w:val="left"/>
            </w:pPr>
            <w:r>
              <w:rPr>
                <w:sz w:val="16"/>
              </w:rPr>
              <w:t>Region C Hazard Mitigation Plan (FEMA plan 110960)</w:t>
            </w:r>
          </w:p>
        </w:tc>
        <w:tc>
          <w:tcPr>
            <w:tcW w:type="dxa" w:w="1197"/>
          </w:tcPr>
          <w:p>
            <w:pPr>
              <w:spacing w:after="0"/>
              <w:jc w:val="left"/>
            </w:pPr>
            <w:r>
              <w:rPr>
                <w:sz w:val="16"/>
              </w:rPr>
              <w:t>2025-08-06</w:t>
            </w:r>
          </w:p>
        </w:tc>
        <w:tc>
          <w:tcPr>
            <w:tcW w:type="dxa" w:w="1037"/>
          </w:tcPr>
          <w:p>
            <w:pPr>
              <w:spacing w:after="0"/>
              <w:jc w:val="left"/>
            </w:pPr>
            <w:r>
              <w:rPr>
                <w:sz w:val="16"/>
              </w:rPr>
              <w:t>2030-08-05</w:t>
            </w:r>
          </w:p>
        </w:tc>
        <w:tc>
          <w:tcPr>
            <w:tcW w:type="dxa" w:w="835"/>
          </w:tcPr>
          <w:p>
            <w:pPr>
              <w:spacing w:after="0"/>
              <w:jc w:val="right"/>
            </w:pPr>
            <w:r>
              <w:rPr>
                <w:sz w:val="16"/>
              </w:rPr>
              <w:t>1,407</w:t>
            </w:r>
          </w:p>
        </w:tc>
        <w:tc>
          <w:tcPr>
            <w:tcW w:type="dxa" w:w="1379"/>
          </w:tcPr>
          <w:p>
            <w:pPr>
              <w:spacing w:after="0"/>
              <w:jc w:val="left"/>
            </w:pPr>
          </w:p>
        </w:tc>
        <w:tc>
          <w:tcPr>
            <w:tcW w:type="dxa" w:w="1676"/>
          </w:tcPr>
          <w:p>
            <w:pPr>
              <w:spacing w:after="0"/>
              <w:jc w:val="left"/>
            </w:pPr>
            <w:r>
              <w:rPr>
                <w:sz w:val="16"/>
              </w:rPr>
              <w:t>member approved 2025-12-30</w:t>
            </w:r>
          </w:p>
        </w:tc>
      </w:tr>
    </w:tbl>
    <w:p>
      <w:pPr>
        <w:spacing w:after="40" w:before="60"/>
      </w:pPr>
      <w:r>
        <w:rPr>
          <w:sz w:val="15"/>
        </w:rPr>
        <w:t>Plan 110960 lists 65 other participants not on this page, 40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6"/>
        <w:gridCol w:w="1037"/>
        <w:gridCol w:w="1279"/>
        <w:gridCol w:w="1279"/>
        <w:gridCol w:w="948"/>
        <w:gridCol w:w="1126"/>
        <w:gridCol w:w="1404"/>
        <w:gridCol w:w="1158"/>
        <w:gridCol w:w="1470"/>
        <w:gridCol w:w="1766"/>
        <w:gridCol w:w="1941"/>
      </w:tblGrid>
      <w:tr>
        <w:trPr>
          <w:cantSplit/>
          <w:tblHeader/>
        </w:trPr>
        <w:tc>
          <w:tcPr>
            <w:tcW w:type="dxa" w:w="70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9"/>
            <w:shd w:val="clear" w:color="auto" w:fill="E8E8E8"/>
          </w:tcPr>
          <w:p>
            <w:pPr>
              <w:spacing w:after="0"/>
              <w:jc w:val="left"/>
            </w:pPr>
            <w:r>
              <w:rPr>
                <w:b/>
                <w:sz w:val="16"/>
              </w:rPr>
              <w:t>NRI risk rating</w:t>
            </w:r>
          </w:p>
        </w:tc>
        <w:tc>
          <w:tcPr>
            <w:tcW w:type="dxa" w:w="1279"/>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0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7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6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1"/>
            <w:shd w:val="clear" w:color="auto" w:fill="E8E8E8"/>
          </w:tcPr>
          <w:p>
            <w:pPr>
              <w:spacing w:after="0"/>
              <w:jc w:val="left"/>
            </w:pPr>
            <w:r>
              <w:rPr>
                <w:b/>
                <w:sz w:val="16"/>
              </w:rPr>
              <w:t>Storm Events coverage note</w:t>
            </w:r>
          </w:p>
        </w:tc>
      </w:tr>
      <w:tr>
        <w:trPr>
          <w:cantSplit/>
        </w:trPr>
        <w:tc>
          <w:tcPr>
            <w:tcW w:type="dxa" w:w="706"/>
          </w:tcPr>
          <w:p>
            <w:pPr>
              <w:spacing w:after="0"/>
              <w:jc w:val="right"/>
            </w:pPr>
            <w:r>
              <w:rPr>
                <w:sz w:val="16"/>
              </w:rPr>
              <w:t>1</w:t>
            </w:r>
          </w:p>
        </w:tc>
        <w:tc>
          <w:tcPr>
            <w:tcW w:type="dxa" w:w="1037"/>
          </w:tcPr>
          <w:p>
            <w:pPr>
              <w:spacing w:after="0"/>
              <w:jc w:val="left"/>
            </w:pPr>
            <w:r>
              <w:rPr>
                <w:sz w:val="16"/>
              </w:rPr>
              <w:t>Drought</w:t>
            </w:r>
          </w:p>
        </w:tc>
        <w:tc>
          <w:tcPr>
            <w:tcW w:type="dxa" w:w="1279"/>
          </w:tcPr>
          <w:p>
            <w:pPr>
              <w:spacing w:after="0"/>
              <w:jc w:val="left"/>
            </w:pPr>
            <w:r>
              <w:rPr>
                <w:sz w:val="16"/>
              </w:rPr>
              <w:t>Relatively High</w:t>
            </w:r>
          </w:p>
        </w:tc>
        <w:tc>
          <w:tcPr>
            <w:tcW w:type="dxa" w:w="1279"/>
          </w:tcPr>
          <w:p>
            <w:pPr>
              <w:spacing w:after="0"/>
              <w:jc w:val="left"/>
            </w:pPr>
            <w:r>
              <w:rPr>
                <w:sz w:val="16"/>
              </w:rPr>
              <w:t>Relatively High</w:t>
            </w:r>
          </w:p>
        </w:tc>
        <w:tc>
          <w:tcPr>
            <w:tcW w:type="dxa" w:w="948"/>
          </w:tcPr>
          <w:p>
            <w:pPr>
              <w:spacing w:after="0"/>
              <w:jc w:val="right"/>
            </w:pPr>
          </w:p>
        </w:tc>
        <w:tc>
          <w:tcPr>
            <w:tcW w:type="dxa" w:w="1126"/>
          </w:tcPr>
          <w:p>
            <w:pPr>
              <w:spacing w:after="0"/>
              <w:jc w:val="right"/>
            </w:pPr>
            <w:r>
              <w:rPr>
                <w:sz w:val="16"/>
              </w:rPr>
              <w:t>$3,440,793</w:t>
            </w:r>
          </w:p>
        </w:tc>
        <w:tc>
          <w:tcPr>
            <w:tcW w:type="dxa" w:w="1404"/>
          </w:tcPr>
          <w:p>
            <w:pPr>
              <w:spacing w:after="0"/>
              <w:jc w:val="right"/>
            </w:pPr>
          </w:p>
        </w:tc>
        <w:tc>
          <w:tcPr>
            <w:tcW w:type="dxa" w:w="1158"/>
          </w:tcPr>
          <w:p>
            <w:pPr>
              <w:spacing w:after="0"/>
              <w:jc w:val="right"/>
            </w:pPr>
            <w:r>
              <w:rPr>
                <w:sz w:val="16"/>
              </w:rPr>
              <w:t>$3,440,793</w:t>
            </w:r>
          </w:p>
        </w:tc>
        <w:tc>
          <w:tcPr>
            <w:tcW w:type="dxa" w:w="1470"/>
          </w:tcPr>
          <w:p>
            <w:pPr>
              <w:spacing w:after="0"/>
              <w:jc w:val="right"/>
            </w:pPr>
            <w:r>
              <w:rPr>
                <w:sz w:val="16"/>
              </w:rPr>
              <w:t>3</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2</w:t>
            </w:r>
          </w:p>
        </w:tc>
        <w:tc>
          <w:tcPr>
            <w:tcW w:type="dxa" w:w="1037"/>
          </w:tcPr>
          <w:p>
            <w:pPr>
              <w:spacing w:after="0"/>
              <w:jc w:val="left"/>
            </w:pPr>
            <w:r>
              <w:rPr>
                <w:sz w:val="16"/>
              </w:rPr>
              <w:t>Hail</w:t>
            </w:r>
          </w:p>
        </w:tc>
        <w:tc>
          <w:tcPr>
            <w:tcW w:type="dxa" w:w="1279"/>
          </w:tcPr>
          <w:p>
            <w:pPr>
              <w:spacing w:after="0"/>
              <w:jc w:val="left"/>
            </w:pPr>
            <w:r>
              <w:rPr>
                <w:sz w:val="16"/>
              </w:rPr>
              <w:t>Relatively Low</w:t>
            </w:r>
          </w:p>
        </w:tc>
        <w:tc>
          <w:tcPr>
            <w:tcW w:type="dxa" w:w="1279"/>
          </w:tcPr>
          <w:p>
            <w:pPr>
              <w:spacing w:after="0"/>
              <w:jc w:val="left"/>
            </w:pPr>
            <w:r>
              <w:rPr>
                <w:sz w:val="16"/>
              </w:rPr>
              <w:t>Relatively Low</w:t>
            </w:r>
          </w:p>
        </w:tc>
        <w:tc>
          <w:tcPr>
            <w:tcW w:type="dxa" w:w="948"/>
          </w:tcPr>
          <w:p>
            <w:pPr>
              <w:spacing w:after="0"/>
              <w:jc w:val="right"/>
            </w:pPr>
            <w:r>
              <w:rPr>
                <w:sz w:val="16"/>
              </w:rPr>
              <w:t>$77,475</w:t>
            </w:r>
          </w:p>
        </w:tc>
        <w:tc>
          <w:tcPr>
            <w:tcW w:type="dxa" w:w="1126"/>
          </w:tcPr>
          <w:p>
            <w:pPr>
              <w:spacing w:after="0"/>
              <w:jc w:val="right"/>
            </w:pPr>
            <w:r>
              <w:rPr>
                <w:sz w:val="16"/>
              </w:rPr>
              <w:t>$271,902</w:t>
            </w:r>
          </w:p>
        </w:tc>
        <w:tc>
          <w:tcPr>
            <w:tcW w:type="dxa" w:w="1404"/>
          </w:tcPr>
          <w:p>
            <w:pPr>
              <w:spacing w:after="0"/>
              <w:jc w:val="right"/>
            </w:pPr>
            <w:r>
              <w:rPr>
                <w:sz w:val="16"/>
              </w:rPr>
              <w:t>$7,157</w:t>
            </w:r>
          </w:p>
        </w:tc>
        <w:tc>
          <w:tcPr>
            <w:tcW w:type="dxa" w:w="1158"/>
          </w:tcPr>
          <w:p>
            <w:pPr>
              <w:spacing w:after="0"/>
              <w:jc w:val="right"/>
            </w:pPr>
            <w:r>
              <w:rPr>
                <w:sz w:val="16"/>
              </w:rPr>
              <w:t>$356,534</w:t>
            </w:r>
          </w:p>
        </w:tc>
        <w:tc>
          <w:tcPr>
            <w:tcW w:type="dxa" w:w="1470"/>
          </w:tcPr>
          <w:p>
            <w:pPr>
              <w:spacing w:after="0"/>
              <w:jc w:val="right"/>
            </w:pPr>
            <w:r>
              <w:rPr>
                <w:sz w:val="16"/>
              </w:rPr>
              <w:t>339</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3</w:t>
            </w:r>
          </w:p>
        </w:tc>
        <w:tc>
          <w:tcPr>
            <w:tcW w:type="dxa" w:w="1037"/>
          </w:tcPr>
          <w:p>
            <w:pPr>
              <w:spacing w:after="0"/>
              <w:jc w:val="left"/>
            </w:pPr>
            <w:r>
              <w:rPr>
                <w:sz w:val="16"/>
              </w:rPr>
              <w:t>Inland Flooding</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$259,754</w:t>
            </w:r>
          </w:p>
        </w:tc>
        <w:tc>
          <w:tcPr>
            <w:tcW w:type="dxa" w:w="1126"/>
          </w:tcPr>
          <w:p>
            <w:pPr>
              <w:spacing w:after="0"/>
              <w:jc w:val="right"/>
            </w:pPr>
            <w:r>
              <w:rPr>
                <w:sz w:val="16"/>
              </w:rPr>
              <w:t>$0</w:t>
            </w:r>
          </w:p>
        </w:tc>
        <w:tc>
          <w:tcPr>
            <w:tcW w:type="dxa" w:w="1404"/>
          </w:tcPr>
          <w:p>
            <w:pPr>
              <w:spacing w:after="0"/>
              <w:jc w:val="right"/>
            </w:pPr>
            <w:r>
              <w:rPr>
                <w:sz w:val="16"/>
              </w:rPr>
              <w:t>$0</w:t>
            </w:r>
          </w:p>
        </w:tc>
        <w:tc>
          <w:tcPr>
            <w:tcW w:type="dxa" w:w="1158"/>
          </w:tcPr>
          <w:p>
            <w:pPr>
              <w:spacing w:after="0"/>
              <w:jc w:val="right"/>
            </w:pPr>
            <w:r>
              <w:rPr>
                <w:sz w:val="16"/>
              </w:rPr>
              <w:t>$259,754</w:t>
            </w:r>
          </w:p>
        </w:tc>
        <w:tc>
          <w:tcPr>
            <w:tcW w:type="dxa" w:w="1470"/>
          </w:tcPr>
          <w:p>
            <w:pPr>
              <w:spacing w:after="0"/>
              <w:jc w:val="right"/>
            </w:pPr>
            <w:r>
              <w:rPr>
                <w:sz w:val="16"/>
              </w:rPr>
              <w:t>21</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4</w:t>
            </w:r>
          </w:p>
        </w:tc>
        <w:tc>
          <w:tcPr>
            <w:tcW w:type="dxa" w:w="1037"/>
          </w:tcPr>
          <w:p>
            <w:pPr>
              <w:spacing w:after="0"/>
              <w:jc w:val="left"/>
            </w:pPr>
            <w:r>
              <w:rPr>
                <w:sz w:val="16"/>
              </w:rPr>
              <w:t>Cold Wave</w:t>
            </w:r>
          </w:p>
        </w:tc>
        <w:tc>
          <w:tcPr>
            <w:tcW w:type="dxa" w:w="1279"/>
          </w:tcPr>
          <w:p>
            <w:pPr>
              <w:spacing w:after="0"/>
              <w:jc w:val="left"/>
            </w:pPr>
            <w:r>
              <w:rPr>
                <w:sz w:val="16"/>
              </w:rPr>
              <w:t>Very Low</w:t>
            </w:r>
          </w:p>
        </w:tc>
        <w:tc>
          <w:tcPr>
            <w:tcW w:type="dxa" w:w="1279"/>
          </w:tcPr>
          <w:p>
            <w:pPr>
              <w:spacing w:after="0"/>
              <w:jc w:val="left"/>
            </w:pPr>
            <w:r>
              <w:rPr>
                <w:sz w:val="16"/>
              </w:rPr>
              <w:t>Relatively Low</w:t>
            </w:r>
          </w:p>
        </w:tc>
        <w:tc>
          <w:tcPr>
            <w:tcW w:type="dxa" w:w="948"/>
          </w:tcPr>
          <w:p>
            <w:pPr>
              <w:spacing w:after="0"/>
              <w:jc w:val="right"/>
            </w:pPr>
            <w:r>
              <w:rPr>
                <w:sz w:val="16"/>
              </w:rPr>
              <w:t>$37</w:t>
            </w:r>
          </w:p>
        </w:tc>
        <w:tc>
          <w:tcPr>
            <w:tcW w:type="dxa" w:w="1126"/>
          </w:tcPr>
          <w:p>
            <w:pPr>
              <w:spacing w:after="0"/>
              <w:jc w:val="right"/>
            </w:pPr>
            <w:r>
              <w:rPr>
                <w:sz w:val="16"/>
              </w:rPr>
              <w:t>$93,875</w:t>
            </w:r>
          </w:p>
        </w:tc>
        <w:tc>
          <w:tcPr>
            <w:tcW w:type="dxa" w:w="1404"/>
          </w:tcPr>
          <w:p>
            <w:pPr>
              <w:spacing w:after="0"/>
              <w:jc w:val="right"/>
            </w:pPr>
            <w:r>
              <w:rPr>
                <w:sz w:val="16"/>
              </w:rPr>
              <w:t>$70,507</w:t>
            </w:r>
          </w:p>
        </w:tc>
        <w:tc>
          <w:tcPr>
            <w:tcW w:type="dxa" w:w="1158"/>
          </w:tcPr>
          <w:p>
            <w:pPr>
              <w:spacing w:after="0"/>
              <w:jc w:val="right"/>
            </w:pPr>
            <w:r>
              <w:rPr>
                <w:sz w:val="16"/>
              </w:rPr>
              <w:t>$164,419</w:t>
            </w:r>
          </w:p>
        </w:tc>
        <w:tc>
          <w:tcPr>
            <w:tcW w:type="dxa" w:w="1470"/>
          </w:tcPr>
          <w:p>
            <w:pPr>
              <w:spacing w:after="0"/>
              <w:jc w:val="right"/>
            </w:pPr>
            <w:r>
              <w:rPr>
                <w:sz w:val="16"/>
              </w:rPr>
              <w:t>3</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5</w:t>
            </w:r>
          </w:p>
        </w:tc>
        <w:tc>
          <w:tcPr>
            <w:tcW w:type="dxa" w:w="1037"/>
          </w:tcPr>
          <w:p>
            <w:pPr>
              <w:spacing w:after="0"/>
              <w:jc w:val="left"/>
            </w:pPr>
            <w:r>
              <w:rPr>
                <w:sz w:val="16"/>
              </w:rPr>
              <w:t>Tornado</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$73,332</w:t>
            </w:r>
          </w:p>
        </w:tc>
        <w:tc>
          <w:tcPr>
            <w:tcW w:type="dxa" w:w="1126"/>
          </w:tcPr>
          <w:p>
            <w:pPr>
              <w:spacing w:after="0"/>
              <w:jc w:val="right"/>
            </w:pPr>
            <w:r>
              <w:rPr>
                <w:sz w:val="16"/>
              </w:rPr>
              <w:t>$4,055</w:t>
            </w:r>
          </w:p>
        </w:tc>
        <w:tc>
          <w:tcPr>
            <w:tcW w:type="dxa" w:w="1404"/>
          </w:tcPr>
          <w:p>
            <w:pPr>
              <w:spacing w:after="0"/>
              <w:jc w:val="right"/>
            </w:pPr>
            <w:r>
              <w:rPr>
                <w:sz w:val="16"/>
              </w:rPr>
              <w:t>$85,303</w:t>
            </w:r>
          </w:p>
        </w:tc>
        <w:tc>
          <w:tcPr>
            <w:tcW w:type="dxa" w:w="1158"/>
          </w:tcPr>
          <w:p>
            <w:pPr>
              <w:spacing w:after="0"/>
              <w:jc w:val="right"/>
            </w:pPr>
            <w:r>
              <w:rPr>
                <w:sz w:val="16"/>
              </w:rPr>
              <w:t>$162,690</w:t>
            </w:r>
          </w:p>
        </w:tc>
        <w:tc>
          <w:tcPr>
            <w:tcW w:type="dxa" w:w="1470"/>
          </w:tcPr>
          <w:p>
            <w:pPr>
              <w:spacing w:after="0"/>
              <w:jc w:val="right"/>
            </w:pPr>
            <w:r>
              <w:rPr>
                <w:sz w:val="16"/>
              </w:rPr>
              <w:t>10</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6</w:t>
            </w:r>
          </w:p>
        </w:tc>
        <w:tc>
          <w:tcPr>
            <w:tcW w:type="dxa" w:w="1037"/>
          </w:tcPr>
          <w:p>
            <w:pPr>
              <w:spacing w:after="0"/>
              <w:jc w:val="left"/>
            </w:pPr>
            <w:r>
              <w:rPr>
                <w:sz w:val="16"/>
              </w:rPr>
              <w:t>Lightning</w:t>
            </w:r>
          </w:p>
        </w:tc>
        <w:tc>
          <w:tcPr>
            <w:tcW w:type="dxa" w:w="1279"/>
          </w:tcPr>
          <w:p>
            <w:pPr>
              <w:spacing w:after="0"/>
              <w:jc w:val="left"/>
            </w:pPr>
            <w:r>
              <w:rPr>
                <w:sz w:val="16"/>
              </w:rPr>
              <w:t>Relatively Low</w:t>
            </w:r>
          </w:p>
        </w:tc>
        <w:tc>
          <w:tcPr>
            <w:tcW w:type="dxa" w:w="1279"/>
          </w:tcPr>
          <w:p>
            <w:pPr>
              <w:spacing w:after="0"/>
              <w:jc w:val="left"/>
            </w:pPr>
            <w:r>
              <w:rPr>
                <w:sz w:val="16"/>
              </w:rPr>
              <w:t>Relatively Low</w:t>
            </w:r>
          </w:p>
        </w:tc>
        <w:tc>
          <w:tcPr>
            <w:tcW w:type="dxa" w:w="948"/>
          </w:tcPr>
          <w:p>
            <w:pPr>
              <w:spacing w:after="0"/>
              <w:jc w:val="right"/>
            </w:pPr>
            <w:r>
              <w:rPr>
                <w:sz w:val="16"/>
              </w:rPr>
              <w:t>$814</w:t>
            </w:r>
          </w:p>
        </w:tc>
        <w:tc>
          <w:tcPr>
            <w:tcW w:type="dxa" w:w="1126"/>
          </w:tcPr>
          <w:p>
            <w:pPr>
              <w:spacing w:after="0"/>
              <w:jc w:val="right"/>
            </w:pPr>
          </w:p>
        </w:tc>
        <w:tc>
          <w:tcPr>
            <w:tcW w:type="dxa" w:w="1404"/>
          </w:tcPr>
          <w:p>
            <w:pPr>
              <w:spacing w:after="0"/>
              <w:jc w:val="right"/>
            </w:pPr>
            <w:r>
              <w:rPr>
                <w:sz w:val="16"/>
              </w:rPr>
              <w:t>$146,786</w:t>
            </w:r>
          </w:p>
        </w:tc>
        <w:tc>
          <w:tcPr>
            <w:tcW w:type="dxa" w:w="1158"/>
          </w:tcPr>
          <w:p>
            <w:pPr>
              <w:spacing w:after="0"/>
              <w:jc w:val="right"/>
            </w:pPr>
            <w:r>
              <w:rPr>
                <w:sz w:val="16"/>
              </w:rPr>
              <w:t>$147,599</w:t>
            </w:r>
          </w:p>
        </w:tc>
        <w:tc>
          <w:tcPr>
            <w:tcW w:type="dxa" w:w="1470"/>
          </w:tcPr>
          <w:p>
            <w:pPr>
              <w:spacing w:after="0"/>
              <w:jc w:val="right"/>
            </w:pPr>
            <w:r>
              <w:rPr>
                <w:sz w:val="16"/>
              </w:rPr>
              <w:t>2</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7</w:t>
            </w:r>
          </w:p>
        </w:tc>
        <w:tc>
          <w:tcPr>
            <w:tcW w:type="dxa" w:w="1037"/>
          </w:tcPr>
          <w:p>
            <w:pPr>
              <w:spacing w:after="0"/>
              <w:jc w:val="left"/>
            </w:pPr>
            <w:r>
              <w:rPr>
                <w:sz w:val="16"/>
              </w:rPr>
              <w:t>Strong Wind</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$29,125</w:t>
            </w:r>
          </w:p>
        </w:tc>
        <w:tc>
          <w:tcPr>
            <w:tcW w:type="dxa" w:w="1126"/>
          </w:tcPr>
          <w:p>
            <w:pPr>
              <w:spacing w:after="0"/>
              <w:jc w:val="right"/>
            </w:pPr>
            <w:r>
              <w:rPr>
                <w:sz w:val="16"/>
              </w:rPr>
              <w:t>$263</w:t>
            </w:r>
          </w:p>
        </w:tc>
        <w:tc>
          <w:tcPr>
            <w:tcW w:type="dxa" w:w="1404"/>
          </w:tcPr>
          <w:p>
            <w:pPr>
              <w:spacing w:after="0"/>
              <w:jc w:val="right"/>
            </w:pPr>
            <w:r>
              <w:rPr>
                <w:sz w:val="16"/>
              </w:rPr>
              <w:t>$30,301</w:t>
            </w:r>
          </w:p>
        </w:tc>
        <w:tc>
          <w:tcPr>
            <w:tcW w:type="dxa" w:w="1158"/>
          </w:tcPr>
          <w:p>
            <w:pPr>
              <w:spacing w:after="0"/>
              <w:jc w:val="right"/>
            </w:pPr>
            <w:r>
              <w:rPr>
                <w:sz w:val="16"/>
              </w:rPr>
              <w:t>$59,689</w:t>
            </w:r>
          </w:p>
        </w:tc>
        <w:tc>
          <w:tcPr>
            <w:tcW w:type="dxa" w:w="1470"/>
          </w:tcPr>
          <w:p>
            <w:pPr>
              <w:spacing w:after="0"/>
              <w:jc w:val="right"/>
            </w:pPr>
            <w:r>
              <w:rPr>
                <w:sz w:val="16"/>
              </w:rPr>
              <w:t>161</w:t>
            </w:r>
          </w:p>
        </w:tc>
        <w:tc>
          <w:tcPr>
            <w:tcW w:type="dxa" w:w="1766"/>
          </w:tcPr>
          <w:p>
            <w:pPr>
              <w:spacing w:after="0"/>
              <w:jc w:val="left"/>
            </w:pPr>
          </w:p>
        </w:tc>
        <w:tc>
          <w:tcPr>
            <w:tcW w:type="dxa" w:w="1941"/>
          </w:tcPr>
          <w:p>
            <w:pPr>
              <w:spacing w:after="0"/>
              <w:jc w:val="left"/>
            </w:pPr>
            <w:r>
              <w:rPr>
                <w:sz w:val="16"/>
              </w:rPr>
              <w:t>Includes 37 High Wind records and 1 Strong Wind record, event types the NRI definition of this hazard leaves out.</w:t>
            </w:r>
          </w:p>
        </w:tc>
      </w:tr>
      <w:tr>
        <w:trPr>
          <w:cantSplit/>
        </w:trPr>
        <w:tc>
          <w:tcPr>
            <w:tcW w:type="dxa" w:w="706"/>
          </w:tcPr>
          <w:p>
            <w:pPr>
              <w:spacing w:after="0"/>
              <w:jc w:val="right"/>
            </w:pPr>
            <w:r>
              <w:rPr>
                <w:sz w:val="16"/>
              </w:rPr>
              <w:t>8</w:t>
            </w:r>
          </w:p>
        </w:tc>
        <w:tc>
          <w:tcPr>
            <w:tcW w:type="dxa" w:w="1037"/>
          </w:tcPr>
          <w:p>
            <w:pPr>
              <w:spacing w:after="0"/>
              <w:jc w:val="left"/>
            </w:pPr>
            <w:r>
              <w:rPr>
                <w:sz w:val="16"/>
              </w:rPr>
              <w:t>Winter Weather</w:t>
            </w:r>
          </w:p>
        </w:tc>
        <w:tc>
          <w:tcPr>
            <w:tcW w:type="dxa" w:w="1279"/>
          </w:tcPr>
          <w:p>
            <w:pPr>
              <w:spacing w:after="0"/>
              <w:jc w:val="left"/>
            </w:pPr>
            <w:r>
              <w:rPr>
                <w:sz w:val="16"/>
              </w:rPr>
              <w:t>Relatively Low</w:t>
            </w:r>
          </w:p>
        </w:tc>
        <w:tc>
          <w:tcPr>
            <w:tcW w:type="dxa" w:w="1279"/>
          </w:tcPr>
          <w:p>
            <w:pPr>
              <w:spacing w:after="0"/>
              <w:jc w:val="left"/>
            </w:pPr>
            <w:r>
              <w:rPr>
                <w:sz w:val="16"/>
              </w:rPr>
              <w:t>Relatively Low</w:t>
            </w:r>
          </w:p>
        </w:tc>
        <w:tc>
          <w:tcPr>
            <w:tcW w:type="dxa" w:w="948"/>
          </w:tcPr>
          <w:p>
            <w:pPr>
              <w:spacing w:after="0"/>
              <w:jc w:val="right"/>
            </w:pPr>
            <w:r>
              <w:rPr>
                <w:sz w:val="16"/>
              </w:rPr>
              <w:t>$9,512</w:t>
            </w:r>
          </w:p>
        </w:tc>
        <w:tc>
          <w:tcPr>
            <w:tcW w:type="dxa" w:w="1126"/>
          </w:tcPr>
          <w:p>
            <w:pPr>
              <w:spacing w:after="0"/>
              <w:jc w:val="right"/>
            </w:pPr>
            <w:r>
              <w:rPr>
                <w:sz w:val="16"/>
              </w:rPr>
              <w:t>$170</w:t>
            </w:r>
          </w:p>
        </w:tc>
        <w:tc>
          <w:tcPr>
            <w:tcW w:type="dxa" w:w="1404"/>
          </w:tcPr>
          <w:p>
            <w:pPr>
              <w:spacing w:after="0"/>
              <w:jc w:val="right"/>
            </w:pPr>
            <w:r>
              <w:rPr>
                <w:sz w:val="16"/>
              </w:rPr>
              <w:t>$16,181</w:t>
            </w:r>
          </w:p>
        </w:tc>
        <w:tc>
          <w:tcPr>
            <w:tcW w:type="dxa" w:w="1158"/>
          </w:tcPr>
          <w:p>
            <w:pPr>
              <w:spacing w:after="0"/>
              <w:jc w:val="right"/>
            </w:pPr>
            <w:r>
              <w:rPr>
                <w:sz w:val="16"/>
              </w:rPr>
              <w:t>$25,863</w:t>
            </w:r>
          </w:p>
        </w:tc>
        <w:tc>
          <w:tcPr>
            <w:tcW w:type="dxa" w:w="1470"/>
          </w:tcPr>
          <w:p>
            <w:pPr>
              <w:spacing w:after="0"/>
              <w:jc w:val="right"/>
            </w:pPr>
            <w:r>
              <w:rPr>
                <w:sz w:val="16"/>
              </w:rPr>
              <w:t>67</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9</w:t>
            </w:r>
          </w:p>
        </w:tc>
        <w:tc>
          <w:tcPr>
            <w:tcW w:type="dxa" w:w="1037"/>
          </w:tcPr>
          <w:p>
            <w:pPr>
              <w:spacing w:after="0"/>
              <w:jc w:val="left"/>
            </w:pPr>
            <w:r>
              <w:rPr>
                <w:sz w:val="16"/>
              </w:rPr>
              <w:t>Wildfire</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$13,173</w:t>
            </w:r>
          </w:p>
        </w:tc>
        <w:tc>
          <w:tcPr>
            <w:tcW w:type="dxa" w:w="1126"/>
          </w:tcPr>
          <w:p>
            <w:pPr>
              <w:spacing w:after="0"/>
              <w:jc w:val="right"/>
            </w:pPr>
            <w:r>
              <w:rPr>
                <w:sz w:val="16"/>
              </w:rPr>
              <w:t>$312</w:t>
            </w:r>
          </w:p>
        </w:tc>
        <w:tc>
          <w:tcPr>
            <w:tcW w:type="dxa" w:w="1404"/>
          </w:tcPr>
          <w:p>
            <w:pPr>
              <w:spacing w:after="0"/>
              <w:jc w:val="right"/>
            </w:pPr>
            <w:r>
              <w:rPr>
                <w:sz w:val="16"/>
              </w:rPr>
              <w:t>$896</w:t>
            </w:r>
          </w:p>
        </w:tc>
        <w:tc>
          <w:tcPr>
            <w:tcW w:type="dxa" w:w="1158"/>
          </w:tcPr>
          <w:p>
            <w:pPr>
              <w:spacing w:after="0"/>
              <w:jc w:val="right"/>
            </w:pPr>
            <w:r>
              <w:rPr>
                <w:sz w:val="16"/>
              </w:rPr>
              <w:t>$14,381</w:t>
            </w:r>
          </w:p>
        </w:tc>
        <w:tc>
          <w:tcPr>
            <w:tcW w:type="dxa" w:w="1470"/>
          </w:tcPr>
          <w:p>
            <w:pPr>
              <w:spacing w:after="0"/>
              <w:jc w:val="right"/>
            </w:pPr>
            <w:r>
              <w:rPr>
                <w:sz w:val="16"/>
              </w:rPr>
              <w:t>3</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10</w:t>
            </w:r>
          </w:p>
        </w:tc>
        <w:tc>
          <w:tcPr>
            <w:tcW w:type="dxa" w:w="1037"/>
          </w:tcPr>
          <w:p>
            <w:pPr>
              <w:spacing w:after="0"/>
              <w:jc w:val="left"/>
            </w:pPr>
            <w:r>
              <w:rPr>
                <w:sz w:val="16"/>
              </w:rPr>
              <w:t>Earthquake</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$6,158</w:t>
            </w:r>
          </w:p>
        </w:tc>
        <w:tc>
          <w:tcPr>
            <w:tcW w:type="dxa" w:w="1126"/>
          </w:tcPr>
          <w:p>
            <w:pPr>
              <w:spacing w:after="0"/>
              <w:jc w:val="right"/>
            </w:pPr>
          </w:p>
        </w:tc>
        <w:tc>
          <w:tcPr>
            <w:tcW w:type="dxa" w:w="1404"/>
          </w:tcPr>
          <w:p>
            <w:pPr>
              <w:spacing w:after="0"/>
              <w:jc w:val="right"/>
            </w:pPr>
            <w:r>
              <w:rPr>
                <w:sz w:val="16"/>
              </w:rPr>
              <w:t>$2,547</w:t>
            </w:r>
          </w:p>
        </w:tc>
        <w:tc>
          <w:tcPr>
            <w:tcW w:type="dxa" w:w="1158"/>
          </w:tcPr>
          <w:p>
            <w:pPr>
              <w:spacing w:after="0"/>
              <w:jc w:val="right"/>
            </w:pPr>
            <w:r>
              <w:rPr>
                <w:sz w:val="16"/>
              </w:rPr>
              <w:t>$8,705</w:t>
            </w:r>
          </w:p>
        </w:tc>
        <w:tc>
          <w:tcPr>
            <w:tcW w:type="dxa" w:w="1470"/>
          </w:tcPr>
          <w:p>
            <w:pPr>
              <w:spacing w:after="0"/>
              <w:jc w:val="right"/>
            </w:pPr>
          </w:p>
        </w:tc>
        <w:tc>
          <w:tcPr>
            <w:tcW w:type="dxa" w:w="1766"/>
          </w:tcPr>
          <w:p>
            <w:pPr>
              <w:spacing w:after="0"/>
              <w:jc w:val="left"/>
            </w:pPr>
          </w:p>
        </w:tc>
        <w:tc>
          <w:tcPr>
            <w:tcW w:type="dxa" w:w="1941"/>
          </w:tcPr>
          <w:p>
            <w:pPr>
              <w:spacing w:after="0"/>
              <w:jc w:val="left"/>
            </w:pPr>
            <w:r>
              <w:rPr>
                <w:sz w:val="16"/>
              </w:rPr>
              <w:t>Not in Storm Events. Storm Events coverage of this hazard is limited; absence is not evidence of low risk.</w:t>
            </w:r>
          </w:p>
        </w:tc>
      </w:tr>
      <w:tr>
        <w:trPr>
          <w:cantSplit/>
        </w:trPr>
        <w:tc>
          <w:tcPr>
            <w:tcW w:type="dxa" w:w="706"/>
          </w:tcPr>
          <w:p>
            <w:pPr>
              <w:spacing w:after="0"/>
              <w:jc w:val="right"/>
            </w:pPr>
            <w:r>
              <w:rPr>
                <w:sz w:val="16"/>
              </w:rPr>
              <w:t>11</w:t>
            </w:r>
          </w:p>
        </w:tc>
        <w:tc>
          <w:tcPr>
            <w:tcW w:type="dxa" w:w="1037"/>
          </w:tcPr>
          <w:p>
            <w:pPr>
              <w:spacing w:after="0"/>
              <w:jc w:val="left"/>
            </w:pPr>
            <w:r>
              <w:rPr>
                <w:sz w:val="16"/>
              </w:rPr>
              <w:t>Ice Storm</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$5,192</w:t>
            </w:r>
          </w:p>
        </w:tc>
        <w:tc>
          <w:tcPr>
            <w:tcW w:type="dxa" w:w="1126"/>
          </w:tcPr>
          <w:p>
            <w:pPr>
              <w:spacing w:after="0"/>
              <w:jc w:val="right"/>
            </w:pPr>
          </w:p>
        </w:tc>
        <w:tc>
          <w:tcPr>
            <w:tcW w:type="dxa" w:w="1404"/>
          </w:tcPr>
          <w:p>
            <w:pPr>
              <w:spacing w:after="0"/>
              <w:jc w:val="right"/>
            </w:pPr>
            <w:r>
              <w:rPr>
                <w:sz w:val="16"/>
              </w:rPr>
              <w:t>$2,860</w:t>
            </w:r>
          </w:p>
        </w:tc>
        <w:tc>
          <w:tcPr>
            <w:tcW w:type="dxa" w:w="1158"/>
          </w:tcPr>
          <w:p>
            <w:pPr>
              <w:spacing w:after="0"/>
              <w:jc w:val="right"/>
            </w:pPr>
            <w:r>
              <w:rPr>
                <w:sz w:val="16"/>
              </w:rPr>
              <w:t>$8,052</w:t>
            </w:r>
          </w:p>
        </w:tc>
        <w:tc>
          <w:tcPr>
            <w:tcW w:type="dxa" w:w="1470"/>
          </w:tcPr>
          <w:p>
            <w:pPr>
              <w:spacing w:after="0"/>
              <w:jc w:val="right"/>
            </w:pPr>
            <w:r>
              <w:rPr>
                <w:sz w:val="16"/>
              </w:rPr>
              <w:t>5</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12</w:t>
            </w:r>
          </w:p>
        </w:tc>
        <w:tc>
          <w:tcPr>
            <w:tcW w:type="dxa" w:w="1037"/>
          </w:tcPr>
          <w:p>
            <w:pPr>
              <w:spacing w:after="0"/>
              <w:jc w:val="left"/>
            </w:pPr>
            <w:r>
              <w:rPr>
                <w:sz w:val="16"/>
              </w:rPr>
              <w:t>Heat Wave</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$7</w:t>
            </w:r>
          </w:p>
        </w:tc>
        <w:tc>
          <w:tcPr>
            <w:tcW w:type="dxa" w:w="1126"/>
          </w:tcPr>
          <w:p>
            <w:pPr>
              <w:spacing w:after="0"/>
              <w:jc w:val="right"/>
            </w:pPr>
            <w:r>
              <w:rPr>
                <w:sz w:val="16"/>
              </w:rPr>
              <w:t>under $1</w:t>
            </w:r>
          </w:p>
        </w:tc>
        <w:tc>
          <w:tcPr>
            <w:tcW w:type="dxa" w:w="1404"/>
          </w:tcPr>
          <w:p>
            <w:pPr>
              <w:spacing w:after="0"/>
              <w:jc w:val="right"/>
            </w:pPr>
            <w:r>
              <w:rPr>
                <w:sz w:val="16"/>
              </w:rPr>
              <w:t>$1,011</w:t>
            </w:r>
          </w:p>
        </w:tc>
        <w:tc>
          <w:tcPr>
            <w:tcW w:type="dxa" w:w="1158"/>
          </w:tcPr>
          <w:p>
            <w:pPr>
              <w:spacing w:after="0"/>
              <w:jc w:val="right"/>
            </w:pPr>
            <w:r>
              <w:rPr>
                <w:sz w:val="16"/>
              </w:rPr>
              <w:t>$1,018</w:t>
            </w:r>
          </w:p>
        </w:tc>
        <w:tc>
          <w:tcPr>
            <w:tcW w:type="dxa" w:w="1470"/>
          </w:tcPr>
          <w:p>
            <w:pPr>
              <w:spacing w:after="0"/>
              <w:jc w:val="right"/>
            </w:pPr>
            <w:r>
              <w:rPr>
                <w:sz w:val="16"/>
              </w:rPr>
              <w:t>0</w:t>
            </w:r>
          </w:p>
        </w:tc>
        <w:tc>
          <w:tcPr>
            <w:tcW w:type="dxa" w:w="1766"/>
          </w:tcPr>
          <w:p>
            <w:pPr>
              <w:spacing w:after="0"/>
              <w:jc w:val="left"/>
            </w:pPr>
          </w:p>
        </w:tc>
        <w:tc>
          <w:tcPr>
            <w:tcW w:type="dxa" w:w="1941"/>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13</w:t>
            </w:r>
          </w:p>
        </w:tc>
        <w:tc>
          <w:tcPr>
            <w:tcW w:type="dxa" w:w="1037"/>
          </w:tcPr>
          <w:p>
            <w:pPr>
              <w:spacing w:after="0"/>
              <w:jc w:val="left"/>
            </w:pPr>
            <w:r>
              <w:rPr>
                <w:sz w:val="16"/>
              </w:rPr>
              <w:t>Landslide</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p>
        </w:tc>
        <w:tc>
          <w:tcPr>
            <w:tcW w:type="dxa" w:w="1404"/>
          </w:tcPr>
          <w:p>
            <w:pPr>
              <w:spacing w:after="0"/>
              <w:jc w:val="right"/>
            </w:pPr>
            <w:r>
              <w:rPr>
                <w:sz w:val="16"/>
              </w:rPr>
              <w:t>under $1</w:t>
            </w:r>
          </w:p>
        </w:tc>
        <w:tc>
          <w:tcPr>
            <w:tcW w:type="dxa" w:w="1158"/>
          </w:tcPr>
          <w:p>
            <w:pPr>
              <w:spacing w:after="0"/>
              <w:jc w:val="right"/>
            </w:pPr>
            <w:r>
              <w:rPr>
                <w:sz w:val="16"/>
              </w:rPr>
              <w:t>under $1</w:t>
            </w:r>
          </w:p>
        </w:tc>
        <w:tc>
          <w:tcPr>
            <w:tcW w:type="dxa" w:w="1470"/>
          </w:tcPr>
          <w:p>
            <w:pPr>
              <w:spacing w:after="0"/>
              <w:jc w:val="right"/>
            </w:pPr>
            <w:r>
              <w:rPr>
                <w:sz w:val="16"/>
              </w:rPr>
              <w:t>0</w:t>
            </w:r>
          </w:p>
        </w:tc>
        <w:tc>
          <w:tcPr>
            <w:tcW w:type="dxa" w:w="1766"/>
          </w:tcPr>
          <w:p>
            <w:pPr>
              <w:spacing w:after="0"/>
              <w:jc w:val="left"/>
            </w:pP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6"/>
          </w:tcPr>
          <w:p>
            <w:pPr>
              <w:spacing w:after="0"/>
              <w:jc w:val="right"/>
            </w:pPr>
          </w:p>
        </w:tc>
        <w:tc>
          <w:tcPr>
            <w:tcW w:type="dxa" w:w="1037"/>
          </w:tcPr>
          <w:p>
            <w:pPr>
              <w:spacing w:after="0"/>
              <w:jc w:val="left"/>
            </w:pPr>
            <w:r>
              <w:rPr>
                <w:sz w:val="16"/>
              </w:rPr>
              <w:t>Avalanche</w:t>
            </w:r>
          </w:p>
        </w:tc>
        <w:tc>
          <w:tcPr>
            <w:tcW w:type="dxa" w:w="1279"/>
          </w:tcPr>
          <w:p>
            <w:pPr>
              <w:spacing w:after="0"/>
              <w:jc w:val="left"/>
            </w:pPr>
            <w:r>
              <w:rPr>
                <w:sz w:val="16"/>
              </w:rPr>
              <w:t>Not Applicable</w:t>
            </w:r>
          </w:p>
        </w:tc>
        <w:tc>
          <w:tcPr>
            <w:tcW w:type="dxa" w:w="127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4"/>
          </w:tcPr>
          <w:p>
            <w:pPr>
              <w:spacing w:after="0"/>
              <w:jc w:val="right"/>
            </w:pPr>
          </w:p>
        </w:tc>
        <w:tc>
          <w:tcPr>
            <w:tcW w:type="dxa" w:w="1158"/>
          </w:tcPr>
          <w:p>
            <w:pPr>
              <w:spacing w:after="0"/>
              <w:jc w:val="right"/>
            </w:pPr>
          </w:p>
        </w:tc>
        <w:tc>
          <w:tcPr>
            <w:tcW w:type="dxa" w:w="1470"/>
          </w:tcPr>
          <w:p>
            <w:pPr>
              <w:spacing w:after="0"/>
              <w:jc w:val="right"/>
            </w:pPr>
            <w:r>
              <w:rPr>
                <w:sz w:val="16"/>
              </w:rPr>
              <w:t>0</w:t>
            </w:r>
          </w:p>
        </w:tc>
        <w:tc>
          <w:tcPr>
            <w:tcW w:type="dxa" w:w="1766"/>
          </w:tcPr>
          <w:p>
            <w:pPr>
              <w:spacing w:after="0"/>
              <w:jc w:val="left"/>
            </w:pPr>
            <w:r>
              <w:rPr>
                <w:sz w:val="16"/>
              </w:rPr>
              <w:t>NRI rates avalanche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706"/>
          </w:tcPr>
          <w:p>
            <w:pPr>
              <w:spacing w:after="0"/>
              <w:jc w:val="right"/>
            </w:pPr>
          </w:p>
        </w:tc>
        <w:tc>
          <w:tcPr>
            <w:tcW w:type="dxa" w:w="1037"/>
          </w:tcPr>
          <w:p>
            <w:pPr>
              <w:spacing w:after="0"/>
              <w:jc w:val="left"/>
            </w:pPr>
            <w:r>
              <w:rPr>
                <w:sz w:val="16"/>
              </w:rPr>
              <w:t>Coastal Flooding</w:t>
            </w:r>
          </w:p>
        </w:tc>
        <w:tc>
          <w:tcPr>
            <w:tcW w:type="dxa" w:w="1279"/>
          </w:tcPr>
          <w:p>
            <w:pPr>
              <w:spacing w:after="0"/>
              <w:jc w:val="left"/>
            </w:pPr>
            <w:r>
              <w:rPr>
                <w:sz w:val="16"/>
              </w:rPr>
              <w:t>Not Applicable</w:t>
            </w:r>
          </w:p>
        </w:tc>
        <w:tc>
          <w:tcPr>
            <w:tcW w:type="dxa" w:w="127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4"/>
          </w:tcPr>
          <w:p>
            <w:pPr>
              <w:spacing w:after="0"/>
              <w:jc w:val="right"/>
            </w:pPr>
          </w:p>
        </w:tc>
        <w:tc>
          <w:tcPr>
            <w:tcW w:type="dxa" w:w="1158"/>
          </w:tcPr>
          <w:p>
            <w:pPr>
              <w:spacing w:after="0"/>
              <w:jc w:val="right"/>
            </w:pPr>
          </w:p>
        </w:tc>
        <w:tc>
          <w:tcPr>
            <w:tcW w:type="dxa" w:w="1470"/>
          </w:tcPr>
          <w:p>
            <w:pPr>
              <w:spacing w:after="0"/>
              <w:jc w:val="right"/>
            </w:pPr>
            <w:r>
              <w:rPr>
                <w:sz w:val="16"/>
              </w:rPr>
              <w:t>0</w:t>
            </w:r>
          </w:p>
        </w:tc>
        <w:tc>
          <w:tcPr>
            <w:tcW w:type="dxa" w:w="1766"/>
          </w:tcPr>
          <w:p>
            <w:pPr>
              <w:spacing w:after="0"/>
              <w:jc w:val="left"/>
            </w:pPr>
            <w:r>
              <w:rPr>
                <w:sz w:val="16"/>
              </w:rPr>
              <w:t>NRI rates coastal flooding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706"/>
          </w:tcPr>
          <w:p>
            <w:pPr>
              <w:spacing w:after="0"/>
              <w:jc w:val="right"/>
            </w:pPr>
          </w:p>
        </w:tc>
        <w:tc>
          <w:tcPr>
            <w:tcW w:type="dxa" w:w="1037"/>
          </w:tcPr>
          <w:p>
            <w:pPr>
              <w:spacing w:after="0"/>
              <w:jc w:val="left"/>
            </w:pPr>
            <w:r>
              <w:rPr>
                <w:sz w:val="16"/>
              </w:rPr>
              <w:t>Hurricane</w:t>
            </w:r>
          </w:p>
        </w:tc>
        <w:tc>
          <w:tcPr>
            <w:tcW w:type="dxa" w:w="1279"/>
          </w:tcPr>
          <w:p>
            <w:pPr>
              <w:spacing w:after="0"/>
              <w:jc w:val="left"/>
            </w:pPr>
            <w:r>
              <w:rPr>
                <w:sz w:val="16"/>
              </w:rPr>
              <w:t>Not Applicable</w:t>
            </w:r>
          </w:p>
        </w:tc>
        <w:tc>
          <w:tcPr>
            <w:tcW w:type="dxa" w:w="127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4"/>
          </w:tcPr>
          <w:p>
            <w:pPr>
              <w:spacing w:after="0"/>
              <w:jc w:val="right"/>
            </w:pPr>
          </w:p>
        </w:tc>
        <w:tc>
          <w:tcPr>
            <w:tcW w:type="dxa" w:w="1158"/>
          </w:tcPr>
          <w:p>
            <w:pPr>
              <w:spacing w:after="0"/>
              <w:jc w:val="right"/>
            </w:pPr>
          </w:p>
        </w:tc>
        <w:tc>
          <w:tcPr>
            <w:tcW w:type="dxa" w:w="1470"/>
          </w:tcPr>
          <w:p>
            <w:pPr>
              <w:spacing w:after="0"/>
              <w:jc w:val="right"/>
            </w:pPr>
            <w:r>
              <w:rPr>
                <w:sz w:val="16"/>
              </w:rPr>
              <w:t>0</w:t>
            </w:r>
          </w:p>
        </w:tc>
        <w:tc>
          <w:tcPr>
            <w:tcW w:type="dxa" w:w="1766"/>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1941"/>
          </w:tcPr>
          <w:p>
            <w:pPr>
              <w:spacing w:after="0"/>
              <w:jc w:val="left"/>
            </w:pPr>
            <w:r>
              <w:rPr>
                <w:sz w:val="16"/>
              </w:rPr>
              <w:t>No recorded events in Storm Events since 1996 (data through 2026-06-30).</w:t>
            </w:r>
          </w:p>
        </w:tc>
      </w:tr>
      <w:tr>
        <w:trPr>
          <w:cantSplit/>
        </w:trPr>
        <w:tc>
          <w:tcPr>
            <w:tcW w:type="dxa" w:w="706"/>
          </w:tcPr>
          <w:p>
            <w:pPr>
              <w:spacing w:after="0"/>
              <w:jc w:val="right"/>
            </w:pPr>
          </w:p>
        </w:tc>
        <w:tc>
          <w:tcPr>
            <w:tcW w:type="dxa" w:w="1037"/>
          </w:tcPr>
          <w:p>
            <w:pPr>
              <w:spacing w:after="0"/>
              <w:jc w:val="left"/>
            </w:pPr>
            <w:r>
              <w:rPr>
                <w:sz w:val="16"/>
              </w:rPr>
              <w:t>Tsunami</w:t>
            </w:r>
          </w:p>
        </w:tc>
        <w:tc>
          <w:tcPr>
            <w:tcW w:type="dxa" w:w="1279"/>
          </w:tcPr>
          <w:p>
            <w:pPr>
              <w:spacing w:after="0"/>
              <w:jc w:val="left"/>
            </w:pPr>
            <w:r>
              <w:rPr>
                <w:sz w:val="16"/>
              </w:rPr>
              <w:t>Not Applicable</w:t>
            </w:r>
          </w:p>
        </w:tc>
        <w:tc>
          <w:tcPr>
            <w:tcW w:type="dxa" w:w="127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4"/>
          </w:tcPr>
          <w:p>
            <w:pPr>
              <w:spacing w:after="0"/>
              <w:jc w:val="right"/>
            </w:pPr>
          </w:p>
        </w:tc>
        <w:tc>
          <w:tcPr>
            <w:tcW w:type="dxa" w:w="1158"/>
          </w:tcPr>
          <w:p>
            <w:pPr>
              <w:spacing w:after="0"/>
              <w:jc w:val="right"/>
            </w:pPr>
          </w:p>
        </w:tc>
        <w:tc>
          <w:tcPr>
            <w:tcW w:type="dxa" w:w="1470"/>
          </w:tcPr>
          <w:p>
            <w:pPr>
              <w:spacing w:after="0"/>
              <w:jc w:val="right"/>
            </w:pPr>
            <w:r>
              <w:rPr>
                <w:sz w:val="16"/>
              </w:rPr>
              <w:t>0</w:t>
            </w:r>
          </w:p>
        </w:tc>
        <w:tc>
          <w:tcPr>
            <w:tcW w:type="dxa" w:w="1766"/>
          </w:tcPr>
          <w:p>
            <w:pPr>
              <w:spacing w:after="0"/>
              <w:jc w:val="left"/>
            </w:pPr>
            <w:r>
              <w:rPr>
                <w:sz w:val="16"/>
              </w:rPr>
              <w:t>NRI rates tsunami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6"/>
          </w:tcPr>
          <w:p>
            <w:pPr>
              <w:spacing w:after="0"/>
              <w:jc w:val="right"/>
            </w:pPr>
          </w:p>
        </w:tc>
        <w:tc>
          <w:tcPr>
            <w:tcW w:type="dxa" w:w="1037"/>
          </w:tcPr>
          <w:p>
            <w:pPr>
              <w:spacing w:after="0"/>
              <w:jc w:val="left"/>
            </w:pPr>
            <w:r>
              <w:rPr>
                <w:sz w:val="16"/>
              </w:rPr>
              <w:t>Volcanic Activity</w:t>
            </w:r>
          </w:p>
        </w:tc>
        <w:tc>
          <w:tcPr>
            <w:tcW w:type="dxa" w:w="1279"/>
          </w:tcPr>
          <w:p>
            <w:pPr>
              <w:spacing w:after="0"/>
              <w:jc w:val="left"/>
            </w:pPr>
            <w:r>
              <w:rPr>
                <w:sz w:val="16"/>
              </w:rPr>
              <w:t>Not Applicable</w:t>
            </w:r>
          </w:p>
        </w:tc>
        <w:tc>
          <w:tcPr>
            <w:tcW w:type="dxa" w:w="127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4"/>
          </w:tcPr>
          <w:p>
            <w:pPr>
              <w:spacing w:after="0"/>
              <w:jc w:val="right"/>
            </w:pPr>
          </w:p>
        </w:tc>
        <w:tc>
          <w:tcPr>
            <w:tcW w:type="dxa" w:w="1158"/>
          </w:tcPr>
          <w:p>
            <w:pPr>
              <w:spacing w:after="0"/>
              <w:jc w:val="right"/>
            </w:pPr>
          </w:p>
        </w:tc>
        <w:tc>
          <w:tcPr>
            <w:tcW w:type="dxa" w:w="1470"/>
          </w:tcPr>
          <w:p>
            <w:pPr>
              <w:spacing w:after="0"/>
              <w:jc w:val="right"/>
            </w:pPr>
            <w:r>
              <w:rPr>
                <w:sz w:val="16"/>
              </w:rPr>
              <w:t>0</w:t>
            </w:r>
          </w:p>
        </w:tc>
        <w:tc>
          <w:tcPr>
            <w:tcW w:type="dxa" w:w="1766"/>
          </w:tcPr>
          <w:p>
            <w:pPr>
              <w:spacing w:after="0"/>
              <w:jc w:val="left"/>
            </w:pPr>
            <w:r>
              <w:rPr>
                <w:sz w:val="16"/>
              </w:rPr>
              <w:t>NRI rates volcanic activity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3"/>
        <w:gridCol w:w="1738"/>
        <w:gridCol w:w="1562"/>
        <w:gridCol w:w="1937"/>
        <w:gridCol w:w="1537"/>
        <w:gridCol w:w="1719"/>
        <w:gridCol w:w="1631"/>
        <w:gridCol w:w="2245"/>
      </w:tblGrid>
      <w:tr>
        <w:trPr>
          <w:cantSplit/>
          <w:tblHeader/>
        </w:trPr>
        <w:tc>
          <w:tcPr>
            <w:tcW w:type="dxa" w:w="1743"/>
            <w:shd w:val="clear" w:color="auto" w:fill="E8E8E8"/>
          </w:tcPr>
          <w:p>
            <w:pPr>
              <w:spacing w:after="0"/>
              <w:jc w:val="left"/>
            </w:pPr>
            <w:r>
              <w:rPr>
                <w:b/>
                <w:sz w:val="16"/>
              </w:rPr>
              <w:t>Hazard</w:t>
            </w:r>
          </w:p>
        </w:tc>
        <w:tc>
          <w:tcPr>
            <w:tcW w:type="dxa" w:w="1738"/>
            <w:shd w:val="clear" w:color="auto" w:fill="E8E8E8"/>
          </w:tcPr>
          <w:p>
            <w:pPr>
              <w:spacing w:after="0"/>
              <w:jc w:val="left"/>
            </w:pPr>
            <w:r>
              <w:rPr>
                <w:b/>
                <w:sz w:val="16"/>
              </w:rPr>
              <w:t>Scale</w:t>
            </w:r>
          </w:p>
        </w:tc>
        <w:tc>
          <w:tcPr>
            <w:tcW w:type="dxa" w:w="1562"/>
            <w:shd w:val="clear" w:color="auto" w:fill="E8E8E8"/>
          </w:tcPr>
          <w:p>
            <w:pPr>
              <w:spacing w:after="0"/>
              <w:jc w:val="right"/>
            </w:pPr>
            <w:r>
              <w:rPr>
                <w:b/>
                <w:sz w:val="16"/>
              </w:rPr>
              <w:t>Records</w:t>
            </w:r>
          </w:p>
          <w:p>
            <w:pPr>
              <w:spacing w:after="0"/>
              <w:jc w:val="right"/>
            </w:pPr>
            <w:r>
              <w:rPr>
                <w:i/>
                <w:color w:val="555555"/>
                <w:sz w:val="14"/>
              </w:rPr>
              <w:t>count, years</w:t>
            </w:r>
          </w:p>
        </w:tc>
        <w:tc>
          <w:tcPr>
            <w:tcW w:type="dxa" w:w="1937"/>
            <w:shd w:val="clear" w:color="auto" w:fill="E8E8E8"/>
          </w:tcPr>
          <w:p>
            <w:pPr>
              <w:spacing w:after="0"/>
              <w:jc w:val="left"/>
            </w:pPr>
            <w:r>
              <w:rPr>
                <w:b/>
                <w:sz w:val="16"/>
              </w:rPr>
              <w:t>Observed range</w:t>
            </w:r>
          </w:p>
        </w:tc>
        <w:tc>
          <w:tcPr>
            <w:tcW w:type="dxa" w:w="1537"/>
            <w:shd w:val="clear" w:color="auto" w:fill="E8E8E8"/>
          </w:tcPr>
          <w:p>
            <w:pPr>
              <w:spacing w:after="0"/>
              <w:jc w:val="left"/>
            </w:pPr>
            <w:r>
              <w:rPr>
                <w:b/>
                <w:sz w:val="16"/>
              </w:rPr>
              <w:t>Worst recorded event</w:t>
            </w:r>
          </w:p>
        </w:tc>
        <w:tc>
          <w:tcPr>
            <w:tcW w:type="dxa" w:w="1719"/>
            <w:shd w:val="clear" w:color="auto" w:fill="E8E8E8"/>
          </w:tcPr>
          <w:p>
            <w:pPr>
              <w:spacing w:after="0"/>
              <w:jc w:val="left"/>
            </w:pPr>
            <w:r>
              <w:rPr>
                <w:b/>
                <w:sz w:val="16"/>
              </w:rPr>
              <w:t>Most damaging (when different)</w:t>
            </w:r>
          </w:p>
        </w:tc>
        <w:tc>
          <w:tcPr>
            <w:tcW w:type="dxa" w:w="1631"/>
            <w:shd w:val="clear" w:color="auto" w:fill="E8E8E8"/>
          </w:tcPr>
          <w:p>
            <w:pPr>
              <w:spacing w:after="0"/>
              <w:jc w:val="left"/>
            </w:pPr>
            <w:r>
              <w:rPr>
                <w:b/>
                <w:sz w:val="16"/>
              </w:rPr>
              <w:t>How it applies to members</w:t>
            </w:r>
          </w:p>
        </w:tc>
        <w:tc>
          <w:tcPr>
            <w:tcW w:type="dxa" w:w="2245"/>
            <w:shd w:val="clear" w:color="auto" w:fill="E8E8E8"/>
          </w:tcPr>
          <w:p>
            <w:pPr>
              <w:spacing w:after="0"/>
              <w:jc w:val="left"/>
            </w:pPr>
            <w:r>
              <w:rPr>
                <w:b/>
                <w:sz w:val="16"/>
              </w:rPr>
              <w:t>Note</w:t>
            </w:r>
          </w:p>
        </w:tc>
      </w:tr>
      <w:tr>
        <w:trPr>
          <w:cantSplit/>
        </w:trPr>
        <w:tc>
          <w:tcPr>
            <w:tcW w:type="dxa" w:w="1743"/>
          </w:tcPr>
          <w:p>
            <w:pPr>
              <w:spacing w:after="0"/>
              <w:jc w:val="left"/>
            </w:pPr>
            <w:r>
              <w:rPr>
                <w:sz w:val="16"/>
              </w:rPr>
              <w:t>Avalanche</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37"/>
          </w:tcPr>
          <w:p>
            <w:pPr>
              <w:spacing w:after="0"/>
              <w:jc w:val="left"/>
            </w:pPr>
          </w:p>
        </w:tc>
        <w:tc>
          <w:tcPr>
            <w:tcW w:type="dxa" w:w="1537"/>
          </w:tcPr>
          <w:p>
            <w:pPr>
              <w:spacing w:after="0"/>
              <w:jc w:val="left"/>
            </w:pPr>
          </w:p>
        </w:tc>
        <w:tc>
          <w:tcPr>
            <w:tcW w:type="dxa" w:w="1719"/>
          </w:tcPr>
          <w:p>
            <w:pPr>
              <w:spacing w:after="0"/>
              <w:jc w:val="left"/>
            </w:pPr>
          </w:p>
        </w:tc>
        <w:tc>
          <w:tcPr>
            <w:tcW w:type="dxa" w:w="1631"/>
          </w:tcPr>
          <w:p>
            <w:pPr>
              <w:spacing w:after="0"/>
              <w:jc w:val="left"/>
            </w:pPr>
          </w:p>
        </w:tc>
        <w:tc>
          <w:tcPr>
            <w:tcW w:type="dxa" w:w="2245"/>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Coastal Flood, Storm Surge/Tide</w:t>
            </w:r>
          </w:p>
        </w:tc>
        <w:tc>
          <w:tcPr>
            <w:tcW w:type="dxa" w:w="1738"/>
          </w:tcPr>
          <w:p>
            <w:pPr>
              <w:spacing w:after="0"/>
              <w:jc w:val="left"/>
            </w:pPr>
            <w:r>
              <w:rPr>
                <w:sz w:val="16"/>
              </w:rPr>
              <w:t>none in data (FIRM for depth)</w:t>
            </w:r>
          </w:p>
        </w:tc>
        <w:tc>
          <w:tcPr>
            <w:tcW w:type="dxa" w:w="1562"/>
          </w:tcPr>
          <w:p>
            <w:pPr>
              <w:spacing w:after="0"/>
              <w:jc w:val="right"/>
            </w:pPr>
            <w:r>
              <w:rPr>
                <w:sz w:val="16"/>
              </w:rPr>
              <w:t>0</w:t>
            </w:r>
          </w:p>
        </w:tc>
        <w:tc>
          <w:tcPr>
            <w:tcW w:type="dxa" w:w="1937"/>
          </w:tcPr>
          <w:p>
            <w:pPr>
              <w:spacing w:after="0"/>
              <w:jc w:val="left"/>
            </w:pPr>
          </w:p>
        </w:tc>
        <w:tc>
          <w:tcPr>
            <w:tcW w:type="dxa" w:w="1537"/>
          </w:tcPr>
          <w:p>
            <w:pPr>
              <w:spacing w:after="0"/>
              <w:jc w:val="left"/>
            </w:pPr>
          </w:p>
        </w:tc>
        <w:tc>
          <w:tcPr>
            <w:tcW w:type="dxa" w:w="1719"/>
          </w:tcPr>
          <w:p>
            <w:pPr>
              <w:spacing w:after="0"/>
              <w:jc w:val="left"/>
            </w:pPr>
          </w:p>
        </w:tc>
        <w:tc>
          <w:tcPr>
            <w:tcW w:type="dxa" w:w="1631"/>
          </w:tcPr>
          <w:p>
            <w:pPr>
              <w:spacing w:after="0"/>
              <w:jc w:val="left"/>
            </w:pPr>
          </w:p>
        </w:tc>
        <w:tc>
          <w:tcPr>
            <w:tcW w:type="dxa" w:w="2245"/>
          </w:tcPr>
          <w:p>
            <w:pPr>
              <w:spacing w:after="0"/>
              <w:jc w:val="left"/>
            </w:pPr>
            <w:r>
              <w:rPr>
                <w:sz w:val="16"/>
              </w:rPr>
              <w:t>Flood depth: see the FEMA Flood Insurance Rate Map.</w:t>
            </w:r>
          </w:p>
        </w:tc>
      </w:tr>
      <w:tr>
        <w:trPr>
          <w:cantSplit/>
        </w:trPr>
        <w:tc>
          <w:tcPr>
            <w:tcW w:type="dxa" w:w="1743"/>
          </w:tcPr>
          <w:p>
            <w:pPr>
              <w:spacing w:after="0"/>
              <w:jc w:val="left"/>
            </w:pPr>
            <w:r>
              <w:rPr>
                <w:sz w:val="16"/>
              </w:rPr>
              <w:t>Cold/Wind Chill, Extreme Cold/Wind Chill</w:t>
            </w:r>
          </w:p>
        </w:tc>
        <w:tc>
          <w:tcPr>
            <w:tcW w:type="dxa" w:w="1738"/>
          </w:tcPr>
          <w:p>
            <w:pPr>
              <w:spacing w:after="0"/>
              <w:jc w:val="left"/>
            </w:pPr>
            <w:r>
              <w:rPr>
                <w:sz w:val="16"/>
              </w:rPr>
              <w:t>wind chill</w:t>
            </w:r>
          </w:p>
        </w:tc>
        <w:tc>
          <w:tcPr>
            <w:tcW w:type="dxa" w:w="1562"/>
          </w:tcPr>
          <w:p>
            <w:pPr>
              <w:spacing w:after="0"/>
              <w:jc w:val="right"/>
            </w:pPr>
            <w:r>
              <w:rPr>
                <w:sz w:val="16"/>
              </w:rPr>
              <w:t>3, 2000 to 2025 (3 zone-level)</w:t>
            </w:r>
          </w:p>
        </w:tc>
        <w:tc>
          <w:tcPr>
            <w:tcW w:type="dxa" w:w="1937"/>
          </w:tcPr>
          <w:p>
            <w:pPr>
              <w:spacing w:after="0"/>
              <w:jc w:val="left"/>
            </w:pPr>
            <w:r>
              <w:rPr>
                <w:sz w:val="16"/>
              </w:rPr>
              <w:t>1 day to 3 days (median 2 days); 3 with a recorded value</w:t>
            </w:r>
          </w:p>
        </w:tc>
        <w:tc>
          <w:tcPr>
            <w:tcW w:type="dxa" w:w="1537"/>
          </w:tcPr>
          <w:p>
            <w:pPr>
              <w:spacing w:after="0"/>
              <w:jc w:val="left"/>
            </w:pPr>
            <w:r>
              <w:rPr>
                <w:sz w:val="16"/>
              </w:rPr>
              <w:t>3 consecutive days, 2000-09-24 to 2000-09-26, zone-level</w:t>
            </w:r>
          </w:p>
        </w:tc>
        <w:tc>
          <w:tcPr>
            <w:tcW w:type="dxa" w:w="1719"/>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Wind chill: in event narratives only; local data required.</w:t>
            </w:r>
          </w:p>
        </w:tc>
      </w:tr>
      <w:tr>
        <w:trPr>
          <w:cantSplit/>
        </w:trPr>
        <w:tc>
          <w:tcPr>
            <w:tcW w:type="dxa" w:w="1743"/>
          </w:tcPr>
          <w:p>
            <w:pPr>
              <w:spacing w:after="0"/>
              <w:jc w:val="left"/>
            </w:pPr>
            <w:r>
              <w:rPr>
                <w:sz w:val="16"/>
              </w:rPr>
              <w:t>Frost/Freeze (outside NRI Cold Wave definition)</w:t>
            </w:r>
          </w:p>
        </w:tc>
        <w:tc>
          <w:tcPr>
            <w:tcW w:type="dxa" w:w="1738"/>
          </w:tcPr>
          <w:p>
            <w:pPr>
              <w:spacing w:after="0"/>
              <w:jc w:val="left"/>
            </w:pPr>
            <w:r>
              <w:rPr>
                <w:sz w:val="16"/>
              </w:rPr>
              <w:t>crop damage</w:t>
            </w:r>
          </w:p>
        </w:tc>
        <w:tc>
          <w:tcPr>
            <w:tcW w:type="dxa" w:w="1562"/>
          </w:tcPr>
          <w:p>
            <w:pPr>
              <w:spacing w:after="0"/>
              <w:jc w:val="right"/>
            </w:pPr>
            <w:r>
              <w:rPr>
                <w:sz w:val="16"/>
              </w:rPr>
              <w:t>0</w:t>
            </w:r>
          </w:p>
        </w:tc>
        <w:tc>
          <w:tcPr>
            <w:tcW w:type="dxa" w:w="1937"/>
          </w:tcPr>
          <w:p>
            <w:pPr>
              <w:spacing w:after="0"/>
              <w:jc w:val="left"/>
            </w:pPr>
          </w:p>
        </w:tc>
        <w:tc>
          <w:tcPr>
            <w:tcW w:type="dxa" w:w="1537"/>
          </w:tcPr>
          <w:p>
            <w:pPr>
              <w:spacing w:after="0"/>
              <w:jc w:val="left"/>
            </w:pPr>
          </w:p>
        </w:tc>
        <w:tc>
          <w:tcPr>
            <w:tcW w:type="dxa" w:w="1719"/>
          </w:tcPr>
          <w:p>
            <w:pPr>
              <w:spacing w:after="0"/>
              <w:jc w:val="left"/>
            </w:pPr>
          </w:p>
        </w:tc>
        <w:tc>
          <w:tcPr>
            <w:tcW w:type="dxa" w:w="1631"/>
          </w:tcPr>
          <w:p>
            <w:pPr>
              <w:spacing w:after="0"/>
              <w:jc w:val="left"/>
            </w:pPr>
          </w:p>
        </w:tc>
        <w:tc>
          <w:tcPr>
            <w:tcW w:type="dxa" w:w="2245"/>
          </w:tcPr>
          <w:p>
            <w:pPr>
              <w:spacing w:after="0"/>
              <w:jc w:val="left"/>
            </w:pPr>
            <w:r>
              <w:rPr>
                <w:sz w:val="16"/>
              </w:rPr>
              <w:t>Temperature: in event narratives only; local data required.</w:t>
            </w:r>
          </w:p>
        </w:tc>
      </w:tr>
      <w:tr>
        <w:trPr>
          <w:cantSplit/>
        </w:trPr>
        <w:tc>
          <w:tcPr>
            <w:tcW w:type="dxa" w:w="1743"/>
          </w:tcPr>
          <w:p>
            <w:pPr>
              <w:spacing w:after="0"/>
              <w:jc w:val="left"/>
            </w:pPr>
            <w:r>
              <w:rPr>
                <w:sz w:val="16"/>
              </w:rPr>
              <w:t>Drought</w:t>
            </w:r>
          </w:p>
        </w:tc>
        <w:tc>
          <w:tcPr>
            <w:tcW w:type="dxa" w:w="1738"/>
          </w:tcPr>
          <w:p>
            <w:pPr>
              <w:spacing w:after="0"/>
              <w:jc w:val="left"/>
            </w:pPr>
            <w:r>
              <w:rPr>
                <w:sz w:val="16"/>
              </w:rPr>
              <w:t>US Drought Monitor D-scale</w:t>
            </w:r>
          </w:p>
        </w:tc>
        <w:tc>
          <w:tcPr>
            <w:tcW w:type="dxa" w:w="1562"/>
          </w:tcPr>
          <w:p>
            <w:pPr>
              <w:spacing w:after="0"/>
              <w:jc w:val="right"/>
            </w:pPr>
            <w:r>
              <w:rPr>
                <w:sz w:val="16"/>
              </w:rPr>
              <w:t>3, 1996 to 2003 (3 zone-level)</w:t>
            </w:r>
          </w:p>
        </w:tc>
        <w:tc>
          <w:tcPr>
            <w:tcW w:type="dxa" w:w="1937"/>
          </w:tcPr>
          <w:p>
            <w:pPr>
              <w:spacing w:after="0"/>
              <w:jc w:val="left"/>
            </w:pPr>
            <w:r>
              <w:rPr>
                <w:sz w:val="16"/>
              </w:rPr>
              <w:t>1 day to 31 days (median 1 day); 3 with a recorded value</w:t>
            </w:r>
          </w:p>
        </w:tc>
        <w:tc>
          <w:tcPr>
            <w:tcW w:type="dxa" w:w="1537"/>
          </w:tcPr>
          <w:p>
            <w:pPr>
              <w:spacing w:after="0"/>
              <w:jc w:val="left"/>
            </w:pPr>
            <w:r>
              <w:rPr>
                <w:sz w:val="16"/>
              </w:rPr>
              <w:t>31 days (1 month), 1996-03-01 to 1996-03-31, zone-level</w:t>
            </w:r>
          </w:p>
        </w:tc>
        <w:tc>
          <w:tcPr>
            <w:tcW w:type="dxa" w:w="1719"/>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3"/>
          </w:tcPr>
          <w:p>
            <w:pPr>
              <w:spacing w:after="0"/>
              <w:jc w:val="left"/>
            </w:pPr>
            <w:r>
              <w:rPr>
                <w:sz w:val="16"/>
              </w:rPr>
              <w:t>Earthquake</w:t>
            </w:r>
          </w:p>
        </w:tc>
        <w:tc>
          <w:tcPr>
            <w:tcW w:type="dxa" w:w="1738"/>
          </w:tcPr>
          <w:p>
            <w:pPr>
              <w:spacing w:after="0"/>
              <w:jc w:val="left"/>
            </w:pPr>
            <w:r>
              <w:rPr>
                <w:sz w:val="16"/>
              </w:rPr>
              <w:t>Modified Mercalli (local data)</w:t>
            </w:r>
          </w:p>
        </w:tc>
        <w:tc>
          <w:tcPr>
            <w:tcW w:type="dxa" w:w="1562"/>
          </w:tcPr>
          <w:p>
            <w:pPr>
              <w:spacing w:after="0"/>
              <w:jc w:val="right"/>
            </w:pPr>
            <w:r>
              <w:rPr>
                <w:sz w:val="16"/>
              </w:rPr>
              <w:t>0</w:t>
            </w:r>
          </w:p>
        </w:tc>
        <w:tc>
          <w:tcPr>
            <w:tcW w:type="dxa" w:w="1937"/>
          </w:tcPr>
          <w:p>
            <w:pPr>
              <w:spacing w:after="0"/>
              <w:jc w:val="left"/>
            </w:pPr>
          </w:p>
        </w:tc>
        <w:tc>
          <w:tcPr>
            <w:tcW w:type="dxa" w:w="1537"/>
          </w:tcPr>
          <w:p>
            <w:pPr>
              <w:spacing w:after="0"/>
              <w:jc w:val="left"/>
            </w:pPr>
          </w:p>
        </w:tc>
        <w:tc>
          <w:tcPr>
            <w:tcW w:type="dxa" w:w="1719"/>
          </w:tcPr>
          <w:p>
            <w:pPr>
              <w:spacing w:after="0"/>
              <w:jc w:val="left"/>
            </w:pPr>
          </w:p>
        </w:tc>
        <w:tc>
          <w:tcPr>
            <w:tcW w:type="dxa" w:w="1631"/>
          </w:tcPr>
          <w:p>
            <w:pPr>
              <w:spacing w:after="0"/>
              <w:jc w:val="left"/>
            </w:pPr>
          </w:p>
        </w:tc>
        <w:tc>
          <w:tcPr>
            <w:tcW w:type="dxa" w:w="2245"/>
          </w:tcPr>
          <w:p>
            <w:pPr>
              <w:spacing w:after="0"/>
              <w:jc w:val="left"/>
            </w:pPr>
            <w:r>
              <w:rPr>
                <w:sz w:val="16"/>
              </w:rPr>
              <w:t>No Storm Events record; local data required (e.g., USGS).</w:t>
            </w:r>
          </w:p>
        </w:tc>
      </w:tr>
      <w:tr>
        <w:trPr>
          <w:cantSplit/>
        </w:trPr>
        <w:tc>
          <w:tcPr>
            <w:tcW w:type="dxa" w:w="1743"/>
          </w:tcPr>
          <w:p>
            <w:pPr>
              <w:spacing w:after="0"/>
              <w:jc w:val="left"/>
            </w:pPr>
            <w:r>
              <w:rPr>
                <w:sz w:val="16"/>
              </w:rPr>
              <w:t>Hail</w:t>
            </w:r>
          </w:p>
        </w:tc>
        <w:tc>
          <w:tcPr>
            <w:tcW w:type="dxa" w:w="1738"/>
          </w:tcPr>
          <w:p>
            <w:pPr>
              <w:spacing w:after="0"/>
              <w:jc w:val="left"/>
            </w:pPr>
            <w:r>
              <w:rPr>
                <w:sz w:val="16"/>
              </w:rPr>
              <w:t>hail size (inches)</w:t>
            </w:r>
          </w:p>
        </w:tc>
        <w:tc>
          <w:tcPr>
            <w:tcW w:type="dxa" w:w="1562"/>
          </w:tcPr>
          <w:p>
            <w:pPr>
              <w:spacing w:after="0"/>
              <w:jc w:val="right"/>
            </w:pPr>
            <w:r>
              <w:rPr>
                <w:sz w:val="16"/>
              </w:rPr>
              <w:t>392, 1962 to 2025</w:t>
            </w:r>
          </w:p>
        </w:tc>
        <w:tc>
          <w:tcPr>
            <w:tcW w:type="dxa" w:w="1937"/>
          </w:tcPr>
          <w:p>
            <w:pPr>
              <w:spacing w:after="0"/>
              <w:jc w:val="left"/>
            </w:pPr>
            <w:r>
              <w:rPr>
                <w:sz w:val="16"/>
              </w:rPr>
              <w:t>0.75 in to 4 in (median 1 in); 392 with a recorded value</w:t>
            </w:r>
          </w:p>
        </w:tc>
        <w:tc>
          <w:tcPr>
            <w:tcW w:type="dxa" w:w="1537"/>
          </w:tcPr>
          <w:p>
            <w:pPr>
              <w:spacing w:after="0"/>
              <w:jc w:val="left"/>
            </w:pPr>
            <w:r>
              <w:rPr>
                <w:sz w:val="16"/>
              </w:rPr>
              <w:t>4 in hail, 2025-08-03; same size also recorded on 1994-06-09, 2020-08-14</w:t>
            </w:r>
          </w:p>
        </w:tc>
        <w:tc>
          <w:tcPr>
            <w:tcW w:type="dxa" w:w="1719"/>
          </w:tcPr>
          <w:p>
            <w:pPr>
              <w:spacing w:after="0"/>
              <w:jc w:val="left"/>
            </w:pPr>
            <w:r>
              <w:rPr>
                <w:sz w:val="16"/>
              </w:rPr>
              <w:t>Hail, 1994-06-10, $5,000 property; crops not recorded (1994 dollars)</w:t>
            </w:r>
          </w:p>
        </w:tc>
        <w:tc>
          <w:tcPr>
            <w:tcW w:type="dxa" w:w="1631"/>
          </w:tcPr>
          <w:p>
            <w:pPr>
              <w:spacing w:after="0"/>
              <w:jc w:val="left"/>
            </w:pPr>
            <w:r>
              <w:rPr>
                <w:sz w:val="16"/>
              </w:rPr>
              <w:t>Event records naming member places: Manter city (89 records), Johnson City city (4 records).</w:t>
            </w:r>
          </w:p>
        </w:tc>
        <w:tc>
          <w:tcPr>
            <w:tcW w:type="dxa" w:w="2245"/>
          </w:tcPr>
          <w:p>
            <w:pPr>
              <w:spacing w:after="0"/>
              <w:jc w:val="left"/>
            </w:pPr>
          </w:p>
        </w:tc>
      </w:tr>
      <w:tr>
        <w:trPr>
          <w:cantSplit/>
        </w:trPr>
        <w:tc>
          <w:tcPr>
            <w:tcW w:type="dxa" w:w="1743"/>
          </w:tcPr>
          <w:p>
            <w:pPr>
              <w:spacing w:after="0"/>
              <w:jc w:val="left"/>
            </w:pPr>
            <w:r>
              <w:rPr>
                <w:sz w:val="16"/>
              </w:rPr>
              <w:t>Excessive Heat, Heat</w:t>
            </w:r>
          </w:p>
        </w:tc>
        <w:tc>
          <w:tcPr>
            <w:tcW w:type="dxa" w:w="1738"/>
          </w:tcPr>
          <w:p>
            <w:pPr>
              <w:spacing w:after="0"/>
              <w:jc w:val="left"/>
            </w:pPr>
            <w:r>
              <w:rPr>
                <w:sz w:val="16"/>
              </w:rPr>
              <w:t>heat index (narratives)</w:t>
            </w:r>
          </w:p>
        </w:tc>
        <w:tc>
          <w:tcPr>
            <w:tcW w:type="dxa" w:w="1562"/>
          </w:tcPr>
          <w:p>
            <w:pPr>
              <w:spacing w:after="0"/>
              <w:jc w:val="right"/>
            </w:pPr>
            <w:r>
              <w:rPr>
                <w:sz w:val="16"/>
              </w:rPr>
              <w:t>0</w:t>
            </w:r>
          </w:p>
        </w:tc>
        <w:tc>
          <w:tcPr>
            <w:tcW w:type="dxa" w:w="1937"/>
          </w:tcPr>
          <w:p>
            <w:pPr>
              <w:spacing w:after="0"/>
              <w:jc w:val="left"/>
            </w:pPr>
          </w:p>
        </w:tc>
        <w:tc>
          <w:tcPr>
            <w:tcW w:type="dxa" w:w="1537"/>
          </w:tcPr>
          <w:p>
            <w:pPr>
              <w:spacing w:after="0"/>
              <w:jc w:val="left"/>
            </w:pPr>
          </w:p>
        </w:tc>
        <w:tc>
          <w:tcPr>
            <w:tcW w:type="dxa" w:w="1719"/>
          </w:tcPr>
          <w:p>
            <w:pPr>
              <w:spacing w:after="0"/>
              <w:jc w:val="left"/>
            </w:pPr>
          </w:p>
        </w:tc>
        <w:tc>
          <w:tcPr>
            <w:tcW w:type="dxa" w:w="1631"/>
          </w:tcPr>
          <w:p>
            <w:pPr>
              <w:spacing w:after="0"/>
              <w:jc w:val="left"/>
            </w:pPr>
          </w:p>
        </w:tc>
        <w:tc>
          <w:tcPr>
            <w:tcW w:type="dxa" w:w="2245"/>
          </w:tcPr>
          <w:p>
            <w:pPr>
              <w:spacing w:after="0"/>
              <w:jc w:val="left"/>
            </w:pPr>
            <w:r>
              <w:rPr>
                <w:sz w:val="16"/>
              </w:rPr>
              <w:t>Heat index: in event narratives only; local data required.</w:t>
            </w:r>
          </w:p>
        </w:tc>
      </w:tr>
      <w:tr>
        <w:trPr>
          <w:cantSplit/>
        </w:trPr>
        <w:tc>
          <w:tcPr>
            <w:tcW w:type="dxa" w:w="1743"/>
          </w:tcPr>
          <w:p>
            <w:pPr>
              <w:spacing w:after="0"/>
              <w:jc w:val="left"/>
            </w:pPr>
            <w:r>
              <w:rPr>
                <w:sz w:val="16"/>
              </w:rPr>
              <w:t>Hurricane, Tropical Storm, Tropical Depression</w:t>
            </w:r>
          </w:p>
        </w:tc>
        <w:tc>
          <w:tcPr>
            <w:tcW w:type="dxa" w:w="1738"/>
          </w:tcPr>
          <w:p>
            <w:pPr>
              <w:spacing w:after="0"/>
              <w:jc w:val="left"/>
            </w:pPr>
            <w:r>
              <w:rPr>
                <w:sz w:val="16"/>
              </w:rPr>
              <w:t>Saffir-Simpson</w:t>
            </w:r>
          </w:p>
        </w:tc>
        <w:tc>
          <w:tcPr>
            <w:tcW w:type="dxa" w:w="1562"/>
          </w:tcPr>
          <w:p>
            <w:pPr>
              <w:spacing w:after="0"/>
              <w:jc w:val="right"/>
            </w:pPr>
            <w:r>
              <w:rPr>
                <w:sz w:val="16"/>
              </w:rPr>
              <w:t>0</w:t>
            </w:r>
          </w:p>
        </w:tc>
        <w:tc>
          <w:tcPr>
            <w:tcW w:type="dxa" w:w="1937"/>
          </w:tcPr>
          <w:p>
            <w:pPr>
              <w:spacing w:after="0"/>
              <w:jc w:val="left"/>
            </w:pPr>
          </w:p>
        </w:tc>
        <w:tc>
          <w:tcPr>
            <w:tcW w:type="dxa" w:w="1537"/>
          </w:tcPr>
          <w:p>
            <w:pPr>
              <w:spacing w:after="0"/>
              <w:jc w:val="left"/>
            </w:pPr>
          </w:p>
        </w:tc>
        <w:tc>
          <w:tcPr>
            <w:tcW w:type="dxa" w:w="1719"/>
          </w:tcPr>
          <w:p>
            <w:pPr>
              <w:spacing w:after="0"/>
              <w:jc w:val="left"/>
            </w:pPr>
          </w:p>
        </w:tc>
        <w:tc>
          <w:tcPr>
            <w:tcW w:type="dxa" w:w="1631"/>
          </w:tcPr>
          <w:p>
            <w:pPr>
              <w:spacing w:after="0"/>
              <w:jc w:val="left"/>
            </w:pPr>
          </w:p>
        </w:tc>
        <w:tc>
          <w:tcPr>
            <w:tcW w:type="dxa" w:w="224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3"/>
          </w:tcPr>
          <w:p>
            <w:pPr>
              <w:spacing w:after="0"/>
              <w:jc w:val="left"/>
            </w:pPr>
            <w:r>
              <w:rPr>
                <w:sz w:val="16"/>
              </w:rPr>
              <w:t>Ice Storm</w:t>
            </w:r>
          </w:p>
        </w:tc>
        <w:tc>
          <w:tcPr>
            <w:tcW w:type="dxa" w:w="1738"/>
          </w:tcPr>
          <w:p>
            <w:pPr>
              <w:spacing w:after="0"/>
              <w:jc w:val="left"/>
            </w:pPr>
            <w:r>
              <w:rPr>
                <w:sz w:val="16"/>
              </w:rPr>
              <w:t>Sperry-Piltz (local data)</w:t>
            </w:r>
          </w:p>
        </w:tc>
        <w:tc>
          <w:tcPr>
            <w:tcW w:type="dxa" w:w="1562"/>
          </w:tcPr>
          <w:p>
            <w:pPr>
              <w:spacing w:after="0"/>
              <w:jc w:val="right"/>
            </w:pPr>
            <w:r>
              <w:rPr>
                <w:sz w:val="16"/>
              </w:rPr>
              <w:t>5, 1998 to 2017 (5 zone-level)</w:t>
            </w:r>
          </w:p>
        </w:tc>
        <w:tc>
          <w:tcPr>
            <w:tcW w:type="dxa" w:w="1937"/>
          </w:tcPr>
          <w:p>
            <w:pPr>
              <w:spacing w:after="0"/>
              <w:jc w:val="left"/>
            </w:pPr>
          </w:p>
        </w:tc>
        <w:tc>
          <w:tcPr>
            <w:tcW w:type="dxa" w:w="1537"/>
          </w:tcPr>
          <w:p>
            <w:pPr>
              <w:spacing w:after="0"/>
              <w:jc w:val="left"/>
            </w:pPr>
            <w:r>
              <w:rPr>
                <w:sz w:val="16"/>
              </w:rPr>
              <w:t>No damage reported in 5 records.</w:t>
            </w:r>
          </w:p>
        </w:tc>
        <w:tc>
          <w:tcPr>
            <w:tcW w:type="dxa" w:w="1719"/>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Ice thickness: in event narratives only; local data required.</w:t>
            </w:r>
          </w:p>
        </w:tc>
      </w:tr>
      <w:tr>
        <w:trPr>
          <w:cantSplit/>
        </w:trPr>
        <w:tc>
          <w:tcPr>
            <w:tcW w:type="dxa" w:w="1743"/>
          </w:tcPr>
          <w:p>
            <w:pPr>
              <w:spacing w:after="0"/>
              <w:jc w:val="left"/>
            </w:pPr>
            <w:r>
              <w:rPr>
                <w:sz w:val="16"/>
              </w:rPr>
              <w:t>Flash Flood, Flood, Lakeshore Flood</w:t>
            </w:r>
          </w:p>
        </w:tc>
        <w:tc>
          <w:tcPr>
            <w:tcW w:type="dxa" w:w="1738"/>
          </w:tcPr>
          <w:p>
            <w:pPr>
              <w:spacing w:after="0"/>
              <w:jc w:val="left"/>
            </w:pPr>
            <w:r>
              <w:rPr>
                <w:sz w:val="16"/>
              </w:rPr>
              <w:t>damage and flood days (FIRM for depth)</w:t>
            </w:r>
          </w:p>
        </w:tc>
        <w:tc>
          <w:tcPr>
            <w:tcW w:type="dxa" w:w="1562"/>
          </w:tcPr>
          <w:p>
            <w:pPr>
              <w:spacing w:after="0"/>
              <w:jc w:val="right"/>
            </w:pPr>
            <w:r>
              <w:rPr>
                <w:sz w:val="16"/>
              </w:rPr>
              <w:t>21, 1996 to 2025 (2 zone-level)</w:t>
            </w:r>
          </w:p>
        </w:tc>
        <w:tc>
          <w:tcPr>
            <w:tcW w:type="dxa" w:w="1937"/>
          </w:tcPr>
          <w:p>
            <w:pPr>
              <w:spacing w:after="0"/>
              <w:jc w:val="left"/>
            </w:pPr>
          </w:p>
        </w:tc>
        <w:tc>
          <w:tcPr>
            <w:tcW w:type="dxa" w:w="1537"/>
          </w:tcPr>
          <w:p>
            <w:pPr>
              <w:spacing w:after="0"/>
              <w:jc w:val="left"/>
            </w:pPr>
            <w:r>
              <w:rPr>
                <w:sz w:val="16"/>
              </w:rPr>
              <w:t>No damage reported in 21 records.</w:t>
            </w:r>
          </w:p>
        </w:tc>
        <w:tc>
          <w:tcPr>
            <w:tcW w:type="dxa" w:w="1719"/>
          </w:tcPr>
          <w:p>
            <w:pPr>
              <w:spacing w:after="0"/>
              <w:jc w:val="left"/>
            </w:pPr>
          </w:p>
        </w:tc>
        <w:tc>
          <w:tcPr>
            <w:tcW w:type="dxa" w:w="1631"/>
          </w:tcPr>
          <w:p>
            <w:pPr>
              <w:spacing w:after="0"/>
              <w:jc w:val="left"/>
            </w:pPr>
            <w:r>
              <w:rPr>
                <w:sz w:val="16"/>
              </w:rPr>
              <w:t>Event records naming member places: Manter city (5 records). Zone-level records (2) apply countywide.</w:t>
            </w:r>
          </w:p>
        </w:tc>
        <w:tc>
          <w:tcPr>
            <w:tcW w:type="dxa" w:w="224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3"/>
          </w:tcPr>
          <w:p>
            <w:pPr>
              <w:spacing w:after="0"/>
              <w:jc w:val="left"/>
            </w:pPr>
            <w:r>
              <w:rPr>
                <w:sz w:val="16"/>
              </w:rPr>
              <w:t>Debris Flow</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37"/>
          </w:tcPr>
          <w:p>
            <w:pPr>
              <w:spacing w:after="0"/>
              <w:jc w:val="left"/>
            </w:pPr>
          </w:p>
        </w:tc>
        <w:tc>
          <w:tcPr>
            <w:tcW w:type="dxa" w:w="1537"/>
          </w:tcPr>
          <w:p>
            <w:pPr>
              <w:spacing w:after="0"/>
              <w:jc w:val="left"/>
            </w:pPr>
          </w:p>
        </w:tc>
        <w:tc>
          <w:tcPr>
            <w:tcW w:type="dxa" w:w="1719"/>
          </w:tcPr>
          <w:p>
            <w:pPr>
              <w:spacing w:after="0"/>
              <w:jc w:val="left"/>
            </w:pPr>
          </w:p>
        </w:tc>
        <w:tc>
          <w:tcPr>
            <w:tcW w:type="dxa" w:w="1631"/>
          </w:tcPr>
          <w:p>
            <w:pPr>
              <w:spacing w:after="0"/>
              <w:jc w:val="left"/>
            </w:pPr>
          </w:p>
        </w:tc>
        <w:tc>
          <w:tcPr>
            <w:tcW w:type="dxa" w:w="2245"/>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Lightning</w:t>
            </w:r>
          </w:p>
        </w:tc>
        <w:tc>
          <w:tcPr>
            <w:tcW w:type="dxa" w:w="1738"/>
          </w:tcPr>
          <w:p>
            <w:pPr>
              <w:spacing w:after="0"/>
              <w:jc w:val="left"/>
            </w:pPr>
            <w:r>
              <w:rPr>
                <w:sz w:val="16"/>
              </w:rPr>
              <w:t>annualized frequency (the measure FEMA's Local Mitigation Planning Handbook names)</w:t>
            </w:r>
          </w:p>
        </w:tc>
        <w:tc>
          <w:tcPr>
            <w:tcW w:type="dxa" w:w="1562"/>
          </w:tcPr>
          <w:p>
            <w:pPr>
              <w:spacing w:after="0"/>
              <w:jc w:val="right"/>
            </w:pPr>
            <w:r>
              <w:rPr>
                <w:sz w:val="16"/>
              </w:rPr>
              <w:t>2, 1997 to 2004</w:t>
            </w:r>
          </w:p>
        </w:tc>
        <w:tc>
          <w:tcPr>
            <w:tcW w:type="dxa" w:w="1937"/>
          </w:tcPr>
          <w:p>
            <w:pPr>
              <w:spacing w:after="0"/>
              <w:jc w:val="left"/>
            </w:pPr>
          </w:p>
        </w:tc>
        <w:tc>
          <w:tcPr>
            <w:tcW w:type="dxa" w:w="1537"/>
          </w:tcPr>
          <w:p>
            <w:pPr>
              <w:spacing w:after="0"/>
              <w:jc w:val="left"/>
            </w:pPr>
            <w:r>
              <w:rPr>
                <w:sz w:val="16"/>
              </w:rPr>
              <w:t>Lightning, 1997-07-05, damage not reported, 3 direct injuries</w:t>
            </w:r>
          </w:p>
        </w:tc>
        <w:tc>
          <w:tcPr>
            <w:tcW w:type="dxa" w:w="1719"/>
          </w:tcPr>
          <w:p>
            <w:pPr>
              <w:spacing w:after="0"/>
              <w:jc w:val="left"/>
            </w:pPr>
          </w:p>
        </w:tc>
        <w:tc>
          <w:tcPr>
            <w:tcW w:type="dxa" w:w="1631"/>
          </w:tcPr>
          <w:p>
            <w:pPr>
              <w:spacing w:after="0"/>
              <w:jc w:val="left"/>
            </w:pPr>
            <w:r>
              <w:rPr>
                <w:sz w:val="16"/>
              </w:rPr>
              <w:t>Event records naming member places: Manter city (1 record).</w:t>
            </w:r>
          </w:p>
        </w:tc>
        <w:tc>
          <w:tcPr>
            <w:tcW w:type="dxa" w:w="2245"/>
          </w:tcPr>
          <w:p>
            <w:pPr>
              <w:spacing w:after="0"/>
              <w:jc w:val="left"/>
            </w:pPr>
            <w:r>
              <w:rPr>
                <w:sz w:val="16"/>
              </w:rPr>
              <w:t>Storm Events lists lightning with damage or casualties; physical measure in event narratives only; local data required.</w:t>
            </w:r>
          </w:p>
        </w:tc>
      </w:tr>
      <w:tr>
        <w:trPr>
          <w:cantSplit/>
        </w:trPr>
        <w:tc>
          <w:tcPr>
            <w:tcW w:type="dxa" w:w="1743"/>
          </w:tcPr>
          <w:p>
            <w:pPr>
              <w:spacing w:after="0"/>
              <w:jc w:val="left"/>
            </w:pPr>
            <w:r>
              <w:rPr>
                <w:sz w:val="16"/>
              </w:rPr>
              <w:t>High Wind and Strong Wind (outside NRI Strong Wind definition)</w:t>
            </w:r>
          </w:p>
        </w:tc>
        <w:tc>
          <w:tcPr>
            <w:tcW w:type="dxa" w:w="1738"/>
          </w:tcPr>
          <w:p>
            <w:pPr>
              <w:spacing w:after="0"/>
              <w:jc w:val="left"/>
            </w:pPr>
            <w:r>
              <w:rPr>
                <w:sz w:val="16"/>
              </w:rPr>
              <w:t>wind speed (kt and mph)</w:t>
            </w:r>
          </w:p>
        </w:tc>
        <w:tc>
          <w:tcPr>
            <w:tcW w:type="dxa" w:w="1562"/>
          </w:tcPr>
          <w:p>
            <w:pPr>
              <w:spacing w:after="0"/>
              <w:jc w:val="right"/>
            </w:pPr>
            <w:r>
              <w:rPr>
                <w:sz w:val="16"/>
              </w:rPr>
              <w:t>38, 1996 to 2026 (38 zone-level)</w:t>
            </w:r>
          </w:p>
        </w:tc>
        <w:tc>
          <w:tcPr>
            <w:tcW w:type="dxa" w:w="1937"/>
          </w:tcPr>
          <w:p>
            <w:pPr>
              <w:spacing w:after="0"/>
              <w:jc w:val="left"/>
            </w:pPr>
            <w:r>
              <w:rPr>
                <w:sz w:val="16"/>
              </w:rPr>
              <w:t>39 kt (45 mph) to 74 kt (85 mph) (median 52.5 kt (60 mph)); 38 with a recorded value</w:t>
            </w:r>
          </w:p>
        </w:tc>
        <w:tc>
          <w:tcPr>
            <w:tcW w:type="dxa" w:w="1537"/>
          </w:tcPr>
          <w:p>
            <w:pPr>
              <w:spacing w:after="0"/>
              <w:jc w:val="left"/>
            </w:pPr>
            <w:r>
              <w:rPr>
                <w:sz w:val="16"/>
              </w:rPr>
              <w:t>74 kt (85 mph) estimated, High Wind, 2001-04-11; NWS zone KSZ074 (STANTON), zone-level: may include parts of neighboring counties</w:t>
            </w:r>
          </w:p>
        </w:tc>
        <w:tc>
          <w:tcPr>
            <w:tcW w:type="dxa" w:w="1719"/>
          </w:tcPr>
          <w:p>
            <w:pPr>
              <w:spacing w:after="0"/>
              <w:jc w:val="left"/>
            </w:pPr>
            <w:r>
              <w:rPr>
                <w:sz w:val="16"/>
              </w:rPr>
              <w:t>High Wind, 2001-04-11, $25,000 property; crops not reported, reported for the zone (2001 dollars)</w:t>
            </w: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p>
        </w:tc>
      </w:tr>
      <w:tr>
        <w:trPr>
          <w:cantSplit/>
        </w:trPr>
        <w:tc>
          <w:tcPr>
            <w:tcW w:type="dxa" w:w="1743"/>
          </w:tcPr>
          <w:p>
            <w:pPr>
              <w:spacing w:after="0"/>
              <w:jc w:val="left"/>
            </w:pPr>
            <w:r>
              <w:rPr>
                <w:sz w:val="16"/>
              </w:rPr>
              <w:t>Thunderstorm Wind</w:t>
            </w:r>
          </w:p>
        </w:tc>
        <w:tc>
          <w:tcPr>
            <w:tcW w:type="dxa" w:w="1738"/>
          </w:tcPr>
          <w:p>
            <w:pPr>
              <w:spacing w:after="0"/>
              <w:jc w:val="left"/>
            </w:pPr>
            <w:r>
              <w:rPr>
                <w:sz w:val="16"/>
              </w:rPr>
              <w:t>wind speed (kt and mph)</w:t>
            </w:r>
          </w:p>
        </w:tc>
        <w:tc>
          <w:tcPr>
            <w:tcW w:type="dxa" w:w="1562"/>
          </w:tcPr>
          <w:p>
            <w:pPr>
              <w:spacing w:after="0"/>
              <w:jc w:val="right"/>
            </w:pPr>
            <w:r>
              <w:rPr>
                <w:sz w:val="16"/>
              </w:rPr>
              <w:t>139, 1959 to 2025</w:t>
            </w:r>
          </w:p>
        </w:tc>
        <w:tc>
          <w:tcPr>
            <w:tcW w:type="dxa" w:w="1937"/>
          </w:tcPr>
          <w:p>
            <w:pPr>
              <w:spacing w:after="0"/>
              <w:jc w:val="left"/>
            </w:pPr>
            <w:r>
              <w:rPr>
                <w:sz w:val="16"/>
              </w:rPr>
              <w:t>50 kt (58 mph) to 87 kt (100 mph) (median 55 kt (63 mph)); 129 with a recorded value</w:t>
            </w:r>
          </w:p>
        </w:tc>
        <w:tc>
          <w:tcPr>
            <w:tcW w:type="dxa" w:w="1537"/>
          </w:tcPr>
          <w:p>
            <w:pPr>
              <w:spacing w:after="0"/>
              <w:jc w:val="left"/>
            </w:pPr>
            <w:r>
              <w:rPr>
                <w:sz w:val="16"/>
              </w:rPr>
              <w:t>87 kt (100 mph) estimated gust, Thunderstorm Wind, 2018-07-29</w:t>
            </w:r>
          </w:p>
        </w:tc>
        <w:tc>
          <w:tcPr>
            <w:tcW w:type="dxa" w:w="1719"/>
          </w:tcPr>
          <w:p>
            <w:pPr>
              <w:spacing w:after="0"/>
              <w:jc w:val="left"/>
            </w:pPr>
            <w:r>
              <w:rPr>
                <w:sz w:val="16"/>
              </w:rPr>
              <w:t>Thunderstorm Wind, 1996-09-18, $52,000 property; crops not reported (1996 dollars)</w:t>
            </w:r>
          </w:p>
        </w:tc>
        <w:tc>
          <w:tcPr>
            <w:tcW w:type="dxa" w:w="1631"/>
          </w:tcPr>
          <w:p>
            <w:pPr>
              <w:spacing w:after="0"/>
              <w:jc w:val="left"/>
            </w:pPr>
            <w:r>
              <w:rPr>
                <w:sz w:val="16"/>
              </w:rPr>
              <w:t>Event records naming member places: Manter city (21 records).</w:t>
            </w:r>
          </w:p>
        </w:tc>
        <w:tc>
          <w:tcPr>
            <w:tcW w:type="dxa" w:w="2245"/>
          </w:tcPr>
          <w:p>
            <w:pPr>
              <w:spacing w:after="0"/>
              <w:jc w:val="left"/>
            </w:pPr>
          </w:p>
        </w:tc>
      </w:tr>
      <w:tr>
        <w:trPr>
          <w:cantSplit/>
        </w:trPr>
        <w:tc>
          <w:tcPr>
            <w:tcW w:type="dxa" w:w="1743"/>
          </w:tcPr>
          <w:p>
            <w:pPr>
              <w:spacing w:after="0"/>
              <w:jc w:val="left"/>
            </w:pPr>
            <w:r>
              <w:rPr>
                <w:sz w:val="16"/>
              </w:rPr>
              <w:t>Tornado</w:t>
            </w:r>
          </w:p>
        </w:tc>
        <w:tc>
          <w:tcPr>
            <w:tcW w:type="dxa" w:w="1738"/>
          </w:tcPr>
          <w:p>
            <w:pPr>
              <w:spacing w:after="0"/>
              <w:jc w:val="left"/>
            </w:pPr>
            <w:r>
              <w:rPr>
                <w:sz w:val="16"/>
              </w:rPr>
              <w:t>Enhanced Fujita (F before Feb 2007)</w:t>
            </w:r>
          </w:p>
        </w:tc>
        <w:tc>
          <w:tcPr>
            <w:tcW w:type="dxa" w:w="1562"/>
          </w:tcPr>
          <w:p>
            <w:pPr>
              <w:spacing w:after="0"/>
              <w:jc w:val="right"/>
            </w:pPr>
            <w:r>
              <w:rPr>
                <w:sz w:val="16"/>
              </w:rPr>
              <w:t>27, 1951 to 2025</w:t>
            </w:r>
          </w:p>
        </w:tc>
        <w:tc>
          <w:tcPr>
            <w:tcW w:type="dxa" w:w="1937"/>
          </w:tcPr>
          <w:p>
            <w:pPr>
              <w:spacing w:after="0"/>
              <w:jc w:val="left"/>
            </w:pPr>
            <w:r>
              <w:rPr>
                <w:sz w:val="16"/>
              </w:rPr>
              <w:t>F/EF0 to F/EF2 (median F/EF0); 26 with a recorded value</w:t>
            </w:r>
          </w:p>
        </w:tc>
        <w:tc>
          <w:tcPr>
            <w:tcW w:type="dxa" w:w="1537"/>
          </w:tcPr>
          <w:p>
            <w:pPr>
              <w:spacing w:after="0"/>
              <w:jc w:val="left"/>
            </w:pPr>
            <w:r>
              <w:rPr>
                <w:sz w:val="16"/>
              </w:rPr>
              <w:t>F2 tornado, 1990-06-19, 1.5 mi path length (records before 1996 may include the whole path; rating and listing come from the county where the tornado began), 150 yd wide, $250,000 property; crops not recorded (1990 dollars)</w:t>
            </w:r>
          </w:p>
        </w:tc>
        <w:tc>
          <w:tcPr>
            <w:tcW w:type="dxa" w:w="1719"/>
          </w:tcPr>
          <w:p>
            <w:pPr>
              <w:spacing w:after="0"/>
              <w:jc w:val="left"/>
            </w:pPr>
          </w:p>
        </w:tc>
        <w:tc>
          <w:tcPr>
            <w:tcW w:type="dxa" w:w="1631"/>
          </w:tcPr>
          <w:p>
            <w:pPr>
              <w:spacing w:after="0"/>
              <w:jc w:val="left"/>
            </w:pPr>
            <w:r>
              <w:rPr>
                <w:sz w:val="16"/>
              </w:rPr>
              <w:t>Event records naming member places: Manter city (2 records).</w:t>
            </w:r>
          </w:p>
        </w:tc>
        <w:tc>
          <w:tcPr>
            <w:tcW w:type="dxa" w:w="224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3"/>
          </w:tcPr>
          <w:p>
            <w:pPr>
              <w:spacing w:after="0"/>
              <w:jc w:val="left"/>
            </w:pPr>
            <w:r>
              <w:rPr>
                <w:sz w:val="16"/>
              </w:rPr>
              <w:t>Tsunami</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37"/>
          </w:tcPr>
          <w:p>
            <w:pPr>
              <w:spacing w:after="0"/>
              <w:jc w:val="left"/>
            </w:pPr>
          </w:p>
        </w:tc>
        <w:tc>
          <w:tcPr>
            <w:tcW w:type="dxa" w:w="1537"/>
          </w:tcPr>
          <w:p>
            <w:pPr>
              <w:spacing w:after="0"/>
              <w:jc w:val="left"/>
            </w:pPr>
          </w:p>
        </w:tc>
        <w:tc>
          <w:tcPr>
            <w:tcW w:type="dxa" w:w="1719"/>
          </w:tcPr>
          <w:p>
            <w:pPr>
              <w:spacing w:after="0"/>
              <w:jc w:val="left"/>
            </w:pPr>
          </w:p>
        </w:tc>
        <w:tc>
          <w:tcPr>
            <w:tcW w:type="dxa" w:w="1631"/>
          </w:tcPr>
          <w:p>
            <w:pPr>
              <w:spacing w:after="0"/>
              <w:jc w:val="left"/>
            </w:pPr>
          </w:p>
        </w:tc>
        <w:tc>
          <w:tcPr>
            <w:tcW w:type="dxa" w:w="2245"/>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Volcanic Ash, Volcanic Ashfall</w:t>
            </w:r>
          </w:p>
        </w:tc>
        <w:tc>
          <w:tcPr>
            <w:tcW w:type="dxa" w:w="1738"/>
          </w:tcPr>
          <w:p>
            <w:pPr>
              <w:spacing w:after="0"/>
              <w:jc w:val="left"/>
            </w:pPr>
            <w:r>
              <w:rPr>
                <w:sz w:val="16"/>
              </w:rPr>
              <w:t>Volcanic Explosivity Index (local data)</w:t>
            </w:r>
          </w:p>
        </w:tc>
        <w:tc>
          <w:tcPr>
            <w:tcW w:type="dxa" w:w="1562"/>
          </w:tcPr>
          <w:p>
            <w:pPr>
              <w:spacing w:after="0"/>
              <w:jc w:val="right"/>
            </w:pPr>
            <w:r>
              <w:rPr>
                <w:sz w:val="16"/>
              </w:rPr>
              <w:t>0</w:t>
            </w:r>
          </w:p>
        </w:tc>
        <w:tc>
          <w:tcPr>
            <w:tcW w:type="dxa" w:w="1937"/>
          </w:tcPr>
          <w:p>
            <w:pPr>
              <w:spacing w:after="0"/>
              <w:jc w:val="left"/>
            </w:pPr>
          </w:p>
        </w:tc>
        <w:tc>
          <w:tcPr>
            <w:tcW w:type="dxa" w:w="1537"/>
          </w:tcPr>
          <w:p>
            <w:pPr>
              <w:spacing w:after="0"/>
              <w:jc w:val="left"/>
            </w:pPr>
          </w:p>
        </w:tc>
        <w:tc>
          <w:tcPr>
            <w:tcW w:type="dxa" w:w="1719"/>
          </w:tcPr>
          <w:p>
            <w:pPr>
              <w:spacing w:after="0"/>
              <w:jc w:val="left"/>
            </w:pPr>
          </w:p>
        </w:tc>
        <w:tc>
          <w:tcPr>
            <w:tcW w:type="dxa" w:w="1631"/>
          </w:tcPr>
          <w:p>
            <w:pPr>
              <w:spacing w:after="0"/>
              <w:jc w:val="left"/>
            </w:pPr>
          </w:p>
        </w:tc>
        <w:tc>
          <w:tcPr>
            <w:tcW w:type="dxa" w:w="2245"/>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Wildfire</w:t>
            </w:r>
          </w:p>
        </w:tc>
        <w:tc>
          <w:tcPr>
            <w:tcW w:type="dxa" w:w="1738"/>
          </w:tcPr>
          <w:p>
            <w:pPr>
              <w:spacing w:after="0"/>
              <w:jc w:val="left"/>
            </w:pPr>
            <w:r>
              <w:rPr>
                <w:sz w:val="16"/>
              </w:rPr>
              <w:t>acres burned (local data)</w:t>
            </w:r>
          </w:p>
        </w:tc>
        <w:tc>
          <w:tcPr>
            <w:tcW w:type="dxa" w:w="1562"/>
          </w:tcPr>
          <w:p>
            <w:pPr>
              <w:spacing w:after="0"/>
              <w:jc w:val="right"/>
            </w:pPr>
            <w:r>
              <w:rPr>
                <w:sz w:val="16"/>
              </w:rPr>
              <w:t>3, 2011 to 2026 (3 zone-level)</w:t>
            </w:r>
          </w:p>
        </w:tc>
        <w:tc>
          <w:tcPr>
            <w:tcW w:type="dxa" w:w="1937"/>
          </w:tcPr>
          <w:p>
            <w:pPr>
              <w:spacing w:after="0"/>
              <w:jc w:val="left"/>
            </w:pPr>
          </w:p>
        </w:tc>
        <w:tc>
          <w:tcPr>
            <w:tcW w:type="dxa" w:w="1537"/>
          </w:tcPr>
          <w:p>
            <w:pPr>
              <w:spacing w:after="0"/>
              <w:jc w:val="left"/>
            </w:pPr>
            <w:r>
              <w:rPr>
                <w:sz w:val="16"/>
              </w:rPr>
              <w:t>No damage reported in 3 records.</w:t>
            </w:r>
          </w:p>
        </w:tc>
        <w:tc>
          <w:tcPr>
            <w:tcW w:type="dxa" w:w="1719"/>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Acres burned: in event narratives only; local data required.</w:t>
            </w:r>
          </w:p>
        </w:tc>
      </w:tr>
      <w:tr>
        <w:trPr>
          <w:cantSplit/>
        </w:trPr>
        <w:tc>
          <w:tcPr>
            <w:tcW w:type="dxa" w:w="1743"/>
          </w:tcPr>
          <w:p>
            <w:pPr>
              <w:spacing w:after="0"/>
              <w:jc w:val="left"/>
            </w:pPr>
            <w:r>
              <w:rPr>
                <w:sz w:val="16"/>
              </w:rPr>
              <w:t>Winter Storm, Heavy Snow, Blizzard, Lake-Effect Snow, Winter Weather, Sleet</w:t>
            </w:r>
          </w:p>
        </w:tc>
        <w:tc>
          <w:tcPr>
            <w:tcW w:type="dxa" w:w="1738"/>
          </w:tcPr>
          <w:p>
            <w:pPr>
              <w:spacing w:after="0"/>
              <w:jc w:val="left"/>
            </w:pPr>
            <w:r>
              <w:rPr>
                <w:sz w:val="16"/>
              </w:rPr>
              <w:t>none in data (snowfall local)</w:t>
            </w:r>
          </w:p>
        </w:tc>
        <w:tc>
          <w:tcPr>
            <w:tcW w:type="dxa" w:w="1562"/>
          </w:tcPr>
          <w:p>
            <w:pPr>
              <w:spacing w:after="0"/>
              <w:jc w:val="right"/>
            </w:pPr>
            <w:r>
              <w:rPr>
                <w:sz w:val="16"/>
              </w:rPr>
              <w:t>67, 1996 to 2026 (67 zone-level)</w:t>
            </w:r>
          </w:p>
        </w:tc>
        <w:tc>
          <w:tcPr>
            <w:tcW w:type="dxa" w:w="1937"/>
          </w:tcPr>
          <w:p>
            <w:pPr>
              <w:spacing w:after="0"/>
              <w:jc w:val="left"/>
            </w:pPr>
          </w:p>
        </w:tc>
        <w:tc>
          <w:tcPr>
            <w:tcW w:type="dxa" w:w="1537"/>
          </w:tcPr>
          <w:p>
            <w:pPr>
              <w:spacing w:after="0"/>
              <w:jc w:val="left"/>
            </w:pPr>
            <w:r>
              <w:rPr>
                <w:sz w:val="16"/>
              </w:rPr>
              <w:t>No damage reported in 67 records.</w:t>
            </w:r>
          </w:p>
        </w:tc>
        <w:tc>
          <w:tcPr>
            <w:tcW w:type="dxa" w:w="1719"/>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3"/>
        <w:gridCol w:w="3198"/>
        <w:gridCol w:w="2244"/>
        <w:gridCol w:w="2522"/>
        <w:gridCol w:w="1009"/>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3"/>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44"/>
            <w:shd w:val="clear" w:color="auto" w:fill="E8E8E8"/>
          </w:tcPr>
          <w:p>
            <w:pPr>
              <w:spacing w:after="0"/>
              <w:jc w:val="left"/>
            </w:pPr>
            <w:r>
              <w:rPr>
                <w:b/>
                <w:sz w:val="16"/>
              </w:rPr>
              <w:t>Mapped hazard</w:t>
            </w:r>
          </w:p>
        </w:tc>
        <w:tc>
          <w:tcPr>
            <w:tcW w:type="dxa" w:w="25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09"/>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2026-06-18</w:t>
            </w:r>
          </w:p>
        </w:tc>
        <w:tc>
          <w:tcPr>
            <w:tcW w:type="dxa" w:w="1037"/>
          </w:tcPr>
          <w:p>
            <w:pPr>
              <w:spacing w:after="0"/>
              <w:jc w:val="left"/>
            </w:pPr>
            <w:r>
              <w:rPr>
                <w:sz w:val="16"/>
              </w:rPr>
              <w:t>DR-4943-KS</w:t>
            </w:r>
          </w:p>
        </w:tc>
        <w:tc>
          <w:tcPr>
            <w:tcW w:type="dxa" w:w="1153"/>
          </w:tcPr>
          <w:p>
            <w:pPr>
              <w:spacing w:after="0"/>
              <w:jc w:val="left"/>
            </w:pPr>
            <w:r>
              <w:rPr>
                <w:sz w:val="16"/>
              </w:rPr>
              <w:t>Major disaster</w:t>
            </w:r>
          </w:p>
        </w:tc>
        <w:tc>
          <w:tcPr>
            <w:tcW w:type="dxa" w:w="3198"/>
          </w:tcPr>
          <w:p>
            <w:pPr>
              <w:spacing w:after="0"/>
              <w:jc w:val="left"/>
            </w:pPr>
            <w:r>
              <w:rPr>
                <w:sz w:val="16"/>
              </w:rPr>
              <w:t>SEVERE STORMS, STRAIGHT-LINE WINDS, TORNADOES, AND FLOODING</w:t>
            </w:r>
          </w:p>
        </w:tc>
        <w:tc>
          <w:tcPr>
            <w:tcW w:type="dxa" w:w="2244"/>
          </w:tcPr>
          <w:p>
            <w:pPr>
              <w:spacing w:after="0"/>
              <w:jc w:val="left"/>
            </w:pPr>
            <w:r>
              <w:rPr>
                <w:sz w:val="16"/>
              </w:rPr>
              <w:t>Inland Flooding; Strong Wind; Tornado</w:t>
            </w:r>
          </w:p>
        </w:tc>
        <w:tc>
          <w:tcPr>
            <w:tcW w:type="dxa" w:w="2522"/>
          </w:tcPr>
          <w:p>
            <w:pPr>
              <w:spacing w:after="0"/>
              <w:jc w:val="right"/>
            </w:pPr>
            <w:r>
              <w:rPr>
                <w:sz w:val="16"/>
              </w:rPr>
              <w:t>not yet in FEMA's PA summaries (they cover declarations through 2026-06-30)</w:t>
            </w:r>
          </w:p>
        </w:tc>
        <w:tc>
          <w:tcPr>
            <w:tcW w:type="dxa" w:w="1009"/>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2025-09-11</w:t>
            </w:r>
          </w:p>
        </w:tc>
        <w:tc>
          <w:tcPr>
            <w:tcW w:type="dxa" w:w="1037"/>
          </w:tcPr>
          <w:p>
            <w:pPr>
              <w:spacing w:after="0"/>
              <w:jc w:val="left"/>
            </w:pPr>
            <w:r>
              <w:rPr>
                <w:sz w:val="16"/>
              </w:rPr>
              <w:t>2025-06-03</w:t>
            </w:r>
          </w:p>
        </w:tc>
        <w:tc>
          <w:tcPr>
            <w:tcW w:type="dxa" w:w="1037"/>
          </w:tcPr>
          <w:p>
            <w:pPr>
              <w:spacing w:after="0"/>
              <w:jc w:val="left"/>
            </w:pPr>
            <w:r>
              <w:rPr>
                <w:sz w:val="16"/>
              </w:rPr>
              <w:t>DR-4891-KS</w:t>
            </w:r>
          </w:p>
        </w:tc>
        <w:tc>
          <w:tcPr>
            <w:tcW w:type="dxa" w:w="1153"/>
          </w:tcPr>
          <w:p>
            <w:pPr>
              <w:spacing w:after="0"/>
              <w:jc w:val="left"/>
            </w:pPr>
            <w:r>
              <w:rPr>
                <w:sz w:val="16"/>
              </w:rPr>
              <w:t>Major disaster</w:t>
            </w:r>
          </w:p>
        </w:tc>
        <w:tc>
          <w:tcPr>
            <w:tcW w:type="dxa" w:w="3198"/>
          </w:tcPr>
          <w:p>
            <w:pPr>
              <w:spacing w:after="0"/>
              <w:jc w:val="left"/>
            </w:pPr>
            <w:r>
              <w:rPr>
                <w:sz w:val="16"/>
              </w:rPr>
              <w:t>SEVERE STORMS, STRAIGHT-LINE WINDS, TORNADOES, AND FLOODING</w:t>
            </w:r>
          </w:p>
        </w:tc>
        <w:tc>
          <w:tcPr>
            <w:tcW w:type="dxa" w:w="2244"/>
          </w:tcPr>
          <w:p>
            <w:pPr>
              <w:spacing w:after="0"/>
              <w:jc w:val="left"/>
            </w:pPr>
            <w:r>
              <w:rPr>
                <w:sz w:val="16"/>
              </w:rPr>
              <w:t>Inland Flooding; Strong Wind; Tornado</w:t>
            </w:r>
          </w:p>
        </w:tc>
        <w:tc>
          <w:tcPr>
            <w:tcW w:type="dxa" w:w="2522"/>
          </w:tcPr>
          <w:p>
            <w:pPr>
              <w:spacing w:after="0"/>
              <w:jc w:val="right"/>
            </w:pPr>
            <w:r>
              <w:rPr>
                <w:sz w:val="16"/>
              </w:rPr>
              <w:t>none found</w:t>
            </w:r>
          </w:p>
        </w:tc>
        <w:tc>
          <w:tcPr>
            <w:tcW w:type="dxa" w:w="1009"/>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53"/>
          </w:tcPr>
          <w:p>
            <w:pPr>
              <w:spacing w:after="0"/>
              <w:jc w:val="left"/>
            </w:pPr>
            <w:r>
              <w:rPr>
                <w:sz w:val="16"/>
              </w:rPr>
              <w:t>Major disaster</w:t>
            </w:r>
          </w:p>
        </w:tc>
        <w:tc>
          <w:tcPr>
            <w:tcW w:type="dxa" w:w="3198"/>
          </w:tcPr>
          <w:p>
            <w:pPr>
              <w:spacing w:after="0"/>
              <w:jc w:val="left"/>
            </w:pPr>
            <w:r>
              <w:rPr>
                <w:sz w:val="16"/>
              </w:rPr>
              <w:t>SEVERE STORMS AND STRAIGHT LINE WINDS</w:t>
            </w:r>
          </w:p>
        </w:tc>
        <w:tc>
          <w:tcPr>
            <w:tcW w:type="dxa" w:w="2244"/>
          </w:tcPr>
          <w:p>
            <w:pPr>
              <w:spacing w:after="0"/>
              <w:jc w:val="left"/>
            </w:pPr>
            <w:r>
              <w:rPr>
                <w:sz w:val="16"/>
              </w:rPr>
              <w:t>Strong Wind</w:t>
            </w:r>
          </w:p>
        </w:tc>
        <w:tc>
          <w:tcPr>
            <w:tcW w:type="dxa" w:w="2522"/>
          </w:tcPr>
          <w:p>
            <w:pPr>
              <w:spacing w:after="0"/>
              <w:jc w:val="right"/>
            </w:pPr>
            <w:r>
              <w:rPr>
                <w:sz w:val="16"/>
              </w:rPr>
              <w:t>none found</w:t>
            </w:r>
          </w:p>
        </w:tc>
        <w:tc>
          <w:tcPr>
            <w:tcW w:type="dxa" w:w="1009"/>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53"/>
          </w:tcPr>
          <w:p>
            <w:pPr>
              <w:spacing w:after="0"/>
              <w:jc w:val="left"/>
            </w:pPr>
            <w:r>
              <w:rPr>
                <w:sz w:val="16"/>
              </w:rPr>
              <w:t>Major disaster</w:t>
            </w:r>
          </w:p>
        </w:tc>
        <w:tc>
          <w:tcPr>
            <w:tcW w:type="dxa" w:w="3198"/>
          </w:tcPr>
          <w:p>
            <w:pPr>
              <w:spacing w:after="0"/>
              <w:jc w:val="left"/>
            </w:pPr>
            <w:r>
              <w:rPr>
                <w:sz w:val="16"/>
              </w:rPr>
              <w:t>COVID-19 PANDEMIC</w:t>
            </w:r>
          </w:p>
        </w:tc>
        <w:tc>
          <w:tcPr>
            <w:tcW w:type="dxa" w:w="2244"/>
          </w:tcPr>
          <w:p>
            <w:pPr>
              <w:spacing w:after="0"/>
              <w:jc w:val="left"/>
            </w:pPr>
            <w:r>
              <w:rPr>
                <w:sz w:val="16"/>
              </w:rPr>
              <w:t>Non-natural, not counted</w:t>
            </w:r>
          </w:p>
        </w:tc>
        <w:tc>
          <w:tcPr>
            <w:tcW w:type="dxa" w:w="2522"/>
          </w:tcPr>
          <w:p>
            <w:pPr>
              <w:spacing w:after="0"/>
              <w:jc w:val="right"/>
            </w:pPr>
            <w:r>
              <w:rPr>
                <w:sz w:val="16"/>
              </w:rPr>
              <w:t>none placed in this county by FEMA's record; $16,404.82 for this declaration is not placed in any county (see the list below)</w:t>
            </w:r>
          </w:p>
        </w:tc>
        <w:tc>
          <w:tcPr>
            <w:tcW w:type="dxa" w:w="100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53"/>
          </w:tcPr>
          <w:p>
            <w:pPr>
              <w:spacing w:after="0"/>
              <w:jc w:val="left"/>
            </w:pPr>
            <w:r>
              <w:rPr>
                <w:sz w:val="16"/>
              </w:rPr>
              <w:t>Emergency</w:t>
            </w:r>
          </w:p>
        </w:tc>
        <w:tc>
          <w:tcPr>
            <w:tcW w:type="dxa" w:w="3198"/>
          </w:tcPr>
          <w:p>
            <w:pPr>
              <w:spacing w:after="0"/>
              <w:jc w:val="left"/>
            </w:pPr>
            <w:r>
              <w:rPr>
                <w:sz w:val="16"/>
              </w:rPr>
              <w:t>COVID-19</w:t>
            </w:r>
          </w:p>
        </w:tc>
        <w:tc>
          <w:tcPr>
            <w:tcW w:type="dxa" w:w="2244"/>
          </w:tcPr>
          <w:p>
            <w:pPr>
              <w:spacing w:after="0"/>
              <w:jc w:val="left"/>
            </w:pPr>
            <w:r>
              <w:rPr>
                <w:sz w:val="16"/>
              </w:rPr>
              <w:t>Non-natural, not counted</w:t>
            </w:r>
          </w:p>
        </w:tc>
        <w:tc>
          <w:tcPr>
            <w:tcW w:type="dxa" w:w="2522"/>
          </w:tcPr>
          <w:p>
            <w:pPr>
              <w:spacing w:after="0"/>
              <w:jc w:val="right"/>
            </w:pPr>
            <w:r>
              <w:rPr>
                <w:sz w:val="16"/>
              </w:rPr>
              <w:t>none found</w:t>
            </w:r>
          </w:p>
        </w:tc>
        <w:tc>
          <w:tcPr>
            <w:tcW w:type="dxa" w:w="1009"/>
          </w:tcPr>
          <w:p>
            <w:pPr>
              <w:spacing w:after="0"/>
              <w:jc w:val="left"/>
            </w:pPr>
          </w:p>
        </w:tc>
        <w:tc>
          <w:tcPr>
            <w:tcW w:type="dxa" w:w="875"/>
          </w:tcPr>
          <w:p>
            <w:pPr>
              <w:spacing w:after="0"/>
              <w:jc w:val="left"/>
            </w:pPr>
            <w:r>
              <w:rPr>
                <w:sz w:val="16"/>
              </w:rPr>
              <w:t>same incident as DR-4504</w:t>
            </w:r>
          </w:p>
        </w:tc>
      </w:tr>
      <w:tr>
        <w:trPr>
          <w:cantSplit/>
        </w:trPr>
        <w:tc>
          <w:tcPr>
            <w:tcW w:type="dxa" w:w="1037"/>
          </w:tcPr>
          <w:p>
            <w:pPr>
              <w:spacing w:after="0"/>
              <w:jc w:val="left"/>
            </w:pPr>
            <w:r>
              <w:rPr>
                <w:sz w:val="16"/>
              </w:rPr>
              <w:t>2017-06-16</w:t>
            </w:r>
          </w:p>
        </w:tc>
        <w:tc>
          <w:tcPr>
            <w:tcW w:type="dxa" w:w="1037"/>
          </w:tcPr>
          <w:p>
            <w:pPr>
              <w:spacing w:after="0"/>
              <w:jc w:val="left"/>
            </w:pPr>
            <w:r>
              <w:rPr>
                <w:sz w:val="16"/>
              </w:rPr>
              <w:t>2017-04-28</w:t>
            </w:r>
          </w:p>
        </w:tc>
        <w:tc>
          <w:tcPr>
            <w:tcW w:type="dxa" w:w="1037"/>
          </w:tcPr>
          <w:p>
            <w:pPr>
              <w:spacing w:after="0"/>
              <w:jc w:val="left"/>
            </w:pPr>
            <w:r>
              <w:rPr>
                <w:sz w:val="16"/>
              </w:rPr>
              <w:t>DR-4319-KS</w:t>
            </w:r>
          </w:p>
        </w:tc>
        <w:tc>
          <w:tcPr>
            <w:tcW w:type="dxa" w:w="1153"/>
          </w:tcPr>
          <w:p>
            <w:pPr>
              <w:spacing w:after="0"/>
              <w:jc w:val="left"/>
            </w:pPr>
            <w:r>
              <w:rPr>
                <w:sz w:val="16"/>
              </w:rPr>
              <w:t>Major disaster</w:t>
            </w:r>
          </w:p>
        </w:tc>
        <w:tc>
          <w:tcPr>
            <w:tcW w:type="dxa" w:w="3198"/>
          </w:tcPr>
          <w:p>
            <w:pPr>
              <w:spacing w:after="0"/>
              <w:jc w:val="left"/>
            </w:pPr>
            <w:r>
              <w:rPr>
                <w:sz w:val="16"/>
              </w:rPr>
              <w:t>SEVERE WINTER STORM, SNOWSTORM, STRAIGHT-LINE WINDS, AND FLOODING</w:t>
            </w:r>
          </w:p>
        </w:tc>
        <w:tc>
          <w:tcPr>
            <w:tcW w:type="dxa" w:w="2244"/>
          </w:tcPr>
          <w:p>
            <w:pPr>
              <w:spacing w:after="0"/>
              <w:jc w:val="left"/>
            </w:pPr>
            <w:r>
              <w:rPr>
                <w:sz w:val="16"/>
              </w:rPr>
              <w:t>Winter Weather (primary); also designated: Inland Flooding, Strong Wind</w:t>
            </w:r>
          </w:p>
        </w:tc>
        <w:tc>
          <w:tcPr>
            <w:tcW w:type="dxa" w:w="2522"/>
          </w:tcPr>
          <w:p>
            <w:pPr>
              <w:spacing w:after="0"/>
              <w:jc w:val="right"/>
            </w:pPr>
            <w:r>
              <w:rPr>
                <w:sz w:val="16"/>
              </w:rPr>
              <w:t>$77,158.53</w:t>
            </w:r>
          </w:p>
        </w:tc>
        <w:tc>
          <w:tcPr>
            <w:tcW w:type="dxa" w:w="100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153"/>
          </w:tcPr>
          <w:p>
            <w:pPr>
              <w:spacing w:after="0"/>
              <w:jc w:val="left"/>
            </w:pPr>
            <w:r>
              <w:rPr>
                <w:sz w:val="16"/>
              </w:rPr>
              <w:t>Major disaster</w:t>
            </w:r>
          </w:p>
        </w:tc>
        <w:tc>
          <w:tcPr>
            <w:tcW w:type="dxa" w:w="3198"/>
          </w:tcPr>
          <w:p>
            <w:pPr>
              <w:spacing w:after="0"/>
              <w:jc w:val="left"/>
            </w:pPr>
            <w:r>
              <w:rPr>
                <w:sz w:val="16"/>
              </w:rPr>
              <w:t>SEVERE STORMS, STRAIGHT-LINE WINDS, TORNADOES, AND FLOODING</w:t>
            </w:r>
          </w:p>
        </w:tc>
        <w:tc>
          <w:tcPr>
            <w:tcW w:type="dxa" w:w="2244"/>
          </w:tcPr>
          <w:p>
            <w:pPr>
              <w:spacing w:after="0"/>
              <w:jc w:val="left"/>
            </w:pPr>
            <w:r>
              <w:rPr>
                <w:sz w:val="16"/>
              </w:rPr>
              <w:t>Inland Flooding; Strong Wind; Tornado</w:t>
            </w:r>
          </w:p>
        </w:tc>
        <w:tc>
          <w:tcPr>
            <w:tcW w:type="dxa" w:w="2522"/>
          </w:tcPr>
          <w:p>
            <w:pPr>
              <w:spacing w:after="0"/>
              <w:jc w:val="right"/>
            </w:pPr>
            <w:r>
              <w:rPr>
                <w:sz w:val="16"/>
              </w:rPr>
              <w:t>none found</w:t>
            </w:r>
          </w:p>
        </w:tc>
        <w:tc>
          <w:tcPr>
            <w:tcW w:type="dxa" w:w="100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153"/>
          </w:tcPr>
          <w:p>
            <w:pPr>
              <w:spacing w:after="0"/>
              <w:jc w:val="left"/>
            </w:pPr>
            <w:r>
              <w:rPr>
                <w:sz w:val="16"/>
              </w:rPr>
              <w:t>Major disaster</w:t>
            </w:r>
          </w:p>
        </w:tc>
        <w:tc>
          <w:tcPr>
            <w:tcW w:type="dxa" w:w="3198"/>
          </w:tcPr>
          <w:p>
            <w:pPr>
              <w:spacing w:after="0"/>
              <w:jc w:val="left"/>
            </w:pPr>
            <w:r>
              <w:rPr>
                <w:sz w:val="16"/>
              </w:rPr>
              <w:t>SEVERE WINTER STORM AND RECORD AND NEAR RECORD SNOW</w:t>
            </w:r>
          </w:p>
        </w:tc>
        <w:tc>
          <w:tcPr>
            <w:tcW w:type="dxa" w:w="2244"/>
          </w:tcPr>
          <w:p>
            <w:pPr>
              <w:spacing w:after="0"/>
              <w:jc w:val="left"/>
            </w:pPr>
            <w:r>
              <w:rPr>
                <w:sz w:val="16"/>
              </w:rPr>
              <w:t>Winter Weather</w:t>
            </w:r>
          </w:p>
        </w:tc>
        <w:tc>
          <w:tcPr>
            <w:tcW w:type="dxa" w:w="2522"/>
          </w:tcPr>
          <w:p>
            <w:pPr>
              <w:spacing w:after="0"/>
              <w:jc w:val="right"/>
            </w:pPr>
            <w:r>
              <w:rPr>
                <w:sz w:val="16"/>
              </w:rPr>
              <w:t>$11,888.49</w:t>
            </w:r>
          </w:p>
        </w:tc>
        <w:tc>
          <w:tcPr>
            <w:tcW w:type="dxa" w:w="100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53"/>
          </w:tcPr>
          <w:p>
            <w:pPr>
              <w:spacing w:after="0"/>
              <w:jc w:val="left"/>
            </w:pPr>
            <w:r>
              <w:rPr>
                <w:sz w:val="16"/>
              </w:rPr>
              <w:t>Emergency</w:t>
            </w:r>
          </w:p>
        </w:tc>
        <w:tc>
          <w:tcPr>
            <w:tcW w:type="dxa" w:w="3198"/>
          </w:tcPr>
          <w:p>
            <w:pPr>
              <w:spacing w:after="0"/>
              <w:jc w:val="left"/>
            </w:pPr>
            <w:r>
              <w:rPr>
                <w:sz w:val="16"/>
              </w:rPr>
              <w:t>SEVERE WINTER STORMS</w:t>
            </w:r>
          </w:p>
        </w:tc>
        <w:tc>
          <w:tcPr>
            <w:tcW w:type="dxa" w:w="2244"/>
          </w:tcPr>
          <w:p>
            <w:pPr>
              <w:spacing w:after="0"/>
              <w:jc w:val="left"/>
            </w:pPr>
            <w:r>
              <w:rPr>
                <w:sz w:val="16"/>
              </w:rPr>
              <w:t>Winter Weather</w:t>
            </w:r>
          </w:p>
        </w:tc>
        <w:tc>
          <w:tcPr>
            <w:tcW w:type="dxa" w:w="2522"/>
          </w:tcPr>
          <w:p>
            <w:pPr>
              <w:spacing w:after="0"/>
              <w:jc w:val="right"/>
            </w:pPr>
            <w:r>
              <w:rPr>
                <w:sz w:val="16"/>
              </w:rPr>
              <w:t>none found</w:t>
            </w:r>
          </w:p>
        </w:tc>
        <w:tc>
          <w:tcPr>
            <w:tcW w:type="dxa" w:w="100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153"/>
          </w:tcPr>
          <w:p>
            <w:pPr>
              <w:spacing w:after="0"/>
              <w:jc w:val="left"/>
            </w:pPr>
            <w:r>
              <w:rPr>
                <w:sz w:val="16"/>
              </w:rPr>
              <w:t>Major disaster</w:t>
            </w:r>
          </w:p>
        </w:tc>
        <w:tc>
          <w:tcPr>
            <w:tcW w:type="dxa" w:w="3198"/>
          </w:tcPr>
          <w:p>
            <w:pPr>
              <w:spacing w:after="0"/>
              <w:jc w:val="left"/>
            </w:pPr>
            <w:r>
              <w:rPr>
                <w:sz w:val="16"/>
              </w:rPr>
              <w:t>SEVERE WINTER STORM</w:t>
            </w:r>
          </w:p>
        </w:tc>
        <w:tc>
          <w:tcPr>
            <w:tcW w:type="dxa" w:w="2244"/>
          </w:tcPr>
          <w:p>
            <w:pPr>
              <w:spacing w:after="0"/>
              <w:jc w:val="left"/>
            </w:pPr>
            <w:r>
              <w:rPr>
                <w:sz w:val="16"/>
              </w:rPr>
              <w:t>Winter Weather</w:t>
            </w:r>
          </w:p>
        </w:tc>
        <w:tc>
          <w:tcPr>
            <w:tcW w:type="dxa" w:w="2522"/>
          </w:tcPr>
          <w:p>
            <w:pPr>
              <w:spacing w:after="0"/>
              <w:jc w:val="right"/>
            </w:pPr>
            <w:r>
              <w:rPr>
                <w:sz w:val="16"/>
              </w:rPr>
              <w:t>$64,374.68</w:t>
            </w:r>
          </w:p>
        </w:tc>
        <w:tc>
          <w:tcPr>
            <w:tcW w:type="dxa" w:w="100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53"/>
          </w:tcPr>
          <w:p>
            <w:pPr>
              <w:spacing w:after="0"/>
              <w:jc w:val="left"/>
            </w:pPr>
            <w:r>
              <w:rPr>
                <w:sz w:val="16"/>
              </w:rPr>
              <w:t>Emergency</w:t>
            </w:r>
          </w:p>
        </w:tc>
        <w:tc>
          <w:tcPr>
            <w:tcW w:type="dxa" w:w="3198"/>
          </w:tcPr>
          <w:p>
            <w:pPr>
              <w:spacing w:after="0"/>
              <w:jc w:val="left"/>
            </w:pPr>
            <w:r>
              <w:rPr>
                <w:sz w:val="16"/>
              </w:rPr>
              <w:t>HURRICANE KATRINA EVACUATION</w:t>
            </w:r>
          </w:p>
        </w:tc>
        <w:tc>
          <w:tcPr>
            <w:tcW w:type="dxa" w:w="2244"/>
          </w:tcPr>
          <w:p>
            <w:pPr>
              <w:spacing w:after="0"/>
              <w:jc w:val="left"/>
            </w:pPr>
            <w:r>
              <w:rPr>
                <w:sz w:val="16"/>
              </w:rPr>
              <w:t>Hurricane: evacuation support, not a local hazard event; not counted</w:t>
            </w:r>
          </w:p>
        </w:tc>
        <w:tc>
          <w:tcPr>
            <w:tcW w:type="dxa" w:w="2522"/>
          </w:tcPr>
          <w:p>
            <w:pPr>
              <w:spacing w:after="0"/>
              <w:jc w:val="right"/>
            </w:pPr>
            <w:r>
              <w:rPr>
                <w:sz w:val="16"/>
              </w:rPr>
              <w:t>none found</w:t>
            </w:r>
          </w:p>
        </w:tc>
        <w:tc>
          <w:tcPr>
            <w:tcW w:type="dxa" w:w="100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1965-06-23</w:t>
            </w:r>
          </w:p>
        </w:tc>
        <w:tc>
          <w:tcPr>
            <w:tcW w:type="dxa" w:w="1037"/>
          </w:tcPr>
          <w:p>
            <w:pPr>
              <w:spacing w:after="0"/>
              <w:jc w:val="left"/>
            </w:pPr>
            <w:r>
              <w:rPr>
                <w:sz w:val="16"/>
              </w:rPr>
              <w:t>1965-06-23</w:t>
            </w:r>
          </w:p>
        </w:tc>
        <w:tc>
          <w:tcPr>
            <w:tcW w:type="dxa" w:w="1037"/>
          </w:tcPr>
          <w:p>
            <w:pPr>
              <w:spacing w:after="0"/>
              <w:jc w:val="left"/>
            </w:pPr>
            <w:r>
              <w:rPr>
                <w:sz w:val="16"/>
              </w:rPr>
              <w:t>DR-201-KS</w:t>
            </w:r>
          </w:p>
        </w:tc>
        <w:tc>
          <w:tcPr>
            <w:tcW w:type="dxa" w:w="1153"/>
          </w:tcPr>
          <w:p>
            <w:pPr>
              <w:spacing w:after="0"/>
              <w:jc w:val="left"/>
            </w:pPr>
            <w:r>
              <w:rPr>
                <w:sz w:val="16"/>
              </w:rPr>
              <w:t>Major disaster</w:t>
            </w:r>
          </w:p>
        </w:tc>
        <w:tc>
          <w:tcPr>
            <w:tcW w:type="dxa" w:w="3198"/>
          </w:tcPr>
          <w:p>
            <w:pPr>
              <w:spacing w:after="0"/>
              <w:jc w:val="left"/>
            </w:pPr>
            <w:r>
              <w:rPr>
                <w:sz w:val="16"/>
              </w:rPr>
              <w:t>FLOODING</w:t>
            </w:r>
          </w:p>
        </w:tc>
        <w:tc>
          <w:tcPr>
            <w:tcW w:type="dxa" w:w="2244"/>
          </w:tcPr>
          <w:p>
            <w:pPr>
              <w:spacing w:after="0"/>
              <w:jc w:val="left"/>
            </w:pPr>
            <w:r>
              <w:rPr>
                <w:sz w:val="16"/>
              </w:rPr>
              <w:t>Inland Flooding</w:t>
            </w:r>
          </w:p>
        </w:tc>
        <w:tc>
          <w:tcPr>
            <w:tcW w:type="dxa" w:w="2522"/>
          </w:tcPr>
          <w:p>
            <w:pPr>
              <w:spacing w:after="0"/>
              <w:jc w:val="right"/>
            </w:pPr>
            <w:r>
              <w:rPr>
                <w:sz w:val="16"/>
              </w:rPr>
              <w:t>none found</w:t>
            </w:r>
          </w:p>
        </w:tc>
        <w:tc>
          <w:tcPr>
            <w:tcW w:type="dxa" w:w="1009"/>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392</w:t>
            </w:r>
          </w:p>
        </w:tc>
        <w:tc>
          <w:tcPr>
            <w:tcW w:type="dxa" w:w="1422"/>
          </w:tcPr>
          <w:p>
            <w:pPr>
              <w:spacing w:after="0"/>
              <w:jc w:val="right"/>
            </w:pPr>
            <w:r>
              <w:rPr>
                <w:sz w:val="16"/>
              </w:rPr>
              <w:t>1</w:t>
            </w:r>
          </w:p>
        </w:tc>
        <w:tc>
          <w:tcPr>
            <w:tcW w:type="dxa" w:w="1356"/>
          </w:tcPr>
          <w:p>
            <w:pPr>
              <w:spacing w:after="0"/>
              <w:jc w:val="right"/>
            </w:pPr>
            <w:r>
              <w:rPr>
                <w:sz w:val="16"/>
              </w:rPr>
              <w:t>15</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177</w:t>
            </w:r>
          </w:p>
        </w:tc>
        <w:tc>
          <w:tcPr>
            <w:tcW w:type="dxa" w:w="1422"/>
          </w:tcPr>
          <w:p>
            <w:pPr>
              <w:spacing w:after="0"/>
              <w:jc w:val="right"/>
            </w:pPr>
            <w:r>
              <w:rPr>
                <w:sz w:val="16"/>
              </w:rPr>
              <w:t>5</w:t>
            </w:r>
          </w:p>
        </w:tc>
        <w:tc>
          <w:tcPr>
            <w:tcW w:type="dxa" w:w="1356"/>
          </w:tcPr>
          <w:p>
            <w:pPr>
              <w:spacing w:after="0"/>
              <w:jc w:val="right"/>
            </w:pPr>
            <w:r>
              <w:rPr>
                <w:sz w:val="16"/>
              </w:rPr>
              <w:t>11</w:t>
            </w:r>
          </w:p>
        </w:tc>
        <w:tc>
          <w:tcPr>
            <w:tcW w:type="dxa" w:w="963"/>
          </w:tcPr>
          <w:p>
            <w:pPr>
              <w:spacing w:after="0"/>
              <w:jc w:val="right"/>
            </w:pPr>
            <w:r>
              <w:rPr>
                <w:sz w:val="16"/>
              </w:rPr>
              <w:t>30</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37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67</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9"/>
        <w:gridCol w:w="2634"/>
        <w:gridCol w:w="2487"/>
        <w:gridCol w:w="1071"/>
        <w:gridCol w:w="1749"/>
        <w:gridCol w:w="1604"/>
        <w:gridCol w:w="2132"/>
      </w:tblGrid>
      <w:tr>
        <w:trPr>
          <w:cantSplit/>
          <w:tblHeader/>
        </w:trPr>
        <w:tc>
          <w:tcPr>
            <w:tcW w:type="dxa" w:w="1037"/>
            <w:shd w:val="clear" w:color="auto" w:fill="E8E8E8"/>
          </w:tcPr>
          <w:p>
            <w:pPr>
              <w:spacing w:after="0"/>
              <w:jc w:val="left"/>
            </w:pPr>
            <w:r>
              <w:rPr>
                <w:b/>
                <w:sz w:val="16"/>
              </w:rPr>
              <w:t>Date</w:t>
            </w:r>
          </w:p>
        </w:tc>
        <w:tc>
          <w:tcPr>
            <w:tcW w:type="dxa" w:w="1399"/>
            <w:shd w:val="clear" w:color="auto" w:fill="E8E8E8"/>
          </w:tcPr>
          <w:p>
            <w:pPr>
              <w:spacing w:after="0"/>
              <w:jc w:val="left"/>
            </w:pPr>
            <w:r>
              <w:rPr>
                <w:b/>
                <w:sz w:val="16"/>
              </w:rPr>
              <w:t>Event type</w:t>
            </w:r>
          </w:p>
        </w:tc>
        <w:tc>
          <w:tcPr>
            <w:tcW w:type="dxa" w:w="2634"/>
            <w:shd w:val="clear" w:color="auto" w:fill="E8E8E8"/>
          </w:tcPr>
          <w:p>
            <w:pPr>
              <w:spacing w:after="0"/>
              <w:jc w:val="left"/>
            </w:pPr>
            <w:r>
              <w:rPr>
                <w:b/>
                <w:sz w:val="16"/>
              </w:rPr>
              <w:t>Magnitude or extent</w:t>
            </w:r>
          </w:p>
        </w:tc>
        <w:tc>
          <w:tcPr>
            <w:tcW w:type="dxa" w:w="2487"/>
            <w:shd w:val="clear" w:color="auto" w:fill="E8E8E8"/>
          </w:tcPr>
          <w:p>
            <w:pPr>
              <w:spacing w:after="0"/>
              <w:jc w:val="left"/>
            </w:pPr>
            <w:r>
              <w:rPr>
                <w:b/>
                <w:sz w:val="16"/>
              </w:rPr>
              <w:t>Damage</w:t>
            </w:r>
          </w:p>
          <w:p>
            <w:pPr>
              <w:spacing w:after="0"/>
              <w:jc w:val="left"/>
            </w:pPr>
            <w:r>
              <w:rPr>
                <w:i/>
                <w:color w:val="555555"/>
                <w:sz w:val="14"/>
              </w:rPr>
              <w:t>nominal dollars</w:t>
            </w:r>
          </w:p>
        </w:tc>
        <w:tc>
          <w:tcPr>
            <w:tcW w:type="dxa" w:w="10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9"/>
            <w:shd w:val="clear" w:color="auto" w:fill="E8E8E8"/>
          </w:tcPr>
          <w:p>
            <w:pPr>
              <w:spacing w:after="0"/>
              <w:jc w:val="left"/>
            </w:pPr>
            <w:r>
              <w:rPr>
                <w:b/>
                <w:sz w:val="16"/>
              </w:rPr>
              <w:t>Location</w:t>
            </w:r>
          </w:p>
        </w:tc>
        <w:tc>
          <w:tcPr>
            <w:tcW w:type="dxa" w:w="1604"/>
            <w:shd w:val="clear" w:color="auto" w:fill="E8E8E8"/>
          </w:tcPr>
          <w:p>
            <w:pPr>
              <w:spacing w:after="0"/>
              <w:jc w:val="left"/>
            </w:pPr>
            <w:r>
              <w:rPr>
                <w:b/>
                <w:sz w:val="16"/>
              </w:rPr>
              <w:t>Flags</w:t>
            </w:r>
          </w:p>
        </w:tc>
        <w:tc>
          <w:tcPr>
            <w:tcW w:type="dxa" w:w="21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2025-08-03</w:t>
            </w:r>
          </w:p>
        </w:tc>
        <w:tc>
          <w:tcPr>
            <w:tcW w:type="dxa" w:w="1399"/>
          </w:tcPr>
          <w:p>
            <w:pPr>
              <w:spacing w:after="0"/>
              <w:jc w:val="left"/>
            </w:pPr>
            <w:r>
              <w:rPr>
                <w:sz w:val="16"/>
              </w:rPr>
              <w:t>Hail</w:t>
            </w:r>
          </w:p>
        </w:tc>
        <w:tc>
          <w:tcPr>
            <w:tcW w:type="dxa" w:w="2634"/>
          </w:tcPr>
          <w:p>
            <w:pPr>
              <w:spacing w:after="0"/>
              <w:jc w:val="left"/>
            </w:pPr>
            <w:r>
              <w:rPr>
                <w:sz w:val="16"/>
              </w:rPr>
              <w:t>4 in</w:t>
            </w:r>
          </w:p>
        </w:tc>
        <w:tc>
          <w:tcPr>
            <w:tcW w:type="dxa" w:w="2487"/>
          </w:tcPr>
          <w:p>
            <w:pPr>
              <w:spacing w:after="0"/>
              <w:jc w:val="left"/>
            </w:pPr>
            <w:r>
              <w:rPr>
                <w:sz w:val="16"/>
              </w:rPr>
              <w:t>$0 property; $0 crops (2025 dollars)</w:t>
            </w:r>
          </w:p>
        </w:tc>
        <w:tc>
          <w:tcPr>
            <w:tcW w:type="dxa" w:w="1071"/>
          </w:tcPr>
          <w:p>
            <w:pPr>
              <w:spacing w:after="0"/>
              <w:jc w:val="right"/>
            </w:pPr>
            <w:r>
              <w:rPr>
                <w:sz w:val="16"/>
              </w:rPr>
              <w:t>0, 0</w:t>
            </w:r>
          </w:p>
        </w:tc>
        <w:tc>
          <w:tcPr>
            <w:tcW w:type="dxa" w:w="1749"/>
          </w:tcPr>
          <w:p>
            <w:pPr>
              <w:spacing w:after="0"/>
              <w:jc w:val="left"/>
            </w:pPr>
            <w:r>
              <w:rPr>
                <w:sz w:val="16"/>
              </w:rPr>
              <w:t>MANTER</w:t>
            </w:r>
          </w:p>
        </w:tc>
        <w:tc>
          <w:tcPr>
            <w:tcW w:type="dxa" w:w="1604"/>
          </w:tcPr>
          <w:p>
            <w:pPr>
              <w:spacing w:after="0"/>
              <w:jc w:val="left"/>
            </w:pPr>
            <w:r>
              <w:rPr>
                <w:sz w:val="16"/>
              </w:rPr>
              <w:t>during plan review, check whether your last plan included it; within last 5 years</w:t>
            </w:r>
          </w:p>
        </w:tc>
        <w:tc>
          <w:tcPr>
            <w:tcW w:type="dxa" w:w="2132"/>
          </w:tcPr>
          <w:p>
            <w:pPr>
              <w:spacing w:after="0"/>
              <w:jc w:val="left"/>
            </w:pPr>
            <w:r>
              <w:rPr>
                <w:sz w:val="16"/>
              </w:rPr>
              <w:t>B1-c worst recorded: Hail</w:t>
            </w:r>
          </w:p>
        </w:tc>
      </w:tr>
      <w:tr>
        <w:trPr>
          <w:cantSplit/>
        </w:trPr>
        <w:tc>
          <w:tcPr>
            <w:tcW w:type="dxa" w:w="1037"/>
          </w:tcPr>
          <w:p>
            <w:pPr>
              <w:spacing w:after="0"/>
              <w:jc w:val="left"/>
            </w:pPr>
            <w:r>
              <w:rPr>
                <w:sz w:val="16"/>
              </w:rPr>
              <w:t>2018-07-29</w:t>
            </w:r>
          </w:p>
        </w:tc>
        <w:tc>
          <w:tcPr>
            <w:tcW w:type="dxa" w:w="1399"/>
          </w:tcPr>
          <w:p>
            <w:pPr>
              <w:spacing w:after="0"/>
              <w:jc w:val="left"/>
            </w:pPr>
            <w:r>
              <w:rPr>
                <w:sz w:val="16"/>
              </w:rPr>
              <w:t>Thunderstorm Wind</w:t>
            </w:r>
          </w:p>
        </w:tc>
        <w:tc>
          <w:tcPr>
            <w:tcW w:type="dxa" w:w="2634"/>
          </w:tcPr>
          <w:p>
            <w:pPr>
              <w:spacing w:after="0"/>
              <w:jc w:val="left"/>
            </w:pPr>
            <w:r>
              <w:rPr>
                <w:sz w:val="16"/>
              </w:rPr>
              <w:t>87 kt (100 mph) estimated gust</w:t>
            </w:r>
          </w:p>
        </w:tc>
        <w:tc>
          <w:tcPr>
            <w:tcW w:type="dxa" w:w="2487"/>
          </w:tcPr>
          <w:p>
            <w:pPr>
              <w:spacing w:after="0"/>
              <w:jc w:val="left"/>
            </w:pPr>
            <w:r>
              <w:rPr>
                <w:sz w:val="16"/>
              </w:rPr>
              <w:t>damage not reported</w:t>
            </w:r>
          </w:p>
        </w:tc>
        <w:tc>
          <w:tcPr>
            <w:tcW w:type="dxa" w:w="1071"/>
          </w:tcPr>
          <w:p>
            <w:pPr>
              <w:spacing w:after="0"/>
              <w:jc w:val="right"/>
            </w:pPr>
            <w:r>
              <w:rPr>
                <w:sz w:val="16"/>
              </w:rPr>
              <w:t>0, 0</w:t>
            </w:r>
          </w:p>
        </w:tc>
        <w:tc>
          <w:tcPr>
            <w:tcW w:type="dxa" w:w="1749"/>
          </w:tcPr>
          <w:p>
            <w:pPr>
              <w:spacing w:after="0"/>
              <w:jc w:val="left"/>
            </w:pPr>
            <w:r>
              <w:rPr>
                <w:sz w:val="16"/>
              </w:rPr>
              <w:t>MANTER</w:t>
            </w:r>
          </w:p>
        </w:tc>
        <w:tc>
          <w:tcPr>
            <w:tcW w:type="dxa" w:w="1604"/>
          </w:tcPr>
          <w:p>
            <w:pPr>
              <w:spacing w:after="0"/>
              <w:jc w:val="left"/>
            </w:pPr>
          </w:p>
        </w:tc>
        <w:tc>
          <w:tcPr>
            <w:tcW w:type="dxa" w:w="2132"/>
          </w:tcPr>
          <w:p>
            <w:pPr>
              <w:spacing w:after="0"/>
              <w:jc w:val="left"/>
            </w:pPr>
            <w:r>
              <w:rPr>
                <w:sz w:val="16"/>
              </w:rPr>
              <w:t>B1-c worst recorded: Thunderstorm Wind</w:t>
            </w:r>
          </w:p>
        </w:tc>
      </w:tr>
      <w:tr>
        <w:trPr>
          <w:cantSplit/>
        </w:trPr>
        <w:tc>
          <w:tcPr>
            <w:tcW w:type="dxa" w:w="1037"/>
          </w:tcPr>
          <w:p>
            <w:pPr>
              <w:spacing w:after="0"/>
              <w:jc w:val="left"/>
            </w:pPr>
            <w:r>
              <w:rPr>
                <w:sz w:val="16"/>
              </w:rPr>
              <w:t>2001-05-29</w:t>
            </w:r>
          </w:p>
        </w:tc>
        <w:tc>
          <w:tcPr>
            <w:tcW w:type="dxa" w:w="1399"/>
          </w:tcPr>
          <w:p>
            <w:pPr>
              <w:spacing w:after="0"/>
              <w:jc w:val="left"/>
            </w:pPr>
            <w:r>
              <w:rPr>
                <w:sz w:val="16"/>
              </w:rPr>
              <w:t>Thunderstorm Wind</w:t>
            </w:r>
          </w:p>
        </w:tc>
        <w:tc>
          <w:tcPr>
            <w:tcW w:type="dxa" w:w="2634"/>
          </w:tcPr>
          <w:p>
            <w:pPr>
              <w:spacing w:after="0"/>
              <w:jc w:val="left"/>
            </w:pPr>
            <w:r>
              <w:rPr>
                <w:sz w:val="16"/>
              </w:rPr>
              <w:t>speed not recorded</w:t>
            </w:r>
          </w:p>
        </w:tc>
        <w:tc>
          <w:tcPr>
            <w:tcW w:type="dxa" w:w="2487"/>
          </w:tcPr>
          <w:p>
            <w:pPr>
              <w:spacing w:after="0"/>
              <w:jc w:val="left"/>
            </w:pPr>
            <w:r>
              <w:rPr>
                <w:sz w:val="16"/>
              </w:rPr>
              <w:t>$50,000 property; crops not reported (2001 dollars)</w:t>
            </w:r>
          </w:p>
        </w:tc>
        <w:tc>
          <w:tcPr>
            <w:tcW w:type="dxa" w:w="1071"/>
          </w:tcPr>
          <w:p>
            <w:pPr>
              <w:spacing w:after="0"/>
              <w:jc w:val="right"/>
            </w:pPr>
            <w:r>
              <w:rPr>
                <w:sz w:val="16"/>
              </w:rPr>
              <w:t>0, 0</w:t>
            </w:r>
          </w:p>
        </w:tc>
        <w:tc>
          <w:tcPr>
            <w:tcW w:type="dxa" w:w="1749"/>
          </w:tcPr>
          <w:p>
            <w:pPr>
              <w:spacing w:after="0"/>
              <w:jc w:val="left"/>
            </w:pPr>
            <w:r>
              <w:rPr>
                <w:sz w:val="16"/>
              </w:rPr>
              <w:t>JOHNSON</w:t>
            </w:r>
          </w:p>
        </w:tc>
        <w:tc>
          <w:tcPr>
            <w:tcW w:type="dxa" w:w="1604"/>
          </w:tcPr>
          <w:p>
            <w:pPr>
              <w:spacing w:after="0"/>
              <w:jc w:val="left"/>
            </w:pPr>
          </w:p>
        </w:tc>
        <w:tc>
          <w:tcPr>
            <w:tcW w:type="dxa" w:w="2132"/>
          </w:tcPr>
          <w:p>
            <w:pPr>
              <w:spacing w:after="0"/>
              <w:jc w:val="left"/>
            </w:pPr>
            <w:r>
              <w:rPr>
                <w:sz w:val="16"/>
              </w:rPr>
              <w:t>large reported damage</w:t>
            </w:r>
          </w:p>
        </w:tc>
      </w:tr>
      <w:tr>
        <w:trPr>
          <w:cantSplit/>
        </w:trPr>
        <w:tc>
          <w:tcPr>
            <w:tcW w:type="dxa" w:w="1037"/>
          </w:tcPr>
          <w:p>
            <w:pPr>
              <w:spacing w:after="0"/>
              <w:jc w:val="left"/>
            </w:pPr>
            <w:r>
              <w:rPr>
                <w:sz w:val="16"/>
              </w:rPr>
              <w:t>2001-04-11</w:t>
            </w:r>
          </w:p>
        </w:tc>
        <w:tc>
          <w:tcPr>
            <w:tcW w:type="dxa" w:w="1399"/>
          </w:tcPr>
          <w:p>
            <w:pPr>
              <w:spacing w:after="0"/>
              <w:jc w:val="left"/>
            </w:pPr>
            <w:r>
              <w:rPr>
                <w:sz w:val="16"/>
              </w:rPr>
              <w:t>High Wind</w:t>
            </w:r>
          </w:p>
        </w:tc>
        <w:tc>
          <w:tcPr>
            <w:tcW w:type="dxa" w:w="2634"/>
          </w:tcPr>
          <w:p>
            <w:pPr>
              <w:spacing w:after="0"/>
              <w:jc w:val="left"/>
            </w:pPr>
            <w:r>
              <w:rPr>
                <w:sz w:val="16"/>
              </w:rPr>
              <w:t>74 kt (85 mph) estimated</w:t>
            </w:r>
          </w:p>
        </w:tc>
        <w:tc>
          <w:tcPr>
            <w:tcW w:type="dxa" w:w="2487"/>
          </w:tcPr>
          <w:p>
            <w:pPr>
              <w:spacing w:after="0"/>
              <w:jc w:val="left"/>
            </w:pPr>
            <w:r>
              <w:rPr>
                <w:sz w:val="16"/>
              </w:rPr>
              <w:t>damage not reported</w:t>
            </w:r>
          </w:p>
        </w:tc>
        <w:tc>
          <w:tcPr>
            <w:tcW w:type="dxa" w:w="1071"/>
          </w:tcPr>
          <w:p>
            <w:pPr>
              <w:spacing w:after="0"/>
              <w:jc w:val="right"/>
            </w:pPr>
            <w:r>
              <w:rPr>
                <w:sz w:val="16"/>
              </w:rPr>
              <w:t>0, 0</w:t>
            </w:r>
          </w:p>
        </w:tc>
        <w:tc>
          <w:tcPr>
            <w:tcW w:type="dxa" w:w="1749"/>
          </w:tcPr>
          <w:p>
            <w:pPr>
              <w:spacing w:after="0"/>
              <w:jc w:val="left"/>
            </w:pPr>
            <w:r>
              <w:rPr>
                <w:sz w:val="16"/>
              </w:rPr>
              <w:t>NWS zone KSZ074 (STANTON), zone-level: may include parts of neighboring counties</w:t>
            </w:r>
          </w:p>
        </w:tc>
        <w:tc>
          <w:tcPr>
            <w:tcW w:type="dxa" w:w="1604"/>
          </w:tcPr>
          <w:p>
            <w:pPr>
              <w:spacing w:after="0"/>
              <w:jc w:val="left"/>
            </w:pPr>
          </w:p>
        </w:tc>
        <w:tc>
          <w:tcPr>
            <w:tcW w:type="dxa" w:w="213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2000-09-24</w:t>
            </w:r>
          </w:p>
        </w:tc>
        <w:tc>
          <w:tcPr>
            <w:tcW w:type="dxa" w:w="1399"/>
          </w:tcPr>
          <w:p>
            <w:pPr>
              <w:spacing w:after="0"/>
              <w:jc w:val="left"/>
            </w:pPr>
            <w:r>
              <w:rPr>
                <w:sz w:val="16"/>
              </w:rPr>
              <w:t>Extreme Cold/Wind Chill</w:t>
            </w:r>
          </w:p>
        </w:tc>
        <w:tc>
          <w:tcPr>
            <w:tcW w:type="dxa" w:w="2634"/>
          </w:tcPr>
          <w:p>
            <w:pPr>
              <w:spacing w:after="0"/>
              <w:jc w:val="left"/>
            </w:pPr>
          </w:p>
        </w:tc>
        <w:tc>
          <w:tcPr>
            <w:tcW w:type="dxa" w:w="2487"/>
          </w:tcPr>
          <w:p>
            <w:pPr>
              <w:spacing w:after="0"/>
              <w:jc w:val="left"/>
            </w:pPr>
            <w:r>
              <w:rPr>
                <w:sz w:val="16"/>
              </w:rPr>
              <w:t>damage not reported</w:t>
            </w:r>
          </w:p>
        </w:tc>
        <w:tc>
          <w:tcPr>
            <w:tcW w:type="dxa" w:w="1071"/>
          </w:tcPr>
          <w:p>
            <w:pPr>
              <w:spacing w:after="0"/>
              <w:jc w:val="right"/>
            </w:pPr>
            <w:r>
              <w:rPr>
                <w:sz w:val="16"/>
              </w:rPr>
              <w:t>0, 0</w:t>
            </w:r>
          </w:p>
        </w:tc>
        <w:tc>
          <w:tcPr>
            <w:tcW w:type="dxa" w:w="1749"/>
          </w:tcPr>
          <w:p>
            <w:pPr>
              <w:spacing w:after="0"/>
              <w:jc w:val="left"/>
            </w:pPr>
            <w:r>
              <w:rPr>
                <w:sz w:val="16"/>
              </w:rPr>
              <w:t>NWS zone KSZ074 (STANTON), zone-level: may include parts of neighboring counties</w:t>
            </w:r>
          </w:p>
        </w:tc>
        <w:tc>
          <w:tcPr>
            <w:tcW w:type="dxa" w:w="1604"/>
          </w:tcPr>
          <w:p>
            <w:pPr>
              <w:spacing w:after="0"/>
              <w:jc w:val="left"/>
            </w:pPr>
          </w:p>
        </w:tc>
        <w:tc>
          <w:tcPr>
            <w:tcW w:type="dxa" w:w="213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1997-07-05</w:t>
            </w:r>
          </w:p>
        </w:tc>
        <w:tc>
          <w:tcPr>
            <w:tcW w:type="dxa" w:w="1399"/>
          </w:tcPr>
          <w:p>
            <w:pPr>
              <w:spacing w:after="0"/>
              <w:jc w:val="left"/>
            </w:pPr>
            <w:r>
              <w:rPr>
                <w:sz w:val="16"/>
              </w:rPr>
              <w:t>Lightning</w:t>
            </w:r>
          </w:p>
        </w:tc>
        <w:tc>
          <w:tcPr>
            <w:tcW w:type="dxa" w:w="2634"/>
          </w:tcPr>
          <w:p>
            <w:pPr>
              <w:spacing w:after="0"/>
              <w:jc w:val="left"/>
            </w:pPr>
          </w:p>
        </w:tc>
        <w:tc>
          <w:tcPr>
            <w:tcW w:type="dxa" w:w="2487"/>
          </w:tcPr>
          <w:p>
            <w:pPr>
              <w:spacing w:after="0"/>
              <w:jc w:val="left"/>
            </w:pPr>
            <w:r>
              <w:rPr>
                <w:sz w:val="16"/>
              </w:rPr>
              <w:t>damage not reported</w:t>
            </w:r>
          </w:p>
        </w:tc>
        <w:tc>
          <w:tcPr>
            <w:tcW w:type="dxa" w:w="1071"/>
          </w:tcPr>
          <w:p>
            <w:pPr>
              <w:spacing w:after="0"/>
              <w:jc w:val="right"/>
            </w:pPr>
            <w:r>
              <w:rPr>
                <w:sz w:val="16"/>
              </w:rPr>
              <w:t>0, 3</w:t>
            </w:r>
          </w:p>
        </w:tc>
        <w:tc>
          <w:tcPr>
            <w:tcW w:type="dxa" w:w="1749"/>
          </w:tcPr>
          <w:p>
            <w:pPr>
              <w:spacing w:after="0"/>
              <w:jc w:val="left"/>
            </w:pPr>
            <w:r>
              <w:rPr>
                <w:sz w:val="16"/>
              </w:rPr>
              <w:t>MANTER</w:t>
            </w:r>
          </w:p>
        </w:tc>
        <w:tc>
          <w:tcPr>
            <w:tcW w:type="dxa" w:w="1604"/>
          </w:tcPr>
          <w:p>
            <w:pPr>
              <w:spacing w:after="0"/>
              <w:jc w:val="left"/>
            </w:pPr>
          </w:p>
        </w:tc>
        <w:tc>
          <w:tcPr>
            <w:tcW w:type="dxa" w:w="2132"/>
          </w:tcPr>
          <w:p>
            <w:pPr>
              <w:spacing w:after="0"/>
              <w:jc w:val="left"/>
            </w:pPr>
            <w:r>
              <w:rPr>
                <w:sz w:val="16"/>
              </w:rPr>
              <w:t>deaths or injuries recorded</w:t>
            </w:r>
          </w:p>
        </w:tc>
      </w:tr>
      <w:tr>
        <w:trPr>
          <w:cantSplit/>
        </w:trPr>
        <w:tc>
          <w:tcPr>
            <w:tcW w:type="dxa" w:w="1037"/>
          </w:tcPr>
          <w:p>
            <w:pPr>
              <w:spacing w:after="0"/>
              <w:jc w:val="left"/>
            </w:pPr>
            <w:r>
              <w:rPr>
                <w:sz w:val="16"/>
              </w:rPr>
              <w:t>1996-09-18</w:t>
            </w:r>
          </w:p>
        </w:tc>
        <w:tc>
          <w:tcPr>
            <w:tcW w:type="dxa" w:w="1399"/>
          </w:tcPr>
          <w:p>
            <w:pPr>
              <w:spacing w:after="0"/>
              <w:jc w:val="left"/>
            </w:pPr>
            <w:r>
              <w:rPr>
                <w:sz w:val="16"/>
              </w:rPr>
              <w:t>Thunderstorm Wind</w:t>
            </w:r>
          </w:p>
        </w:tc>
        <w:tc>
          <w:tcPr>
            <w:tcW w:type="dxa" w:w="2634"/>
          </w:tcPr>
          <w:p>
            <w:pPr>
              <w:spacing w:after="0"/>
              <w:jc w:val="left"/>
            </w:pPr>
            <w:r>
              <w:rPr>
                <w:sz w:val="16"/>
              </w:rPr>
              <w:t>speed not recorded</w:t>
            </w:r>
          </w:p>
        </w:tc>
        <w:tc>
          <w:tcPr>
            <w:tcW w:type="dxa" w:w="2487"/>
          </w:tcPr>
          <w:p>
            <w:pPr>
              <w:spacing w:after="0"/>
              <w:jc w:val="left"/>
            </w:pPr>
            <w:r>
              <w:rPr>
                <w:sz w:val="16"/>
              </w:rPr>
              <w:t>$52,000 property; crops not reported (1996 dollars)</w:t>
            </w:r>
          </w:p>
        </w:tc>
        <w:tc>
          <w:tcPr>
            <w:tcW w:type="dxa" w:w="1071"/>
          </w:tcPr>
          <w:p>
            <w:pPr>
              <w:spacing w:after="0"/>
              <w:jc w:val="right"/>
            </w:pPr>
            <w:r>
              <w:rPr>
                <w:sz w:val="16"/>
              </w:rPr>
              <w:t>0, 0</w:t>
            </w:r>
          </w:p>
        </w:tc>
        <w:tc>
          <w:tcPr>
            <w:tcW w:type="dxa" w:w="1749"/>
          </w:tcPr>
          <w:p>
            <w:pPr>
              <w:spacing w:after="0"/>
              <w:jc w:val="left"/>
            </w:pPr>
            <w:r>
              <w:rPr>
                <w:sz w:val="16"/>
              </w:rPr>
              <w:t>BIG BOW</w:t>
            </w:r>
          </w:p>
        </w:tc>
        <w:tc>
          <w:tcPr>
            <w:tcW w:type="dxa" w:w="1604"/>
          </w:tcPr>
          <w:p>
            <w:pPr>
              <w:spacing w:after="0"/>
              <w:jc w:val="left"/>
            </w:pPr>
          </w:p>
        </w:tc>
        <w:tc>
          <w:tcPr>
            <w:tcW w:type="dxa" w:w="2132"/>
          </w:tcPr>
          <w:p>
            <w:pPr>
              <w:spacing w:after="0"/>
              <w:jc w:val="left"/>
            </w:pPr>
            <w:r>
              <w:rPr>
                <w:sz w:val="16"/>
              </w:rPr>
              <w:t>B1-c most damaging: Thunderstorm Wind</w:t>
            </w:r>
          </w:p>
        </w:tc>
      </w:tr>
      <w:tr>
        <w:trPr>
          <w:cantSplit/>
        </w:trPr>
        <w:tc>
          <w:tcPr>
            <w:tcW w:type="dxa" w:w="1037"/>
          </w:tcPr>
          <w:p>
            <w:pPr>
              <w:spacing w:after="0"/>
              <w:jc w:val="left"/>
            </w:pPr>
            <w:r>
              <w:rPr>
                <w:sz w:val="16"/>
              </w:rPr>
              <w:t>1996-07-23</w:t>
            </w:r>
          </w:p>
        </w:tc>
        <w:tc>
          <w:tcPr>
            <w:tcW w:type="dxa" w:w="1399"/>
          </w:tcPr>
          <w:p>
            <w:pPr>
              <w:spacing w:after="0"/>
              <w:jc w:val="left"/>
            </w:pPr>
            <w:r>
              <w:rPr>
                <w:sz w:val="16"/>
              </w:rPr>
              <w:t>Thunderstorm Wind</w:t>
            </w:r>
          </w:p>
        </w:tc>
        <w:tc>
          <w:tcPr>
            <w:tcW w:type="dxa" w:w="2634"/>
          </w:tcPr>
          <w:p>
            <w:pPr>
              <w:spacing w:after="0"/>
              <w:jc w:val="left"/>
            </w:pPr>
            <w:r>
              <w:rPr>
                <w:sz w:val="16"/>
              </w:rPr>
              <w:t>70 kt (81 mph), measurement type not recorded</w:t>
            </w:r>
          </w:p>
        </w:tc>
        <w:tc>
          <w:tcPr>
            <w:tcW w:type="dxa" w:w="2487"/>
          </w:tcPr>
          <w:p>
            <w:pPr>
              <w:spacing w:after="0"/>
              <w:jc w:val="left"/>
            </w:pPr>
            <w:r>
              <w:rPr>
                <w:sz w:val="16"/>
              </w:rPr>
              <w:t>$40,000 property; crops not reported (1996 dollars)</w:t>
            </w:r>
          </w:p>
        </w:tc>
        <w:tc>
          <w:tcPr>
            <w:tcW w:type="dxa" w:w="1071"/>
          </w:tcPr>
          <w:p>
            <w:pPr>
              <w:spacing w:after="0"/>
              <w:jc w:val="right"/>
            </w:pPr>
            <w:r>
              <w:rPr>
                <w:sz w:val="16"/>
              </w:rPr>
              <w:t>0, 0</w:t>
            </w:r>
          </w:p>
        </w:tc>
        <w:tc>
          <w:tcPr>
            <w:tcW w:type="dxa" w:w="1749"/>
          </w:tcPr>
          <w:p>
            <w:pPr>
              <w:spacing w:after="0"/>
              <w:jc w:val="left"/>
            </w:pPr>
            <w:r>
              <w:rPr>
                <w:sz w:val="16"/>
              </w:rPr>
              <w:t>MANTER</w:t>
            </w:r>
          </w:p>
        </w:tc>
        <w:tc>
          <w:tcPr>
            <w:tcW w:type="dxa" w:w="1604"/>
          </w:tcPr>
          <w:p>
            <w:pPr>
              <w:spacing w:after="0"/>
              <w:jc w:val="left"/>
            </w:pPr>
          </w:p>
        </w:tc>
        <w:tc>
          <w:tcPr>
            <w:tcW w:type="dxa" w:w="2132"/>
          </w:tcPr>
          <w:p>
            <w:pPr>
              <w:spacing w:after="0"/>
              <w:jc w:val="left"/>
            </w:pPr>
            <w:r>
              <w:rPr>
                <w:sz w:val="16"/>
              </w:rPr>
              <w:t>large reported damage</w:t>
            </w:r>
          </w:p>
        </w:tc>
      </w:tr>
      <w:tr>
        <w:trPr>
          <w:cantSplit/>
        </w:trPr>
        <w:tc>
          <w:tcPr>
            <w:tcW w:type="dxa" w:w="1037"/>
          </w:tcPr>
          <w:p>
            <w:pPr>
              <w:spacing w:after="0"/>
              <w:jc w:val="left"/>
            </w:pPr>
            <w:r>
              <w:rPr>
                <w:sz w:val="16"/>
              </w:rPr>
              <w:t>1996-03-01</w:t>
            </w:r>
          </w:p>
        </w:tc>
        <w:tc>
          <w:tcPr>
            <w:tcW w:type="dxa" w:w="1399"/>
          </w:tcPr>
          <w:p>
            <w:pPr>
              <w:spacing w:after="0"/>
              <w:jc w:val="left"/>
            </w:pPr>
            <w:r>
              <w:rPr>
                <w:sz w:val="16"/>
              </w:rPr>
              <w:t>Drought</w:t>
            </w:r>
          </w:p>
        </w:tc>
        <w:tc>
          <w:tcPr>
            <w:tcW w:type="dxa" w:w="2634"/>
          </w:tcPr>
          <w:p>
            <w:pPr>
              <w:spacing w:after="0"/>
              <w:jc w:val="left"/>
            </w:pPr>
          </w:p>
        </w:tc>
        <w:tc>
          <w:tcPr>
            <w:tcW w:type="dxa" w:w="2487"/>
          </w:tcPr>
          <w:p>
            <w:pPr>
              <w:spacing w:after="0"/>
              <w:jc w:val="left"/>
            </w:pPr>
            <w:r>
              <w:rPr>
                <w:sz w:val="16"/>
              </w:rPr>
              <w:t>damage not reported</w:t>
            </w:r>
          </w:p>
        </w:tc>
        <w:tc>
          <w:tcPr>
            <w:tcW w:type="dxa" w:w="1071"/>
          </w:tcPr>
          <w:p>
            <w:pPr>
              <w:spacing w:after="0"/>
              <w:jc w:val="right"/>
            </w:pPr>
            <w:r>
              <w:rPr>
                <w:sz w:val="16"/>
              </w:rPr>
              <w:t>0, 0</w:t>
            </w:r>
          </w:p>
        </w:tc>
        <w:tc>
          <w:tcPr>
            <w:tcW w:type="dxa" w:w="1749"/>
          </w:tcPr>
          <w:p>
            <w:pPr>
              <w:spacing w:after="0"/>
              <w:jc w:val="left"/>
            </w:pPr>
            <w:r>
              <w:rPr>
                <w:sz w:val="16"/>
              </w:rPr>
              <w:t>NWS zone KSZ074 (STANTON), zone-level: may include parts of neighboring counties</w:t>
            </w:r>
          </w:p>
        </w:tc>
        <w:tc>
          <w:tcPr>
            <w:tcW w:type="dxa" w:w="1604"/>
          </w:tcPr>
          <w:p>
            <w:pPr>
              <w:spacing w:after="0"/>
              <w:jc w:val="left"/>
            </w:pPr>
          </w:p>
        </w:tc>
        <w:tc>
          <w:tcPr>
            <w:tcW w:type="dxa" w:w="2132"/>
          </w:tcPr>
          <w:p>
            <w:pPr>
              <w:spacing w:after="0"/>
              <w:jc w:val="left"/>
            </w:pPr>
            <w:r>
              <w:rPr>
                <w:sz w:val="16"/>
              </w:rPr>
              <w:t>B1-c worst recorded: Drought</w:t>
            </w:r>
          </w:p>
        </w:tc>
      </w:tr>
      <w:tr>
        <w:trPr>
          <w:cantSplit/>
        </w:trPr>
        <w:tc>
          <w:tcPr>
            <w:tcW w:type="dxa" w:w="1037"/>
          </w:tcPr>
          <w:p>
            <w:pPr>
              <w:spacing w:after="0"/>
              <w:jc w:val="left"/>
            </w:pPr>
            <w:r>
              <w:rPr>
                <w:sz w:val="16"/>
              </w:rPr>
              <w:t>1994-06-10</w:t>
            </w:r>
          </w:p>
        </w:tc>
        <w:tc>
          <w:tcPr>
            <w:tcW w:type="dxa" w:w="1399"/>
          </w:tcPr>
          <w:p>
            <w:pPr>
              <w:spacing w:after="0"/>
              <w:jc w:val="left"/>
            </w:pPr>
            <w:r>
              <w:rPr>
                <w:sz w:val="16"/>
              </w:rPr>
              <w:t>Hail</w:t>
            </w:r>
          </w:p>
        </w:tc>
        <w:tc>
          <w:tcPr>
            <w:tcW w:type="dxa" w:w="2634"/>
          </w:tcPr>
          <w:p>
            <w:pPr>
              <w:spacing w:after="0"/>
              <w:jc w:val="left"/>
            </w:pPr>
            <w:r>
              <w:rPr>
                <w:sz w:val="16"/>
              </w:rPr>
              <w:t>1.75 in</w:t>
            </w:r>
          </w:p>
        </w:tc>
        <w:tc>
          <w:tcPr>
            <w:tcW w:type="dxa" w:w="2487"/>
          </w:tcPr>
          <w:p>
            <w:pPr>
              <w:spacing w:after="0"/>
              <w:jc w:val="left"/>
            </w:pPr>
            <w:r>
              <w:rPr>
                <w:sz w:val="16"/>
              </w:rPr>
              <w:t>$5,000 property; crops not recorded (1994 dollars)</w:t>
            </w:r>
          </w:p>
        </w:tc>
        <w:tc>
          <w:tcPr>
            <w:tcW w:type="dxa" w:w="1071"/>
          </w:tcPr>
          <w:p>
            <w:pPr>
              <w:spacing w:after="0"/>
              <w:jc w:val="right"/>
            </w:pPr>
            <w:r>
              <w:rPr>
                <w:sz w:val="16"/>
              </w:rPr>
              <w:t>0, 0</w:t>
            </w:r>
          </w:p>
        </w:tc>
        <w:tc>
          <w:tcPr>
            <w:tcW w:type="dxa" w:w="1749"/>
          </w:tcPr>
          <w:p>
            <w:pPr>
              <w:spacing w:after="0"/>
              <w:jc w:val="left"/>
            </w:pPr>
            <w:r>
              <w:rPr>
                <w:sz w:val="16"/>
              </w:rPr>
              <w:t>Saunders</w:t>
            </w:r>
          </w:p>
        </w:tc>
        <w:tc>
          <w:tcPr>
            <w:tcW w:type="dxa" w:w="1604"/>
          </w:tcPr>
          <w:p>
            <w:pPr>
              <w:spacing w:after="0"/>
              <w:jc w:val="left"/>
            </w:pPr>
          </w:p>
        </w:tc>
        <w:tc>
          <w:tcPr>
            <w:tcW w:type="dxa" w:w="2132"/>
          </w:tcPr>
          <w:p>
            <w:pPr>
              <w:spacing w:after="0"/>
              <w:jc w:val="left"/>
            </w:pPr>
            <w:r>
              <w:rPr>
                <w:sz w:val="16"/>
              </w:rPr>
              <w:t>B1-c most damaging: Hail</w:t>
            </w:r>
          </w:p>
        </w:tc>
      </w:tr>
      <w:tr>
        <w:trPr>
          <w:cantSplit/>
        </w:trPr>
        <w:tc>
          <w:tcPr>
            <w:tcW w:type="dxa" w:w="1037"/>
          </w:tcPr>
          <w:p>
            <w:pPr>
              <w:spacing w:after="0"/>
              <w:jc w:val="left"/>
            </w:pPr>
            <w:r>
              <w:rPr>
                <w:sz w:val="16"/>
              </w:rPr>
              <w:t>1990-06-19</w:t>
            </w:r>
          </w:p>
        </w:tc>
        <w:tc>
          <w:tcPr>
            <w:tcW w:type="dxa" w:w="1399"/>
          </w:tcPr>
          <w:p>
            <w:pPr>
              <w:spacing w:after="0"/>
              <w:jc w:val="left"/>
            </w:pPr>
            <w:r>
              <w:rPr>
                <w:sz w:val="16"/>
              </w:rPr>
              <w:t>Tornado</w:t>
            </w:r>
          </w:p>
        </w:tc>
        <w:tc>
          <w:tcPr>
            <w:tcW w:type="dxa" w:w="2634"/>
          </w:tcPr>
          <w:p>
            <w:pPr>
              <w:spacing w:after="0"/>
              <w:jc w:val="left"/>
            </w:pPr>
            <w:r>
              <w:rPr>
                <w:sz w:val="16"/>
              </w:rPr>
              <w:t>F2, 1.5 mi path length (records before 1996 may include the whole path; rating and listing come from the county where the tornado began), 150 yd wide</w:t>
            </w:r>
          </w:p>
        </w:tc>
        <w:tc>
          <w:tcPr>
            <w:tcW w:type="dxa" w:w="2487"/>
          </w:tcPr>
          <w:p>
            <w:pPr>
              <w:spacing w:after="0"/>
              <w:jc w:val="left"/>
            </w:pPr>
            <w:r>
              <w:rPr>
                <w:sz w:val="16"/>
              </w:rPr>
              <w:t>$250,000 property; crops not recorded (1990 dollars)</w:t>
            </w:r>
          </w:p>
        </w:tc>
        <w:tc>
          <w:tcPr>
            <w:tcW w:type="dxa" w:w="1071"/>
          </w:tcPr>
          <w:p>
            <w:pPr>
              <w:spacing w:after="0"/>
              <w:jc w:val="right"/>
            </w:pPr>
            <w:r>
              <w:rPr>
                <w:sz w:val="16"/>
              </w:rPr>
              <w:t>0, 0</w:t>
            </w:r>
          </w:p>
        </w:tc>
        <w:tc>
          <w:tcPr>
            <w:tcW w:type="dxa" w:w="1749"/>
          </w:tcPr>
          <w:p>
            <w:pPr>
              <w:spacing w:after="0"/>
              <w:jc w:val="left"/>
            </w:pPr>
            <w:r>
              <w:rPr>
                <w:sz w:val="16"/>
              </w:rPr>
              <w:t>location not recorded</w:t>
            </w:r>
          </w:p>
        </w:tc>
        <w:tc>
          <w:tcPr>
            <w:tcW w:type="dxa" w:w="1604"/>
          </w:tcPr>
          <w:p>
            <w:pPr>
              <w:spacing w:after="0"/>
              <w:jc w:val="left"/>
            </w:pPr>
          </w:p>
        </w:tc>
        <w:tc>
          <w:tcPr>
            <w:tcW w:type="dxa" w:w="2132"/>
          </w:tcPr>
          <w:p>
            <w:pPr>
              <w:spacing w:after="0"/>
              <w:jc w:val="left"/>
            </w:pPr>
            <w:r>
              <w:rPr>
                <w:sz w:val="16"/>
              </w:rPr>
              <w:t>B1-c worst recorded: Tornado</w:t>
            </w:r>
          </w:p>
        </w:tc>
      </w:tr>
      <w:tr>
        <w:trPr>
          <w:cantSplit/>
        </w:trPr>
        <w:tc>
          <w:tcPr>
            <w:tcW w:type="dxa" w:w="1037"/>
          </w:tcPr>
          <w:p>
            <w:pPr>
              <w:spacing w:after="0"/>
              <w:jc w:val="left"/>
            </w:pPr>
            <w:r>
              <w:rPr>
                <w:sz w:val="16"/>
              </w:rPr>
              <w:t>1967-07-25</w:t>
            </w:r>
          </w:p>
        </w:tc>
        <w:tc>
          <w:tcPr>
            <w:tcW w:type="dxa" w:w="1399"/>
          </w:tcPr>
          <w:p>
            <w:pPr>
              <w:spacing w:after="0"/>
              <w:jc w:val="left"/>
            </w:pPr>
            <w:r>
              <w:rPr>
                <w:sz w:val="16"/>
              </w:rPr>
              <w:t>Tornado</w:t>
            </w:r>
          </w:p>
        </w:tc>
        <w:tc>
          <w:tcPr>
            <w:tcW w:type="dxa" w:w="2634"/>
          </w:tcPr>
          <w:p>
            <w:pPr>
              <w:spacing w:after="0"/>
              <w:jc w:val="left"/>
            </w:pPr>
            <w:r>
              <w:rPr>
                <w:sz w:val="16"/>
              </w:rPr>
              <w:t>F2, 2 mi path length (records before 1996 may include the whole path; rating and listing come from the county where the tornado began), 13 yd wide</w:t>
            </w:r>
          </w:p>
        </w:tc>
        <w:tc>
          <w:tcPr>
            <w:tcW w:type="dxa" w:w="2487"/>
          </w:tcPr>
          <w:p>
            <w:pPr>
              <w:spacing w:after="0"/>
              <w:jc w:val="left"/>
            </w:pPr>
            <w:r>
              <w:rPr>
                <w:sz w:val="16"/>
              </w:rPr>
              <w:t>$25,000 property; crops not recorded (1967 dollars)</w:t>
            </w:r>
          </w:p>
        </w:tc>
        <w:tc>
          <w:tcPr>
            <w:tcW w:type="dxa" w:w="1071"/>
          </w:tcPr>
          <w:p>
            <w:pPr>
              <w:spacing w:after="0"/>
              <w:jc w:val="right"/>
            </w:pPr>
            <w:r>
              <w:rPr>
                <w:sz w:val="16"/>
              </w:rPr>
              <w:t>0, 0</w:t>
            </w:r>
          </w:p>
        </w:tc>
        <w:tc>
          <w:tcPr>
            <w:tcW w:type="dxa" w:w="1749"/>
          </w:tcPr>
          <w:p>
            <w:pPr>
              <w:spacing w:after="0"/>
              <w:jc w:val="left"/>
            </w:pPr>
            <w:r>
              <w:rPr>
                <w:sz w:val="16"/>
              </w:rPr>
              <w:t>location not recorded</w:t>
            </w:r>
          </w:p>
        </w:tc>
        <w:tc>
          <w:tcPr>
            <w:tcW w:type="dxa" w:w="1604"/>
          </w:tcPr>
          <w:p>
            <w:pPr>
              <w:spacing w:after="0"/>
              <w:jc w:val="left"/>
            </w:pPr>
          </w:p>
        </w:tc>
        <w:tc>
          <w:tcPr>
            <w:tcW w:type="dxa" w:w="2132"/>
          </w:tcPr>
          <w:p>
            <w:pPr>
              <w:spacing w:after="0"/>
              <w:jc w:val="left"/>
            </w:pPr>
            <w:r>
              <w:rPr>
                <w:sz w:val="16"/>
              </w:rPr>
              <w:t>large reported damage</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(700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2"/>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2.53</w:t>
            </w:r>
          </w:p>
        </w:tc>
        <w:tc>
          <w:tcPr>
            <w:tcW w:type="dxa" w:w="1448"/>
          </w:tcPr>
          <w:p>
            <w:pPr>
              <w:spacing w:after="0"/>
              <w:jc w:val="left"/>
            </w:pPr>
            <w:r>
              <w:rPr>
                <w:sz w:val="16"/>
              </w:rPr>
              <w:t>event-days per year</w:t>
            </w:r>
          </w:p>
        </w:tc>
        <w:tc>
          <w:tcPr>
            <w:tcW w:type="dxa" w:w="1577"/>
          </w:tcPr>
          <w:p>
            <w:pPr>
              <w:spacing w:after="0"/>
              <w:jc w:val="left"/>
            </w:pPr>
            <w:r>
              <w:rPr>
                <w:sz w:val="16"/>
              </w:rPr>
              <w:t>about 2.53 days per year</w:t>
            </w:r>
          </w:p>
        </w:tc>
        <w:tc>
          <w:tcPr>
            <w:tcW w:type="dxa" w:w="1037"/>
          </w:tcPr>
          <w:p>
            <w:pPr>
              <w:spacing w:after="0"/>
              <w:jc w:val="left"/>
            </w:pPr>
            <w:r>
              <w:rPr>
                <w:sz w:val="16"/>
              </w:rPr>
              <w:t>Possible</w:t>
            </w:r>
          </w:p>
        </w:tc>
        <w:tc>
          <w:tcPr>
            <w:tcW w:type="dxa" w:w="1742"/>
          </w:tcPr>
          <w:p>
            <w:pPr>
              <w:spacing w:after="0"/>
              <w:jc w:val="left"/>
            </w:pPr>
            <w:r>
              <w:rPr>
                <w:sz w:val="16"/>
              </w:rPr>
              <w:t>event-days in 2 of 30 years, 1996 to 2025 (6.67%)</w:t>
            </w:r>
          </w:p>
        </w:tc>
        <w:tc>
          <w:tcPr>
            <w:tcW w:type="dxa" w:w="1520"/>
          </w:tcPr>
          <w:p>
            <w:pPr>
              <w:spacing w:after="0"/>
              <w:jc w:val="right"/>
            </w:pPr>
            <w:r>
              <w:rPr>
                <w:sz w:val="16"/>
              </w:rPr>
              <w:t>48</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2.53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125</w:t>
            </w:r>
          </w:p>
        </w:tc>
        <w:tc>
          <w:tcPr>
            <w:tcW w:type="dxa" w:w="1448"/>
          </w:tcPr>
          <w:p>
            <w:pPr>
              <w:spacing w:after="0"/>
              <w:jc w:val="left"/>
            </w:pPr>
            <w:r>
              <w:rPr>
                <w:sz w:val="16"/>
              </w:rPr>
              <w:t>event-days per year</w:t>
            </w:r>
          </w:p>
        </w:tc>
        <w:tc>
          <w:tcPr>
            <w:tcW w:type="dxa" w:w="1577"/>
          </w:tcPr>
          <w:p>
            <w:pPr>
              <w:spacing w:after="0"/>
              <w:jc w:val="left"/>
            </w:pPr>
            <w:r>
              <w:rPr>
                <w:sz w:val="16"/>
              </w:rPr>
              <w:t>about 125 days per year</w:t>
            </w:r>
          </w:p>
        </w:tc>
        <w:tc>
          <w:tcPr>
            <w:tcW w:type="dxa" w:w="1037"/>
          </w:tcPr>
          <w:p>
            <w:pPr>
              <w:spacing w:after="0"/>
              <w:jc w:val="left"/>
            </w:pPr>
            <w:r>
              <w:rPr>
                <w:sz w:val="16"/>
              </w:rPr>
              <w:t>Possible</w:t>
            </w:r>
          </w:p>
        </w:tc>
        <w:tc>
          <w:tcPr>
            <w:tcW w:type="dxa" w:w="1742"/>
          </w:tcPr>
          <w:p>
            <w:pPr>
              <w:spacing w:after="0"/>
              <w:jc w:val="left"/>
            </w:pPr>
            <w:r>
              <w:rPr>
                <w:sz w:val="16"/>
              </w:rPr>
              <w:t>event-days in 2 of 30 years, 1996 to 2025 (6.67%)</w:t>
            </w:r>
          </w:p>
        </w:tc>
        <w:tc>
          <w:tcPr>
            <w:tcW w:type="dxa" w:w="1520"/>
          </w:tcPr>
          <w:p>
            <w:pPr>
              <w:spacing w:after="0"/>
              <w:jc w:val="right"/>
            </w:pPr>
            <w:r>
              <w:rPr>
                <w:sz w:val="16"/>
              </w:rPr>
              <w:t>3,157</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125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0.000448</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0.0448%</w:t>
            </w: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7.06</w:t>
            </w:r>
          </w:p>
        </w:tc>
        <w:tc>
          <w:tcPr>
            <w:tcW w:type="dxa" w:w="1448"/>
          </w:tcPr>
          <w:p>
            <w:pPr>
              <w:spacing w:after="0"/>
              <w:jc w:val="left"/>
            </w:pPr>
            <w:r>
              <w:rPr>
                <w:sz w:val="16"/>
              </w:rPr>
              <w:t>events per year</w:t>
            </w:r>
          </w:p>
        </w:tc>
        <w:tc>
          <w:tcPr>
            <w:tcW w:type="dxa" w:w="1577"/>
          </w:tcPr>
          <w:p>
            <w:pPr>
              <w:spacing w:after="0"/>
              <w:jc w:val="left"/>
            </w:pPr>
            <w:r>
              <w:rPr>
                <w:sz w:val="16"/>
              </w:rPr>
              <w:t>about 7.06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268.3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0.158</w:t>
            </w:r>
          </w:p>
        </w:tc>
        <w:tc>
          <w:tcPr>
            <w:tcW w:type="dxa" w:w="1448"/>
          </w:tcPr>
          <w:p>
            <w:pPr>
              <w:spacing w:after="0"/>
              <w:jc w:val="left"/>
            </w:pPr>
            <w:r>
              <w:rPr>
                <w:sz w:val="16"/>
              </w:rPr>
              <w:t>event-days per year</w:t>
            </w:r>
          </w:p>
        </w:tc>
        <w:tc>
          <w:tcPr>
            <w:tcW w:type="dxa" w:w="1577"/>
          </w:tcPr>
          <w:p>
            <w:pPr>
              <w:spacing w:after="0"/>
              <w:jc w:val="left"/>
            </w:pPr>
            <w:r>
              <w:rPr>
                <w:sz w:val="16"/>
              </w:rPr>
              <w:t>about 0.158 days per year</w:t>
            </w:r>
          </w:p>
        </w:tc>
        <w:tc>
          <w:tcPr>
            <w:tcW w:type="dxa" w:w="1037"/>
          </w:tcPr>
          <w:p>
            <w:pPr>
              <w:spacing w:after="0"/>
              <w:jc w:val="left"/>
            </w:pPr>
          </w:p>
        </w:tc>
        <w:tc>
          <w:tcPr>
            <w:tcW w:type="dxa" w:w="1742"/>
          </w:tcPr>
          <w:p>
            <w:pPr>
              <w:spacing w:after="0"/>
              <w:jc w:val="left"/>
            </w:pPr>
            <w:r>
              <w:rPr>
                <w:sz w:val="16"/>
              </w:rPr>
              <w:t>event-days in 0 of 30 years, 1996 to 2025 (0%)</w:t>
            </w:r>
          </w:p>
        </w:tc>
        <w:tc>
          <w:tcPr>
            <w:tcW w:type="dxa" w:w="1520"/>
          </w:tcPr>
          <w:p>
            <w:pPr>
              <w:spacing w:after="0"/>
              <w:jc w:val="right"/>
            </w:pPr>
            <w:r>
              <w:rPr>
                <w:sz w:val="16"/>
              </w:rPr>
              <w:t>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0.217</w:t>
            </w:r>
          </w:p>
        </w:tc>
        <w:tc>
          <w:tcPr>
            <w:tcW w:type="dxa" w:w="1448"/>
          </w:tcPr>
          <w:p>
            <w:pPr>
              <w:spacing w:after="0"/>
              <w:jc w:val="left"/>
            </w:pPr>
            <w:r>
              <w:rPr>
                <w:sz w:val="16"/>
              </w:rPr>
              <w:t>event-days per year</w:t>
            </w:r>
          </w:p>
        </w:tc>
        <w:tc>
          <w:tcPr>
            <w:tcW w:type="dxa" w:w="1577"/>
          </w:tcPr>
          <w:p>
            <w:pPr>
              <w:spacing w:after="0"/>
              <w:jc w:val="left"/>
            </w:pPr>
            <w:r>
              <w:rPr>
                <w:sz w:val="16"/>
              </w:rPr>
              <w:t>about 0.217 days per year</w:t>
            </w:r>
          </w:p>
        </w:tc>
        <w:tc>
          <w:tcPr>
            <w:tcW w:type="dxa" w:w="1037"/>
          </w:tcPr>
          <w:p>
            <w:pPr>
              <w:spacing w:after="0"/>
              <w:jc w:val="left"/>
            </w:pPr>
            <w:r>
              <w:rPr>
                <w:sz w:val="16"/>
              </w:rPr>
              <w:t>Likely</w:t>
            </w:r>
          </w:p>
        </w:tc>
        <w:tc>
          <w:tcPr>
            <w:tcW w:type="dxa" w:w="1742"/>
          </w:tcPr>
          <w:p>
            <w:pPr>
              <w:spacing w:after="0"/>
              <w:jc w:val="left"/>
            </w:pPr>
            <w:r>
              <w:rPr>
                <w:sz w:val="16"/>
              </w:rPr>
              <w:t>event-days in 4 of 30 years, 1996 to 2025 (13.3%)</w:t>
            </w:r>
          </w:p>
        </w:tc>
        <w:tc>
          <w:tcPr>
            <w:tcW w:type="dxa" w:w="1520"/>
          </w:tcPr>
          <w:p>
            <w:pPr>
              <w:spacing w:after="0"/>
              <w:jc w:val="right"/>
            </w:pPr>
            <w:r>
              <w:rPr>
                <w:sz w:val="16"/>
              </w:rPr>
              <w:t>15</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0.607</w:t>
            </w:r>
          </w:p>
        </w:tc>
        <w:tc>
          <w:tcPr>
            <w:tcW w:type="dxa" w:w="1448"/>
          </w:tcPr>
          <w:p>
            <w:pPr>
              <w:spacing w:after="0"/>
              <w:jc w:val="left"/>
            </w:pPr>
            <w:r>
              <w:rPr>
                <w:sz w:val="16"/>
              </w:rPr>
              <w:t>event-days per year</w:t>
            </w:r>
          </w:p>
        </w:tc>
        <w:tc>
          <w:tcPr>
            <w:tcW w:type="dxa" w:w="1577"/>
          </w:tcPr>
          <w:p>
            <w:pPr>
              <w:spacing w:after="0"/>
              <w:jc w:val="left"/>
            </w:pPr>
            <w:r>
              <w:rPr>
                <w:sz w:val="16"/>
              </w:rPr>
              <w:t>about 0.607 days per year</w:t>
            </w:r>
          </w:p>
        </w:tc>
        <w:tc>
          <w:tcPr>
            <w:tcW w:type="dxa" w:w="1037"/>
          </w:tcPr>
          <w:p>
            <w:pPr>
              <w:spacing w:after="0"/>
              <w:jc w:val="left"/>
            </w:pPr>
            <w:r>
              <w:rPr>
                <w:sz w:val="16"/>
              </w:rPr>
              <w:t>Likely</w:t>
            </w:r>
          </w:p>
        </w:tc>
        <w:tc>
          <w:tcPr>
            <w:tcW w:type="dxa" w:w="1742"/>
          </w:tcPr>
          <w:p>
            <w:pPr>
              <w:spacing w:after="0"/>
              <w:jc w:val="left"/>
            </w:pPr>
            <w:r>
              <w:rPr>
                <w:sz w:val="16"/>
              </w:rPr>
              <w:t>event-days in 13 of 30 years, 1996 to 2025 (43.3%)</w:t>
            </w:r>
          </w:p>
        </w:tc>
        <w:tc>
          <w:tcPr>
            <w:tcW w:type="dxa" w:w="1520"/>
          </w:tcPr>
          <w:p>
            <w:pPr>
              <w:spacing w:after="0"/>
              <w:jc w:val="right"/>
            </w:pPr>
            <w:r>
              <w:rPr>
                <w:sz w:val="16"/>
              </w:rPr>
              <w:t>17</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0.0655</w:t>
            </w:r>
          </w:p>
        </w:tc>
        <w:tc>
          <w:tcPr>
            <w:tcW w:type="dxa" w:w="1448"/>
          </w:tcPr>
          <w:p>
            <w:pPr>
              <w:spacing w:after="0"/>
              <w:jc w:val="left"/>
            </w:pPr>
            <w:r>
              <w:rPr>
                <w:sz w:val="16"/>
              </w:rPr>
              <w:t>events per year (modeled)</w:t>
            </w:r>
          </w:p>
        </w:tc>
        <w:tc>
          <w:tcPr>
            <w:tcW w:type="dxa" w:w="1577"/>
          </w:tcPr>
          <w:p>
            <w:pPr>
              <w:spacing w:after="0"/>
              <w:jc w:val="left"/>
            </w:pPr>
            <w:r>
              <w:rPr>
                <w:sz w:val="16"/>
              </w:rPr>
              <w:t>about 1 in 15 years</w:t>
            </w:r>
          </w:p>
        </w:tc>
        <w:tc>
          <w:tcPr>
            <w:tcW w:type="dxa" w:w="1037"/>
          </w:tcPr>
          <w:p>
            <w:pPr>
              <w:spacing w:after="0"/>
              <w:jc w:val="left"/>
            </w:pPr>
            <w:r>
              <w:rPr>
                <w:sz w:val="16"/>
              </w:rPr>
              <w:t>Possible</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43.4</w:t>
            </w:r>
          </w:p>
        </w:tc>
        <w:tc>
          <w:tcPr>
            <w:tcW w:type="dxa" w:w="1448"/>
          </w:tcPr>
          <w:p>
            <w:pPr>
              <w:spacing w:after="0"/>
              <w:jc w:val="left"/>
            </w:pPr>
            <w:r>
              <w:rPr>
                <w:sz w:val="16"/>
              </w:rPr>
              <w:t>days per year with a strike</w:t>
            </w:r>
          </w:p>
        </w:tc>
        <w:tc>
          <w:tcPr>
            <w:tcW w:type="dxa" w:w="1577"/>
          </w:tcPr>
          <w:p>
            <w:pPr>
              <w:spacing w:after="0"/>
              <w:jc w:val="left"/>
            </w:pPr>
            <w:r>
              <w:rPr>
                <w:sz w:val="16"/>
              </w:rPr>
              <w:t>about 43.4 days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3.08</w:t>
            </w:r>
          </w:p>
        </w:tc>
        <w:tc>
          <w:tcPr>
            <w:tcW w:type="dxa" w:w="1448"/>
          </w:tcPr>
          <w:p>
            <w:pPr>
              <w:spacing w:after="0"/>
              <w:jc w:val="left"/>
            </w:pPr>
            <w:r>
              <w:rPr>
                <w:sz w:val="16"/>
              </w:rPr>
              <w:t>events per year</w:t>
            </w:r>
          </w:p>
        </w:tc>
        <w:tc>
          <w:tcPr>
            <w:tcW w:type="dxa" w:w="1577"/>
          </w:tcPr>
          <w:p>
            <w:pPr>
              <w:spacing w:after="0"/>
              <w:jc w:val="left"/>
            </w:pPr>
            <w:r>
              <w:rPr>
                <w:sz w:val="16"/>
              </w:rPr>
              <w:t>about 3.08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118</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0.533</w:t>
            </w:r>
          </w:p>
        </w:tc>
        <w:tc>
          <w:tcPr>
            <w:tcW w:type="dxa" w:w="1448"/>
          </w:tcPr>
          <w:p>
            <w:pPr>
              <w:spacing w:after="0"/>
              <w:jc w:val="left"/>
            </w:pPr>
            <w:r>
              <w:rPr>
                <w:sz w:val="16"/>
              </w:rPr>
              <w:t>events per year</w:t>
            </w:r>
          </w:p>
        </w:tc>
        <w:tc>
          <w:tcPr>
            <w:tcW w:type="dxa" w:w="1577"/>
          </w:tcPr>
          <w:p>
            <w:pPr>
              <w:spacing w:after="0"/>
              <w:jc w:val="left"/>
            </w:pPr>
            <w:r>
              <w:rPr>
                <w:sz w:val="16"/>
              </w:rPr>
              <w:t>about 0.53 per year</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0.00139</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0.139%</w:t>
            </w:r>
          </w:p>
        </w:tc>
        <w:tc>
          <w:tcPr>
            <w:tcW w:type="dxa" w:w="1037"/>
          </w:tcPr>
          <w:p>
            <w:pPr>
              <w:spacing w:after="0"/>
              <w:jc w:val="left"/>
            </w:pPr>
            <w:r>
              <w:rPr>
                <w:sz w:val="16"/>
              </w:rPr>
              <w:t>Possible</w:t>
            </w:r>
          </w:p>
        </w:tc>
        <w:tc>
          <w:tcPr>
            <w:tcW w:type="dxa" w:w="1742"/>
          </w:tcPr>
          <w:p>
            <w:pPr>
              <w:spacing w:after="0"/>
              <w:jc w:val="left"/>
            </w:pPr>
            <w:r>
              <w:rPr>
                <w:sz w:val="16"/>
              </w:rPr>
              <w:t>Storm Events records in 2 of 30 years, 1996 to 2025 (6.67%)</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9.63</w:t>
            </w:r>
          </w:p>
        </w:tc>
        <w:tc>
          <w:tcPr>
            <w:tcW w:type="dxa" w:w="1448"/>
          </w:tcPr>
          <w:p>
            <w:pPr>
              <w:spacing w:after="0"/>
              <w:jc w:val="left"/>
            </w:pPr>
            <w:r>
              <w:rPr>
                <w:sz w:val="16"/>
              </w:rPr>
              <w:t>event-days per year</w:t>
            </w:r>
          </w:p>
        </w:tc>
        <w:tc>
          <w:tcPr>
            <w:tcW w:type="dxa" w:w="1577"/>
          </w:tcPr>
          <w:p>
            <w:pPr>
              <w:spacing w:after="0"/>
              <w:jc w:val="left"/>
            </w:pPr>
            <w:r>
              <w:rPr>
                <w:sz w:val="16"/>
              </w:rPr>
              <w:t>about 9.63 days per year</w:t>
            </w:r>
          </w:p>
        </w:tc>
        <w:tc>
          <w:tcPr>
            <w:tcW w:type="dxa" w:w="1037"/>
          </w:tcPr>
          <w:p>
            <w:pPr>
              <w:spacing w:after="0"/>
              <w:jc w:val="left"/>
            </w:pPr>
            <w:r>
              <w:rPr>
                <w:sz w:val="16"/>
              </w:rPr>
              <w:t>Highly likely</w:t>
            </w:r>
          </w:p>
        </w:tc>
        <w:tc>
          <w:tcPr>
            <w:tcW w:type="dxa" w:w="1742"/>
          </w:tcPr>
          <w:p>
            <w:pPr>
              <w:spacing w:after="0"/>
              <w:jc w:val="left"/>
            </w:pPr>
            <w:r>
              <w:rPr>
                <w:sz w:val="16"/>
              </w:rPr>
              <w:t>event-days in 27 of 30 years, 1996 to 2025 (90%)</w:t>
            </w:r>
          </w:p>
        </w:tc>
        <w:tc>
          <w:tcPr>
            <w:tcW w:type="dxa" w:w="1520"/>
          </w:tcPr>
          <w:p>
            <w:pPr>
              <w:spacing w:after="0"/>
              <w:jc w:val="right"/>
            </w:pPr>
            <w:r>
              <w:rPr>
                <w:sz w:val="16"/>
              </w:rPr>
              <w:t>183</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178</w:t>
            </w:r>
          </w:p>
        </w:tc>
        <w:tc>
          <w:tcPr>
            <w:tcW w:type="dxa" w:w="1476"/>
          </w:tcPr>
          <w:p>
            <w:pPr>
              <w:spacing w:after="0"/>
              <w:jc w:val="right"/>
            </w:pPr>
            <w:r>
              <w:rPr>
                <w:sz w:val="16"/>
              </w:rPr>
              <w:t>30</w:t>
            </w:r>
          </w:p>
        </w:tc>
        <w:tc>
          <w:tcPr>
            <w:tcW w:type="dxa" w:w="1476"/>
          </w:tcPr>
          <w:p>
            <w:pPr>
              <w:spacing w:after="0"/>
              <w:jc w:val="right"/>
            </w:pPr>
            <w:r>
              <w:rPr>
                <w:sz w:val="16"/>
              </w:rPr>
              <w:t>5.93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98</w:t>
            </w:r>
          </w:p>
        </w:tc>
        <w:tc>
          <w:tcPr>
            <w:tcW w:type="dxa" w:w="1476"/>
          </w:tcPr>
          <w:p>
            <w:pPr>
              <w:spacing w:after="0"/>
              <w:jc w:val="right"/>
            </w:pPr>
            <w:r>
              <w:rPr>
                <w:sz w:val="16"/>
              </w:rPr>
              <w:t>30</w:t>
            </w:r>
          </w:p>
        </w:tc>
        <w:tc>
          <w:tcPr>
            <w:tcW w:type="dxa" w:w="1476"/>
          </w:tcPr>
          <w:p>
            <w:pPr>
              <w:spacing w:after="0"/>
              <w:jc w:val="right"/>
            </w:pPr>
            <w:r>
              <w:rPr>
                <w:sz w:val="16"/>
              </w:rPr>
              <w:t>3.27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82.5</w:t>
            </w:r>
          </w:p>
        </w:tc>
        <w:tc>
          <w:tcPr>
            <w:tcW w:type="dxa" w:w="771"/>
          </w:tcPr>
          <w:p>
            <w:pPr>
              <w:spacing w:after="0"/>
              <w:jc w:val="right"/>
            </w:pPr>
            <w:r>
              <w:rPr>
                <w:sz w:val="16"/>
              </w:rPr>
              <w:t>82.5</w:t>
            </w:r>
          </w:p>
        </w:tc>
        <w:tc>
          <w:tcPr>
            <w:tcW w:type="dxa" w:w="735"/>
          </w:tcPr>
          <w:p>
            <w:pPr>
              <w:spacing w:after="0"/>
              <w:jc w:val="right"/>
            </w:pPr>
            <w:r>
              <w:rPr>
                <w:sz w:val="16"/>
              </w:rPr>
              <w:t>82.5</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Agriculture is 57%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99.9</w:t>
            </w:r>
          </w:p>
        </w:tc>
        <w:tc>
          <w:tcPr>
            <w:tcW w:type="dxa" w:w="771"/>
          </w:tcPr>
          <w:p>
            <w:pPr>
              <w:spacing w:after="0"/>
              <w:jc w:val="right"/>
            </w:pPr>
            <w:r>
              <w:rPr>
                <w:sz w:val="16"/>
              </w:rPr>
              <w:t>99.9</w:t>
            </w:r>
          </w:p>
        </w:tc>
        <w:tc>
          <w:tcPr>
            <w:tcW w:type="dxa" w:w="735"/>
          </w:tcPr>
          <w:p>
            <w:pPr>
              <w:spacing w:after="0"/>
              <w:jc w:val="right"/>
            </w:pPr>
            <w:r>
              <w:rPr>
                <w:sz w:val="16"/>
              </w:rPr>
              <w:t>99.9</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28.7</w:t>
            </w:r>
          </w:p>
        </w:tc>
        <w:tc>
          <w:tcPr>
            <w:tcW w:type="dxa" w:w="771"/>
          </w:tcPr>
          <w:p>
            <w:pPr>
              <w:spacing w:after="0"/>
              <w:jc w:val="right"/>
            </w:pPr>
            <w:r>
              <w:rPr>
                <w:sz w:val="16"/>
              </w:rPr>
              <w:t>28.7</w:t>
            </w:r>
          </w:p>
        </w:tc>
        <w:tc>
          <w:tcPr>
            <w:tcW w:type="dxa" w:w="735"/>
          </w:tcPr>
          <w:p>
            <w:pPr>
              <w:spacing w:after="0"/>
              <w:jc w:val="right"/>
            </w:pPr>
            <w:r>
              <w:rPr>
                <w:sz w:val="16"/>
              </w:rPr>
              <w:t>28.7</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98.9</w:t>
            </w:r>
          </w:p>
        </w:tc>
        <w:tc>
          <w:tcPr>
            <w:tcW w:type="dxa" w:w="771"/>
          </w:tcPr>
          <w:p>
            <w:pPr>
              <w:spacing w:after="0"/>
              <w:jc w:val="right"/>
            </w:pPr>
            <w:r>
              <w:rPr>
                <w:sz w:val="16"/>
              </w:rPr>
              <w:t>98.9</w:t>
            </w:r>
          </w:p>
        </w:tc>
        <w:tc>
          <w:tcPr>
            <w:tcW w:type="dxa" w:w="735"/>
          </w:tcPr>
          <w:p>
            <w:pPr>
              <w:spacing w:after="0"/>
              <w:jc w:val="right"/>
            </w:pPr>
            <w:r>
              <w:rPr>
                <w:sz w:val="16"/>
              </w:rPr>
              <w:t>98.9</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76%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2.5</w:t>
            </w:r>
          </w:p>
        </w:tc>
        <w:tc>
          <w:tcPr>
            <w:tcW w:type="dxa" w:w="771"/>
          </w:tcPr>
          <w:p>
            <w:pPr>
              <w:spacing w:after="0"/>
              <w:jc w:val="right"/>
            </w:pPr>
            <w:r>
              <w:rPr>
                <w:sz w:val="16"/>
              </w:rPr>
              <w:t>2.5</w:t>
            </w:r>
          </w:p>
        </w:tc>
        <w:tc>
          <w:tcPr>
            <w:tcW w:type="dxa" w:w="735"/>
          </w:tcPr>
          <w:p>
            <w:pPr>
              <w:spacing w:after="0"/>
              <w:jc w:val="right"/>
            </w:pPr>
            <w:r>
              <w:rPr>
                <w:sz w:val="16"/>
              </w:rPr>
              <w:t>2.5</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68.4</w:t>
            </w:r>
          </w:p>
        </w:tc>
        <w:tc>
          <w:tcPr>
            <w:tcW w:type="dxa" w:w="771"/>
          </w:tcPr>
          <w:p>
            <w:pPr>
              <w:spacing w:after="0"/>
              <w:jc w:val="right"/>
            </w:pPr>
            <w:r>
              <w:rPr>
                <w:sz w:val="16"/>
              </w:rPr>
              <w:t>68.4</w:t>
            </w:r>
          </w:p>
        </w:tc>
        <w:tc>
          <w:tcPr>
            <w:tcW w:type="dxa" w:w="735"/>
          </w:tcPr>
          <w:p>
            <w:pPr>
              <w:spacing w:after="0"/>
              <w:jc w:val="right"/>
            </w:pPr>
            <w:r>
              <w:rPr>
                <w:sz w:val="16"/>
              </w:rPr>
              <w:t>68.4</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20.3</w:t>
            </w:r>
          </w:p>
        </w:tc>
        <w:tc>
          <w:tcPr>
            <w:tcW w:type="dxa" w:w="771"/>
          </w:tcPr>
          <w:p>
            <w:pPr>
              <w:spacing w:after="0"/>
              <w:jc w:val="right"/>
            </w:pPr>
            <w:r>
              <w:rPr>
                <w:sz w:val="16"/>
              </w:rPr>
              <w:t>20.3</w:t>
            </w:r>
          </w:p>
        </w:tc>
        <w:tc>
          <w:tcPr>
            <w:tcW w:type="dxa" w:w="735"/>
          </w:tcPr>
          <w:p>
            <w:pPr>
              <w:spacing w:after="0"/>
              <w:jc w:val="right"/>
            </w:pPr>
            <w:r>
              <w:rPr>
                <w:sz w:val="16"/>
              </w:rPr>
              <w:t>20.3</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27.9</w:t>
            </w:r>
          </w:p>
        </w:tc>
        <w:tc>
          <w:tcPr>
            <w:tcW w:type="dxa" w:w="771"/>
          </w:tcPr>
          <w:p>
            <w:pPr>
              <w:spacing w:after="0"/>
              <w:jc w:val="right"/>
            </w:pPr>
            <w:r>
              <w:rPr>
                <w:sz w:val="16"/>
              </w:rPr>
              <w:t>27.9</w:t>
            </w:r>
          </w:p>
        </w:tc>
        <w:tc>
          <w:tcPr>
            <w:tcW w:type="dxa" w:w="735"/>
          </w:tcPr>
          <w:p>
            <w:pPr>
              <w:spacing w:after="0"/>
              <w:jc w:val="right"/>
            </w:pPr>
            <w:r>
              <w:rPr>
                <w:sz w:val="16"/>
              </w:rPr>
              <w:t>27.9</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99.5</w:t>
            </w:r>
          </w:p>
        </w:tc>
        <w:tc>
          <w:tcPr>
            <w:tcW w:type="dxa" w:w="771"/>
          </w:tcPr>
          <w:p>
            <w:pPr>
              <w:spacing w:after="0"/>
              <w:jc w:val="right"/>
            </w:pPr>
            <w:r>
              <w:rPr>
                <w:sz w:val="16"/>
              </w:rPr>
              <w:t>99.5</w:t>
            </w:r>
          </w:p>
        </w:tc>
        <w:tc>
          <w:tcPr>
            <w:tcW w:type="dxa" w:w="735"/>
          </w:tcPr>
          <w:p>
            <w:pPr>
              <w:spacing w:after="0"/>
              <w:jc w:val="right"/>
            </w:pPr>
            <w:r>
              <w:rPr>
                <w:sz w:val="16"/>
              </w:rPr>
              <w:t>99.5</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85.7</w:t>
            </w:r>
          </w:p>
        </w:tc>
        <w:tc>
          <w:tcPr>
            <w:tcW w:type="dxa" w:w="771"/>
          </w:tcPr>
          <w:p>
            <w:pPr>
              <w:spacing w:after="0"/>
              <w:jc w:val="right"/>
            </w:pPr>
            <w:r>
              <w:rPr>
                <w:sz w:val="16"/>
              </w:rPr>
              <w:t>85.7</w:t>
            </w:r>
          </w:p>
        </w:tc>
        <w:tc>
          <w:tcPr>
            <w:tcW w:type="dxa" w:w="735"/>
          </w:tcPr>
          <w:p>
            <w:pPr>
              <w:spacing w:after="0"/>
              <w:jc w:val="right"/>
            </w:pPr>
            <w:r>
              <w:rPr>
                <w:sz w:val="16"/>
              </w:rPr>
              <w:t>85.7</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73.8</w:t>
            </w:r>
          </w:p>
        </w:tc>
        <w:tc>
          <w:tcPr>
            <w:tcW w:type="dxa" w:w="771"/>
          </w:tcPr>
          <w:p>
            <w:pPr>
              <w:spacing w:after="0"/>
              <w:jc w:val="right"/>
            </w:pPr>
            <w:r>
              <w:rPr>
                <w:sz w:val="16"/>
              </w:rPr>
              <w:t>73.8</w:t>
            </w:r>
          </w:p>
        </w:tc>
        <w:tc>
          <w:tcPr>
            <w:tcW w:type="dxa" w:w="735"/>
          </w:tcPr>
          <w:p>
            <w:pPr>
              <w:spacing w:after="0"/>
              <w:jc w:val="right"/>
            </w:pPr>
            <w:r>
              <w:rPr>
                <w:sz w:val="16"/>
              </w:rPr>
              <w:t>73.8</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87.0</w:t>
            </w:r>
          </w:p>
        </w:tc>
        <w:tc>
          <w:tcPr>
            <w:tcW w:type="dxa" w:w="771"/>
          </w:tcPr>
          <w:p>
            <w:pPr>
              <w:spacing w:after="0"/>
              <w:jc w:val="right"/>
            </w:pPr>
            <w:r>
              <w:rPr>
                <w:sz w:val="16"/>
              </w:rPr>
              <w:t>87.0</w:t>
            </w:r>
          </w:p>
        </w:tc>
        <w:tc>
          <w:tcPr>
            <w:tcW w:type="dxa" w:w="735"/>
          </w:tcPr>
          <w:p>
            <w:pPr>
              <w:spacing w:after="0"/>
              <w:jc w:val="right"/>
            </w:pPr>
            <w:r>
              <w:rPr>
                <w:sz w:val="16"/>
              </w:rPr>
              <w:t>87.0</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96.2</w:t>
            </w:r>
          </w:p>
        </w:tc>
        <w:tc>
          <w:tcPr>
            <w:tcW w:type="dxa" w:w="771"/>
          </w:tcPr>
          <w:p>
            <w:pPr>
              <w:spacing w:after="0"/>
              <w:jc w:val="right"/>
            </w:pPr>
            <w:r>
              <w:rPr>
                <w:sz w:val="16"/>
              </w:rPr>
              <w:t>96.2</w:t>
            </w:r>
          </w:p>
        </w:tc>
        <w:tc>
          <w:tcPr>
            <w:tcW w:type="dxa" w:w="735"/>
          </w:tcPr>
          <w:p>
            <w:pPr>
              <w:spacing w:after="0"/>
              <w:jc w:val="right"/>
            </w:pPr>
            <w:r>
              <w:rPr>
                <w:sz w:val="16"/>
              </w:rPr>
              <w:t>96.2</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Stanton County</w:t>
            </w:r>
          </w:p>
        </w:tc>
        <w:tc>
          <w:tcPr>
            <w:tcW w:type="dxa" w:w="891"/>
          </w:tcPr>
          <w:p>
            <w:pPr>
              <w:spacing w:after="0"/>
              <w:jc w:val="left"/>
            </w:pPr>
            <w:r>
              <w:rPr>
                <w:sz w:val="16"/>
              </w:rPr>
              <w:t>County</w:t>
            </w:r>
          </w:p>
        </w:tc>
        <w:tc>
          <w:tcPr>
            <w:tcW w:type="dxa" w:w="3467"/>
          </w:tcPr>
          <w:p>
            <w:pPr>
              <w:spacing w:after="0"/>
              <w:jc w:val="left"/>
            </w:pPr>
            <w:r>
              <w:rPr>
                <w:sz w:val="16"/>
              </w:rPr>
              <w:t>Approved, expires 2030-08-05</w:t>
            </w:r>
          </w:p>
        </w:tc>
        <w:tc>
          <w:tcPr>
            <w:tcW w:type="dxa" w:w="2765"/>
          </w:tcPr>
          <w:p>
            <w:pPr>
              <w:spacing w:after="0"/>
              <w:jc w:val="right"/>
            </w:pPr>
            <w:r>
              <w:rPr>
                <w:sz w:val="16"/>
              </w:rPr>
              <w:t>FMA RL 0, SRL 0; any 0</w:t>
            </w:r>
          </w:p>
        </w:tc>
        <w:tc>
          <w:tcPr>
            <w:tcW w:type="dxa" w:w="1945"/>
          </w:tcPr>
          <w:p>
            <w:pPr>
              <w:spacing w:after="0"/>
              <w:jc w:val="right"/>
            </w:pPr>
            <w:r>
              <w:rPr>
                <w:sz w:val="16"/>
              </w:rPr>
              <w:t>$67,689.15</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Johnson City city</w:t>
            </w:r>
          </w:p>
        </w:tc>
        <w:tc>
          <w:tcPr>
            <w:tcW w:type="dxa" w:w="891"/>
          </w:tcPr>
          <w:p>
            <w:pPr>
              <w:spacing w:after="0"/>
              <w:jc w:val="left"/>
            </w:pPr>
            <w:r>
              <w:rPr>
                <w:sz w:val="16"/>
              </w:rPr>
              <w:t>City</w:t>
            </w:r>
          </w:p>
        </w:tc>
        <w:tc>
          <w:tcPr>
            <w:tcW w:type="dxa" w:w="3467"/>
          </w:tcPr>
          <w:p>
            <w:pPr>
              <w:spacing w:after="0"/>
              <w:jc w:val="left"/>
            </w:pPr>
            <w:r>
              <w:rPr>
                <w:sz w:val="16"/>
              </w:rPr>
              <w:t>Approved, expires 2030-08-05</w:t>
            </w:r>
          </w:p>
        </w:tc>
        <w:tc>
          <w:tcPr>
            <w:tcW w:type="dxa" w:w="2765"/>
          </w:tcPr>
          <w:p>
            <w:pPr>
              <w:spacing w:after="0"/>
              <w:jc w:val="right"/>
            </w:pPr>
            <w:r>
              <w:rPr>
                <w:sz w:val="16"/>
              </w:rPr>
              <w:t>FMA RL 0, SRL 0; any 0</w:t>
            </w:r>
          </w:p>
        </w:tc>
        <w:tc>
          <w:tcPr>
            <w:tcW w:type="dxa" w:w="1945"/>
          </w:tcPr>
          <w:p>
            <w:pPr>
              <w:spacing w:after="0"/>
              <w:jc w:val="right"/>
            </w:pPr>
            <w:r>
              <w:rPr>
                <w:sz w:val="16"/>
              </w:rPr>
              <w:t>$13,961.03</w:t>
            </w:r>
          </w:p>
        </w:tc>
        <w:tc>
          <w:tcPr>
            <w:tcW w:type="dxa" w:w="2366"/>
          </w:tcPr>
          <w:p>
            <w:pPr>
              <w:spacing w:after="0"/>
              <w:jc w:val="right"/>
            </w:pPr>
            <w:r>
              <w:rPr>
                <w:sz w:val="16"/>
              </w:rPr>
              <w:t>4; 0</w:t>
            </w:r>
          </w:p>
        </w:tc>
        <w:tc>
          <w:tcPr>
            <w:tcW w:type="dxa" w:w="850"/>
          </w:tcPr>
          <w:p>
            <w:pPr>
              <w:spacing w:after="0"/>
              <w:jc w:val="left"/>
            </w:pPr>
          </w:p>
        </w:tc>
      </w:tr>
      <w:tr>
        <w:trPr>
          <w:cantSplit/>
        </w:trPr>
        <w:tc>
          <w:tcPr>
            <w:tcW w:type="dxa" w:w="1828"/>
          </w:tcPr>
          <w:p>
            <w:pPr>
              <w:spacing w:after="0"/>
              <w:jc w:val="left"/>
            </w:pPr>
            <w:r>
              <w:rPr>
                <w:sz w:val="16"/>
              </w:rPr>
              <w:t>Manter city</w:t>
            </w:r>
          </w:p>
        </w:tc>
        <w:tc>
          <w:tcPr>
            <w:tcW w:type="dxa" w:w="891"/>
          </w:tcPr>
          <w:p>
            <w:pPr>
              <w:spacing w:after="0"/>
              <w:jc w:val="left"/>
            </w:pPr>
            <w:r>
              <w:rPr>
                <w:sz w:val="16"/>
              </w:rPr>
              <w:t>City</w:t>
            </w:r>
          </w:p>
        </w:tc>
        <w:tc>
          <w:tcPr>
            <w:tcW w:type="dxa" w:w="3467"/>
          </w:tcPr>
          <w:p>
            <w:pPr>
              <w:spacing w:after="0"/>
              <w:jc w:val="left"/>
            </w:pPr>
            <w:r>
              <w:rPr>
                <w:sz w:val="16"/>
              </w:rPr>
              <w:t>Approved, expires 2030-08-05</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118; 1</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215"/>
        <w:gridCol w:w="1048"/>
        <w:gridCol w:w="948"/>
        <w:gridCol w:w="1126"/>
        <w:gridCol w:w="1189"/>
        <w:gridCol w:w="1305"/>
        <w:gridCol w:w="1256"/>
        <w:gridCol w:w="1130"/>
        <w:gridCol w:w="1356"/>
        <w:gridCol w:w="1288"/>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6"/>
            <w:shd w:val="clear" w:color="auto" w:fill="E8E8E8"/>
          </w:tcPr>
          <w:p>
            <w:pPr>
              <w:spacing w:after="0"/>
              <w:jc w:val="right"/>
            </w:pPr>
            <w:r>
              <w:rPr>
                <w:b/>
                <w:sz w:val="16"/>
              </w:rPr>
              <w:t>Storm Events damage since 2025-08-06</w:t>
            </w:r>
          </w:p>
          <w:p>
            <w:pPr>
              <w:spacing w:after="0"/>
              <w:jc w:val="right"/>
            </w:pPr>
            <w:r>
              <w:rPr>
                <w:i/>
                <w:color w:val="555555"/>
                <w:sz w:val="14"/>
              </w:rPr>
              <w:t>county-coded records, property plus crops, nominal dollars</w:t>
            </w:r>
          </w:p>
        </w:tc>
        <w:tc>
          <w:tcPr>
            <w:tcW w:type="dxa" w:w="11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p>
        </w:tc>
        <w:tc>
          <w:tcPr>
            <w:tcW w:type="dxa" w:w="1215"/>
          </w:tcPr>
          <w:p>
            <w:pPr>
              <w:spacing w:after="0"/>
              <w:jc w:val="right"/>
            </w:pPr>
          </w:p>
        </w:tc>
        <w:tc>
          <w:tcPr>
            <w:tcW w:type="dxa" w:w="1048"/>
          </w:tcPr>
          <w:p>
            <w:pPr>
              <w:spacing w:after="0"/>
              <w:jc w:val="right"/>
            </w:pPr>
          </w:p>
        </w:tc>
        <w:tc>
          <w:tcPr>
            <w:tcW w:type="dxa" w:w="948"/>
          </w:tcPr>
          <w:p>
            <w:pPr>
              <w:spacing w:after="0"/>
              <w:jc w:val="right"/>
            </w:pPr>
          </w:p>
        </w:tc>
        <w:tc>
          <w:tcPr>
            <w:tcW w:type="dxa" w:w="1126"/>
          </w:tcPr>
          <w:p>
            <w:pPr>
              <w:spacing w:after="0"/>
              <w:jc w:val="right"/>
            </w:pPr>
          </w:p>
        </w:tc>
        <w:tc>
          <w:tcPr>
            <w:tcW w:type="dxa" w:w="1189"/>
          </w:tcPr>
          <w:p>
            <w:pPr>
              <w:spacing w:after="0"/>
              <w:jc w:val="right"/>
            </w:pPr>
          </w:p>
        </w:tc>
        <w:tc>
          <w:tcPr>
            <w:tcW w:type="dxa" w:w="1305"/>
          </w:tcPr>
          <w:p>
            <w:pPr>
              <w:spacing w:after="0"/>
              <w:jc w:val="right"/>
            </w:pPr>
          </w:p>
        </w:tc>
        <w:tc>
          <w:tcPr>
            <w:tcW w:type="dxa" w:w="1256"/>
          </w:tcPr>
          <w:p>
            <w:pPr>
              <w:spacing w:after="0"/>
              <w:jc w:val="right"/>
            </w:pPr>
          </w:p>
        </w:tc>
        <w:tc>
          <w:tcPr>
            <w:tcW w:type="dxa" w:w="1130"/>
          </w:tcPr>
          <w:p>
            <w:pPr>
              <w:spacing w:after="0"/>
              <w:jc w:val="right"/>
            </w:pPr>
          </w:p>
        </w:tc>
        <w:tc>
          <w:tcPr>
            <w:tcW w:type="dxa" w:w="1356"/>
          </w:tcPr>
          <w:p>
            <w:pPr>
              <w:spacing w:after="0"/>
              <w:jc w:val="right"/>
            </w:pPr>
          </w:p>
        </w:tc>
        <w:tc>
          <w:tcPr>
            <w:tcW w:type="dxa" w:w="128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215"/>
          </w:tcPr>
          <w:p>
            <w:pPr>
              <w:spacing w:after="0"/>
              <w:jc w:val="right"/>
            </w:pPr>
          </w:p>
        </w:tc>
        <w:tc>
          <w:tcPr>
            <w:tcW w:type="dxa" w:w="1215"/>
          </w:tcPr>
          <w:p>
            <w:pPr>
              <w:spacing w:after="0"/>
              <w:jc w:val="right"/>
            </w:pPr>
          </w:p>
        </w:tc>
        <w:tc>
          <w:tcPr>
            <w:tcW w:type="dxa" w:w="1048"/>
          </w:tcPr>
          <w:p>
            <w:pPr>
              <w:spacing w:after="0"/>
              <w:jc w:val="right"/>
            </w:pPr>
          </w:p>
        </w:tc>
        <w:tc>
          <w:tcPr>
            <w:tcW w:type="dxa" w:w="948"/>
          </w:tcPr>
          <w:p>
            <w:pPr>
              <w:spacing w:after="0"/>
              <w:jc w:val="right"/>
            </w:pPr>
          </w:p>
        </w:tc>
        <w:tc>
          <w:tcPr>
            <w:tcW w:type="dxa" w:w="1126"/>
          </w:tcPr>
          <w:p>
            <w:pPr>
              <w:spacing w:after="0"/>
              <w:jc w:val="right"/>
            </w:pPr>
          </w:p>
        </w:tc>
        <w:tc>
          <w:tcPr>
            <w:tcW w:type="dxa" w:w="1189"/>
          </w:tcPr>
          <w:p>
            <w:pPr>
              <w:spacing w:after="0"/>
              <w:jc w:val="right"/>
            </w:pPr>
          </w:p>
        </w:tc>
        <w:tc>
          <w:tcPr>
            <w:tcW w:type="dxa" w:w="1305"/>
          </w:tcPr>
          <w:p>
            <w:pPr>
              <w:spacing w:after="0"/>
              <w:jc w:val="right"/>
            </w:pPr>
          </w:p>
        </w:tc>
        <w:tc>
          <w:tcPr>
            <w:tcW w:type="dxa" w:w="1256"/>
          </w:tcPr>
          <w:p>
            <w:pPr>
              <w:spacing w:after="0"/>
              <w:jc w:val="right"/>
            </w:pPr>
          </w:p>
        </w:tc>
        <w:tc>
          <w:tcPr>
            <w:tcW w:type="dxa" w:w="1130"/>
          </w:tcPr>
          <w:p>
            <w:pPr>
              <w:spacing w:after="0"/>
              <w:jc w:val="right"/>
            </w:pPr>
          </w:p>
        </w:tc>
        <w:tc>
          <w:tcPr>
            <w:tcW w:type="dxa" w:w="1356"/>
          </w:tcPr>
          <w:p>
            <w:pPr>
              <w:spacing w:after="0"/>
              <w:jc w:val="right"/>
            </w:pPr>
          </w:p>
        </w:tc>
        <w:tc>
          <w:tcPr>
            <w:tcW w:type="dxa" w:w="128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215"/>
          </w:tcPr>
          <w:p>
            <w:pPr>
              <w:spacing w:after="0"/>
              <w:jc w:val="right"/>
            </w:pPr>
            <w:r>
              <w:rPr>
                <w:sz w:val="16"/>
              </w:rPr>
              <w:t>$547,921,849</w:t>
            </w:r>
          </w:p>
        </w:tc>
        <w:tc>
          <w:tcPr>
            <w:tcW w:type="dxa" w:w="1215"/>
          </w:tcPr>
          <w:p>
            <w:pPr>
              <w:spacing w:after="0"/>
              <w:jc w:val="right"/>
            </w:pPr>
            <w:r>
              <w:rPr>
                <w:sz w:val="16"/>
              </w:rPr>
              <w:t>$171,921,662</w:t>
            </w:r>
          </w:p>
        </w:tc>
        <w:tc>
          <w:tcPr>
            <w:tcW w:type="dxa" w:w="1048"/>
          </w:tcPr>
          <w:p>
            <w:pPr>
              <w:spacing w:after="0"/>
              <w:jc w:val="right"/>
            </w:pPr>
            <w:r>
              <w:rPr>
                <w:sz w:val="16"/>
              </w:rPr>
              <w:t>2,083</w:t>
            </w:r>
          </w:p>
        </w:tc>
        <w:tc>
          <w:tcPr>
            <w:tcW w:type="dxa" w:w="948"/>
          </w:tcPr>
          <w:p>
            <w:pPr>
              <w:spacing w:after="0"/>
              <w:jc w:val="right"/>
            </w:pPr>
            <w:r>
              <w:rPr>
                <w:sz w:val="16"/>
              </w:rPr>
              <w:t>$37</w:t>
            </w:r>
          </w:p>
        </w:tc>
        <w:tc>
          <w:tcPr>
            <w:tcW w:type="dxa" w:w="1126"/>
          </w:tcPr>
          <w:p>
            <w:pPr>
              <w:spacing w:after="0"/>
              <w:jc w:val="right"/>
            </w:pPr>
            <w:r>
              <w:rPr>
                <w:sz w:val="16"/>
              </w:rPr>
              <w:t>$93,875</w:t>
            </w:r>
          </w:p>
        </w:tc>
        <w:tc>
          <w:tcPr>
            <w:tcW w:type="dxa" w:w="1189"/>
          </w:tcPr>
          <w:p>
            <w:pPr>
              <w:spacing w:after="0"/>
              <w:jc w:val="right"/>
            </w:pPr>
            <w:r>
              <w:rPr>
                <w:sz w:val="16"/>
              </w:rPr>
              <w:t>$70,507</w:t>
            </w:r>
          </w:p>
        </w:tc>
        <w:tc>
          <w:tcPr>
            <w:tcW w:type="dxa" w:w="1305"/>
          </w:tcPr>
          <w:p>
            <w:pPr>
              <w:spacing w:after="0"/>
              <w:jc w:val="right"/>
            </w:pPr>
            <w:r>
              <w:rPr>
                <w:sz w:val="16"/>
              </w:rPr>
              <w:t>under 0.0001%</w:t>
            </w:r>
          </w:p>
        </w:tc>
        <w:tc>
          <w:tcPr>
            <w:tcW w:type="dxa" w:w="1256"/>
          </w:tcPr>
          <w:p>
            <w:pPr>
              <w:spacing w:after="0"/>
              <w:jc w:val="right"/>
            </w:pPr>
          </w:p>
        </w:tc>
        <w:tc>
          <w:tcPr>
            <w:tcW w:type="dxa" w:w="1130"/>
          </w:tcPr>
          <w:p>
            <w:pPr>
              <w:spacing w:after="0"/>
              <w:jc w:val="right"/>
            </w:pPr>
          </w:p>
        </w:tc>
        <w:tc>
          <w:tcPr>
            <w:tcW w:type="dxa" w:w="1356"/>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p>
        </w:tc>
        <w:tc>
          <w:tcPr>
            <w:tcW w:type="dxa" w:w="1215"/>
          </w:tcPr>
          <w:p>
            <w:pPr>
              <w:spacing w:after="0"/>
              <w:jc w:val="right"/>
            </w:pPr>
            <w:r>
              <w:rPr>
                <w:sz w:val="16"/>
              </w:rPr>
              <w:t>$48,682,966</w:t>
            </w:r>
          </w:p>
        </w:tc>
        <w:tc>
          <w:tcPr>
            <w:tcW w:type="dxa" w:w="1048"/>
          </w:tcPr>
          <w:p>
            <w:pPr>
              <w:spacing w:after="0"/>
              <w:jc w:val="right"/>
            </w:pPr>
          </w:p>
        </w:tc>
        <w:tc>
          <w:tcPr>
            <w:tcW w:type="dxa" w:w="948"/>
          </w:tcPr>
          <w:p>
            <w:pPr>
              <w:spacing w:after="0"/>
              <w:jc w:val="right"/>
            </w:pPr>
          </w:p>
        </w:tc>
        <w:tc>
          <w:tcPr>
            <w:tcW w:type="dxa" w:w="1126"/>
          </w:tcPr>
          <w:p>
            <w:pPr>
              <w:spacing w:after="0"/>
              <w:jc w:val="right"/>
            </w:pPr>
            <w:r>
              <w:rPr>
                <w:sz w:val="16"/>
              </w:rPr>
              <w:t>$3,440,793</w:t>
            </w:r>
          </w:p>
        </w:tc>
        <w:tc>
          <w:tcPr>
            <w:tcW w:type="dxa" w:w="1189"/>
          </w:tcPr>
          <w:p>
            <w:pPr>
              <w:spacing w:after="0"/>
              <w:jc w:val="right"/>
            </w:pPr>
          </w:p>
        </w:tc>
        <w:tc>
          <w:tcPr>
            <w:tcW w:type="dxa" w:w="1305"/>
          </w:tcPr>
          <w:p>
            <w:pPr>
              <w:spacing w:after="0"/>
              <w:jc w:val="right"/>
            </w:pPr>
            <w:r>
              <w:rPr>
                <w:sz w:val="16"/>
              </w:rPr>
              <w:t>7.07% (agriculture)</w:t>
            </w:r>
          </w:p>
        </w:tc>
        <w:tc>
          <w:tcPr>
            <w:tcW w:type="dxa" w:w="1256"/>
          </w:tcPr>
          <w:p>
            <w:pPr>
              <w:spacing w:after="0"/>
              <w:jc w:val="right"/>
            </w:pPr>
          </w:p>
        </w:tc>
        <w:tc>
          <w:tcPr>
            <w:tcW w:type="dxa" w:w="1130"/>
          </w:tcPr>
          <w:p>
            <w:pPr>
              <w:spacing w:after="0"/>
              <w:jc w:val="right"/>
            </w:pPr>
          </w:p>
        </w:tc>
        <w:tc>
          <w:tcPr>
            <w:tcW w:type="dxa" w:w="1356"/>
          </w:tcPr>
          <w:p>
            <w:pPr>
              <w:spacing w:after="0"/>
              <w:jc w:val="right"/>
            </w:pPr>
          </w:p>
        </w:tc>
        <w:tc>
          <w:tcPr>
            <w:tcW w:type="dxa" w:w="128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$946,335,668</w:t>
            </w:r>
          </w:p>
        </w:tc>
        <w:tc>
          <w:tcPr>
            <w:tcW w:type="dxa" w:w="1215"/>
          </w:tcPr>
          <w:p>
            <w:pPr>
              <w:spacing w:after="0"/>
              <w:jc w:val="right"/>
            </w:pPr>
          </w:p>
        </w:tc>
        <w:tc>
          <w:tcPr>
            <w:tcW w:type="dxa" w:w="1048"/>
          </w:tcPr>
          <w:p>
            <w:pPr>
              <w:spacing w:after="0"/>
              <w:jc w:val="right"/>
            </w:pPr>
            <w:r>
              <w:rPr>
                <w:sz w:val="16"/>
              </w:rPr>
              <w:t>2,084</w:t>
            </w:r>
          </w:p>
        </w:tc>
        <w:tc>
          <w:tcPr>
            <w:tcW w:type="dxa" w:w="948"/>
          </w:tcPr>
          <w:p>
            <w:pPr>
              <w:spacing w:after="0"/>
              <w:jc w:val="right"/>
            </w:pPr>
            <w:r>
              <w:rPr>
                <w:sz w:val="16"/>
              </w:rPr>
              <w:t>$6,158</w:t>
            </w:r>
          </w:p>
        </w:tc>
        <w:tc>
          <w:tcPr>
            <w:tcW w:type="dxa" w:w="1126"/>
          </w:tcPr>
          <w:p>
            <w:pPr>
              <w:spacing w:after="0"/>
              <w:jc w:val="right"/>
            </w:pPr>
          </w:p>
        </w:tc>
        <w:tc>
          <w:tcPr>
            <w:tcW w:type="dxa" w:w="1189"/>
          </w:tcPr>
          <w:p>
            <w:pPr>
              <w:spacing w:after="0"/>
              <w:jc w:val="right"/>
            </w:pPr>
            <w:r>
              <w:rPr>
                <w:sz w:val="16"/>
              </w:rPr>
              <w:t>$2,547</w:t>
            </w:r>
          </w:p>
        </w:tc>
        <w:tc>
          <w:tcPr>
            <w:tcW w:type="dxa" w:w="1305"/>
          </w:tcPr>
          <w:p>
            <w:pPr>
              <w:spacing w:after="0"/>
              <w:jc w:val="right"/>
            </w:pPr>
            <w:r>
              <w:rPr>
                <w:sz w:val="16"/>
              </w:rPr>
              <w:t>0.000651%</w:t>
            </w:r>
          </w:p>
        </w:tc>
        <w:tc>
          <w:tcPr>
            <w:tcW w:type="dxa" w:w="1256"/>
          </w:tcPr>
          <w:p>
            <w:pPr>
              <w:spacing w:after="0"/>
              <w:jc w:val="right"/>
            </w:pPr>
          </w:p>
        </w:tc>
        <w:tc>
          <w:tcPr>
            <w:tcW w:type="dxa" w:w="1130"/>
          </w:tcPr>
          <w:p>
            <w:pPr>
              <w:spacing w:after="0"/>
              <w:jc w:val="right"/>
            </w:pPr>
          </w:p>
        </w:tc>
        <w:tc>
          <w:tcPr>
            <w:tcW w:type="dxa" w:w="1356"/>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$547,921,849</w:t>
            </w:r>
          </w:p>
        </w:tc>
        <w:tc>
          <w:tcPr>
            <w:tcW w:type="dxa" w:w="1215"/>
          </w:tcPr>
          <w:p>
            <w:pPr>
              <w:spacing w:after="0"/>
              <w:jc w:val="right"/>
            </w:pPr>
            <w:r>
              <w:rPr>
                <w:sz w:val="16"/>
              </w:rPr>
              <w:t>$171,921,662</w:t>
            </w:r>
          </w:p>
        </w:tc>
        <w:tc>
          <w:tcPr>
            <w:tcW w:type="dxa" w:w="1048"/>
          </w:tcPr>
          <w:p>
            <w:pPr>
              <w:spacing w:after="0"/>
              <w:jc w:val="right"/>
            </w:pPr>
            <w:r>
              <w:rPr>
                <w:sz w:val="16"/>
              </w:rPr>
              <w:t>2,083</w:t>
            </w:r>
          </w:p>
        </w:tc>
        <w:tc>
          <w:tcPr>
            <w:tcW w:type="dxa" w:w="948"/>
          </w:tcPr>
          <w:p>
            <w:pPr>
              <w:spacing w:after="0"/>
              <w:jc w:val="right"/>
            </w:pPr>
            <w:r>
              <w:rPr>
                <w:sz w:val="16"/>
              </w:rPr>
              <w:t>$77,475</w:t>
            </w:r>
          </w:p>
        </w:tc>
        <w:tc>
          <w:tcPr>
            <w:tcW w:type="dxa" w:w="1126"/>
          </w:tcPr>
          <w:p>
            <w:pPr>
              <w:spacing w:after="0"/>
              <w:jc w:val="right"/>
            </w:pPr>
            <w:r>
              <w:rPr>
                <w:sz w:val="16"/>
              </w:rPr>
              <w:t>$271,902</w:t>
            </w:r>
          </w:p>
        </w:tc>
        <w:tc>
          <w:tcPr>
            <w:tcW w:type="dxa" w:w="1189"/>
          </w:tcPr>
          <w:p>
            <w:pPr>
              <w:spacing w:after="0"/>
              <w:jc w:val="right"/>
            </w:pPr>
            <w:r>
              <w:rPr>
                <w:sz w:val="16"/>
              </w:rPr>
              <w:t>$7,157</w:t>
            </w:r>
          </w:p>
        </w:tc>
        <w:tc>
          <w:tcPr>
            <w:tcW w:type="dxa" w:w="1305"/>
          </w:tcPr>
          <w:p>
            <w:pPr>
              <w:spacing w:after="0"/>
              <w:jc w:val="right"/>
            </w:pPr>
            <w:r>
              <w:rPr>
                <w:sz w:val="16"/>
              </w:rPr>
              <w:t>0.0141%</w:t>
            </w:r>
          </w:p>
        </w:tc>
        <w:tc>
          <w:tcPr>
            <w:tcW w:type="dxa" w:w="1256"/>
          </w:tcPr>
          <w:p>
            <w:pPr>
              <w:spacing w:after="0"/>
              <w:jc w:val="right"/>
            </w:pPr>
            <w:r>
              <w:rPr>
                <w:sz w:val="16"/>
              </w:rPr>
              <w:t>$0</w:t>
            </w:r>
          </w:p>
        </w:tc>
        <w:tc>
          <w:tcPr>
            <w:tcW w:type="dxa" w:w="1130"/>
          </w:tcPr>
          <w:p>
            <w:pPr>
              <w:spacing w:after="0"/>
              <w:jc w:val="right"/>
            </w:pPr>
          </w:p>
        </w:tc>
        <w:tc>
          <w:tcPr>
            <w:tcW w:type="dxa" w:w="1356"/>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$547,921,849</w:t>
            </w:r>
          </w:p>
        </w:tc>
        <w:tc>
          <w:tcPr>
            <w:tcW w:type="dxa" w:w="1215"/>
          </w:tcPr>
          <w:p>
            <w:pPr>
              <w:spacing w:after="0"/>
              <w:jc w:val="right"/>
            </w:pPr>
            <w:r>
              <w:rPr>
                <w:sz w:val="16"/>
              </w:rPr>
              <w:t>$171,921,662</w:t>
            </w:r>
          </w:p>
        </w:tc>
        <w:tc>
          <w:tcPr>
            <w:tcW w:type="dxa" w:w="1048"/>
          </w:tcPr>
          <w:p>
            <w:pPr>
              <w:spacing w:after="0"/>
              <w:jc w:val="right"/>
            </w:pPr>
            <w:r>
              <w:rPr>
                <w:sz w:val="16"/>
              </w:rPr>
              <w:t>2,083</w:t>
            </w:r>
          </w:p>
        </w:tc>
        <w:tc>
          <w:tcPr>
            <w:tcW w:type="dxa" w:w="948"/>
          </w:tcPr>
          <w:p>
            <w:pPr>
              <w:spacing w:after="0"/>
              <w:jc w:val="right"/>
            </w:pPr>
            <w:r>
              <w:rPr>
                <w:sz w:val="16"/>
              </w:rPr>
              <w:t>$7</w:t>
            </w:r>
          </w:p>
        </w:tc>
        <w:tc>
          <w:tcPr>
            <w:tcW w:type="dxa" w:w="1126"/>
          </w:tcPr>
          <w:p>
            <w:pPr>
              <w:spacing w:after="0"/>
              <w:jc w:val="right"/>
            </w:pPr>
            <w:r>
              <w:rPr>
                <w:sz w:val="16"/>
              </w:rPr>
              <w:t>under $1</w:t>
            </w:r>
          </w:p>
        </w:tc>
        <w:tc>
          <w:tcPr>
            <w:tcW w:type="dxa" w:w="1189"/>
          </w:tcPr>
          <w:p>
            <w:pPr>
              <w:spacing w:after="0"/>
              <w:jc w:val="right"/>
            </w:pPr>
            <w:r>
              <w:rPr>
                <w:sz w:val="16"/>
              </w:rPr>
              <w:t>$1,011</w:t>
            </w:r>
          </w:p>
        </w:tc>
        <w:tc>
          <w:tcPr>
            <w:tcW w:type="dxa" w:w="1305"/>
          </w:tcPr>
          <w:p>
            <w:pPr>
              <w:spacing w:after="0"/>
              <w:jc w:val="right"/>
            </w:pPr>
            <w:r>
              <w:rPr>
                <w:sz w:val="16"/>
              </w:rPr>
              <w:t>under 0.0001%</w:t>
            </w:r>
          </w:p>
        </w:tc>
        <w:tc>
          <w:tcPr>
            <w:tcW w:type="dxa" w:w="1256"/>
          </w:tcPr>
          <w:p>
            <w:pPr>
              <w:spacing w:after="0"/>
              <w:jc w:val="right"/>
            </w:pPr>
          </w:p>
        </w:tc>
        <w:tc>
          <w:tcPr>
            <w:tcW w:type="dxa" w:w="1130"/>
          </w:tcPr>
          <w:p>
            <w:pPr>
              <w:spacing w:after="0"/>
              <w:jc w:val="right"/>
            </w:pPr>
          </w:p>
        </w:tc>
        <w:tc>
          <w:tcPr>
            <w:tcW w:type="dxa" w:w="1356"/>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215"/>
          </w:tcPr>
          <w:p>
            <w:pPr>
              <w:spacing w:after="0"/>
              <w:jc w:val="right"/>
            </w:pPr>
          </w:p>
        </w:tc>
        <w:tc>
          <w:tcPr>
            <w:tcW w:type="dxa" w:w="1048"/>
          </w:tcPr>
          <w:p>
            <w:pPr>
              <w:spacing w:after="0"/>
              <w:jc w:val="right"/>
            </w:pPr>
          </w:p>
        </w:tc>
        <w:tc>
          <w:tcPr>
            <w:tcW w:type="dxa" w:w="948"/>
          </w:tcPr>
          <w:p>
            <w:pPr>
              <w:spacing w:after="0"/>
              <w:jc w:val="right"/>
            </w:pPr>
          </w:p>
        </w:tc>
        <w:tc>
          <w:tcPr>
            <w:tcW w:type="dxa" w:w="1126"/>
          </w:tcPr>
          <w:p>
            <w:pPr>
              <w:spacing w:after="0"/>
              <w:jc w:val="right"/>
            </w:pPr>
          </w:p>
        </w:tc>
        <w:tc>
          <w:tcPr>
            <w:tcW w:type="dxa" w:w="1189"/>
          </w:tcPr>
          <w:p>
            <w:pPr>
              <w:spacing w:after="0"/>
              <w:jc w:val="right"/>
            </w:pPr>
          </w:p>
        </w:tc>
        <w:tc>
          <w:tcPr>
            <w:tcW w:type="dxa" w:w="1305"/>
          </w:tcPr>
          <w:p>
            <w:pPr>
              <w:spacing w:after="0"/>
              <w:jc w:val="right"/>
            </w:pPr>
          </w:p>
        </w:tc>
        <w:tc>
          <w:tcPr>
            <w:tcW w:type="dxa" w:w="1256"/>
          </w:tcPr>
          <w:p>
            <w:pPr>
              <w:spacing w:after="0"/>
              <w:jc w:val="right"/>
            </w:pPr>
          </w:p>
        </w:tc>
        <w:tc>
          <w:tcPr>
            <w:tcW w:type="dxa" w:w="1130"/>
          </w:tcPr>
          <w:p>
            <w:pPr>
              <w:spacing w:after="0"/>
              <w:jc w:val="right"/>
            </w:pPr>
          </w:p>
        </w:tc>
        <w:tc>
          <w:tcPr>
            <w:tcW w:type="dxa" w:w="1356"/>
          </w:tcPr>
          <w:p>
            <w:pPr>
              <w:spacing w:after="0"/>
              <w:jc w:val="right"/>
            </w:pPr>
          </w:p>
        </w:tc>
        <w:tc>
          <w:tcPr>
            <w:tcW w:type="dxa" w:w="128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$547,514,187</w:t>
            </w:r>
          </w:p>
        </w:tc>
        <w:tc>
          <w:tcPr>
            <w:tcW w:type="dxa" w:w="1215"/>
          </w:tcPr>
          <w:p>
            <w:pPr>
              <w:spacing w:after="0"/>
              <w:jc w:val="right"/>
            </w:pPr>
          </w:p>
        </w:tc>
        <w:tc>
          <w:tcPr>
            <w:tcW w:type="dxa" w:w="1048"/>
          </w:tcPr>
          <w:p>
            <w:pPr>
              <w:spacing w:after="0"/>
              <w:jc w:val="right"/>
            </w:pPr>
            <w:r>
              <w:rPr>
                <w:sz w:val="16"/>
              </w:rPr>
              <w:t>2,083</w:t>
            </w:r>
          </w:p>
        </w:tc>
        <w:tc>
          <w:tcPr>
            <w:tcW w:type="dxa" w:w="948"/>
          </w:tcPr>
          <w:p>
            <w:pPr>
              <w:spacing w:after="0"/>
              <w:jc w:val="right"/>
            </w:pPr>
            <w:r>
              <w:rPr>
                <w:sz w:val="16"/>
              </w:rPr>
              <w:t>$5,192</w:t>
            </w:r>
          </w:p>
        </w:tc>
        <w:tc>
          <w:tcPr>
            <w:tcW w:type="dxa" w:w="1126"/>
          </w:tcPr>
          <w:p>
            <w:pPr>
              <w:spacing w:after="0"/>
              <w:jc w:val="right"/>
            </w:pPr>
          </w:p>
        </w:tc>
        <w:tc>
          <w:tcPr>
            <w:tcW w:type="dxa" w:w="1189"/>
          </w:tcPr>
          <w:p>
            <w:pPr>
              <w:spacing w:after="0"/>
              <w:jc w:val="right"/>
            </w:pPr>
            <w:r>
              <w:rPr>
                <w:sz w:val="16"/>
              </w:rPr>
              <w:t>$2,860</w:t>
            </w:r>
          </w:p>
        </w:tc>
        <w:tc>
          <w:tcPr>
            <w:tcW w:type="dxa" w:w="1305"/>
          </w:tcPr>
          <w:p>
            <w:pPr>
              <w:spacing w:after="0"/>
              <w:jc w:val="right"/>
            </w:pPr>
            <w:r>
              <w:rPr>
                <w:sz w:val="16"/>
              </w:rPr>
              <w:t>0.000948%</w:t>
            </w:r>
          </w:p>
        </w:tc>
        <w:tc>
          <w:tcPr>
            <w:tcW w:type="dxa" w:w="1256"/>
          </w:tcPr>
          <w:p>
            <w:pPr>
              <w:spacing w:after="0"/>
              <w:jc w:val="right"/>
            </w:pPr>
          </w:p>
        </w:tc>
        <w:tc>
          <w:tcPr>
            <w:tcW w:type="dxa" w:w="1130"/>
          </w:tcPr>
          <w:p>
            <w:pPr>
              <w:spacing w:after="0"/>
              <w:jc w:val="right"/>
            </w:pPr>
          </w:p>
        </w:tc>
        <w:tc>
          <w:tcPr>
            <w:tcW w:type="dxa" w:w="1356"/>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$547,919,023</w:t>
            </w:r>
          </w:p>
        </w:tc>
        <w:tc>
          <w:tcPr>
            <w:tcW w:type="dxa" w:w="1215"/>
          </w:tcPr>
          <w:p>
            <w:pPr>
              <w:spacing w:after="0"/>
              <w:jc w:val="right"/>
            </w:pPr>
            <w:r>
              <w:rPr>
                <w:sz w:val="16"/>
              </w:rPr>
              <w:t>$0</w:t>
            </w:r>
          </w:p>
        </w:tc>
        <w:tc>
          <w:tcPr>
            <w:tcW w:type="dxa" w:w="1048"/>
          </w:tcPr>
          <w:p>
            <w:pPr>
              <w:spacing w:after="0"/>
              <w:jc w:val="right"/>
            </w:pPr>
            <w:r>
              <w:rPr>
                <w:sz w:val="16"/>
              </w:rPr>
              <w:t>0</w:t>
            </w:r>
          </w:p>
        </w:tc>
        <w:tc>
          <w:tcPr>
            <w:tcW w:type="dxa" w:w="948"/>
          </w:tcPr>
          <w:p>
            <w:pPr>
              <w:spacing w:after="0"/>
              <w:jc w:val="right"/>
            </w:pPr>
            <w:r>
              <w:rPr>
                <w:sz w:val="16"/>
              </w:rPr>
              <w:t>$259,754</w:t>
            </w:r>
          </w:p>
        </w:tc>
        <w:tc>
          <w:tcPr>
            <w:tcW w:type="dxa" w:w="1126"/>
          </w:tcPr>
          <w:p>
            <w:pPr>
              <w:spacing w:after="0"/>
              <w:jc w:val="right"/>
            </w:pPr>
            <w:r>
              <w:rPr>
                <w:sz w:val="16"/>
              </w:rPr>
              <w:t>$0</w:t>
            </w:r>
          </w:p>
        </w:tc>
        <w:tc>
          <w:tcPr>
            <w:tcW w:type="dxa" w:w="1189"/>
          </w:tcPr>
          <w:p>
            <w:pPr>
              <w:spacing w:after="0"/>
              <w:jc w:val="right"/>
            </w:pPr>
            <w:r>
              <w:rPr>
                <w:sz w:val="16"/>
              </w:rPr>
              <w:t>$0</w:t>
            </w:r>
          </w:p>
        </w:tc>
        <w:tc>
          <w:tcPr>
            <w:tcW w:type="dxa" w:w="1305"/>
          </w:tcPr>
          <w:p>
            <w:pPr>
              <w:spacing w:after="0"/>
              <w:jc w:val="right"/>
            </w:pPr>
            <w:r>
              <w:rPr>
                <w:sz w:val="16"/>
              </w:rPr>
              <w:t>n/a (see note)</w:t>
            </w:r>
          </w:p>
        </w:tc>
        <w:tc>
          <w:tcPr>
            <w:tcW w:type="dxa" w:w="1256"/>
          </w:tcPr>
          <w:p>
            <w:pPr>
              <w:spacing w:after="0"/>
              <w:jc w:val="right"/>
            </w:pPr>
            <w:r>
              <w:rPr>
                <w:sz w:val="16"/>
              </w:rPr>
              <w:t>$0</w:t>
            </w:r>
          </w:p>
        </w:tc>
        <w:tc>
          <w:tcPr>
            <w:tcW w:type="dxa" w:w="1130"/>
          </w:tcPr>
          <w:p>
            <w:pPr>
              <w:spacing w:after="0"/>
              <w:jc w:val="right"/>
            </w:pPr>
          </w:p>
        </w:tc>
        <w:tc>
          <w:tcPr>
            <w:tcW w:type="dxa" w:w="1356"/>
          </w:tcPr>
          <w:p>
            <w:pPr>
              <w:spacing w:after="0"/>
              <w:jc w:val="right"/>
            </w:pPr>
            <w:r>
              <w:rPr>
                <w:sz w:val="16"/>
              </w:rPr>
              <w:t>none found (2 declarations)</w:t>
            </w:r>
          </w:p>
        </w:tc>
        <w:tc>
          <w:tcPr>
            <w:tcW w:type="dxa" w:w="128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215"/>
          </w:tcPr>
          <w:p>
            <w:pPr>
              <w:spacing w:after="0"/>
              <w:jc w:val="right"/>
            </w:pPr>
            <w:r>
              <w:rPr>
                <w:sz w:val="16"/>
              </w:rPr>
              <w:t>$148,410</w:t>
            </w:r>
          </w:p>
        </w:tc>
        <w:tc>
          <w:tcPr>
            <w:tcW w:type="dxa" w:w="1215"/>
          </w:tcPr>
          <w:p>
            <w:pPr>
              <w:spacing w:after="0"/>
              <w:jc w:val="right"/>
            </w:pPr>
          </w:p>
        </w:tc>
        <w:tc>
          <w:tcPr>
            <w:tcW w:type="dxa" w:w="1048"/>
          </w:tcPr>
          <w:p>
            <w:pPr>
              <w:spacing w:after="0"/>
              <w:jc w:val="right"/>
            </w:pPr>
            <w:r>
              <w:rPr>
                <w:sz w:val="16"/>
              </w:rPr>
              <w:t>1</w:t>
            </w:r>
          </w:p>
        </w:tc>
        <w:tc>
          <w:tcPr>
            <w:tcW w:type="dxa" w:w="948"/>
          </w:tcPr>
          <w:p>
            <w:pPr>
              <w:spacing w:after="0"/>
              <w:jc w:val="right"/>
            </w:pPr>
            <w:r>
              <w:rPr>
                <w:sz w:val="16"/>
              </w:rPr>
              <w:t>under $1</w:t>
            </w:r>
          </w:p>
        </w:tc>
        <w:tc>
          <w:tcPr>
            <w:tcW w:type="dxa" w:w="1126"/>
          </w:tcPr>
          <w:p>
            <w:pPr>
              <w:spacing w:after="0"/>
              <w:jc w:val="right"/>
            </w:pPr>
          </w:p>
        </w:tc>
        <w:tc>
          <w:tcPr>
            <w:tcW w:type="dxa" w:w="1189"/>
          </w:tcPr>
          <w:p>
            <w:pPr>
              <w:spacing w:after="0"/>
              <w:jc w:val="right"/>
            </w:pPr>
            <w:r>
              <w:rPr>
                <w:sz w:val="16"/>
              </w:rPr>
              <w:t>under $1</w:t>
            </w:r>
          </w:p>
        </w:tc>
        <w:tc>
          <w:tcPr>
            <w:tcW w:type="dxa" w:w="1305"/>
          </w:tcPr>
          <w:p>
            <w:pPr>
              <w:spacing w:after="0"/>
              <w:jc w:val="right"/>
            </w:pPr>
            <w:r>
              <w:rPr>
                <w:sz w:val="16"/>
              </w:rPr>
              <w:t>under 0.0001%</w:t>
            </w:r>
          </w:p>
        </w:tc>
        <w:tc>
          <w:tcPr>
            <w:tcW w:type="dxa" w:w="1256"/>
          </w:tcPr>
          <w:p>
            <w:pPr>
              <w:spacing w:after="0"/>
              <w:jc w:val="right"/>
            </w:pPr>
          </w:p>
        </w:tc>
        <w:tc>
          <w:tcPr>
            <w:tcW w:type="dxa" w:w="1130"/>
          </w:tcPr>
          <w:p>
            <w:pPr>
              <w:spacing w:after="0"/>
              <w:jc w:val="right"/>
            </w:pPr>
          </w:p>
        </w:tc>
        <w:tc>
          <w:tcPr>
            <w:tcW w:type="dxa" w:w="1356"/>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$547,921,849</w:t>
            </w:r>
          </w:p>
        </w:tc>
        <w:tc>
          <w:tcPr>
            <w:tcW w:type="dxa" w:w="1215"/>
          </w:tcPr>
          <w:p>
            <w:pPr>
              <w:spacing w:after="0"/>
              <w:jc w:val="right"/>
            </w:pPr>
          </w:p>
        </w:tc>
        <w:tc>
          <w:tcPr>
            <w:tcW w:type="dxa" w:w="1048"/>
          </w:tcPr>
          <w:p>
            <w:pPr>
              <w:spacing w:after="0"/>
              <w:jc w:val="right"/>
            </w:pPr>
            <w:r>
              <w:rPr>
                <w:sz w:val="16"/>
              </w:rPr>
              <w:t>2,083</w:t>
            </w:r>
          </w:p>
        </w:tc>
        <w:tc>
          <w:tcPr>
            <w:tcW w:type="dxa" w:w="948"/>
          </w:tcPr>
          <w:p>
            <w:pPr>
              <w:spacing w:after="0"/>
              <w:jc w:val="right"/>
            </w:pPr>
            <w:r>
              <w:rPr>
                <w:sz w:val="16"/>
              </w:rPr>
              <w:t>$814</w:t>
            </w:r>
          </w:p>
        </w:tc>
        <w:tc>
          <w:tcPr>
            <w:tcW w:type="dxa" w:w="1126"/>
          </w:tcPr>
          <w:p>
            <w:pPr>
              <w:spacing w:after="0"/>
              <w:jc w:val="right"/>
            </w:pPr>
          </w:p>
        </w:tc>
        <w:tc>
          <w:tcPr>
            <w:tcW w:type="dxa" w:w="1189"/>
          </w:tcPr>
          <w:p>
            <w:pPr>
              <w:spacing w:after="0"/>
              <w:jc w:val="right"/>
            </w:pPr>
            <w:r>
              <w:rPr>
                <w:sz w:val="16"/>
              </w:rPr>
              <w:t>$146,786</w:t>
            </w:r>
          </w:p>
        </w:tc>
        <w:tc>
          <w:tcPr>
            <w:tcW w:type="dxa" w:w="1305"/>
          </w:tcPr>
          <w:p>
            <w:pPr>
              <w:spacing w:after="0"/>
              <w:jc w:val="right"/>
            </w:pPr>
            <w:r>
              <w:rPr>
                <w:sz w:val="16"/>
              </w:rPr>
              <w:t>0.000149%</w:t>
            </w:r>
          </w:p>
        </w:tc>
        <w:tc>
          <w:tcPr>
            <w:tcW w:type="dxa" w:w="1256"/>
          </w:tcPr>
          <w:p>
            <w:pPr>
              <w:spacing w:after="0"/>
              <w:jc w:val="right"/>
            </w:pPr>
          </w:p>
        </w:tc>
        <w:tc>
          <w:tcPr>
            <w:tcW w:type="dxa" w:w="1130"/>
          </w:tcPr>
          <w:p>
            <w:pPr>
              <w:spacing w:after="0"/>
              <w:jc w:val="right"/>
            </w:pPr>
          </w:p>
        </w:tc>
        <w:tc>
          <w:tcPr>
            <w:tcW w:type="dxa" w:w="1356"/>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$547,921,849</w:t>
            </w:r>
          </w:p>
        </w:tc>
        <w:tc>
          <w:tcPr>
            <w:tcW w:type="dxa" w:w="1215"/>
          </w:tcPr>
          <w:p>
            <w:pPr>
              <w:spacing w:after="0"/>
              <w:jc w:val="right"/>
            </w:pPr>
            <w:r>
              <w:rPr>
                <w:sz w:val="16"/>
              </w:rPr>
              <w:t>$171,921,662</w:t>
            </w:r>
          </w:p>
        </w:tc>
        <w:tc>
          <w:tcPr>
            <w:tcW w:type="dxa" w:w="1048"/>
          </w:tcPr>
          <w:p>
            <w:pPr>
              <w:spacing w:after="0"/>
              <w:jc w:val="right"/>
            </w:pPr>
            <w:r>
              <w:rPr>
                <w:sz w:val="16"/>
              </w:rPr>
              <w:t>2,083</w:t>
            </w:r>
          </w:p>
        </w:tc>
        <w:tc>
          <w:tcPr>
            <w:tcW w:type="dxa" w:w="948"/>
          </w:tcPr>
          <w:p>
            <w:pPr>
              <w:spacing w:after="0"/>
              <w:jc w:val="right"/>
            </w:pPr>
            <w:r>
              <w:rPr>
                <w:sz w:val="16"/>
              </w:rPr>
              <w:t>$29,125</w:t>
            </w:r>
          </w:p>
        </w:tc>
        <w:tc>
          <w:tcPr>
            <w:tcW w:type="dxa" w:w="1126"/>
          </w:tcPr>
          <w:p>
            <w:pPr>
              <w:spacing w:after="0"/>
              <w:jc w:val="right"/>
            </w:pPr>
            <w:r>
              <w:rPr>
                <w:sz w:val="16"/>
              </w:rPr>
              <w:t>$263</w:t>
            </w:r>
          </w:p>
        </w:tc>
        <w:tc>
          <w:tcPr>
            <w:tcW w:type="dxa" w:w="1189"/>
          </w:tcPr>
          <w:p>
            <w:pPr>
              <w:spacing w:after="0"/>
              <w:jc w:val="right"/>
            </w:pPr>
            <w:r>
              <w:rPr>
                <w:sz w:val="16"/>
              </w:rPr>
              <w:t>$30,301</w:t>
            </w:r>
          </w:p>
        </w:tc>
        <w:tc>
          <w:tcPr>
            <w:tcW w:type="dxa" w:w="1305"/>
          </w:tcPr>
          <w:p>
            <w:pPr>
              <w:spacing w:after="0"/>
              <w:jc w:val="right"/>
            </w:pPr>
            <w:r>
              <w:rPr>
                <w:sz w:val="16"/>
              </w:rPr>
              <w:t>0.00532%</w:t>
            </w:r>
          </w:p>
        </w:tc>
        <w:tc>
          <w:tcPr>
            <w:tcW w:type="dxa" w:w="1256"/>
          </w:tcPr>
          <w:p>
            <w:pPr>
              <w:spacing w:after="0"/>
              <w:jc w:val="right"/>
            </w:pPr>
            <w:r>
              <w:rPr>
                <w:sz w:val="16"/>
              </w:rPr>
              <w:t>$0</w:t>
            </w:r>
          </w:p>
        </w:tc>
        <w:tc>
          <w:tcPr>
            <w:tcW w:type="dxa" w:w="1130"/>
          </w:tcPr>
          <w:p>
            <w:pPr>
              <w:spacing w:after="0"/>
              <w:jc w:val="right"/>
            </w:pPr>
            <w:r>
              <w:rPr>
                <w:sz w:val="16"/>
              </w:rPr>
              <w:t>$0</w:t>
            </w:r>
          </w:p>
        </w:tc>
        <w:tc>
          <w:tcPr>
            <w:tcW w:type="dxa" w:w="1356"/>
          </w:tcPr>
          <w:p>
            <w:pPr>
              <w:spacing w:after="0"/>
              <w:jc w:val="right"/>
            </w:pPr>
            <w:r>
              <w:rPr>
                <w:sz w:val="16"/>
              </w:rPr>
              <w:t>none found (2 declarations)</w:t>
            </w:r>
          </w:p>
        </w:tc>
        <w:tc>
          <w:tcPr>
            <w:tcW w:type="dxa" w:w="1288"/>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$547,921,849</w:t>
            </w:r>
          </w:p>
        </w:tc>
        <w:tc>
          <w:tcPr>
            <w:tcW w:type="dxa" w:w="1215"/>
          </w:tcPr>
          <w:p>
            <w:pPr>
              <w:spacing w:after="0"/>
              <w:jc w:val="right"/>
            </w:pPr>
            <w:r>
              <w:rPr>
                <w:sz w:val="16"/>
              </w:rPr>
              <w:t>$171,921,662</w:t>
            </w:r>
          </w:p>
        </w:tc>
        <w:tc>
          <w:tcPr>
            <w:tcW w:type="dxa" w:w="1048"/>
          </w:tcPr>
          <w:p>
            <w:pPr>
              <w:spacing w:after="0"/>
              <w:jc w:val="right"/>
            </w:pPr>
            <w:r>
              <w:rPr>
                <w:sz w:val="16"/>
              </w:rPr>
              <w:t>2,083</w:t>
            </w:r>
          </w:p>
        </w:tc>
        <w:tc>
          <w:tcPr>
            <w:tcW w:type="dxa" w:w="948"/>
          </w:tcPr>
          <w:p>
            <w:pPr>
              <w:spacing w:after="0"/>
              <w:jc w:val="right"/>
            </w:pPr>
            <w:r>
              <w:rPr>
                <w:sz w:val="16"/>
              </w:rPr>
              <w:t>$73,332</w:t>
            </w:r>
          </w:p>
        </w:tc>
        <w:tc>
          <w:tcPr>
            <w:tcW w:type="dxa" w:w="1126"/>
          </w:tcPr>
          <w:p>
            <w:pPr>
              <w:spacing w:after="0"/>
              <w:jc w:val="right"/>
            </w:pPr>
            <w:r>
              <w:rPr>
                <w:sz w:val="16"/>
              </w:rPr>
              <w:t>$4,055</w:t>
            </w:r>
          </w:p>
        </w:tc>
        <w:tc>
          <w:tcPr>
            <w:tcW w:type="dxa" w:w="1189"/>
          </w:tcPr>
          <w:p>
            <w:pPr>
              <w:spacing w:after="0"/>
              <w:jc w:val="right"/>
            </w:pPr>
            <w:r>
              <w:rPr>
                <w:sz w:val="16"/>
              </w:rPr>
              <w:t>$85,303</w:t>
            </w:r>
          </w:p>
        </w:tc>
        <w:tc>
          <w:tcPr>
            <w:tcW w:type="dxa" w:w="1305"/>
          </w:tcPr>
          <w:p>
            <w:pPr>
              <w:spacing w:after="0"/>
              <w:jc w:val="right"/>
            </w:pPr>
            <w:r>
              <w:rPr>
                <w:sz w:val="16"/>
              </w:rPr>
              <w:t>0.0134%</w:t>
            </w:r>
          </w:p>
        </w:tc>
        <w:tc>
          <w:tcPr>
            <w:tcW w:type="dxa" w:w="1256"/>
          </w:tcPr>
          <w:p>
            <w:pPr>
              <w:spacing w:after="0"/>
              <w:jc w:val="right"/>
            </w:pPr>
          </w:p>
        </w:tc>
        <w:tc>
          <w:tcPr>
            <w:tcW w:type="dxa" w:w="1130"/>
          </w:tcPr>
          <w:p>
            <w:pPr>
              <w:spacing w:after="0"/>
              <w:jc w:val="right"/>
            </w:pPr>
          </w:p>
        </w:tc>
        <w:tc>
          <w:tcPr>
            <w:tcW w:type="dxa" w:w="1356"/>
          </w:tcPr>
          <w:p>
            <w:pPr>
              <w:spacing w:after="0"/>
              <w:jc w:val="right"/>
            </w:pPr>
            <w:r>
              <w:rPr>
                <w:sz w:val="16"/>
              </w:rPr>
              <w:t>none found (2 declarations)</w:t>
            </w:r>
          </w:p>
        </w:tc>
        <w:tc>
          <w:tcPr>
            <w:tcW w:type="dxa" w:w="1288"/>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p>
        </w:tc>
        <w:tc>
          <w:tcPr>
            <w:tcW w:type="dxa" w:w="1215"/>
          </w:tcPr>
          <w:p>
            <w:pPr>
              <w:spacing w:after="0"/>
              <w:jc w:val="right"/>
            </w:pPr>
          </w:p>
        </w:tc>
        <w:tc>
          <w:tcPr>
            <w:tcW w:type="dxa" w:w="1048"/>
          </w:tcPr>
          <w:p>
            <w:pPr>
              <w:spacing w:after="0"/>
              <w:jc w:val="right"/>
            </w:pPr>
          </w:p>
        </w:tc>
        <w:tc>
          <w:tcPr>
            <w:tcW w:type="dxa" w:w="948"/>
          </w:tcPr>
          <w:p>
            <w:pPr>
              <w:spacing w:after="0"/>
              <w:jc w:val="right"/>
            </w:pPr>
          </w:p>
        </w:tc>
        <w:tc>
          <w:tcPr>
            <w:tcW w:type="dxa" w:w="1126"/>
          </w:tcPr>
          <w:p>
            <w:pPr>
              <w:spacing w:after="0"/>
              <w:jc w:val="right"/>
            </w:pPr>
          </w:p>
        </w:tc>
        <w:tc>
          <w:tcPr>
            <w:tcW w:type="dxa" w:w="1189"/>
          </w:tcPr>
          <w:p>
            <w:pPr>
              <w:spacing w:after="0"/>
              <w:jc w:val="right"/>
            </w:pPr>
          </w:p>
        </w:tc>
        <w:tc>
          <w:tcPr>
            <w:tcW w:type="dxa" w:w="1305"/>
          </w:tcPr>
          <w:p>
            <w:pPr>
              <w:spacing w:after="0"/>
              <w:jc w:val="right"/>
            </w:pPr>
          </w:p>
        </w:tc>
        <w:tc>
          <w:tcPr>
            <w:tcW w:type="dxa" w:w="1256"/>
          </w:tcPr>
          <w:p>
            <w:pPr>
              <w:spacing w:after="0"/>
              <w:jc w:val="right"/>
            </w:pPr>
          </w:p>
        </w:tc>
        <w:tc>
          <w:tcPr>
            <w:tcW w:type="dxa" w:w="1130"/>
          </w:tcPr>
          <w:p>
            <w:pPr>
              <w:spacing w:after="0"/>
              <w:jc w:val="right"/>
            </w:pPr>
          </w:p>
        </w:tc>
        <w:tc>
          <w:tcPr>
            <w:tcW w:type="dxa" w:w="1356"/>
          </w:tcPr>
          <w:p>
            <w:pPr>
              <w:spacing w:after="0"/>
              <w:jc w:val="right"/>
            </w:pPr>
          </w:p>
        </w:tc>
        <w:tc>
          <w:tcPr>
            <w:tcW w:type="dxa" w:w="128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215"/>
          </w:tcPr>
          <w:p>
            <w:pPr>
              <w:spacing w:after="0"/>
              <w:jc w:val="right"/>
            </w:pPr>
          </w:p>
        </w:tc>
        <w:tc>
          <w:tcPr>
            <w:tcW w:type="dxa" w:w="1215"/>
          </w:tcPr>
          <w:p>
            <w:pPr>
              <w:spacing w:after="0"/>
              <w:jc w:val="right"/>
            </w:pPr>
          </w:p>
        </w:tc>
        <w:tc>
          <w:tcPr>
            <w:tcW w:type="dxa" w:w="1048"/>
          </w:tcPr>
          <w:p>
            <w:pPr>
              <w:spacing w:after="0"/>
              <w:jc w:val="right"/>
            </w:pPr>
          </w:p>
        </w:tc>
        <w:tc>
          <w:tcPr>
            <w:tcW w:type="dxa" w:w="948"/>
          </w:tcPr>
          <w:p>
            <w:pPr>
              <w:spacing w:after="0"/>
              <w:jc w:val="right"/>
            </w:pPr>
          </w:p>
        </w:tc>
        <w:tc>
          <w:tcPr>
            <w:tcW w:type="dxa" w:w="1126"/>
          </w:tcPr>
          <w:p>
            <w:pPr>
              <w:spacing w:after="0"/>
              <w:jc w:val="right"/>
            </w:pPr>
          </w:p>
        </w:tc>
        <w:tc>
          <w:tcPr>
            <w:tcW w:type="dxa" w:w="1189"/>
          </w:tcPr>
          <w:p>
            <w:pPr>
              <w:spacing w:after="0"/>
              <w:jc w:val="right"/>
            </w:pPr>
          </w:p>
        </w:tc>
        <w:tc>
          <w:tcPr>
            <w:tcW w:type="dxa" w:w="1305"/>
          </w:tcPr>
          <w:p>
            <w:pPr>
              <w:spacing w:after="0"/>
              <w:jc w:val="right"/>
            </w:pPr>
          </w:p>
        </w:tc>
        <w:tc>
          <w:tcPr>
            <w:tcW w:type="dxa" w:w="1256"/>
          </w:tcPr>
          <w:p>
            <w:pPr>
              <w:spacing w:after="0"/>
              <w:jc w:val="right"/>
            </w:pPr>
          </w:p>
        </w:tc>
        <w:tc>
          <w:tcPr>
            <w:tcW w:type="dxa" w:w="1130"/>
          </w:tcPr>
          <w:p>
            <w:pPr>
              <w:spacing w:after="0"/>
              <w:jc w:val="right"/>
            </w:pPr>
          </w:p>
        </w:tc>
        <w:tc>
          <w:tcPr>
            <w:tcW w:type="dxa" w:w="1356"/>
          </w:tcPr>
          <w:p>
            <w:pPr>
              <w:spacing w:after="0"/>
              <w:jc w:val="right"/>
            </w:pPr>
          </w:p>
        </w:tc>
        <w:tc>
          <w:tcPr>
            <w:tcW w:type="dxa" w:w="128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215"/>
          </w:tcPr>
          <w:p>
            <w:pPr>
              <w:spacing w:after="0"/>
              <w:jc w:val="right"/>
            </w:pPr>
            <w:r>
              <w:rPr>
                <w:sz w:val="16"/>
              </w:rPr>
              <w:t>$57,278,371</w:t>
            </w:r>
          </w:p>
        </w:tc>
        <w:tc>
          <w:tcPr>
            <w:tcW w:type="dxa" w:w="1215"/>
          </w:tcPr>
          <w:p>
            <w:pPr>
              <w:spacing w:after="0"/>
              <w:jc w:val="right"/>
            </w:pPr>
            <w:r>
              <w:rPr>
                <w:sz w:val="16"/>
              </w:rPr>
              <w:t>$74,035,102</w:t>
            </w:r>
          </w:p>
        </w:tc>
        <w:tc>
          <w:tcPr>
            <w:tcW w:type="dxa" w:w="1048"/>
          </w:tcPr>
          <w:p>
            <w:pPr>
              <w:spacing w:after="0"/>
              <w:jc w:val="right"/>
            </w:pPr>
            <w:r>
              <w:rPr>
                <w:sz w:val="16"/>
              </w:rPr>
              <w:t>340</w:t>
            </w:r>
          </w:p>
        </w:tc>
        <w:tc>
          <w:tcPr>
            <w:tcW w:type="dxa" w:w="948"/>
          </w:tcPr>
          <w:p>
            <w:pPr>
              <w:spacing w:after="0"/>
              <w:jc w:val="right"/>
            </w:pPr>
            <w:r>
              <w:rPr>
                <w:sz w:val="16"/>
              </w:rPr>
              <w:t>$13,173</w:t>
            </w:r>
          </w:p>
        </w:tc>
        <w:tc>
          <w:tcPr>
            <w:tcW w:type="dxa" w:w="1126"/>
          </w:tcPr>
          <w:p>
            <w:pPr>
              <w:spacing w:after="0"/>
              <w:jc w:val="right"/>
            </w:pPr>
            <w:r>
              <w:rPr>
                <w:sz w:val="16"/>
              </w:rPr>
              <w:t>$312</w:t>
            </w:r>
          </w:p>
        </w:tc>
        <w:tc>
          <w:tcPr>
            <w:tcW w:type="dxa" w:w="1189"/>
          </w:tcPr>
          <w:p>
            <w:pPr>
              <w:spacing w:after="0"/>
              <w:jc w:val="right"/>
            </w:pPr>
            <w:r>
              <w:rPr>
                <w:sz w:val="16"/>
              </w:rPr>
              <w:t>$896</w:t>
            </w:r>
          </w:p>
        </w:tc>
        <w:tc>
          <w:tcPr>
            <w:tcW w:type="dxa" w:w="1305"/>
          </w:tcPr>
          <w:p>
            <w:pPr>
              <w:spacing w:after="0"/>
              <w:jc w:val="right"/>
            </w:pPr>
            <w:r>
              <w:rPr>
                <w:sz w:val="16"/>
              </w:rPr>
              <w:t>0.023%</w:t>
            </w:r>
          </w:p>
        </w:tc>
        <w:tc>
          <w:tcPr>
            <w:tcW w:type="dxa" w:w="1256"/>
          </w:tcPr>
          <w:p>
            <w:pPr>
              <w:spacing w:after="0"/>
              <w:jc w:val="right"/>
            </w:pPr>
          </w:p>
        </w:tc>
        <w:tc>
          <w:tcPr>
            <w:tcW w:type="dxa" w:w="1130"/>
          </w:tcPr>
          <w:p>
            <w:pPr>
              <w:spacing w:after="0"/>
              <w:jc w:val="right"/>
            </w:pPr>
          </w:p>
        </w:tc>
        <w:tc>
          <w:tcPr>
            <w:tcW w:type="dxa" w:w="1356"/>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$547,921,849</w:t>
            </w:r>
          </w:p>
        </w:tc>
        <w:tc>
          <w:tcPr>
            <w:tcW w:type="dxa" w:w="1215"/>
          </w:tcPr>
          <w:p>
            <w:pPr>
              <w:spacing w:after="0"/>
              <w:jc w:val="right"/>
            </w:pPr>
            <w:r>
              <w:rPr>
                <w:sz w:val="16"/>
              </w:rPr>
              <w:t>$171,921,662</w:t>
            </w:r>
          </w:p>
        </w:tc>
        <w:tc>
          <w:tcPr>
            <w:tcW w:type="dxa" w:w="1048"/>
          </w:tcPr>
          <w:p>
            <w:pPr>
              <w:spacing w:after="0"/>
              <w:jc w:val="right"/>
            </w:pPr>
            <w:r>
              <w:rPr>
                <w:sz w:val="16"/>
              </w:rPr>
              <w:t>2,083</w:t>
            </w:r>
          </w:p>
        </w:tc>
        <w:tc>
          <w:tcPr>
            <w:tcW w:type="dxa" w:w="948"/>
          </w:tcPr>
          <w:p>
            <w:pPr>
              <w:spacing w:after="0"/>
              <w:jc w:val="right"/>
            </w:pPr>
            <w:r>
              <w:rPr>
                <w:sz w:val="16"/>
              </w:rPr>
              <w:t>$9,512</w:t>
            </w:r>
          </w:p>
        </w:tc>
        <w:tc>
          <w:tcPr>
            <w:tcW w:type="dxa" w:w="1126"/>
          </w:tcPr>
          <w:p>
            <w:pPr>
              <w:spacing w:after="0"/>
              <w:jc w:val="right"/>
            </w:pPr>
            <w:r>
              <w:rPr>
                <w:sz w:val="16"/>
              </w:rPr>
              <w:t>$170</w:t>
            </w:r>
          </w:p>
        </w:tc>
        <w:tc>
          <w:tcPr>
            <w:tcW w:type="dxa" w:w="1189"/>
          </w:tcPr>
          <w:p>
            <w:pPr>
              <w:spacing w:after="0"/>
              <w:jc w:val="right"/>
            </w:pPr>
            <w:r>
              <w:rPr>
                <w:sz w:val="16"/>
              </w:rPr>
              <w:t>$16,181</w:t>
            </w:r>
          </w:p>
        </w:tc>
        <w:tc>
          <w:tcPr>
            <w:tcW w:type="dxa" w:w="1305"/>
          </w:tcPr>
          <w:p>
            <w:pPr>
              <w:spacing w:after="0"/>
              <w:jc w:val="right"/>
            </w:pPr>
            <w:r>
              <w:rPr>
                <w:sz w:val="16"/>
              </w:rPr>
              <w:t>0.00174%</w:t>
            </w:r>
          </w:p>
        </w:tc>
        <w:tc>
          <w:tcPr>
            <w:tcW w:type="dxa" w:w="1256"/>
          </w:tcPr>
          <w:p>
            <w:pPr>
              <w:spacing w:after="0"/>
              <w:jc w:val="right"/>
            </w:pPr>
          </w:p>
        </w:tc>
        <w:tc>
          <w:tcPr>
            <w:tcW w:type="dxa" w:w="1130"/>
          </w:tcPr>
          <w:p>
            <w:pPr>
              <w:spacing w:after="0"/>
              <w:jc w:val="right"/>
            </w:pPr>
            <w:r>
              <w:rPr>
                <w:sz w:val="16"/>
              </w:rPr>
              <w:t>$0</w:t>
            </w:r>
          </w:p>
        </w:tc>
        <w:tc>
          <w:tcPr>
            <w:tcW w:type="dxa" w:w="1356"/>
          </w:tcPr>
          <w:p>
            <w:pPr>
              <w:spacing w:after="0"/>
              <w:jc w:val="right"/>
            </w:pPr>
          </w:p>
        </w:tc>
        <w:tc>
          <w:tcPr>
            <w:tcW w:type="dxa" w:w="1288"/>
          </w:tcPr>
          <w:p>
            <w:pPr>
              <w:spacing w:after="0"/>
              <w:jc w:val="left"/>
            </w:pPr>
          </w:p>
        </w:tc>
      </w:tr>
    </w:tbl>
    <w:p>
      <w:pPr>
        <w:spacing w:after="40" w:before="60"/>
      </w:pPr>
      <w:r>
        <w:rPr>
          <w:sz w:val="15"/>
        </w:rPr>
        <w:t>Totals since 2025-08-06 (Storm Events through 2026-06-30): 4 county-coded records, 4 with a damage value recorded (including $0), $0; 5 zone-level records, 4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2,083</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$547,921,849</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$171,921,662</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$4,285,948</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$363,549</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Stanton County</w:t>
            </w:r>
          </w:p>
        </w:tc>
        <w:tc>
          <w:tcPr>
            <w:tcW w:type="dxa" w:w="1513"/>
          </w:tcPr>
          <w:p>
            <w:pPr>
              <w:spacing w:after="0"/>
              <w:jc w:val="left"/>
            </w:pPr>
            <w:r>
              <w:rPr>
                <w:sz w:val="16"/>
              </w:rPr>
              <w:t>200610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Johnson City city</w:t>
            </w:r>
          </w:p>
        </w:tc>
        <w:tc>
          <w:tcPr>
            <w:tcW w:type="dxa" w:w="1513"/>
          </w:tcPr>
          <w:p>
            <w:pPr>
              <w:spacing w:after="0"/>
              <w:jc w:val="left"/>
            </w:pPr>
            <w:r>
              <w:rPr>
                <w:sz w:val="16"/>
              </w:rPr>
              <w:t>200345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Manter city</w:t>
            </w:r>
          </w:p>
        </w:tc>
        <w:tc>
          <w:tcPr>
            <w:tcW w:type="dxa" w:w="1513"/>
          </w:tcPr>
          <w:p>
            <w:pPr>
              <w:spacing w:after="0"/>
              <w:jc w:val="left"/>
            </w:pPr>
            <w:r>
              <w:rPr>
                <w:sz w:val="16"/>
              </w:rPr>
              <w:t>200346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Stanton County, KS: risk-assessment baseline packet, release 2026-10 (data as of 2026-09-28; County area 20187).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Stanton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Stanton County, KS: Risk-assessment baseline packet</dc:title>
  <dc:subject>Hazard Plain release 2026-10, as of 2026-09-28. Preview: automated baseline</dc:subject>
  <dc:creator>Hazard Plain</dc:creator>
  <cp:keywords>Hazard Plain; hazard mitigation; risk assessment; 20187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