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Riley County, KS</w:t>
      </w:r>
    </w:p>
    <w:p>
      <w:pPr>
        <w:spacing w:after="120" w:before="0"/>
      </w:pPr>
      <w:r>
        <w:rPr>
          <w:color w:val="555555"/>
          <w:sz w:val="24"/>
        </w:rPr>
        <w:t>Risk-assessment baseline packet</w:t>
      </w:r>
    </w:p>
    <w:p>
      <w:pPr>
        <w:spacing w:after="120" w:before="0"/>
      </w:pPr>
      <w:r>
        <w:rPr>
          <w:b/>
          <w:sz w:val="18"/>
        </w:rPr>
        <w:t xml:space="preserve">County FIPS: </w:t>
      </w:r>
      <w:r>
        <w:rPr>
          <w:sz w:val="18"/>
        </w:rPr>
        <w:t>20161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111260 approved 2026-01-21, pending adoption here; not yet eligible. Plan: Region I (FEMA plan 111260), pending adoption here, approved 2026-01-21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($13,064,824 a year), Tornado ($7,304,968) and Heat Wave ($2,214,765).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111260 approved 2026-01-21, pending adoption here; not yet eligible</w:t>
      </w:r>
    </w:p>
    <w:p>
      <w:pPr>
        <w:keepNext/>
        <w:spacing w:after="40" w:before="0"/>
      </w:pPr>
      <w:r>
        <w:rPr>
          <w:b/>
        </w:rPr>
        <w:t xml:space="preserve">Plan: </w:t>
      </w:r>
      <w:r>
        <w:rPr/>
        <w:t>Region I (FEMA plan 111260), pending adoption here</w:t>
      </w:r>
    </w:p>
    <w:p>
      <w:pPr>
        <w:keepNext/>
        <w:spacing w:after="40" w:before="0"/>
      </w:pPr>
      <w:r>
        <w:rPr>
          <w:b/>
        </w:rPr>
        <w:t xml:space="preserve">Approved: </w:t>
      </w:r>
      <w:r>
        <w:rPr/>
        <w:t>2026-01-21 by FEMA; not yet adopted here</w:t>
      </w:r>
    </w:p>
    <w:p>
      <w:pPr>
        <w:keepNext/>
        <w:spacing w:after="40" w:before="0"/>
      </w:pPr>
      <w:r>
        <w:rPr>
          <w:b/>
        </w:rPr>
        <w:t xml:space="preserve">Expires: </w:t>
      </w:r>
      <w:r>
        <w:rPr/>
        <w:t>2031-01-20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111260 was approved by FEMA on 2026-01-21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1"/>
        <w:gridCol w:w="1828"/>
        <w:gridCol w:w="1378"/>
        <w:gridCol w:w="1672"/>
        <w:gridCol w:w="1618"/>
        <w:gridCol w:w="1289"/>
        <w:gridCol w:w="810"/>
        <w:gridCol w:w="1870"/>
        <w:gridCol w:w="1796"/>
      </w:tblGrid>
      <w:tr>
        <w:trPr>
          <w:cantSplit/>
          <w:tblHeader/>
        </w:trPr>
        <w:tc>
          <w:tcPr>
            <w:tcW w:type="dxa" w:w="1851"/>
            <w:shd w:val="clear" w:color="auto" w:fill="E8E8E8"/>
          </w:tcPr>
          <w:p>
            <w:pPr>
              <w:spacing w:after="0"/>
              <w:jc w:val="left"/>
            </w:pPr>
            <w:r>
              <w:rPr>
                <w:b/>
                <w:sz w:val="16"/>
              </w:rPr>
              <w:t>Jurisdiction</w:t>
            </w:r>
          </w:p>
        </w:tc>
        <w:tc>
          <w:tcPr>
            <w:tcW w:type="dxa" w:w="1828"/>
            <w:shd w:val="clear" w:color="auto" w:fill="E8E8E8"/>
          </w:tcPr>
          <w:p>
            <w:pPr>
              <w:spacing w:after="0"/>
              <w:jc w:val="left"/>
            </w:pPr>
            <w:r>
              <w:rPr>
                <w:b/>
                <w:sz w:val="16"/>
              </w:rPr>
              <w:t>Type</w:t>
            </w:r>
          </w:p>
        </w:tc>
        <w:tc>
          <w:tcPr>
            <w:tcW w:type="dxa" w:w="1378"/>
            <w:shd w:val="clear" w:color="auto" w:fill="E8E8E8"/>
          </w:tcPr>
          <w:p>
            <w:pPr>
              <w:spacing w:after="0"/>
              <w:jc w:val="left"/>
            </w:pPr>
            <w:r>
              <w:rPr>
                <w:b/>
                <w:sz w:val="16"/>
              </w:rPr>
              <w:t>Status</w:t>
            </w:r>
          </w:p>
        </w:tc>
        <w:tc>
          <w:tcPr>
            <w:tcW w:type="dxa" w:w="1672"/>
            <w:shd w:val="clear" w:color="auto" w:fill="E8E8E8"/>
          </w:tcPr>
          <w:p>
            <w:pPr>
              <w:spacing w:after="0"/>
              <w:jc w:val="left"/>
            </w:pPr>
            <w:r>
              <w:rPr>
                <w:b/>
                <w:sz w:val="16"/>
              </w:rPr>
              <w:t>Plan</w:t>
            </w:r>
          </w:p>
        </w:tc>
        <w:tc>
          <w:tcPr>
            <w:tcW w:type="dxa" w:w="1618"/>
            <w:shd w:val="clear" w:color="auto" w:fill="E8E8E8"/>
          </w:tcPr>
          <w:p>
            <w:pPr>
              <w:spacing w:after="0"/>
              <w:jc w:val="left"/>
            </w:pPr>
            <w:r>
              <w:rPr>
                <w:b/>
                <w:sz w:val="16"/>
              </w:rPr>
              <w:t>Approved</w:t>
            </w:r>
          </w:p>
        </w:tc>
        <w:tc>
          <w:tcPr>
            <w:tcW w:type="dxa" w:w="1289"/>
            <w:shd w:val="clear" w:color="auto" w:fill="E8E8E8"/>
          </w:tcPr>
          <w:p>
            <w:pPr>
              <w:spacing w:after="0"/>
              <w:jc w:val="left"/>
            </w:pPr>
            <w:r>
              <w:rPr>
                <w:b/>
                <w:sz w:val="16"/>
              </w:rPr>
              <w:t>Expires</w:t>
            </w:r>
          </w:p>
        </w:tc>
        <w:tc>
          <w:tcPr>
            <w:tcW w:type="dxa" w:w="8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70"/>
            <w:shd w:val="clear" w:color="auto" w:fill="E8E8E8"/>
          </w:tcPr>
          <w:p>
            <w:pPr>
              <w:spacing w:after="0"/>
              <w:jc w:val="left"/>
            </w:pPr>
            <w:r>
              <w:rPr>
                <w:b/>
                <w:sz w:val="16"/>
              </w:rPr>
              <w:t>Update underway</w:t>
            </w:r>
          </w:p>
        </w:tc>
        <w:tc>
          <w:tcPr>
            <w:tcW w:type="dxa" w:w="1796"/>
            <w:shd w:val="clear" w:color="auto" w:fill="E8E8E8"/>
          </w:tcPr>
          <w:p>
            <w:pPr>
              <w:spacing w:after="0"/>
              <w:jc w:val="left"/>
            </w:pPr>
            <w:r>
              <w:rPr>
                <w:b/>
                <w:sz w:val="16"/>
              </w:rPr>
              <w:t>Notes</w:t>
            </w:r>
          </w:p>
        </w:tc>
      </w:tr>
      <w:tr>
        <w:trPr>
          <w:cantSplit/>
        </w:trPr>
        <w:tc>
          <w:tcPr>
            <w:tcW w:type="dxa" w:w="1851"/>
          </w:tcPr>
          <w:p>
            <w:pPr>
              <w:spacing w:after="0"/>
              <w:jc w:val="left"/>
            </w:pPr>
            <w:r>
              <w:rPr>
                <w:sz w:val="16"/>
              </w:rPr>
              <w:t>Riley County</w:t>
            </w:r>
          </w:p>
        </w:tc>
        <w:tc>
          <w:tcPr>
            <w:tcW w:type="dxa" w:w="1828"/>
          </w:tcPr>
          <w:p>
            <w:pPr>
              <w:spacing w:after="0"/>
              <w:jc w:val="left"/>
            </w:pPr>
            <w:r>
              <w:rPr>
                <w:sz w:val="16"/>
              </w:rPr>
              <w:t>County</w:t>
            </w:r>
          </w:p>
        </w:tc>
        <w:tc>
          <w:tcPr>
            <w:tcW w:type="dxa" w:w="1378"/>
          </w:tcPr>
          <w:p>
            <w:pPr>
              <w:spacing w:after="0"/>
              <w:jc w:val="left"/>
            </w:pPr>
            <w:r>
              <w:rPr>
                <w:sz w:val="16"/>
              </w:rPr>
              <w:t>Plan 111260 approved 2026-01-21, pending adoption here; not yet eligible</w:t>
            </w:r>
          </w:p>
        </w:tc>
        <w:tc>
          <w:tcPr>
            <w:tcW w:type="dxa" w:w="1672"/>
          </w:tcPr>
          <w:p>
            <w:pPr>
              <w:spacing w:after="0"/>
              <w:jc w:val="left"/>
            </w:pPr>
            <w:r>
              <w:rPr>
                <w:sz w:val="16"/>
              </w:rPr>
              <w:t>Region I (FEMA plan 111260), pending adoption here</w:t>
            </w:r>
          </w:p>
        </w:tc>
        <w:tc>
          <w:tcPr>
            <w:tcW w:type="dxa" w:w="1618"/>
          </w:tcPr>
          <w:p>
            <w:pPr>
              <w:spacing w:after="0"/>
              <w:jc w:val="left"/>
            </w:pPr>
            <w:r>
              <w:rPr>
                <w:sz w:val="16"/>
              </w:rPr>
              <w:t>2026-01-21 by FEMA; not yet adopted here</w:t>
            </w:r>
          </w:p>
        </w:tc>
        <w:tc>
          <w:tcPr>
            <w:tcW w:type="dxa" w:w="1289"/>
          </w:tcPr>
          <w:p>
            <w:pPr>
              <w:spacing w:after="0"/>
              <w:jc w:val="left"/>
            </w:pPr>
            <w:r>
              <w:rPr>
                <w:sz w:val="16"/>
              </w:rPr>
              <w:t>2031-01-20 once adopted</w:t>
            </w:r>
          </w:p>
        </w:tc>
        <w:tc>
          <w:tcPr>
            <w:tcW w:type="dxa" w:w="810"/>
          </w:tcPr>
          <w:p>
            <w:pPr>
              <w:spacing w:after="0"/>
              <w:jc w:val="right"/>
            </w:pPr>
          </w:p>
        </w:tc>
        <w:tc>
          <w:tcPr>
            <w:tcW w:type="dxa" w:w="1870"/>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851"/>
          </w:tcPr>
          <w:p>
            <w:pPr>
              <w:spacing w:after="0"/>
              <w:jc w:val="left"/>
            </w:pPr>
            <w:r>
              <w:rPr>
                <w:sz w:val="16"/>
              </w:rPr>
              <w:t>Leonardville city</w:t>
            </w:r>
          </w:p>
        </w:tc>
        <w:tc>
          <w:tcPr>
            <w:tcW w:type="dxa" w:w="1828"/>
          </w:tcPr>
          <w:p>
            <w:pPr>
              <w:spacing w:after="0"/>
              <w:jc w:val="left"/>
            </w:pPr>
            <w:r>
              <w:rPr>
                <w:sz w:val="16"/>
              </w:rPr>
              <w:t>City</w:t>
            </w:r>
          </w:p>
        </w:tc>
        <w:tc>
          <w:tcPr>
            <w:tcW w:type="dxa" w:w="1378"/>
          </w:tcPr>
          <w:p>
            <w:pPr>
              <w:spacing w:after="0"/>
              <w:jc w:val="left"/>
            </w:pPr>
            <w:r>
              <w:rPr>
                <w:sz w:val="16"/>
              </w:rPr>
              <w:t>Plan 111260 approved 2026-01-21, pending adoption here; not yet eligible</w:t>
            </w:r>
          </w:p>
        </w:tc>
        <w:tc>
          <w:tcPr>
            <w:tcW w:type="dxa" w:w="1672"/>
          </w:tcPr>
          <w:p>
            <w:pPr>
              <w:spacing w:after="0"/>
              <w:jc w:val="left"/>
            </w:pPr>
            <w:r>
              <w:rPr>
                <w:sz w:val="16"/>
              </w:rPr>
              <w:t>Region I (FEMA plan 111260), pending adoption here</w:t>
            </w:r>
          </w:p>
        </w:tc>
        <w:tc>
          <w:tcPr>
            <w:tcW w:type="dxa" w:w="1618"/>
          </w:tcPr>
          <w:p>
            <w:pPr>
              <w:spacing w:after="0"/>
              <w:jc w:val="left"/>
            </w:pPr>
            <w:r>
              <w:rPr>
                <w:sz w:val="16"/>
              </w:rPr>
              <w:t>2026-01-21 by FEMA; not yet adopted here</w:t>
            </w:r>
          </w:p>
        </w:tc>
        <w:tc>
          <w:tcPr>
            <w:tcW w:type="dxa" w:w="1289"/>
          </w:tcPr>
          <w:p>
            <w:pPr>
              <w:spacing w:after="0"/>
              <w:jc w:val="left"/>
            </w:pPr>
            <w:r>
              <w:rPr>
                <w:sz w:val="16"/>
              </w:rPr>
              <w:t>2031-01-20 once adopted</w:t>
            </w:r>
          </w:p>
        </w:tc>
        <w:tc>
          <w:tcPr>
            <w:tcW w:type="dxa" w:w="810"/>
          </w:tcPr>
          <w:p>
            <w:pPr>
              <w:spacing w:after="0"/>
              <w:jc w:val="right"/>
            </w:pPr>
          </w:p>
        </w:tc>
        <w:tc>
          <w:tcPr>
            <w:tcW w:type="dxa" w:w="1870"/>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851"/>
          </w:tcPr>
          <w:p>
            <w:pPr>
              <w:spacing w:after="0"/>
              <w:jc w:val="left"/>
            </w:pPr>
            <w:r>
              <w:rPr>
                <w:sz w:val="16"/>
              </w:rPr>
              <w:t>Manhattan city</w:t>
            </w:r>
          </w:p>
        </w:tc>
        <w:tc>
          <w:tcPr>
            <w:tcW w:type="dxa" w:w="1828"/>
          </w:tcPr>
          <w:p>
            <w:pPr>
              <w:spacing w:after="0"/>
              <w:jc w:val="left"/>
            </w:pPr>
            <w:r>
              <w:rPr>
                <w:sz w:val="16"/>
              </w:rPr>
              <w:t>City</w:t>
            </w:r>
          </w:p>
        </w:tc>
        <w:tc>
          <w:tcPr>
            <w:tcW w:type="dxa" w:w="1378"/>
          </w:tcPr>
          <w:p>
            <w:pPr>
              <w:spacing w:after="0"/>
              <w:jc w:val="left"/>
            </w:pPr>
            <w:r>
              <w:rPr>
                <w:sz w:val="16"/>
              </w:rPr>
              <w:t>Plan 111260 approved 2026-01-21, pending adoption here; not yet eligible</w:t>
            </w:r>
          </w:p>
        </w:tc>
        <w:tc>
          <w:tcPr>
            <w:tcW w:type="dxa" w:w="1672"/>
          </w:tcPr>
          <w:p>
            <w:pPr>
              <w:spacing w:after="0"/>
              <w:jc w:val="left"/>
            </w:pPr>
            <w:r>
              <w:rPr>
                <w:sz w:val="16"/>
              </w:rPr>
              <w:t>Region I (FEMA plan 111260), pending adoption here</w:t>
            </w:r>
          </w:p>
        </w:tc>
        <w:tc>
          <w:tcPr>
            <w:tcW w:type="dxa" w:w="1618"/>
          </w:tcPr>
          <w:p>
            <w:pPr>
              <w:spacing w:after="0"/>
              <w:jc w:val="left"/>
            </w:pPr>
            <w:r>
              <w:rPr>
                <w:sz w:val="16"/>
              </w:rPr>
              <w:t>2026-01-21 by FEMA; not yet adopted here</w:t>
            </w:r>
          </w:p>
        </w:tc>
        <w:tc>
          <w:tcPr>
            <w:tcW w:type="dxa" w:w="1289"/>
          </w:tcPr>
          <w:p>
            <w:pPr>
              <w:spacing w:after="0"/>
              <w:jc w:val="left"/>
            </w:pPr>
            <w:r>
              <w:rPr>
                <w:sz w:val="16"/>
              </w:rPr>
              <w:t>2031-01-20 once adopted</w:t>
            </w:r>
          </w:p>
        </w:tc>
        <w:tc>
          <w:tcPr>
            <w:tcW w:type="dxa" w:w="810"/>
          </w:tcPr>
          <w:p>
            <w:pPr>
              <w:spacing w:after="0"/>
              <w:jc w:val="right"/>
            </w:pPr>
          </w:p>
        </w:tc>
        <w:tc>
          <w:tcPr>
            <w:tcW w:type="dxa" w:w="1870"/>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851"/>
          </w:tcPr>
          <w:p>
            <w:pPr>
              <w:spacing w:after="0"/>
              <w:jc w:val="left"/>
            </w:pPr>
            <w:r>
              <w:rPr>
                <w:sz w:val="16"/>
              </w:rPr>
              <w:t>Randolph city</w:t>
            </w:r>
          </w:p>
        </w:tc>
        <w:tc>
          <w:tcPr>
            <w:tcW w:type="dxa" w:w="1828"/>
          </w:tcPr>
          <w:p>
            <w:pPr>
              <w:spacing w:after="0"/>
              <w:jc w:val="left"/>
            </w:pPr>
            <w:r>
              <w:rPr>
                <w:sz w:val="16"/>
              </w:rPr>
              <w:t>City</w:t>
            </w:r>
          </w:p>
        </w:tc>
        <w:tc>
          <w:tcPr>
            <w:tcW w:type="dxa" w:w="1378"/>
          </w:tcPr>
          <w:p>
            <w:pPr>
              <w:spacing w:after="0"/>
              <w:jc w:val="left"/>
            </w:pPr>
            <w:r>
              <w:rPr>
                <w:sz w:val="16"/>
              </w:rPr>
              <w:t>Approved, expires 2031-01-20</w:t>
            </w:r>
          </w:p>
        </w:tc>
        <w:tc>
          <w:tcPr>
            <w:tcW w:type="dxa" w:w="1672"/>
          </w:tcPr>
          <w:p>
            <w:pPr>
              <w:spacing w:after="0"/>
              <w:jc w:val="left"/>
            </w:pPr>
            <w:r>
              <w:rPr>
                <w:sz w:val="16"/>
              </w:rPr>
              <w:t>Region I (FEMA plan 111260)</w:t>
            </w:r>
          </w:p>
        </w:tc>
        <w:tc>
          <w:tcPr>
            <w:tcW w:type="dxa" w:w="1618"/>
          </w:tcPr>
          <w:p>
            <w:pPr>
              <w:spacing w:after="0"/>
              <w:jc w:val="left"/>
            </w:pPr>
            <w:r>
              <w:rPr>
                <w:sz w:val="16"/>
              </w:rPr>
              <w:t>2026-01-21</w:t>
            </w:r>
          </w:p>
        </w:tc>
        <w:tc>
          <w:tcPr>
            <w:tcW w:type="dxa" w:w="1289"/>
          </w:tcPr>
          <w:p>
            <w:pPr>
              <w:spacing w:after="0"/>
              <w:jc w:val="left"/>
            </w:pPr>
            <w:r>
              <w:rPr>
                <w:sz w:val="16"/>
              </w:rPr>
              <w:t>2031-01-20</w:t>
            </w:r>
          </w:p>
        </w:tc>
        <w:tc>
          <w:tcPr>
            <w:tcW w:type="dxa" w:w="810"/>
          </w:tcPr>
          <w:p>
            <w:pPr>
              <w:spacing w:after="0"/>
              <w:jc w:val="right"/>
            </w:pPr>
            <w:r>
              <w:rPr>
                <w:sz w:val="16"/>
              </w:rPr>
              <w:t>1,573</w:t>
            </w:r>
          </w:p>
        </w:tc>
        <w:tc>
          <w:tcPr>
            <w:tcW w:type="dxa" w:w="1870"/>
          </w:tcPr>
          <w:p>
            <w:pPr>
              <w:spacing w:after="0"/>
              <w:jc w:val="left"/>
            </w:pPr>
          </w:p>
        </w:tc>
        <w:tc>
          <w:tcPr>
            <w:tcW w:type="dxa" w:w="1796"/>
          </w:tcPr>
          <w:p>
            <w:pPr>
              <w:spacing w:after="0"/>
              <w:jc w:val="left"/>
            </w:pPr>
            <w:r>
              <w:rPr>
                <w:sz w:val="16"/>
              </w:rPr>
              <w:t>this jurisdiction approved 2026-03-18</w:t>
            </w:r>
          </w:p>
        </w:tc>
      </w:tr>
      <w:tr>
        <w:trPr>
          <w:cantSplit/>
        </w:trPr>
        <w:tc>
          <w:tcPr>
            <w:tcW w:type="dxa" w:w="1851"/>
          </w:tcPr>
          <w:p>
            <w:pPr>
              <w:spacing w:after="0"/>
              <w:jc w:val="left"/>
            </w:pPr>
            <w:r>
              <w:rPr>
                <w:sz w:val="16"/>
              </w:rPr>
              <w:t>Riley city</w:t>
            </w:r>
          </w:p>
        </w:tc>
        <w:tc>
          <w:tcPr>
            <w:tcW w:type="dxa" w:w="1828"/>
          </w:tcPr>
          <w:p>
            <w:pPr>
              <w:spacing w:after="0"/>
              <w:jc w:val="left"/>
            </w:pPr>
            <w:r>
              <w:rPr>
                <w:sz w:val="16"/>
              </w:rPr>
              <w:t>City</w:t>
            </w:r>
          </w:p>
        </w:tc>
        <w:tc>
          <w:tcPr>
            <w:tcW w:type="dxa" w:w="1378"/>
          </w:tcPr>
          <w:p>
            <w:pPr>
              <w:spacing w:after="0"/>
              <w:jc w:val="left"/>
            </w:pPr>
            <w:r>
              <w:rPr>
                <w:sz w:val="16"/>
              </w:rPr>
              <w:t>Approved, expires 2031-01-20</w:t>
            </w:r>
          </w:p>
        </w:tc>
        <w:tc>
          <w:tcPr>
            <w:tcW w:type="dxa" w:w="1672"/>
          </w:tcPr>
          <w:p>
            <w:pPr>
              <w:spacing w:after="0"/>
              <w:jc w:val="left"/>
            </w:pPr>
            <w:r>
              <w:rPr>
                <w:sz w:val="16"/>
              </w:rPr>
              <w:t>Region I (FEMA plan 111260)</w:t>
            </w:r>
          </w:p>
        </w:tc>
        <w:tc>
          <w:tcPr>
            <w:tcW w:type="dxa" w:w="1618"/>
          </w:tcPr>
          <w:p>
            <w:pPr>
              <w:spacing w:after="0"/>
              <w:jc w:val="left"/>
            </w:pPr>
            <w:r>
              <w:rPr>
                <w:sz w:val="16"/>
              </w:rPr>
              <w:t>2026-01-21</w:t>
            </w:r>
          </w:p>
        </w:tc>
        <w:tc>
          <w:tcPr>
            <w:tcW w:type="dxa" w:w="1289"/>
          </w:tcPr>
          <w:p>
            <w:pPr>
              <w:spacing w:after="0"/>
              <w:jc w:val="left"/>
            </w:pPr>
            <w:r>
              <w:rPr>
                <w:sz w:val="16"/>
              </w:rPr>
              <w:t>2031-01-20</w:t>
            </w:r>
          </w:p>
        </w:tc>
        <w:tc>
          <w:tcPr>
            <w:tcW w:type="dxa" w:w="810"/>
          </w:tcPr>
          <w:p>
            <w:pPr>
              <w:spacing w:after="0"/>
              <w:jc w:val="right"/>
            </w:pPr>
            <w:r>
              <w:rPr>
                <w:sz w:val="16"/>
              </w:rPr>
              <w:t>1,573</w:t>
            </w:r>
          </w:p>
        </w:tc>
        <w:tc>
          <w:tcPr>
            <w:tcW w:type="dxa" w:w="1870"/>
          </w:tcPr>
          <w:p>
            <w:pPr>
              <w:spacing w:after="0"/>
              <w:jc w:val="left"/>
            </w:pPr>
          </w:p>
        </w:tc>
        <w:tc>
          <w:tcPr>
            <w:tcW w:type="dxa" w:w="1796"/>
          </w:tcPr>
          <w:p>
            <w:pPr>
              <w:spacing w:after="0"/>
              <w:jc w:val="left"/>
            </w:pPr>
            <w:r>
              <w:rPr>
                <w:sz w:val="16"/>
              </w:rPr>
              <w:t>this jurisdiction approved 2026-03-18</w:t>
            </w:r>
          </w:p>
        </w:tc>
      </w:tr>
      <w:tr>
        <w:trPr>
          <w:cantSplit/>
        </w:trPr>
        <w:tc>
          <w:tcPr>
            <w:tcW w:type="dxa" w:w="1851"/>
          </w:tcPr>
          <w:p>
            <w:pPr>
              <w:spacing w:after="0"/>
              <w:jc w:val="left"/>
            </w:pPr>
            <w:r>
              <w:rPr>
                <w:sz w:val="16"/>
              </w:rPr>
              <w:t>Blue Valley Unified School District 384</w:t>
            </w:r>
          </w:p>
        </w:tc>
        <w:tc>
          <w:tcPr>
            <w:tcW w:type="dxa" w:w="1828"/>
          </w:tcPr>
          <w:p>
            <w:pPr>
              <w:spacing w:after="0"/>
              <w:jc w:val="left"/>
            </w:pPr>
            <w:r>
              <w:rPr>
                <w:sz w:val="16"/>
              </w:rPr>
              <w:t>School/School District</w:t>
            </w:r>
          </w:p>
        </w:tc>
        <w:tc>
          <w:tcPr>
            <w:tcW w:type="dxa" w:w="1378"/>
          </w:tcPr>
          <w:p>
            <w:pPr>
              <w:spacing w:after="0"/>
              <w:jc w:val="left"/>
            </w:pPr>
            <w:r>
              <w:rPr>
                <w:sz w:val="16"/>
              </w:rPr>
              <w:t>Plan 111260 approved 2026-01-21, pending adoption here; not yet eligible</w:t>
            </w:r>
          </w:p>
        </w:tc>
        <w:tc>
          <w:tcPr>
            <w:tcW w:type="dxa" w:w="1672"/>
          </w:tcPr>
          <w:p>
            <w:pPr>
              <w:spacing w:after="0"/>
              <w:jc w:val="left"/>
            </w:pPr>
            <w:r>
              <w:rPr>
                <w:sz w:val="16"/>
              </w:rPr>
              <w:t>Region I (FEMA plan 111260), pending adoption here</w:t>
            </w:r>
          </w:p>
        </w:tc>
        <w:tc>
          <w:tcPr>
            <w:tcW w:type="dxa" w:w="1618"/>
          </w:tcPr>
          <w:p>
            <w:pPr>
              <w:spacing w:after="0"/>
              <w:jc w:val="left"/>
            </w:pPr>
            <w:r>
              <w:rPr>
                <w:sz w:val="16"/>
              </w:rPr>
              <w:t>2026-01-21 by FEMA; not yet adopted here</w:t>
            </w:r>
          </w:p>
        </w:tc>
        <w:tc>
          <w:tcPr>
            <w:tcW w:type="dxa" w:w="1289"/>
          </w:tcPr>
          <w:p>
            <w:pPr>
              <w:spacing w:after="0"/>
              <w:jc w:val="left"/>
            </w:pPr>
            <w:r>
              <w:rPr>
                <w:sz w:val="16"/>
              </w:rPr>
              <w:t>2031-01-20 once adopted</w:t>
            </w:r>
          </w:p>
        </w:tc>
        <w:tc>
          <w:tcPr>
            <w:tcW w:type="dxa" w:w="810"/>
          </w:tcPr>
          <w:p>
            <w:pPr>
              <w:spacing w:after="0"/>
              <w:jc w:val="right"/>
            </w:pPr>
          </w:p>
        </w:tc>
        <w:tc>
          <w:tcPr>
            <w:tcW w:type="dxa" w:w="1870"/>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851"/>
          </w:tcPr>
          <w:p>
            <w:pPr>
              <w:spacing w:after="0"/>
              <w:jc w:val="left"/>
            </w:pPr>
            <w:r>
              <w:rPr>
                <w:sz w:val="16"/>
              </w:rPr>
              <w:t>Geary County Schools Unified School District 475</w:t>
            </w:r>
          </w:p>
        </w:tc>
        <w:tc>
          <w:tcPr>
            <w:tcW w:type="dxa" w:w="1828"/>
          </w:tcPr>
          <w:p>
            <w:pPr>
              <w:spacing w:after="0"/>
              <w:jc w:val="left"/>
            </w:pPr>
            <w:r>
              <w:rPr>
                <w:sz w:val="16"/>
              </w:rPr>
              <w:t>School/School District</w:t>
            </w:r>
          </w:p>
        </w:tc>
        <w:tc>
          <w:tcPr>
            <w:tcW w:type="dxa" w:w="1378"/>
          </w:tcPr>
          <w:p>
            <w:pPr>
              <w:spacing w:after="0"/>
              <w:jc w:val="left"/>
            </w:pPr>
            <w:r>
              <w:rPr>
                <w:sz w:val="16"/>
              </w:rPr>
              <w:t>Approved, expires 2031-01-20</w:t>
            </w:r>
          </w:p>
        </w:tc>
        <w:tc>
          <w:tcPr>
            <w:tcW w:type="dxa" w:w="1672"/>
          </w:tcPr>
          <w:p>
            <w:pPr>
              <w:spacing w:after="0"/>
              <w:jc w:val="left"/>
            </w:pPr>
            <w:r>
              <w:rPr>
                <w:sz w:val="16"/>
              </w:rPr>
              <w:t>Region I (FEMA plan 111260)</w:t>
            </w:r>
          </w:p>
        </w:tc>
        <w:tc>
          <w:tcPr>
            <w:tcW w:type="dxa" w:w="1618"/>
          </w:tcPr>
          <w:p>
            <w:pPr>
              <w:spacing w:after="0"/>
              <w:jc w:val="left"/>
            </w:pPr>
            <w:r>
              <w:rPr>
                <w:sz w:val="16"/>
              </w:rPr>
              <w:t>2026-01-21</w:t>
            </w:r>
          </w:p>
        </w:tc>
        <w:tc>
          <w:tcPr>
            <w:tcW w:type="dxa" w:w="1289"/>
          </w:tcPr>
          <w:p>
            <w:pPr>
              <w:spacing w:after="0"/>
              <w:jc w:val="left"/>
            </w:pPr>
            <w:r>
              <w:rPr>
                <w:sz w:val="16"/>
              </w:rPr>
              <w:t>2031-01-20</w:t>
            </w:r>
          </w:p>
        </w:tc>
        <w:tc>
          <w:tcPr>
            <w:tcW w:type="dxa" w:w="810"/>
          </w:tcPr>
          <w:p>
            <w:pPr>
              <w:spacing w:after="0"/>
              <w:jc w:val="right"/>
            </w:pPr>
            <w:r>
              <w:rPr>
                <w:sz w:val="16"/>
              </w:rPr>
              <w:t>1,573</w:t>
            </w:r>
          </w:p>
        </w:tc>
        <w:tc>
          <w:tcPr>
            <w:tcW w:type="dxa" w:w="1870"/>
          </w:tcPr>
          <w:p>
            <w:pPr>
              <w:spacing w:after="0"/>
              <w:jc w:val="left"/>
            </w:pPr>
          </w:p>
        </w:tc>
        <w:tc>
          <w:tcPr>
            <w:tcW w:type="dxa" w:w="1796"/>
          </w:tcPr>
          <w:p>
            <w:pPr>
              <w:spacing w:after="0"/>
              <w:jc w:val="left"/>
            </w:pPr>
            <w:r>
              <w:rPr>
                <w:sz w:val="16"/>
              </w:rPr>
              <w:t>this jurisdiction approved 2026-03-10</w:t>
            </w:r>
          </w:p>
        </w:tc>
      </w:tr>
      <w:tr>
        <w:trPr>
          <w:cantSplit/>
        </w:trPr>
        <w:tc>
          <w:tcPr>
            <w:tcW w:type="dxa" w:w="1851"/>
          </w:tcPr>
          <w:p>
            <w:pPr>
              <w:spacing w:after="0"/>
              <w:jc w:val="left"/>
            </w:pPr>
            <w:r>
              <w:rPr>
                <w:sz w:val="16"/>
              </w:rPr>
              <w:t>Manhattan-Ogden Unified School District 383</w:t>
            </w:r>
          </w:p>
        </w:tc>
        <w:tc>
          <w:tcPr>
            <w:tcW w:type="dxa" w:w="1828"/>
          </w:tcPr>
          <w:p>
            <w:pPr>
              <w:spacing w:after="0"/>
              <w:jc w:val="left"/>
            </w:pPr>
            <w:r>
              <w:rPr>
                <w:sz w:val="16"/>
              </w:rPr>
              <w:t>School/School District</w:t>
            </w:r>
          </w:p>
        </w:tc>
        <w:tc>
          <w:tcPr>
            <w:tcW w:type="dxa" w:w="1378"/>
          </w:tcPr>
          <w:p>
            <w:pPr>
              <w:spacing w:after="0"/>
              <w:jc w:val="left"/>
            </w:pPr>
            <w:r>
              <w:rPr>
                <w:sz w:val="16"/>
              </w:rPr>
              <w:t>Plan 111260 approved 2026-01-21, pending adoption here; not yet eligible</w:t>
            </w:r>
          </w:p>
        </w:tc>
        <w:tc>
          <w:tcPr>
            <w:tcW w:type="dxa" w:w="1672"/>
          </w:tcPr>
          <w:p>
            <w:pPr>
              <w:spacing w:after="0"/>
              <w:jc w:val="left"/>
            </w:pPr>
            <w:r>
              <w:rPr>
                <w:sz w:val="16"/>
              </w:rPr>
              <w:t>Region I (FEMA plan 111260), pending adoption here</w:t>
            </w:r>
          </w:p>
        </w:tc>
        <w:tc>
          <w:tcPr>
            <w:tcW w:type="dxa" w:w="1618"/>
          </w:tcPr>
          <w:p>
            <w:pPr>
              <w:spacing w:after="0"/>
              <w:jc w:val="left"/>
            </w:pPr>
            <w:r>
              <w:rPr>
                <w:sz w:val="16"/>
              </w:rPr>
              <w:t>2026-01-21 by FEMA; not yet adopted here</w:t>
            </w:r>
          </w:p>
        </w:tc>
        <w:tc>
          <w:tcPr>
            <w:tcW w:type="dxa" w:w="1289"/>
          </w:tcPr>
          <w:p>
            <w:pPr>
              <w:spacing w:after="0"/>
              <w:jc w:val="left"/>
            </w:pPr>
            <w:r>
              <w:rPr>
                <w:sz w:val="16"/>
              </w:rPr>
              <w:t>2031-01-20 once adopted</w:t>
            </w:r>
          </w:p>
        </w:tc>
        <w:tc>
          <w:tcPr>
            <w:tcW w:type="dxa" w:w="810"/>
          </w:tcPr>
          <w:p>
            <w:pPr>
              <w:spacing w:after="0"/>
              <w:jc w:val="right"/>
            </w:pPr>
          </w:p>
        </w:tc>
        <w:tc>
          <w:tcPr>
            <w:tcW w:type="dxa" w:w="1870"/>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851"/>
          </w:tcPr>
          <w:p>
            <w:pPr>
              <w:spacing w:after="0"/>
              <w:jc w:val="left"/>
            </w:pPr>
            <w:r>
              <w:rPr>
                <w:sz w:val="16"/>
              </w:rPr>
              <w:t>Rock Creek Unified School District 323</w:t>
            </w:r>
          </w:p>
        </w:tc>
        <w:tc>
          <w:tcPr>
            <w:tcW w:type="dxa" w:w="1828"/>
          </w:tcPr>
          <w:p>
            <w:pPr>
              <w:spacing w:after="0"/>
              <w:jc w:val="left"/>
            </w:pPr>
            <w:r>
              <w:rPr>
                <w:sz w:val="16"/>
              </w:rPr>
              <w:t>School/School District</w:t>
            </w:r>
          </w:p>
        </w:tc>
        <w:tc>
          <w:tcPr>
            <w:tcW w:type="dxa" w:w="1378"/>
          </w:tcPr>
          <w:p>
            <w:pPr>
              <w:spacing w:after="0"/>
              <w:jc w:val="left"/>
            </w:pPr>
            <w:r>
              <w:rPr>
                <w:sz w:val="16"/>
              </w:rPr>
              <w:t>Plan 111260 approved 2026-01-21, pending adoption here; not yet eligible</w:t>
            </w:r>
          </w:p>
        </w:tc>
        <w:tc>
          <w:tcPr>
            <w:tcW w:type="dxa" w:w="1672"/>
          </w:tcPr>
          <w:p>
            <w:pPr>
              <w:spacing w:after="0"/>
              <w:jc w:val="left"/>
            </w:pPr>
            <w:r>
              <w:rPr>
                <w:sz w:val="16"/>
              </w:rPr>
              <w:t>Region I (FEMA plan 111260), pending adoption here</w:t>
            </w:r>
          </w:p>
        </w:tc>
        <w:tc>
          <w:tcPr>
            <w:tcW w:type="dxa" w:w="1618"/>
          </w:tcPr>
          <w:p>
            <w:pPr>
              <w:spacing w:after="0"/>
              <w:jc w:val="left"/>
            </w:pPr>
            <w:r>
              <w:rPr>
                <w:sz w:val="16"/>
              </w:rPr>
              <w:t>2026-01-21 by FEMA; not yet adopted here</w:t>
            </w:r>
          </w:p>
        </w:tc>
        <w:tc>
          <w:tcPr>
            <w:tcW w:type="dxa" w:w="1289"/>
          </w:tcPr>
          <w:p>
            <w:pPr>
              <w:spacing w:after="0"/>
              <w:jc w:val="left"/>
            </w:pPr>
            <w:r>
              <w:rPr>
                <w:sz w:val="16"/>
              </w:rPr>
              <w:t>2031-01-20 once adopted</w:t>
            </w:r>
          </w:p>
        </w:tc>
        <w:tc>
          <w:tcPr>
            <w:tcW w:type="dxa" w:w="810"/>
          </w:tcPr>
          <w:p>
            <w:pPr>
              <w:spacing w:after="0"/>
              <w:jc w:val="right"/>
            </w:pPr>
          </w:p>
        </w:tc>
        <w:tc>
          <w:tcPr>
            <w:tcW w:type="dxa" w:w="1870"/>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851"/>
          </w:tcPr>
          <w:p>
            <w:pPr>
              <w:spacing w:after="0"/>
              <w:jc w:val="left"/>
            </w:pPr>
            <w:r>
              <w:rPr>
                <w:sz w:val="16"/>
              </w:rPr>
              <w:t>Wamego Unified School District 320</w:t>
            </w:r>
          </w:p>
        </w:tc>
        <w:tc>
          <w:tcPr>
            <w:tcW w:type="dxa" w:w="1828"/>
          </w:tcPr>
          <w:p>
            <w:pPr>
              <w:spacing w:after="0"/>
              <w:jc w:val="left"/>
            </w:pPr>
            <w:r>
              <w:rPr>
                <w:sz w:val="16"/>
              </w:rPr>
              <w:t>School/School District</w:t>
            </w:r>
          </w:p>
        </w:tc>
        <w:tc>
          <w:tcPr>
            <w:tcW w:type="dxa" w:w="1378"/>
          </w:tcPr>
          <w:p>
            <w:pPr>
              <w:spacing w:after="0"/>
              <w:jc w:val="left"/>
            </w:pPr>
            <w:r>
              <w:rPr>
                <w:sz w:val="16"/>
              </w:rPr>
              <w:t>Plan 111260 approved 2026-01-21, pending adoption here; not yet eligible</w:t>
            </w:r>
          </w:p>
        </w:tc>
        <w:tc>
          <w:tcPr>
            <w:tcW w:type="dxa" w:w="1672"/>
          </w:tcPr>
          <w:p>
            <w:pPr>
              <w:spacing w:after="0"/>
              <w:jc w:val="left"/>
            </w:pPr>
            <w:r>
              <w:rPr>
                <w:sz w:val="16"/>
              </w:rPr>
              <w:t>Region I (FEMA plan 111260), pending adoption here</w:t>
            </w:r>
          </w:p>
        </w:tc>
        <w:tc>
          <w:tcPr>
            <w:tcW w:type="dxa" w:w="1618"/>
          </w:tcPr>
          <w:p>
            <w:pPr>
              <w:spacing w:after="0"/>
              <w:jc w:val="left"/>
            </w:pPr>
            <w:r>
              <w:rPr>
                <w:sz w:val="16"/>
              </w:rPr>
              <w:t>2026-01-21 by FEMA; not yet adopted here</w:t>
            </w:r>
          </w:p>
        </w:tc>
        <w:tc>
          <w:tcPr>
            <w:tcW w:type="dxa" w:w="1289"/>
          </w:tcPr>
          <w:p>
            <w:pPr>
              <w:spacing w:after="0"/>
              <w:jc w:val="left"/>
            </w:pPr>
            <w:r>
              <w:rPr>
                <w:sz w:val="16"/>
              </w:rPr>
              <w:t>2031-01-20 once adopted</w:t>
            </w:r>
          </w:p>
        </w:tc>
        <w:tc>
          <w:tcPr>
            <w:tcW w:type="dxa" w:w="810"/>
          </w:tcPr>
          <w:p>
            <w:pPr>
              <w:spacing w:after="0"/>
              <w:jc w:val="right"/>
            </w:pPr>
          </w:p>
        </w:tc>
        <w:tc>
          <w:tcPr>
            <w:tcW w:type="dxa" w:w="1870"/>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851"/>
          </w:tcPr>
          <w:p>
            <w:pPr>
              <w:spacing w:after="0"/>
              <w:jc w:val="left"/>
            </w:pPr>
            <w:r>
              <w:rPr>
                <w:sz w:val="16"/>
              </w:rPr>
              <w:t>Bluestem Electric COOP</w:t>
            </w:r>
          </w:p>
        </w:tc>
        <w:tc>
          <w:tcPr>
            <w:tcW w:type="dxa" w:w="1828"/>
          </w:tcPr>
          <w:p>
            <w:pPr>
              <w:spacing w:after="0"/>
              <w:jc w:val="left"/>
            </w:pPr>
            <w:r>
              <w:rPr>
                <w:sz w:val="16"/>
              </w:rPr>
              <w:t>Electric/Power Authority</w:t>
            </w:r>
          </w:p>
        </w:tc>
        <w:tc>
          <w:tcPr>
            <w:tcW w:type="dxa" w:w="1378"/>
          </w:tcPr>
          <w:p>
            <w:pPr>
              <w:spacing w:after="0"/>
              <w:jc w:val="left"/>
            </w:pPr>
            <w:r>
              <w:rPr>
                <w:sz w:val="16"/>
              </w:rPr>
              <w:t>Plan 111260 approved 2026-01-21, pending adoption here; not yet eligible</w:t>
            </w:r>
          </w:p>
        </w:tc>
        <w:tc>
          <w:tcPr>
            <w:tcW w:type="dxa" w:w="1672"/>
          </w:tcPr>
          <w:p>
            <w:pPr>
              <w:spacing w:after="0"/>
              <w:jc w:val="left"/>
            </w:pPr>
            <w:r>
              <w:rPr>
                <w:sz w:val="16"/>
              </w:rPr>
              <w:t>Region I (FEMA plan 111260), pending adoption here</w:t>
            </w:r>
          </w:p>
        </w:tc>
        <w:tc>
          <w:tcPr>
            <w:tcW w:type="dxa" w:w="1618"/>
          </w:tcPr>
          <w:p>
            <w:pPr>
              <w:spacing w:after="0"/>
              <w:jc w:val="left"/>
            </w:pPr>
            <w:r>
              <w:rPr>
                <w:sz w:val="16"/>
              </w:rPr>
              <w:t>2026-01-21 by FEMA; not yet adopted here</w:t>
            </w:r>
          </w:p>
        </w:tc>
        <w:tc>
          <w:tcPr>
            <w:tcW w:type="dxa" w:w="1289"/>
          </w:tcPr>
          <w:p>
            <w:pPr>
              <w:spacing w:after="0"/>
              <w:jc w:val="left"/>
            </w:pPr>
            <w:r>
              <w:rPr>
                <w:sz w:val="16"/>
              </w:rPr>
              <w:t>2031-01-20 once adopted</w:t>
            </w:r>
          </w:p>
        </w:tc>
        <w:tc>
          <w:tcPr>
            <w:tcW w:type="dxa" w:w="810"/>
          </w:tcPr>
          <w:p>
            <w:pPr>
              <w:spacing w:after="0"/>
              <w:jc w:val="right"/>
            </w:pPr>
          </w:p>
        </w:tc>
        <w:tc>
          <w:tcPr>
            <w:tcW w:type="dxa" w:w="1870"/>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851"/>
          </w:tcPr>
          <w:p>
            <w:pPr>
              <w:spacing w:after="0"/>
              <w:jc w:val="left"/>
            </w:pPr>
            <w:r>
              <w:rPr>
                <w:sz w:val="16"/>
              </w:rPr>
              <w:t>Flint Hills Rural Electric COOP</w:t>
            </w:r>
          </w:p>
        </w:tc>
        <w:tc>
          <w:tcPr>
            <w:tcW w:type="dxa" w:w="1828"/>
          </w:tcPr>
          <w:p>
            <w:pPr>
              <w:spacing w:after="0"/>
              <w:jc w:val="left"/>
            </w:pPr>
            <w:r>
              <w:rPr>
                <w:sz w:val="16"/>
              </w:rPr>
              <w:t>Electric/Power Authority</w:t>
            </w:r>
          </w:p>
        </w:tc>
        <w:tc>
          <w:tcPr>
            <w:tcW w:type="dxa" w:w="1378"/>
          </w:tcPr>
          <w:p>
            <w:pPr>
              <w:spacing w:after="0"/>
              <w:jc w:val="left"/>
            </w:pPr>
            <w:r>
              <w:rPr>
                <w:sz w:val="16"/>
              </w:rPr>
              <w:t>Approved, expires 2031-01-20</w:t>
            </w:r>
          </w:p>
        </w:tc>
        <w:tc>
          <w:tcPr>
            <w:tcW w:type="dxa" w:w="1672"/>
          </w:tcPr>
          <w:p>
            <w:pPr>
              <w:spacing w:after="0"/>
              <w:jc w:val="left"/>
            </w:pPr>
            <w:r>
              <w:rPr>
                <w:sz w:val="16"/>
              </w:rPr>
              <w:t>Region I (FEMA plan 111260)</w:t>
            </w:r>
          </w:p>
        </w:tc>
        <w:tc>
          <w:tcPr>
            <w:tcW w:type="dxa" w:w="1618"/>
          </w:tcPr>
          <w:p>
            <w:pPr>
              <w:spacing w:after="0"/>
              <w:jc w:val="left"/>
            </w:pPr>
            <w:r>
              <w:rPr>
                <w:sz w:val="16"/>
              </w:rPr>
              <w:t>2026-01-21</w:t>
            </w:r>
          </w:p>
        </w:tc>
        <w:tc>
          <w:tcPr>
            <w:tcW w:type="dxa" w:w="1289"/>
          </w:tcPr>
          <w:p>
            <w:pPr>
              <w:spacing w:after="0"/>
              <w:jc w:val="left"/>
            </w:pPr>
            <w:r>
              <w:rPr>
                <w:sz w:val="16"/>
              </w:rPr>
              <w:t>2031-01-20</w:t>
            </w:r>
          </w:p>
        </w:tc>
        <w:tc>
          <w:tcPr>
            <w:tcW w:type="dxa" w:w="810"/>
          </w:tcPr>
          <w:p>
            <w:pPr>
              <w:spacing w:after="0"/>
              <w:jc w:val="right"/>
            </w:pPr>
            <w:r>
              <w:rPr>
                <w:sz w:val="16"/>
              </w:rPr>
              <w:t>1,573</w:t>
            </w:r>
          </w:p>
        </w:tc>
        <w:tc>
          <w:tcPr>
            <w:tcW w:type="dxa" w:w="1870"/>
          </w:tcPr>
          <w:p>
            <w:pPr>
              <w:spacing w:after="0"/>
              <w:jc w:val="left"/>
            </w:pPr>
          </w:p>
        </w:tc>
        <w:tc>
          <w:tcPr>
            <w:tcW w:type="dxa" w:w="1796"/>
          </w:tcPr>
          <w:p>
            <w:pPr>
              <w:spacing w:after="0"/>
              <w:jc w:val="left"/>
            </w:pPr>
          </w:p>
        </w:tc>
      </w:tr>
      <w:tr>
        <w:trPr>
          <w:cantSplit/>
        </w:trPr>
        <w:tc>
          <w:tcPr>
            <w:tcW w:type="dxa" w:w="1851"/>
          </w:tcPr>
          <w:p>
            <w:pPr>
              <w:spacing w:after="0"/>
              <w:jc w:val="left"/>
            </w:pPr>
            <w:r>
              <w:rPr>
                <w:sz w:val="16"/>
              </w:rPr>
              <w:t>Kansas State University</w:t>
            </w:r>
          </w:p>
        </w:tc>
        <w:tc>
          <w:tcPr>
            <w:tcW w:type="dxa" w:w="1828"/>
          </w:tcPr>
          <w:p>
            <w:pPr>
              <w:spacing w:after="0"/>
              <w:jc w:val="left"/>
            </w:pPr>
            <w:r>
              <w:rPr>
                <w:sz w:val="16"/>
              </w:rPr>
              <w:t>College/University</w:t>
            </w:r>
          </w:p>
        </w:tc>
        <w:tc>
          <w:tcPr>
            <w:tcW w:type="dxa" w:w="1378"/>
          </w:tcPr>
          <w:p>
            <w:pPr>
              <w:spacing w:after="0"/>
              <w:jc w:val="left"/>
            </w:pPr>
            <w:r>
              <w:rPr>
                <w:sz w:val="16"/>
              </w:rPr>
              <w:t>Plan 111260 approved 2026-01-21, pending adoption here; not yet eligible</w:t>
            </w:r>
          </w:p>
        </w:tc>
        <w:tc>
          <w:tcPr>
            <w:tcW w:type="dxa" w:w="1672"/>
          </w:tcPr>
          <w:p>
            <w:pPr>
              <w:spacing w:after="0"/>
              <w:jc w:val="left"/>
            </w:pPr>
            <w:r>
              <w:rPr>
                <w:sz w:val="16"/>
              </w:rPr>
              <w:t>Region I (FEMA plan 111260), pending adoption here</w:t>
            </w:r>
          </w:p>
        </w:tc>
        <w:tc>
          <w:tcPr>
            <w:tcW w:type="dxa" w:w="1618"/>
          </w:tcPr>
          <w:p>
            <w:pPr>
              <w:spacing w:after="0"/>
              <w:jc w:val="left"/>
            </w:pPr>
            <w:r>
              <w:rPr>
                <w:sz w:val="16"/>
              </w:rPr>
              <w:t>2026-01-21 by FEMA; not yet adopted here</w:t>
            </w:r>
          </w:p>
        </w:tc>
        <w:tc>
          <w:tcPr>
            <w:tcW w:type="dxa" w:w="1289"/>
          </w:tcPr>
          <w:p>
            <w:pPr>
              <w:spacing w:after="0"/>
              <w:jc w:val="left"/>
            </w:pPr>
            <w:r>
              <w:rPr>
                <w:sz w:val="16"/>
              </w:rPr>
              <w:t>2031-01-20 once adopted</w:t>
            </w:r>
          </w:p>
        </w:tc>
        <w:tc>
          <w:tcPr>
            <w:tcW w:type="dxa" w:w="810"/>
          </w:tcPr>
          <w:p>
            <w:pPr>
              <w:spacing w:after="0"/>
              <w:jc w:val="right"/>
            </w:pPr>
          </w:p>
        </w:tc>
        <w:tc>
          <w:tcPr>
            <w:tcW w:type="dxa" w:w="1870"/>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851"/>
          </w:tcPr>
          <w:p>
            <w:pPr>
              <w:spacing w:after="0"/>
              <w:jc w:val="left"/>
            </w:pPr>
            <w:r>
              <w:rPr>
                <w:sz w:val="16"/>
              </w:rPr>
              <w:t>Sunflower Electric</w:t>
            </w:r>
          </w:p>
        </w:tc>
        <w:tc>
          <w:tcPr>
            <w:tcW w:type="dxa" w:w="1828"/>
          </w:tcPr>
          <w:p>
            <w:pPr>
              <w:spacing w:after="0"/>
              <w:jc w:val="left"/>
            </w:pPr>
            <w:r>
              <w:rPr>
                <w:sz w:val="16"/>
              </w:rPr>
              <w:t>Electric/Power Authority</w:t>
            </w:r>
          </w:p>
        </w:tc>
        <w:tc>
          <w:tcPr>
            <w:tcW w:type="dxa" w:w="1378"/>
          </w:tcPr>
          <w:p>
            <w:pPr>
              <w:spacing w:after="0"/>
              <w:jc w:val="left"/>
            </w:pPr>
            <w:r>
              <w:rPr>
                <w:sz w:val="16"/>
              </w:rPr>
              <w:t>Approved, expires 2031-01-20</w:t>
            </w:r>
          </w:p>
        </w:tc>
        <w:tc>
          <w:tcPr>
            <w:tcW w:type="dxa" w:w="1672"/>
          </w:tcPr>
          <w:p>
            <w:pPr>
              <w:spacing w:after="0"/>
              <w:jc w:val="left"/>
            </w:pPr>
            <w:r>
              <w:rPr>
                <w:sz w:val="16"/>
              </w:rPr>
              <w:t>Region I (FEMA plan 111260)</w:t>
            </w:r>
          </w:p>
        </w:tc>
        <w:tc>
          <w:tcPr>
            <w:tcW w:type="dxa" w:w="1618"/>
          </w:tcPr>
          <w:p>
            <w:pPr>
              <w:spacing w:after="0"/>
              <w:jc w:val="left"/>
            </w:pPr>
            <w:r>
              <w:rPr>
                <w:sz w:val="16"/>
              </w:rPr>
              <w:t>2026-01-21</w:t>
            </w:r>
          </w:p>
        </w:tc>
        <w:tc>
          <w:tcPr>
            <w:tcW w:type="dxa" w:w="1289"/>
          </w:tcPr>
          <w:p>
            <w:pPr>
              <w:spacing w:after="0"/>
              <w:jc w:val="left"/>
            </w:pPr>
            <w:r>
              <w:rPr>
                <w:sz w:val="16"/>
              </w:rPr>
              <w:t>2031-01-20</w:t>
            </w:r>
          </w:p>
        </w:tc>
        <w:tc>
          <w:tcPr>
            <w:tcW w:type="dxa" w:w="810"/>
          </w:tcPr>
          <w:p>
            <w:pPr>
              <w:spacing w:after="0"/>
              <w:jc w:val="right"/>
            </w:pPr>
            <w:r>
              <w:rPr>
                <w:sz w:val="16"/>
              </w:rPr>
              <w:t>1,573</w:t>
            </w:r>
          </w:p>
        </w:tc>
        <w:tc>
          <w:tcPr>
            <w:tcW w:type="dxa" w:w="1870"/>
          </w:tcPr>
          <w:p>
            <w:pPr>
              <w:spacing w:after="0"/>
              <w:jc w:val="left"/>
            </w:pPr>
          </w:p>
        </w:tc>
        <w:tc>
          <w:tcPr>
            <w:tcW w:type="dxa" w:w="1796"/>
          </w:tcPr>
          <w:p>
            <w:pPr>
              <w:spacing w:after="0"/>
              <w:jc w:val="left"/>
            </w:pPr>
            <w:r>
              <w:rPr>
                <w:sz w:val="16"/>
              </w:rPr>
              <w:t>this jurisdiction approved 2026-03-18</w:t>
            </w:r>
          </w:p>
        </w:tc>
      </w:tr>
      <w:tr>
        <w:trPr>
          <w:cantSplit/>
        </w:trPr>
        <w:tc>
          <w:tcPr>
            <w:tcW w:type="dxa" w:w="1851"/>
          </w:tcPr>
          <w:p>
            <w:pPr>
              <w:spacing w:after="0"/>
              <w:jc w:val="left"/>
            </w:pPr>
            <w:r>
              <w:rPr>
                <w:sz w:val="16"/>
              </w:rPr>
              <w:t>USD 378</w:t>
            </w:r>
          </w:p>
        </w:tc>
        <w:tc>
          <w:tcPr>
            <w:tcW w:type="dxa" w:w="1828"/>
          </w:tcPr>
          <w:p>
            <w:pPr>
              <w:spacing w:after="0"/>
              <w:jc w:val="left"/>
            </w:pPr>
            <w:r>
              <w:rPr>
                <w:sz w:val="16"/>
              </w:rPr>
              <w:t>School/School District</w:t>
            </w:r>
          </w:p>
        </w:tc>
        <w:tc>
          <w:tcPr>
            <w:tcW w:type="dxa" w:w="1378"/>
          </w:tcPr>
          <w:p>
            <w:pPr>
              <w:spacing w:after="0"/>
              <w:jc w:val="left"/>
            </w:pPr>
            <w:r>
              <w:rPr>
                <w:sz w:val="16"/>
              </w:rPr>
              <w:t>Approved, expires 2031-01-20</w:t>
            </w:r>
          </w:p>
        </w:tc>
        <w:tc>
          <w:tcPr>
            <w:tcW w:type="dxa" w:w="1672"/>
          </w:tcPr>
          <w:p>
            <w:pPr>
              <w:spacing w:after="0"/>
              <w:jc w:val="left"/>
            </w:pPr>
            <w:r>
              <w:rPr>
                <w:sz w:val="16"/>
              </w:rPr>
              <w:t>Region I (FEMA plan 111260)</w:t>
            </w:r>
          </w:p>
        </w:tc>
        <w:tc>
          <w:tcPr>
            <w:tcW w:type="dxa" w:w="1618"/>
          </w:tcPr>
          <w:p>
            <w:pPr>
              <w:spacing w:after="0"/>
              <w:jc w:val="left"/>
            </w:pPr>
            <w:r>
              <w:rPr>
                <w:sz w:val="16"/>
              </w:rPr>
              <w:t>2026-01-21</w:t>
            </w:r>
          </w:p>
        </w:tc>
        <w:tc>
          <w:tcPr>
            <w:tcW w:type="dxa" w:w="1289"/>
          </w:tcPr>
          <w:p>
            <w:pPr>
              <w:spacing w:after="0"/>
              <w:jc w:val="left"/>
            </w:pPr>
            <w:r>
              <w:rPr>
                <w:sz w:val="16"/>
              </w:rPr>
              <w:t>2031-01-20</w:t>
            </w:r>
          </w:p>
        </w:tc>
        <w:tc>
          <w:tcPr>
            <w:tcW w:type="dxa" w:w="810"/>
          </w:tcPr>
          <w:p>
            <w:pPr>
              <w:spacing w:after="0"/>
              <w:jc w:val="right"/>
            </w:pPr>
            <w:r>
              <w:rPr>
                <w:sz w:val="16"/>
              </w:rPr>
              <w:t>1,573</w:t>
            </w:r>
          </w:p>
        </w:tc>
        <w:tc>
          <w:tcPr>
            <w:tcW w:type="dxa" w:w="1870"/>
          </w:tcPr>
          <w:p>
            <w:pPr>
              <w:spacing w:after="0"/>
              <w:jc w:val="left"/>
            </w:pPr>
          </w:p>
        </w:tc>
        <w:tc>
          <w:tcPr>
            <w:tcW w:type="dxa" w:w="1796"/>
          </w:tcPr>
          <w:p>
            <w:pPr>
              <w:spacing w:after="0"/>
              <w:jc w:val="left"/>
            </w:pPr>
            <w:r>
              <w:rPr>
                <w:sz w:val="16"/>
              </w:rPr>
              <w:t>this jurisdiction approved 2026-03-18</w:t>
            </w:r>
          </w:p>
        </w:tc>
      </w:tr>
      <w:tr>
        <w:trPr>
          <w:cantSplit/>
        </w:trPr>
        <w:tc>
          <w:tcPr>
            <w:tcW w:type="dxa" w:w="1851"/>
          </w:tcPr>
          <w:p>
            <w:pPr>
              <w:spacing w:after="0"/>
              <w:jc w:val="left"/>
            </w:pPr>
            <w:r>
              <w:rPr>
                <w:sz w:val="16"/>
              </w:rPr>
              <w:t>USD 383</w:t>
            </w:r>
          </w:p>
        </w:tc>
        <w:tc>
          <w:tcPr>
            <w:tcW w:type="dxa" w:w="1828"/>
          </w:tcPr>
          <w:p>
            <w:pPr>
              <w:spacing w:after="0"/>
              <w:jc w:val="left"/>
            </w:pPr>
            <w:r>
              <w:rPr>
                <w:sz w:val="16"/>
              </w:rPr>
              <w:t>School/School District</w:t>
            </w:r>
          </w:p>
        </w:tc>
        <w:tc>
          <w:tcPr>
            <w:tcW w:type="dxa" w:w="1378"/>
          </w:tcPr>
          <w:p>
            <w:pPr>
              <w:spacing w:after="0"/>
              <w:jc w:val="left"/>
            </w:pPr>
            <w:r>
              <w:rPr>
                <w:sz w:val="16"/>
              </w:rPr>
              <w:t>Approved, expires 2031-01-20</w:t>
            </w:r>
          </w:p>
        </w:tc>
        <w:tc>
          <w:tcPr>
            <w:tcW w:type="dxa" w:w="1672"/>
          </w:tcPr>
          <w:p>
            <w:pPr>
              <w:spacing w:after="0"/>
              <w:jc w:val="left"/>
            </w:pPr>
            <w:r>
              <w:rPr>
                <w:sz w:val="16"/>
              </w:rPr>
              <w:t>Region I (FEMA plan 111260)</w:t>
            </w:r>
          </w:p>
        </w:tc>
        <w:tc>
          <w:tcPr>
            <w:tcW w:type="dxa" w:w="1618"/>
          </w:tcPr>
          <w:p>
            <w:pPr>
              <w:spacing w:after="0"/>
              <w:jc w:val="left"/>
            </w:pPr>
            <w:r>
              <w:rPr>
                <w:sz w:val="16"/>
              </w:rPr>
              <w:t>2026-01-21</w:t>
            </w:r>
          </w:p>
        </w:tc>
        <w:tc>
          <w:tcPr>
            <w:tcW w:type="dxa" w:w="1289"/>
          </w:tcPr>
          <w:p>
            <w:pPr>
              <w:spacing w:after="0"/>
              <w:jc w:val="left"/>
            </w:pPr>
            <w:r>
              <w:rPr>
                <w:sz w:val="16"/>
              </w:rPr>
              <w:t>2031-01-20</w:t>
            </w:r>
          </w:p>
        </w:tc>
        <w:tc>
          <w:tcPr>
            <w:tcW w:type="dxa" w:w="810"/>
          </w:tcPr>
          <w:p>
            <w:pPr>
              <w:spacing w:after="0"/>
              <w:jc w:val="right"/>
            </w:pPr>
            <w:r>
              <w:rPr>
                <w:sz w:val="16"/>
              </w:rPr>
              <w:t>1,573</w:t>
            </w:r>
          </w:p>
        </w:tc>
        <w:tc>
          <w:tcPr>
            <w:tcW w:type="dxa" w:w="1870"/>
          </w:tcPr>
          <w:p>
            <w:pPr>
              <w:spacing w:after="0"/>
              <w:jc w:val="left"/>
            </w:pPr>
          </w:p>
        </w:tc>
        <w:tc>
          <w:tcPr>
            <w:tcW w:type="dxa" w:w="1796"/>
          </w:tcPr>
          <w:p>
            <w:pPr>
              <w:spacing w:after="0"/>
              <w:jc w:val="left"/>
            </w:pPr>
            <w:r>
              <w:rPr>
                <w:sz w:val="16"/>
              </w:rPr>
              <w:t>this jurisdiction approved 2026-03-18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4"/>
        <w:gridCol w:w="1454"/>
        <w:gridCol w:w="1126"/>
        <w:gridCol w:w="1126"/>
        <w:gridCol w:w="1574"/>
        <w:gridCol w:w="1172"/>
        <w:gridCol w:w="1685"/>
        <w:gridCol w:w="279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4"/>
            <w:shd w:val="clear" w:color="auto" w:fill="E8E8E8"/>
          </w:tcPr>
          <w:p>
            <w:pPr>
              <w:spacing w:after="0"/>
              <w:jc w:val="left"/>
            </w:pPr>
            <w:r>
              <w:rPr>
                <w:b/>
                <w:sz w:val="16"/>
              </w:rPr>
              <w:t>NRI risk rating</w:t>
            </w:r>
          </w:p>
        </w:tc>
        <w:tc>
          <w:tcPr>
            <w:tcW w:type="dxa" w:w="14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$12,288,005</w:t>
            </w:r>
          </w:p>
        </w:tc>
        <w:tc>
          <w:tcPr>
            <w:tcW w:type="dxa" w:w="1126"/>
          </w:tcPr>
          <w:p>
            <w:pPr>
              <w:spacing w:after="0"/>
              <w:jc w:val="right"/>
            </w:pPr>
            <w:r>
              <w:rPr>
                <w:sz w:val="16"/>
              </w:rPr>
              <w:t>$230,083</w:t>
            </w:r>
          </w:p>
        </w:tc>
        <w:tc>
          <w:tcPr>
            <w:tcW w:type="dxa" w:w="1574"/>
          </w:tcPr>
          <w:p>
            <w:pPr>
              <w:spacing w:after="0"/>
              <w:jc w:val="right"/>
            </w:pPr>
            <w:r>
              <w:rPr>
                <w:sz w:val="16"/>
              </w:rPr>
              <w:t>$546,736</w:t>
            </w:r>
          </w:p>
        </w:tc>
        <w:tc>
          <w:tcPr>
            <w:tcW w:type="dxa" w:w="1172"/>
          </w:tcPr>
          <w:p>
            <w:pPr>
              <w:spacing w:after="0"/>
              <w:jc w:val="right"/>
            </w:pPr>
            <w:r>
              <w:rPr>
                <w:sz w:val="16"/>
              </w:rPr>
              <w:t>$13,064,824</w:t>
            </w:r>
          </w:p>
        </w:tc>
        <w:tc>
          <w:tcPr>
            <w:tcW w:type="dxa" w:w="1685"/>
          </w:tcPr>
          <w:p>
            <w:pPr>
              <w:spacing w:after="0"/>
              <w:jc w:val="right"/>
            </w:pPr>
            <w:r>
              <w:rPr>
                <w:sz w:val="16"/>
              </w:rPr>
              <w:t>52</w:t>
            </w:r>
          </w:p>
        </w:tc>
        <w:tc>
          <w:tcPr>
            <w:tcW w:type="dxa" w:w="279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$2,790,884</w:t>
            </w:r>
          </w:p>
        </w:tc>
        <w:tc>
          <w:tcPr>
            <w:tcW w:type="dxa" w:w="1126"/>
          </w:tcPr>
          <w:p>
            <w:pPr>
              <w:spacing w:after="0"/>
              <w:jc w:val="right"/>
            </w:pPr>
            <w:r>
              <w:rPr>
                <w:sz w:val="16"/>
              </w:rPr>
              <w:t>$3,561</w:t>
            </w:r>
          </w:p>
        </w:tc>
        <w:tc>
          <w:tcPr>
            <w:tcW w:type="dxa" w:w="1574"/>
          </w:tcPr>
          <w:p>
            <w:pPr>
              <w:spacing w:after="0"/>
              <w:jc w:val="right"/>
            </w:pPr>
            <w:r>
              <w:rPr>
                <w:sz w:val="16"/>
              </w:rPr>
              <w:t>$4,510,523</w:t>
            </w:r>
          </w:p>
        </w:tc>
        <w:tc>
          <w:tcPr>
            <w:tcW w:type="dxa" w:w="1172"/>
          </w:tcPr>
          <w:p>
            <w:pPr>
              <w:spacing w:after="0"/>
              <w:jc w:val="right"/>
            </w:pPr>
            <w:r>
              <w:rPr>
                <w:sz w:val="16"/>
              </w:rPr>
              <w:t>$7,304,968</w:t>
            </w:r>
          </w:p>
        </w:tc>
        <w:tc>
          <w:tcPr>
            <w:tcW w:type="dxa" w:w="1685"/>
          </w:tcPr>
          <w:p>
            <w:pPr>
              <w:spacing w:after="0"/>
              <w:jc w:val="right"/>
            </w:pPr>
            <w:r>
              <w:rPr>
                <w:sz w:val="16"/>
              </w:rPr>
              <w:t>17</w:t>
            </w:r>
          </w:p>
        </w:tc>
        <w:tc>
          <w:tcPr>
            <w:tcW w:type="dxa" w:w="279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Heat Wave</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$29,284</w:t>
            </w:r>
          </w:p>
        </w:tc>
        <w:tc>
          <w:tcPr>
            <w:tcW w:type="dxa" w:w="1126"/>
          </w:tcPr>
          <w:p>
            <w:pPr>
              <w:spacing w:after="0"/>
              <w:jc w:val="right"/>
            </w:pPr>
            <w:r>
              <w:rPr>
                <w:sz w:val="16"/>
              </w:rPr>
              <w:t>$3</w:t>
            </w:r>
          </w:p>
        </w:tc>
        <w:tc>
          <w:tcPr>
            <w:tcW w:type="dxa" w:w="1574"/>
          </w:tcPr>
          <w:p>
            <w:pPr>
              <w:spacing w:after="0"/>
              <w:jc w:val="right"/>
            </w:pPr>
            <w:r>
              <w:rPr>
                <w:sz w:val="16"/>
              </w:rPr>
              <w:t>$2,185,478</w:t>
            </w:r>
          </w:p>
        </w:tc>
        <w:tc>
          <w:tcPr>
            <w:tcW w:type="dxa" w:w="1172"/>
          </w:tcPr>
          <w:p>
            <w:pPr>
              <w:spacing w:after="0"/>
              <w:jc w:val="right"/>
            </w:pPr>
            <w:r>
              <w:rPr>
                <w:sz w:val="16"/>
              </w:rPr>
              <w:t>$2,214,765</w:t>
            </w:r>
          </w:p>
        </w:tc>
        <w:tc>
          <w:tcPr>
            <w:tcW w:type="dxa" w:w="1685"/>
          </w:tcPr>
          <w:p>
            <w:pPr>
              <w:spacing w:after="0"/>
              <w:jc w:val="right"/>
            </w:pPr>
            <w:r>
              <w:rPr>
                <w:sz w:val="16"/>
              </w:rPr>
              <w:t>20</w:t>
            </w:r>
          </w:p>
        </w:tc>
        <w:tc>
          <w:tcPr>
            <w:tcW w:type="dxa" w:w="279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Wildfire</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$1,827,180</w:t>
            </w:r>
          </w:p>
        </w:tc>
        <w:tc>
          <w:tcPr>
            <w:tcW w:type="dxa" w:w="1126"/>
          </w:tcPr>
          <w:p>
            <w:pPr>
              <w:spacing w:after="0"/>
              <w:jc w:val="right"/>
            </w:pPr>
            <w:r>
              <w:rPr>
                <w:sz w:val="16"/>
              </w:rPr>
              <w:t>$177</w:t>
            </w:r>
          </w:p>
        </w:tc>
        <w:tc>
          <w:tcPr>
            <w:tcW w:type="dxa" w:w="1574"/>
          </w:tcPr>
          <w:p>
            <w:pPr>
              <w:spacing w:after="0"/>
              <w:jc w:val="right"/>
            </w:pPr>
            <w:r>
              <w:rPr>
                <w:sz w:val="16"/>
              </w:rPr>
              <w:t>$60,141</w:t>
            </w:r>
          </w:p>
        </w:tc>
        <w:tc>
          <w:tcPr>
            <w:tcW w:type="dxa" w:w="1172"/>
          </w:tcPr>
          <w:p>
            <w:pPr>
              <w:spacing w:after="0"/>
              <w:jc w:val="right"/>
            </w:pPr>
            <w:r>
              <w:rPr>
                <w:sz w:val="16"/>
              </w:rPr>
              <w:t>$1,887,498</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5</w:t>
            </w:r>
          </w:p>
        </w:tc>
        <w:tc>
          <w:tcPr>
            <w:tcW w:type="dxa" w:w="1037"/>
          </w:tcPr>
          <w:p>
            <w:pPr>
              <w:spacing w:after="0"/>
              <w:jc w:val="left"/>
            </w:pPr>
            <w:r>
              <w:rPr>
                <w:sz w:val="16"/>
              </w:rPr>
              <w:t>Ice Storm</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$614,965</w:t>
            </w:r>
          </w:p>
        </w:tc>
        <w:tc>
          <w:tcPr>
            <w:tcW w:type="dxa" w:w="1126"/>
          </w:tcPr>
          <w:p>
            <w:pPr>
              <w:spacing w:after="0"/>
              <w:jc w:val="right"/>
            </w:pPr>
            <w:r>
              <w:rPr>
                <w:sz w:val="16"/>
              </w:rPr>
              <w:t>n/a</w:t>
            </w:r>
          </w:p>
        </w:tc>
        <w:tc>
          <w:tcPr>
            <w:tcW w:type="dxa" w:w="1574"/>
          </w:tcPr>
          <w:p>
            <w:pPr>
              <w:spacing w:after="0"/>
              <w:jc w:val="right"/>
            </w:pPr>
            <w:r>
              <w:rPr>
                <w:sz w:val="16"/>
              </w:rPr>
              <w:t>$992,432</w:t>
            </w:r>
          </w:p>
        </w:tc>
        <w:tc>
          <w:tcPr>
            <w:tcW w:type="dxa" w:w="1172"/>
          </w:tcPr>
          <w:p>
            <w:pPr>
              <w:spacing w:after="0"/>
              <w:jc w:val="right"/>
            </w:pPr>
            <w:r>
              <w:rPr>
                <w:sz w:val="16"/>
              </w:rPr>
              <w:t>$1,607,397</w:t>
            </w:r>
          </w:p>
        </w:tc>
        <w:tc>
          <w:tcPr>
            <w:tcW w:type="dxa" w:w="1685"/>
          </w:tcPr>
          <w:p>
            <w:pPr>
              <w:spacing w:after="0"/>
              <w:jc w:val="right"/>
            </w:pPr>
            <w:r>
              <w:rPr>
                <w:sz w:val="16"/>
              </w:rPr>
              <w:t>7</w:t>
            </w:r>
          </w:p>
        </w:tc>
        <w:tc>
          <w:tcPr>
            <w:tcW w:type="dxa" w:w="279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$635,170</w:t>
            </w:r>
          </w:p>
        </w:tc>
        <w:tc>
          <w:tcPr>
            <w:tcW w:type="dxa" w:w="1126"/>
          </w:tcPr>
          <w:p>
            <w:pPr>
              <w:spacing w:after="0"/>
              <w:jc w:val="right"/>
            </w:pPr>
            <w:r>
              <w:rPr>
                <w:sz w:val="16"/>
              </w:rPr>
              <w:t>$1,461</w:t>
            </w:r>
          </w:p>
        </w:tc>
        <w:tc>
          <w:tcPr>
            <w:tcW w:type="dxa" w:w="1574"/>
          </w:tcPr>
          <w:p>
            <w:pPr>
              <w:spacing w:after="0"/>
              <w:jc w:val="right"/>
            </w:pPr>
            <w:r>
              <w:rPr>
                <w:sz w:val="16"/>
              </w:rPr>
              <w:t>$355,765</w:t>
            </w:r>
          </w:p>
        </w:tc>
        <w:tc>
          <w:tcPr>
            <w:tcW w:type="dxa" w:w="1172"/>
          </w:tcPr>
          <w:p>
            <w:pPr>
              <w:spacing w:after="0"/>
              <w:jc w:val="right"/>
            </w:pPr>
            <w:r>
              <w:rPr>
                <w:sz w:val="16"/>
              </w:rPr>
              <w:t>$992,396</w:t>
            </w:r>
          </w:p>
        </w:tc>
        <w:tc>
          <w:tcPr>
            <w:tcW w:type="dxa" w:w="1685"/>
          </w:tcPr>
          <w:p>
            <w:pPr>
              <w:spacing w:after="0"/>
              <w:jc w:val="right"/>
            </w:pPr>
            <w:r>
              <w:rPr>
                <w:sz w:val="16"/>
              </w:rPr>
              <w:t>218</w:t>
            </w:r>
          </w:p>
        </w:tc>
        <w:tc>
          <w:tcPr>
            <w:tcW w:type="dxa" w:w="2793"/>
          </w:tcPr>
          <w:p>
            <w:pPr>
              <w:spacing w:after="0"/>
              <w:jc w:val="left"/>
            </w:pPr>
            <w:r>
              <w:rPr>
                <w:sz w:val="16"/>
              </w:rPr>
              <w:t>Includes 15 High Wind and 3 Strong Wind records (NOAA non-thunderstorm wind types, outside NRI's Strong Wind definition).</w:t>
            </w:r>
          </w:p>
        </w:tc>
      </w:tr>
      <w:tr>
        <w:trPr>
          <w:cantSplit/>
        </w:trPr>
        <w:tc>
          <w:tcPr>
            <w:tcW w:type="dxa" w:w="692"/>
          </w:tcPr>
          <w:p>
            <w:pPr>
              <w:spacing w:after="0"/>
              <w:jc w:val="right"/>
            </w:pPr>
            <w:r>
              <w:rPr>
                <w:sz w:val="16"/>
              </w:rPr>
              <w:t>7</w:t>
            </w:r>
          </w:p>
        </w:tc>
        <w:tc>
          <w:tcPr>
            <w:tcW w:type="dxa" w:w="1037"/>
          </w:tcPr>
          <w:p>
            <w:pPr>
              <w:spacing w:after="0"/>
              <w:jc w:val="left"/>
            </w:pPr>
            <w:r>
              <w:rPr>
                <w:sz w:val="16"/>
              </w:rPr>
              <w:t>Winter Weather</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$165,581</w:t>
            </w:r>
          </w:p>
        </w:tc>
        <w:tc>
          <w:tcPr>
            <w:tcW w:type="dxa" w:w="1126"/>
          </w:tcPr>
          <w:p>
            <w:pPr>
              <w:spacing w:after="0"/>
              <w:jc w:val="right"/>
            </w:pPr>
            <w:r>
              <w:rPr>
                <w:sz w:val="16"/>
              </w:rPr>
              <w:t>$100</w:t>
            </w:r>
          </w:p>
        </w:tc>
        <w:tc>
          <w:tcPr>
            <w:tcW w:type="dxa" w:w="1574"/>
          </w:tcPr>
          <w:p>
            <w:pPr>
              <w:spacing w:after="0"/>
              <w:jc w:val="right"/>
            </w:pPr>
            <w:r>
              <w:rPr>
                <w:sz w:val="16"/>
              </w:rPr>
              <w:t>$696,710</w:t>
            </w:r>
          </w:p>
        </w:tc>
        <w:tc>
          <w:tcPr>
            <w:tcW w:type="dxa" w:w="1172"/>
          </w:tcPr>
          <w:p>
            <w:pPr>
              <w:spacing w:after="0"/>
              <w:jc w:val="right"/>
            </w:pPr>
            <w:r>
              <w:rPr>
                <w:sz w:val="16"/>
              </w:rPr>
              <w:t>$862,391</w:t>
            </w:r>
          </w:p>
        </w:tc>
        <w:tc>
          <w:tcPr>
            <w:tcW w:type="dxa" w:w="1685"/>
          </w:tcPr>
          <w:p>
            <w:pPr>
              <w:spacing w:after="0"/>
              <w:jc w:val="right"/>
            </w:pPr>
            <w:r>
              <w:rPr>
                <w:sz w:val="16"/>
              </w:rPr>
              <w:t>73</w:t>
            </w:r>
          </w:p>
        </w:tc>
        <w:tc>
          <w:tcPr>
            <w:tcW w:type="dxa" w:w="279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$55,722</w:t>
            </w:r>
          </w:p>
        </w:tc>
        <w:tc>
          <w:tcPr>
            <w:tcW w:type="dxa" w:w="1126"/>
          </w:tcPr>
          <w:p>
            <w:pPr>
              <w:spacing w:after="0"/>
              <w:jc w:val="right"/>
            </w:pPr>
            <w:r>
              <w:rPr>
                <w:sz w:val="16"/>
              </w:rPr>
              <w:t>n/a</w:t>
            </w:r>
          </w:p>
        </w:tc>
        <w:tc>
          <w:tcPr>
            <w:tcW w:type="dxa" w:w="1574"/>
          </w:tcPr>
          <w:p>
            <w:pPr>
              <w:spacing w:after="0"/>
              <w:jc w:val="right"/>
            </w:pPr>
            <w:r>
              <w:rPr>
                <w:sz w:val="16"/>
              </w:rPr>
              <w:t>$538,214</w:t>
            </w:r>
          </w:p>
        </w:tc>
        <w:tc>
          <w:tcPr>
            <w:tcW w:type="dxa" w:w="1172"/>
          </w:tcPr>
          <w:p>
            <w:pPr>
              <w:spacing w:after="0"/>
              <w:jc w:val="right"/>
            </w:pPr>
            <w:r>
              <w:rPr>
                <w:sz w:val="16"/>
              </w:rPr>
              <w:t>$593,936</w:t>
            </w:r>
          </w:p>
        </w:tc>
        <w:tc>
          <w:tcPr>
            <w:tcW w:type="dxa" w:w="1685"/>
          </w:tcPr>
          <w:p>
            <w:pPr>
              <w:spacing w:after="0"/>
              <w:jc w:val="right"/>
            </w:pPr>
            <w:r>
              <w:rPr>
                <w:sz w:val="16"/>
              </w:rPr>
              <w:t>21</w:t>
            </w:r>
          </w:p>
        </w:tc>
        <w:tc>
          <w:tcPr>
            <w:tcW w:type="dxa" w:w="279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Hail</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$282,375</w:t>
            </w:r>
          </w:p>
        </w:tc>
        <w:tc>
          <w:tcPr>
            <w:tcW w:type="dxa" w:w="1126"/>
          </w:tcPr>
          <w:p>
            <w:pPr>
              <w:spacing w:after="0"/>
              <w:jc w:val="right"/>
            </w:pPr>
            <w:r>
              <w:rPr>
                <w:sz w:val="16"/>
              </w:rPr>
              <w:t>$163,422</w:t>
            </w:r>
          </w:p>
        </w:tc>
        <w:tc>
          <w:tcPr>
            <w:tcW w:type="dxa" w:w="1574"/>
          </w:tcPr>
          <w:p>
            <w:pPr>
              <w:spacing w:after="0"/>
              <w:jc w:val="right"/>
            </w:pPr>
            <w:r>
              <w:rPr>
                <w:sz w:val="16"/>
              </w:rPr>
              <w:t>$32,476</w:t>
            </w:r>
          </w:p>
        </w:tc>
        <w:tc>
          <w:tcPr>
            <w:tcW w:type="dxa" w:w="1172"/>
          </w:tcPr>
          <w:p>
            <w:pPr>
              <w:spacing w:after="0"/>
              <w:jc w:val="right"/>
            </w:pPr>
            <w:r>
              <w:rPr>
                <w:sz w:val="16"/>
              </w:rPr>
              <w:t>$478,273</w:t>
            </w:r>
          </w:p>
        </w:tc>
        <w:tc>
          <w:tcPr>
            <w:tcW w:type="dxa" w:w="1685"/>
          </w:tcPr>
          <w:p>
            <w:pPr>
              <w:spacing w:after="0"/>
              <w:jc w:val="right"/>
            </w:pPr>
            <w:r>
              <w:rPr>
                <w:sz w:val="16"/>
              </w:rPr>
              <w:t>259</w:t>
            </w:r>
          </w:p>
        </w:tc>
        <w:tc>
          <w:tcPr>
            <w:tcW w:type="dxa" w:w="279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Cold Wave</w:t>
            </w:r>
          </w:p>
        </w:tc>
        <w:tc>
          <w:tcPr>
            <w:tcW w:type="dxa" w:w="1454"/>
          </w:tcPr>
          <w:p>
            <w:pPr>
              <w:spacing w:after="0"/>
              <w:jc w:val="left"/>
            </w:pPr>
            <w:r>
              <w:rPr>
                <w:sz w:val="16"/>
              </w:rPr>
              <w:t>Very Low</w:t>
            </w:r>
          </w:p>
        </w:tc>
        <w:tc>
          <w:tcPr>
            <w:tcW w:type="dxa" w:w="1454"/>
          </w:tcPr>
          <w:p>
            <w:pPr>
              <w:spacing w:after="0"/>
              <w:jc w:val="left"/>
            </w:pPr>
            <w:r>
              <w:rPr>
                <w:sz w:val="16"/>
              </w:rPr>
              <w:t>Relatively Low</w:t>
            </w:r>
          </w:p>
        </w:tc>
        <w:tc>
          <w:tcPr>
            <w:tcW w:type="dxa" w:w="1126"/>
          </w:tcPr>
          <w:p>
            <w:pPr>
              <w:spacing w:after="0"/>
              <w:jc w:val="right"/>
            </w:pPr>
            <w:r>
              <w:rPr>
                <w:sz w:val="16"/>
              </w:rPr>
              <w:t>$6</w:t>
            </w:r>
          </w:p>
        </w:tc>
        <w:tc>
          <w:tcPr>
            <w:tcW w:type="dxa" w:w="1126"/>
          </w:tcPr>
          <w:p>
            <w:pPr>
              <w:spacing w:after="0"/>
              <w:jc w:val="right"/>
            </w:pPr>
            <w:r>
              <w:rPr>
                <w:sz w:val="16"/>
              </w:rPr>
              <w:t>$2,095</w:t>
            </w:r>
          </w:p>
        </w:tc>
        <w:tc>
          <w:tcPr>
            <w:tcW w:type="dxa" w:w="1574"/>
          </w:tcPr>
          <w:p>
            <w:pPr>
              <w:spacing w:after="0"/>
              <w:jc w:val="right"/>
            </w:pPr>
            <w:r>
              <w:rPr>
                <w:sz w:val="16"/>
              </w:rPr>
              <w:t>$181,477</w:t>
            </w:r>
          </w:p>
        </w:tc>
        <w:tc>
          <w:tcPr>
            <w:tcW w:type="dxa" w:w="1172"/>
          </w:tcPr>
          <w:p>
            <w:pPr>
              <w:spacing w:after="0"/>
              <w:jc w:val="right"/>
            </w:pPr>
            <w:r>
              <w:rPr>
                <w:sz w:val="16"/>
              </w:rPr>
              <w:t>$183,579</w:t>
            </w:r>
          </w:p>
        </w:tc>
        <w:tc>
          <w:tcPr>
            <w:tcW w:type="dxa" w:w="1685"/>
          </w:tcPr>
          <w:p>
            <w:pPr>
              <w:spacing w:after="0"/>
              <w:jc w:val="right"/>
            </w:pPr>
            <w:r>
              <w:rPr>
                <w:sz w:val="16"/>
              </w:rPr>
              <w:t>8</w:t>
            </w:r>
          </w:p>
        </w:tc>
        <w:tc>
          <w:tcPr>
            <w:tcW w:type="dxa" w:w="279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Earthquake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$113,764</w:t>
            </w:r>
          </w:p>
        </w:tc>
        <w:tc>
          <w:tcPr>
            <w:tcW w:type="dxa" w:w="1126"/>
          </w:tcPr>
          <w:p>
            <w:pPr>
              <w:spacing w:after="0"/>
              <w:jc w:val="right"/>
            </w:pPr>
            <w:r>
              <w:rPr>
                <w:sz w:val="16"/>
              </w:rPr>
              <w:t>n/a</w:t>
            </w:r>
          </w:p>
        </w:tc>
        <w:tc>
          <w:tcPr>
            <w:tcW w:type="dxa" w:w="1574"/>
          </w:tcPr>
          <w:p>
            <w:pPr>
              <w:spacing w:after="0"/>
              <w:jc w:val="right"/>
            </w:pPr>
            <w:r>
              <w:rPr>
                <w:sz w:val="16"/>
              </w:rPr>
              <w:t>$30,683</w:t>
            </w:r>
          </w:p>
        </w:tc>
        <w:tc>
          <w:tcPr>
            <w:tcW w:type="dxa" w:w="1172"/>
          </w:tcPr>
          <w:p>
            <w:pPr>
              <w:spacing w:after="0"/>
              <w:jc w:val="right"/>
            </w:pPr>
            <w:r>
              <w:rPr>
                <w:sz w:val="16"/>
              </w:rPr>
              <w:t>$144,446</w:t>
            </w:r>
          </w:p>
        </w:tc>
        <w:tc>
          <w:tcPr>
            <w:tcW w:type="dxa" w:w="1685"/>
          </w:tcPr>
          <w:p>
            <w:pPr>
              <w:spacing w:after="0"/>
              <w:jc w:val="right"/>
            </w:pPr>
          </w:p>
        </w:tc>
        <w:tc>
          <w:tcPr>
            <w:tcW w:type="dxa" w:w="2793"/>
          </w:tcPr>
          <w:p>
            <w:pPr>
              <w:spacing w:after="0"/>
              <w:jc w:val="left"/>
            </w:pPr>
            <w:r>
              <w:rPr>
                <w:sz w:val="16"/>
              </w:rPr>
              <w:t>Storm Events does not record earthquakes.</w:t>
            </w:r>
          </w:p>
        </w:tc>
      </w:tr>
      <w:tr>
        <w:trPr>
          <w:cantSplit/>
        </w:trPr>
        <w:tc>
          <w:tcPr>
            <w:tcW w:type="dxa" w:w="692"/>
          </w:tcPr>
          <w:p>
            <w:pPr>
              <w:spacing w:after="0"/>
              <w:jc w:val="right"/>
            </w:pPr>
            <w:r>
              <w:rPr>
                <w:sz w:val="16"/>
              </w:rPr>
              <w:t>12</w:t>
            </w:r>
          </w:p>
        </w:tc>
        <w:tc>
          <w:tcPr>
            <w:tcW w:type="dxa" w:w="1037"/>
          </w:tcPr>
          <w:p>
            <w:pPr>
              <w:spacing w:after="0"/>
              <w:jc w:val="left"/>
            </w:pPr>
            <w:r>
              <w:rPr>
                <w:sz w:val="16"/>
              </w:rPr>
              <w:t>Landslide</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$1,550</w:t>
            </w:r>
          </w:p>
        </w:tc>
        <w:tc>
          <w:tcPr>
            <w:tcW w:type="dxa" w:w="1126"/>
          </w:tcPr>
          <w:p>
            <w:pPr>
              <w:spacing w:after="0"/>
              <w:jc w:val="right"/>
            </w:pPr>
            <w:r>
              <w:rPr>
                <w:sz w:val="16"/>
              </w:rPr>
              <w:t>n/a</w:t>
            </w:r>
          </w:p>
        </w:tc>
        <w:tc>
          <w:tcPr>
            <w:tcW w:type="dxa" w:w="1574"/>
          </w:tcPr>
          <w:p>
            <w:pPr>
              <w:spacing w:after="0"/>
              <w:jc w:val="right"/>
            </w:pPr>
            <w:r>
              <w:rPr>
                <w:sz w:val="16"/>
              </w:rPr>
              <w:t>$26,391</w:t>
            </w:r>
          </w:p>
        </w:tc>
        <w:tc>
          <w:tcPr>
            <w:tcW w:type="dxa" w:w="1172"/>
          </w:tcPr>
          <w:p>
            <w:pPr>
              <w:spacing w:after="0"/>
              <w:jc w:val="right"/>
            </w:pPr>
            <w:r>
              <w:rPr>
                <w:sz w:val="16"/>
              </w:rPr>
              <w:t>$27,941</w:t>
            </w:r>
          </w:p>
        </w:tc>
        <w:tc>
          <w:tcPr>
            <w:tcW w:type="dxa" w:w="1685"/>
          </w:tcPr>
          <w:p>
            <w:pPr>
              <w:spacing w:after="0"/>
              <w:jc w:val="right"/>
            </w:pPr>
            <w:r>
              <w:rPr>
                <w:sz w:val="16"/>
              </w:rPr>
              <w:t>0</w:t>
            </w:r>
          </w:p>
        </w:tc>
        <w:tc>
          <w:tcPr>
            <w:tcW w:type="dxa" w:w="2793"/>
          </w:tcPr>
          <w:p>
            <w:pPr>
              <w:spacing w:after="0"/>
              <w:jc w:val="left"/>
            </w:pPr>
            <w:r>
              <w:rPr>
                <w:sz w:val="16"/>
              </w:rPr>
              <w:t>Declared 1 time; no Storm Events record of this type.</w:t>
            </w:r>
          </w:p>
        </w:tc>
      </w:tr>
      <w:tr>
        <w:trPr>
          <w:cantSplit/>
        </w:trPr>
        <w:tc>
          <w:tcPr>
            <w:tcW w:type="dxa" w:w="692"/>
          </w:tcPr>
          <w:p>
            <w:pPr>
              <w:spacing w:after="0"/>
              <w:jc w:val="right"/>
            </w:pPr>
            <w:r>
              <w:rPr>
                <w:sz w:val="16"/>
              </w:rPr>
              <w:t>13</w:t>
            </w:r>
          </w:p>
        </w:tc>
        <w:tc>
          <w:tcPr>
            <w:tcW w:type="dxa" w:w="1037"/>
          </w:tcPr>
          <w:p>
            <w:pPr>
              <w:spacing w:after="0"/>
              <w:jc w:val="left"/>
            </w:pPr>
            <w:r>
              <w:rPr>
                <w:sz w:val="16"/>
              </w:rPr>
              <w:t>Drought</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$17,041</w:t>
            </w:r>
          </w:p>
        </w:tc>
        <w:tc>
          <w:tcPr>
            <w:tcW w:type="dxa" w:w="1574"/>
          </w:tcPr>
          <w:p>
            <w:pPr>
              <w:spacing w:after="0"/>
              <w:jc w:val="right"/>
            </w:pPr>
            <w:r>
              <w:rPr>
                <w:sz w:val="16"/>
              </w:rPr>
              <w:t>n/a</w:t>
            </w:r>
          </w:p>
        </w:tc>
        <w:tc>
          <w:tcPr>
            <w:tcW w:type="dxa" w:w="1172"/>
          </w:tcPr>
          <w:p>
            <w:pPr>
              <w:spacing w:after="0"/>
              <w:jc w:val="right"/>
            </w:pPr>
            <w:r>
              <w:rPr>
                <w:sz w:val="16"/>
              </w:rPr>
              <w:t>$17,041</w:t>
            </w:r>
          </w:p>
        </w:tc>
        <w:tc>
          <w:tcPr>
            <w:tcW w:type="dxa" w:w="1685"/>
          </w:tcPr>
          <w:p>
            <w:pPr>
              <w:spacing w:after="0"/>
              <w:jc w:val="right"/>
            </w:pPr>
            <w:r>
              <w:rPr>
                <w:sz w:val="16"/>
              </w:rPr>
              <w:t>11</w:t>
            </w:r>
          </w:p>
        </w:tc>
        <w:tc>
          <w:tcPr>
            <w:tcW w:type="dxa" w:w="2793"/>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Hurricane</w:t>
            </w:r>
          </w:p>
        </w:tc>
        <w:tc>
          <w:tcPr>
            <w:tcW w:type="dxa" w:w="1454"/>
          </w:tcPr>
          <w:p>
            <w:pPr>
              <w:spacing w:after="0"/>
              <w:jc w:val="left"/>
            </w:pPr>
            <w:r>
              <w:rPr>
                <w:sz w:val="16"/>
              </w:rPr>
              <w:t>No Rating</w:t>
            </w:r>
          </w:p>
        </w:tc>
        <w:tc>
          <w:tcPr>
            <w:tcW w:type="dxa" w:w="145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74"/>
          </w:tcPr>
          <w:p>
            <w:pPr>
              <w:spacing w:after="0"/>
              <w:jc w:val="right"/>
            </w:pPr>
            <w:r>
              <w:rPr>
                <w:sz w:val="16"/>
              </w:rPr>
              <w:t>$0</w:t>
            </w:r>
          </w:p>
        </w:tc>
        <w:tc>
          <w:tcPr>
            <w:tcW w:type="dxa" w:w="1172"/>
          </w:tcPr>
          <w:p>
            <w:pPr>
              <w:spacing w:after="0"/>
              <w:jc w:val="right"/>
            </w:pPr>
            <w:r>
              <w:rPr>
                <w:sz w:val="16"/>
              </w:rPr>
              <w:t>$0</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11.01 (Relatively Low, 61.1); tract 7 (Very Low, 39.3); tract 2.02 (Very Low, 35.6)</w:t>
            </w:r>
          </w:p>
        </w:tc>
      </w:tr>
      <w:tr>
        <w:trPr>
          <w:cantSplit/>
        </w:trPr>
        <w:tc>
          <w:tcPr>
            <w:tcW w:type="dxa" w:w="3329"/>
          </w:tcPr>
          <w:p>
            <w:pPr>
              <w:spacing w:after="0"/>
              <w:jc w:val="left"/>
            </w:pPr>
            <w:r>
              <w:rPr>
                <w:sz w:val="16"/>
              </w:rPr>
              <w:t>Hurricane</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13.02 (Relatively Moderate, 98.6); tract 9 (Relatively Moderate, 96.7); tract 6.02 (Relatively Low, 91.0)</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11.01 (Very High, 99.3); tract 2.02 (Very High, 98.7); tract 13.02 (Very High, 96.9)</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13.02 (Relatively High, 98.7); tract 9800 (Relatively High, 96.5); tract 9 (Relatively Moderate, 95.9)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11.01 is Census Tract 11.01).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6"/>
        <w:gridCol w:w="1867"/>
        <w:gridCol w:w="1757"/>
        <w:gridCol w:w="1984"/>
        <w:gridCol w:w="1636"/>
        <w:gridCol w:w="1639"/>
        <w:gridCol w:w="1808"/>
        <w:gridCol w:w="1576"/>
      </w:tblGrid>
      <w:tr>
        <w:trPr>
          <w:cantSplit/>
          <w:tblHeader/>
        </w:trPr>
        <w:tc>
          <w:tcPr>
            <w:tcW w:type="dxa" w:w="1846"/>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4"/>
            <w:shd w:val="clear" w:color="auto" w:fill="E8E8E8"/>
          </w:tcPr>
          <w:p>
            <w:pPr>
              <w:spacing w:after="0"/>
              <w:jc w:val="left"/>
            </w:pPr>
            <w:r>
              <w:rPr>
                <w:b/>
                <w:sz w:val="16"/>
              </w:rPr>
              <w:t>Observed range</w:t>
            </w:r>
          </w:p>
        </w:tc>
        <w:tc>
          <w:tcPr>
            <w:tcW w:type="dxa" w:w="1636"/>
            <w:shd w:val="clear" w:color="auto" w:fill="E8E8E8"/>
          </w:tcPr>
          <w:p>
            <w:pPr>
              <w:spacing w:after="0"/>
              <w:jc w:val="left"/>
            </w:pPr>
            <w:r>
              <w:rPr>
                <w:b/>
                <w:sz w:val="16"/>
              </w:rPr>
              <w:t>Worst recorded event</w:t>
            </w:r>
          </w:p>
        </w:tc>
        <w:tc>
          <w:tcPr>
            <w:tcW w:type="dxa" w:w="1639"/>
            <w:shd w:val="clear" w:color="auto" w:fill="E8E8E8"/>
          </w:tcPr>
          <w:p>
            <w:pPr>
              <w:spacing w:after="0"/>
              <w:jc w:val="left"/>
            </w:pPr>
            <w:r>
              <w:rPr>
                <w:b/>
                <w:sz w:val="16"/>
              </w:rPr>
              <w:t>Most damaging (when different)</w:t>
            </w:r>
          </w:p>
        </w:tc>
        <w:tc>
          <w:tcPr>
            <w:tcW w:type="dxa" w:w="1808"/>
            <w:shd w:val="clear" w:color="auto" w:fill="E8E8E8"/>
          </w:tcPr>
          <w:p>
            <w:pPr>
              <w:spacing w:after="0"/>
              <w:jc w:val="left"/>
            </w:pPr>
            <w:r>
              <w:rPr>
                <w:b/>
                <w:sz w:val="16"/>
              </w:rPr>
              <w:t>How it applies to jurisdictions</w:t>
            </w:r>
          </w:p>
        </w:tc>
        <w:tc>
          <w:tcPr>
            <w:tcW w:type="dxa" w:w="1576"/>
            <w:shd w:val="clear" w:color="auto" w:fill="E8E8E8"/>
          </w:tcPr>
          <w:p>
            <w:pPr>
              <w:spacing w:after="0"/>
              <w:jc w:val="left"/>
            </w:pPr>
            <w:r>
              <w:rPr>
                <w:b/>
                <w:sz w:val="16"/>
              </w:rPr>
              <w:t>Note</w:t>
            </w:r>
          </w:p>
        </w:tc>
      </w:tr>
      <w:tr>
        <w:trPr>
          <w:cantSplit/>
        </w:trPr>
        <w:tc>
          <w:tcPr>
            <w:tcW w:type="dxa" w:w="1846"/>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57"/>
          </w:tcPr>
          <w:p>
            <w:pPr>
              <w:spacing w:after="0"/>
              <w:jc w:val="right"/>
            </w:pPr>
            <w:r>
              <w:rPr>
                <w:sz w:val="16"/>
              </w:rPr>
              <w:t>8 records, 1996 to 2022 (8 zone-level)</w:t>
            </w:r>
          </w:p>
        </w:tc>
        <w:tc>
          <w:tcPr>
            <w:tcW w:type="dxa" w:w="1984"/>
          </w:tcPr>
          <w:p>
            <w:pPr>
              <w:spacing w:after="0"/>
              <w:jc w:val="left"/>
            </w:pPr>
            <w:r>
              <w:rPr>
                <w:sz w:val="16"/>
              </w:rPr>
              <w:t>1 day to 23 days (median 2 days); 7 with a recorded value</w:t>
            </w:r>
          </w:p>
        </w:tc>
        <w:tc>
          <w:tcPr>
            <w:tcW w:type="dxa" w:w="1636"/>
          </w:tcPr>
          <w:p>
            <w:pPr>
              <w:spacing w:after="0"/>
              <w:jc w:val="left"/>
            </w:pPr>
            <w:r>
              <w:rPr>
                <w:sz w:val="16"/>
              </w:rPr>
              <w:t>2000-12-11 to 2001-01-02 (2 records, 1 of them a monthly summary record), zone-level</w:t>
            </w:r>
          </w:p>
        </w:tc>
        <w:tc>
          <w:tcPr>
            <w:tcW w:type="dxa" w:w="1639"/>
          </w:tcPr>
          <w:p>
            <w:pPr>
              <w:spacing w:after="0"/>
              <w:jc w:val="left"/>
            </w:pPr>
          </w:p>
        </w:tc>
        <w:tc>
          <w:tcPr>
            <w:tcW w:type="dxa" w:w="1808"/>
          </w:tcPr>
          <w:p>
            <w:pPr>
              <w:spacing w:after="0"/>
              <w:jc w:val="left"/>
            </w:pPr>
            <w:r>
              <w:rPr>
                <w:sz w:val="16"/>
              </w:rPr>
              <w:t>Countywide (zone-level records).</w:t>
            </w:r>
          </w:p>
        </w:tc>
        <w:tc>
          <w:tcPr>
            <w:tcW w:type="dxa" w:w="1576"/>
          </w:tcPr>
          <w:p>
            <w:pPr>
              <w:spacing w:after="0"/>
              <w:jc w:val="left"/>
            </w:pPr>
          </w:p>
        </w:tc>
      </w:tr>
      <w:tr>
        <w:trPr>
          <w:cantSplit/>
        </w:trPr>
        <w:tc>
          <w:tcPr>
            <w:tcW w:type="dxa" w:w="1846"/>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57"/>
          </w:tcPr>
          <w:p>
            <w:pPr>
              <w:spacing w:after="0"/>
              <w:jc w:val="right"/>
            </w:pPr>
            <w:r>
              <w:rPr>
                <w:sz w:val="16"/>
              </w:rPr>
              <w:t>0</w:t>
            </w:r>
          </w:p>
        </w:tc>
        <w:tc>
          <w:tcPr>
            <w:tcW w:type="dxa" w:w="1984"/>
          </w:tcPr>
          <w:p>
            <w:pPr>
              <w:spacing w:after="0"/>
              <w:jc w:val="left"/>
            </w:pPr>
          </w:p>
        </w:tc>
        <w:tc>
          <w:tcPr>
            <w:tcW w:type="dxa" w:w="1636"/>
          </w:tcPr>
          <w:p>
            <w:pPr>
              <w:spacing w:after="0"/>
              <w:jc w:val="left"/>
            </w:pPr>
          </w:p>
        </w:tc>
        <w:tc>
          <w:tcPr>
            <w:tcW w:type="dxa" w:w="1639"/>
          </w:tcPr>
          <w:p>
            <w:pPr>
              <w:spacing w:after="0"/>
              <w:jc w:val="left"/>
            </w:pPr>
          </w:p>
        </w:tc>
        <w:tc>
          <w:tcPr>
            <w:tcW w:type="dxa" w:w="1808"/>
          </w:tcPr>
          <w:p>
            <w:pPr>
              <w:spacing w:after="0"/>
              <w:jc w:val="left"/>
            </w:pPr>
          </w:p>
        </w:tc>
        <w:tc>
          <w:tcPr>
            <w:tcW w:type="dxa" w:w="1576"/>
          </w:tcPr>
          <w:p>
            <w:pPr>
              <w:spacing w:after="0"/>
              <w:jc w:val="left"/>
            </w:pPr>
          </w:p>
        </w:tc>
      </w:tr>
      <w:tr>
        <w:trPr>
          <w:cantSplit/>
        </w:trPr>
        <w:tc>
          <w:tcPr>
            <w:tcW w:type="dxa" w:w="1846"/>
          </w:tcPr>
          <w:p>
            <w:pPr>
              <w:spacing w:after="0"/>
              <w:jc w:val="left"/>
            </w:pPr>
            <w:r>
              <w:rPr>
                <w:sz w:val="16"/>
              </w:rPr>
              <w:t>Drought</w:t>
            </w:r>
          </w:p>
        </w:tc>
        <w:tc>
          <w:tcPr>
            <w:tcW w:type="dxa" w:w="1867"/>
          </w:tcPr>
          <w:p>
            <w:pPr>
              <w:spacing w:after="0"/>
              <w:jc w:val="left"/>
            </w:pPr>
            <w:r>
              <w:rPr>
                <w:sz w:val="16"/>
              </w:rPr>
              <w:t>U.S. Drought Monitor scale (D0 to D4)</w:t>
            </w:r>
          </w:p>
        </w:tc>
        <w:tc>
          <w:tcPr>
            <w:tcW w:type="dxa" w:w="1757"/>
          </w:tcPr>
          <w:p>
            <w:pPr>
              <w:spacing w:after="0"/>
              <w:jc w:val="right"/>
            </w:pPr>
            <w:r>
              <w:rPr>
                <w:sz w:val="16"/>
              </w:rPr>
              <w:t>11 records, 1999 to 2012 (11 zone-level)</w:t>
            </w:r>
          </w:p>
        </w:tc>
        <w:tc>
          <w:tcPr>
            <w:tcW w:type="dxa" w:w="1984"/>
          </w:tcPr>
          <w:p>
            <w:pPr>
              <w:spacing w:after="0"/>
              <w:jc w:val="left"/>
            </w:pPr>
            <w:r>
              <w:rPr>
                <w:sz w:val="16"/>
              </w:rPr>
              <w:t>30 days to 196 days (median 45.5 days); 4 with a recorded value</w:t>
            </w:r>
          </w:p>
        </w:tc>
        <w:tc>
          <w:tcPr>
            <w:tcW w:type="dxa" w:w="1636"/>
          </w:tcPr>
          <w:p>
            <w:pPr>
              <w:spacing w:after="0"/>
              <w:jc w:val="left"/>
            </w:pPr>
            <w:r>
              <w:rPr>
                <w:sz w:val="16"/>
              </w:rPr>
              <w:t>196 days (about 6.4 months), 2012-06-19 to 2012-12-31, a run of 7 consecutive Storm Events drought records, zone-level</w:t>
            </w:r>
          </w:p>
        </w:tc>
        <w:tc>
          <w:tcPr>
            <w:tcW w:type="dxa" w:w="1639"/>
          </w:tcPr>
          <w:p>
            <w:pPr>
              <w:spacing w:after="0"/>
              <w:jc w:val="left"/>
            </w:pPr>
          </w:p>
        </w:tc>
        <w:tc>
          <w:tcPr>
            <w:tcW w:type="dxa" w:w="1808"/>
          </w:tcPr>
          <w:p>
            <w:pPr>
              <w:spacing w:after="0"/>
              <w:jc w:val="left"/>
            </w:pPr>
            <w:r>
              <w:rPr>
                <w:sz w:val="16"/>
              </w:rPr>
              <w:t>Countywide (zone-level records).</w:t>
            </w:r>
          </w:p>
        </w:tc>
        <w:tc>
          <w:tcPr>
            <w:tcW w:type="dxa" w:w="15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6"/>
          </w:tcPr>
          <w:p>
            <w:pPr>
              <w:spacing w:after="0"/>
              <w:jc w:val="left"/>
            </w:pPr>
            <w:r>
              <w:rPr>
                <w:sz w:val="16"/>
              </w:rPr>
              <w:t>Earthquake</w:t>
            </w:r>
          </w:p>
        </w:tc>
        <w:tc>
          <w:tcPr>
            <w:tcW w:type="dxa" w:w="1867"/>
          </w:tcPr>
          <w:p>
            <w:pPr>
              <w:spacing w:after="0"/>
              <w:jc w:val="left"/>
            </w:pPr>
            <w:r>
              <w:rPr>
                <w:sz w:val="16"/>
              </w:rPr>
              <w:t>Modified Mercalli (local data)</w:t>
            </w:r>
          </w:p>
        </w:tc>
        <w:tc>
          <w:tcPr>
            <w:tcW w:type="dxa" w:w="1757"/>
          </w:tcPr>
          <w:p>
            <w:pPr>
              <w:spacing w:after="0"/>
              <w:jc w:val="right"/>
            </w:pPr>
            <w:r>
              <w:rPr>
                <w:sz w:val="16"/>
              </w:rPr>
              <w:t>0</w:t>
            </w:r>
          </w:p>
        </w:tc>
        <w:tc>
          <w:tcPr>
            <w:tcW w:type="dxa" w:w="1984"/>
          </w:tcPr>
          <w:p>
            <w:pPr>
              <w:spacing w:after="0"/>
              <w:jc w:val="left"/>
            </w:pPr>
          </w:p>
        </w:tc>
        <w:tc>
          <w:tcPr>
            <w:tcW w:type="dxa" w:w="1636"/>
          </w:tcPr>
          <w:p>
            <w:pPr>
              <w:spacing w:after="0"/>
              <w:jc w:val="left"/>
            </w:pPr>
          </w:p>
        </w:tc>
        <w:tc>
          <w:tcPr>
            <w:tcW w:type="dxa" w:w="1639"/>
          </w:tcPr>
          <w:p>
            <w:pPr>
              <w:spacing w:after="0"/>
              <w:jc w:val="left"/>
            </w:pPr>
          </w:p>
        </w:tc>
        <w:tc>
          <w:tcPr>
            <w:tcW w:type="dxa" w:w="1808"/>
          </w:tcPr>
          <w:p>
            <w:pPr>
              <w:spacing w:after="0"/>
              <w:jc w:val="left"/>
            </w:pPr>
          </w:p>
        </w:tc>
        <w:tc>
          <w:tcPr>
            <w:tcW w:type="dxa" w:w="1576"/>
          </w:tcPr>
          <w:p>
            <w:pPr>
              <w:spacing w:after="0"/>
              <w:jc w:val="left"/>
            </w:pPr>
            <w:r>
              <w:rPr>
                <w:sz w:val="16"/>
              </w:rPr>
              <w:t>Storm Events does not record earthquakes; the USGS earthquake catalog is the source.</w:t>
            </w:r>
          </w:p>
        </w:tc>
      </w:tr>
      <w:tr>
        <w:trPr>
          <w:cantSplit/>
        </w:trPr>
        <w:tc>
          <w:tcPr>
            <w:tcW w:type="dxa" w:w="1846"/>
          </w:tcPr>
          <w:p>
            <w:pPr>
              <w:spacing w:after="0"/>
              <w:jc w:val="left"/>
            </w:pPr>
            <w:r>
              <w:rPr>
                <w:sz w:val="16"/>
              </w:rPr>
              <w:t>Hail</w:t>
            </w:r>
          </w:p>
        </w:tc>
        <w:tc>
          <w:tcPr>
            <w:tcW w:type="dxa" w:w="1867"/>
          </w:tcPr>
          <w:p>
            <w:pPr>
              <w:spacing w:after="0"/>
              <w:jc w:val="left"/>
            </w:pPr>
            <w:r>
              <w:rPr>
                <w:sz w:val="16"/>
              </w:rPr>
              <w:t>hail size (inches)</w:t>
            </w:r>
          </w:p>
        </w:tc>
        <w:tc>
          <w:tcPr>
            <w:tcW w:type="dxa" w:w="1757"/>
          </w:tcPr>
          <w:p>
            <w:pPr>
              <w:spacing w:after="0"/>
              <w:jc w:val="right"/>
            </w:pPr>
            <w:r>
              <w:rPr>
                <w:sz w:val="16"/>
              </w:rPr>
              <w:t>323 records, 1956 to 2026</w:t>
            </w:r>
          </w:p>
        </w:tc>
        <w:tc>
          <w:tcPr>
            <w:tcW w:type="dxa" w:w="1984"/>
          </w:tcPr>
          <w:p>
            <w:pPr>
              <w:spacing w:after="0"/>
              <w:jc w:val="left"/>
            </w:pPr>
            <w:r>
              <w:rPr>
                <w:sz w:val="16"/>
              </w:rPr>
              <w:t>0.75 in to 4.5 in (median 1 in); 323 with a recorded value</w:t>
            </w:r>
          </w:p>
        </w:tc>
        <w:tc>
          <w:tcPr>
            <w:tcW w:type="dxa" w:w="1636"/>
          </w:tcPr>
          <w:p>
            <w:pPr>
              <w:spacing w:after="0"/>
              <w:jc w:val="left"/>
            </w:pPr>
            <w:r>
              <w:rPr>
                <w:sz w:val="16"/>
              </w:rPr>
              <w:t>4.5 in hail, 2012-04-15</w:t>
            </w:r>
          </w:p>
        </w:tc>
        <w:tc>
          <w:tcPr>
            <w:tcW w:type="dxa" w:w="1639"/>
          </w:tcPr>
          <w:p>
            <w:pPr>
              <w:spacing w:after="0"/>
              <w:jc w:val="left"/>
            </w:pPr>
            <w:r>
              <w:rPr>
                <w:sz w:val="16"/>
              </w:rPr>
              <w:t>Hail, 2008-06-02, $5,000,000 property; $0 crops (2008 dollars)</w:t>
            </w:r>
          </w:p>
        </w:tc>
        <w:tc>
          <w:tcPr>
            <w:tcW w:type="dxa" w:w="1808"/>
          </w:tcPr>
          <w:p>
            <w:pPr>
              <w:spacing w:after="0"/>
              <w:jc w:val="left"/>
            </w:pPr>
            <w:r>
              <w:rPr>
                <w:sz w:val="16"/>
              </w:rPr>
              <w:t>Event records naming jurisdictions in the plan: Manhattan city (98 records), Randolph city (41 records), Riley city (24 records), Leonardville city (18 records).</w:t>
            </w:r>
          </w:p>
        </w:tc>
        <w:tc>
          <w:tcPr>
            <w:tcW w:type="dxa" w:w="1576"/>
          </w:tcPr>
          <w:p>
            <w:pPr>
              <w:spacing w:after="0"/>
              <w:jc w:val="left"/>
            </w:pPr>
          </w:p>
        </w:tc>
      </w:tr>
      <w:tr>
        <w:trPr>
          <w:cantSplit/>
        </w:trPr>
        <w:tc>
          <w:tcPr>
            <w:tcW w:type="dxa" w:w="1846"/>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57"/>
          </w:tcPr>
          <w:p>
            <w:pPr>
              <w:spacing w:after="0"/>
              <w:jc w:val="right"/>
            </w:pPr>
            <w:r>
              <w:rPr>
                <w:sz w:val="16"/>
              </w:rPr>
              <w:t>20 records, 1997 to 2012 (20 zone-level)</w:t>
            </w:r>
          </w:p>
        </w:tc>
        <w:tc>
          <w:tcPr>
            <w:tcW w:type="dxa" w:w="1984"/>
          </w:tcPr>
          <w:p>
            <w:pPr>
              <w:spacing w:after="0"/>
              <w:jc w:val="left"/>
            </w:pPr>
            <w:r>
              <w:rPr>
                <w:sz w:val="16"/>
              </w:rPr>
              <w:t>1 day to 34 days (median 4 days); 17 with a recorded value</w:t>
            </w:r>
          </w:p>
        </w:tc>
        <w:tc>
          <w:tcPr>
            <w:tcW w:type="dxa" w:w="1636"/>
          </w:tcPr>
          <w:p>
            <w:pPr>
              <w:spacing w:after="0"/>
              <w:jc w:val="left"/>
            </w:pPr>
            <w:r>
              <w:rPr>
                <w:sz w:val="16"/>
              </w:rPr>
              <w:t>2000-08-01 to 2000-09-03 (2 records, 1 of them a monthly summary record), zone-level</w:t>
            </w:r>
          </w:p>
        </w:tc>
        <w:tc>
          <w:tcPr>
            <w:tcW w:type="dxa" w:w="1639"/>
          </w:tcPr>
          <w:p>
            <w:pPr>
              <w:spacing w:after="0"/>
              <w:jc w:val="left"/>
            </w:pPr>
          </w:p>
        </w:tc>
        <w:tc>
          <w:tcPr>
            <w:tcW w:type="dxa" w:w="1808"/>
          </w:tcPr>
          <w:p>
            <w:pPr>
              <w:spacing w:after="0"/>
              <w:jc w:val="left"/>
            </w:pPr>
            <w:r>
              <w:rPr>
                <w:sz w:val="16"/>
              </w:rPr>
              <w:t>Countywide (zone-level records).</w:t>
            </w:r>
          </w:p>
        </w:tc>
        <w:tc>
          <w:tcPr>
            <w:tcW w:type="dxa" w:w="1576"/>
          </w:tcPr>
          <w:p>
            <w:pPr>
              <w:spacing w:after="0"/>
              <w:jc w:val="left"/>
            </w:pPr>
          </w:p>
        </w:tc>
      </w:tr>
      <w:tr>
        <w:trPr>
          <w:cantSplit/>
        </w:trPr>
        <w:tc>
          <w:tcPr>
            <w:tcW w:type="dxa" w:w="1846"/>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57"/>
          </w:tcPr>
          <w:p>
            <w:pPr>
              <w:spacing w:after="0"/>
              <w:jc w:val="right"/>
            </w:pPr>
            <w:r>
              <w:rPr>
                <w:sz w:val="16"/>
              </w:rPr>
              <w:t>0</w:t>
            </w:r>
          </w:p>
        </w:tc>
        <w:tc>
          <w:tcPr>
            <w:tcW w:type="dxa" w:w="1984"/>
          </w:tcPr>
          <w:p>
            <w:pPr>
              <w:spacing w:after="0"/>
              <w:jc w:val="left"/>
            </w:pPr>
          </w:p>
        </w:tc>
        <w:tc>
          <w:tcPr>
            <w:tcW w:type="dxa" w:w="1636"/>
          </w:tcPr>
          <w:p>
            <w:pPr>
              <w:spacing w:after="0"/>
              <w:jc w:val="left"/>
            </w:pPr>
          </w:p>
        </w:tc>
        <w:tc>
          <w:tcPr>
            <w:tcW w:type="dxa" w:w="1639"/>
          </w:tcPr>
          <w:p>
            <w:pPr>
              <w:spacing w:after="0"/>
              <w:jc w:val="left"/>
            </w:pPr>
          </w:p>
        </w:tc>
        <w:tc>
          <w:tcPr>
            <w:tcW w:type="dxa" w:w="1808"/>
          </w:tcPr>
          <w:p>
            <w:pPr>
              <w:spacing w:after="0"/>
              <w:jc w:val="left"/>
            </w:pPr>
          </w:p>
        </w:tc>
        <w:tc>
          <w:tcPr>
            <w:tcW w:type="dxa" w:w="15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6"/>
          </w:tcPr>
          <w:p>
            <w:pPr>
              <w:spacing w:after="0"/>
              <w:jc w:val="left"/>
            </w:pPr>
            <w:r>
              <w:rPr>
                <w:sz w:val="16"/>
              </w:rPr>
              <w:t>Ice Storm</w:t>
            </w:r>
          </w:p>
        </w:tc>
        <w:tc>
          <w:tcPr>
            <w:tcW w:type="dxa" w:w="1867"/>
          </w:tcPr>
          <w:p>
            <w:pPr>
              <w:spacing w:after="0"/>
              <w:jc w:val="left"/>
            </w:pPr>
            <w:r>
              <w:rPr>
                <w:sz w:val="16"/>
              </w:rPr>
              <w:t>Sperry-Piltz ice scale (local data)</w:t>
            </w:r>
          </w:p>
        </w:tc>
        <w:tc>
          <w:tcPr>
            <w:tcW w:type="dxa" w:w="1757"/>
          </w:tcPr>
          <w:p>
            <w:pPr>
              <w:spacing w:after="0"/>
              <w:jc w:val="right"/>
            </w:pPr>
            <w:r>
              <w:rPr>
                <w:sz w:val="16"/>
              </w:rPr>
              <w:t>7 records, 1997 to 2020 (7 zone-level)</w:t>
            </w:r>
          </w:p>
        </w:tc>
        <w:tc>
          <w:tcPr>
            <w:tcW w:type="dxa" w:w="1984"/>
          </w:tcPr>
          <w:p>
            <w:pPr>
              <w:spacing w:after="0"/>
              <w:jc w:val="left"/>
            </w:pPr>
          </w:p>
        </w:tc>
        <w:tc>
          <w:tcPr>
            <w:tcW w:type="dxa" w:w="1636"/>
          </w:tcPr>
          <w:p>
            <w:pPr>
              <w:spacing w:after="0"/>
              <w:jc w:val="left"/>
            </w:pPr>
            <w:r>
              <w:rPr>
                <w:sz w:val="16"/>
              </w:rPr>
              <w:t>Ice Storm, 1997-12-21, $70,000 property; crops not reported (1997 dollars), 1 direct death, 2 direct injuries (reported for the zone); NWS zone KSZ022</w:t>
            </w:r>
          </w:p>
        </w:tc>
        <w:tc>
          <w:tcPr>
            <w:tcW w:type="dxa" w:w="1639"/>
          </w:tcPr>
          <w:p>
            <w:pPr>
              <w:spacing w:after="0"/>
              <w:jc w:val="left"/>
            </w:pPr>
          </w:p>
        </w:tc>
        <w:tc>
          <w:tcPr>
            <w:tcW w:type="dxa" w:w="1808"/>
          </w:tcPr>
          <w:p>
            <w:pPr>
              <w:spacing w:after="0"/>
              <w:jc w:val="left"/>
            </w:pPr>
            <w:r>
              <w:rPr>
                <w:sz w:val="16"/>
              </w:rPr>
              <w:t>Countywide (zone-level records).</w:t>
            </w:r>
          </w:p>
        </w:tc>
        <w:tc>
          <w:tcPr>
            <w:tcW w:type="dxa" w:w="1576"/>
          </w:tcPr>
          <w:p>
            <w:pPr>
              <w:spacing w:after="0"/>
              <w:jc w:val="left"/>
            </w:pPr>
          </w:p>
        </w:tc>
      </w:tr>
      <w:tr>
        <w:trPr>
          <w:cantSplit/>
        </w:trPr>
        <w:tc>
          <w:tcPr>
            <w:tcW w:type="dxa" w:w="1846"/>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57"/>
          </w:tcPr>
          <w:p>
            <w:pPr>
              <w:spacing w:after="0"/>
              <w:jc w:val="right"/>
            </w:pPr>
            <w:r>
              <w:rPr>
                <w:sz w:val="16"/>
              </w:rPr>
              <w:t>52 records, 1997 to 2026 (4 zone-level)</w:t>
            </w:r>
          </w:p>
        </w:tc>
        <w:tc>
          <w:tcPr>
            <w:tcW w:type="dxa" w:w="1984"/>
          </w:tcPr>
          <w:p>
            <w:pPr>
              <w:spacing w:after="0"/>
              <w:jc w:val="left"/>
            </w:pPr>
          </w:p>
        </w:tc>
        <w:tc>
          <w:tcPr>
            <w:tcW w:type="dxa" w:w="1636"/>
          </w:tcPr>
          <w:p>
            <w:pPr>
              <w:spacing w:after="0"/>
              <w:jc w:val="left"/>
            </w:pPr>
            <w:r>
              <w:rPr>
                <w:sz w:val="16"/>
              </w:rPr>
              <w:t>Flash Flood, 2018-09-03, $17,200,000 property; $20,000 crops (2018 dollars), 3 direct injuries</w:t>
            </w:r>
          </w:p>
        </w:tc>
        <w:tc>
          <w:tcPr>
            <w:tcW w:type="dxa" w:w="1639"/>
          </w:tcPr>
          <w:p>
            <w:pPr>
              <w:spacing w:after="0"/>
              <w:jc w:val="left"/>
            </w:pPr>
          </w:p>
        </w:tc>
        <w:tc>
          <w:tcPr>
            <w:tcW w:type="dxa" w:w="1808"/>
          </w:tcPr>
          <w:p>
            <w:pPr>
              <w:spacing w:after="0"/>
              <w:jc w:val="left"/>
            </w:pPr>
            <w:r>
              <w:rPr>
                <w:sz w:val="16"/>
              </w:rPr>
              <w:t>Event records naming jurisdictions in the plan: Manhattan city (26 records), Randolph city (3 records), Riley city (3 records), Leonardville city (1 record). Zone-level records (4) apply countywide.</w:t>
            </w:r>
          </w:p>
        </w:tc>
        <w:tc>
          <w:tcPr>
            <w:tcW w:type="dxa" w:w="15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6"/>
          </w:tcPr>
          <w:p>
            <w:pPr>
              <w:spacing w:after="0"/>
              <w:jc w:val="left"/>
            </w:pPr>
            <w:r>
              <w:rPr>
                <w:sz w:val="16"/>
              </w:rPr>
              <w:t>Debris Flow</w:t>
            </w:r>
          </w:p>
        </w:tc>
        <w:tc>
          <w:tcPr>
            <w:tcW w:type="dxa" w:w="1867"/>
          </w:tcPr>
          <w:p>
            <w:pPr>
              <w:spacing w:after="0"/>
              <w:jc w:val="left"/>
            </w:pPr>
            <w:r>
              <w:rPr>
                <w:sz w:val="16"/>
              </w:rPr>
              <w:t>none (count and damage only)</w:t>
            </w:r>
          </w:p>
        </w:tc>
        <w:tc>
          <w:tcPr>
            <w:tcW w:type="dxa" w:w="1757"/>
          </w:tcPr>
          <w:p>
            <w:pPr>
              <w:spacing w:after="0"/>
              <w:jc w:val="right"/>
            </w:pPr>
            <w:r>
              <w:rPr>
                <w:sz w:val="16"/>
              </w:rPr>
              <w:t>0</w:t>
            </w:r>
          </w:p>
        </w:tc>
        <w:tc>
          <w:tcPr>
            <w:tcW w:type="dxa" w:w="1984"/>
          </w:tcPr>
          <w:p>
            <w:pPr>
              <w:spacing w:after="0"/>
              <w:jc w:val="left"/>
            </w:pPr>
          </w:p>
        </w:tc>
        <w:tc>
          <w:tcPr>
            <w:tcW w:type="dxa" w:w="1636"/>
          </w:tcPr>
          <w:p>
            <w:pPr>
              <w:spacing w:after="0"/>
              <w:jc w:val="left"/>
            </w:pPr>
          </w:p>
        </w:tc>
        <w:tc>
          <w:tcPr>
            <w:tcW w:type="dxa" w:w="1639"/>
          </w:tcPr>
          <w:p>
            <w:pPr>
              <w:spacing w:after="0"/>
              <w:jc w:val="left"/>
            </w:pPr>
          </w:p>
        </w:tc>
        <w:tc>
          <w:tcPr>
            <w:tcW w:type="dxa" w:w="1808"/>
          </w:tcPr>
          <w:p>
            <w:pPr>
              <w:spacing w:after="0"/>
              <w:jc w:val="left"/>
            </w:pPr>
          </w:p>
        </w:tc>
        <w:tc>
          <w:tcPr>
            <w:tcW w:type="dxa" w:w="1576"/>
          </w:tcPr>
          <w:p>
            <w:pPr>
              <w:spacing w:after="0"/>
              <w:jc w:val="left"/>
            </w:pPr>
          </w:p>
        </w:tc>
      </w:tr>
      <w:tr>
        <w:trPr>
          <w:cantSplit/>
        </w:trPr>
        <w:tc>
          <w:tcPr>
            <w:tcW w:type="dxa" w:w="1846"/>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57"/>
          </w:tcPr>
          <w:p>
            <w:pPr>
              <w:spacing w:after="0"/>
              <w:jc w:val="right"/>
            </w:pPr>
            <w:r>
              <w:rPr>
                <w:sz w:val="16"/>
              </w:rPr>
              <w:t>21 records, 1997 to 2008</w:t>
            </w:r>
          </w:p>
        </w:tc>
        <w:tc>
          <w:tcPr>
            <w:tcW w:type="dxa" w:w="1984"/>
          </w:tcPr>
          <w:p>
            <w:pPr>
              <w:spacing w:after="0"/>
              <w:jc w:val="left"/>
            </w:pPr>
          </w:p>
        </w:tc>
        <w:tc>
          <w:tcPr>
            <w:tcW w:type="dxa" w:w="1636"/>
          </w:tcPr>
          <w:p>
            <w:pPr>
              <w:spacing w:after="0"/>
              <w:jc w:val="left"/>
            </w:pPr>
            <w:r>
              <w:rPr>
                <w:sz w:val="16"/>
              </w:rPr>
              <w:t>Lightning, 1999-08-11, damage not reported, 1 direct death</w:t>
            </w:r>
          </w:p>
        </w:tc>
        <w:tc>
          <w:tcPr>
            <w:tcW w:type="dxa" w:w="1639"/>
          </w:tcPr>
          <w:p>
            <w:pPr>
              <w:spacing w:after="0"/>
              <w:jc w:val="left"/>
            </w:pPr>
            <w:r>
              <w:rPr>
                <w:sz w:val="16"/>
              </w:rPr>
              <w:t>Lightning, 2001-06-19, $370,000 property; crops not reported (2001 dollars)</w:t>
            </w:r>
          </w:p>
        </w:tc>
        <w:tc>
          <w:tcPr>
            <w:tcW w:type="dxa" w:w="1808"/>
          </w:tcPr>
          <w:p>
            <w:pPr>
              <w:spacing w:after="0"/>
              <w:jc w:val="left"/>
            </w:pPr>
            <w:r>
              <w:rPr>
                <w:sz w:val="16"/>
              </w:rPr>
              <w:t>Event records naming jurisdictions in the plan: Manhattan city (17 records), Leonardville city (1 record).</w:t>
            </w:r>
          </w:p>
        </w:tc>
        <w:tc>
          <w:tcPr>
            <w:tcW w:type="dxa" w:w="1576"/>
          </w:tcPr>
          <w:p>
            <w:pPr>
              <w:spacing w:after="0"/>
              <w:jc w:val="left"/>
            </w:pPr>
            <w:r>
              <w:rPr>
                <w:sz w:val="16"/>
              </w:rPr>
              <w:t>Storm Events lists lightning with damage or casualties.</w:t>
            </w:r>
          </w:p>
        </w:tc>
      </w:tr>
      <w:tr>
        <w:trPr>
          <w:cantSplit/>
        </w:trPr>
        <w:tc>
          <w:tcPr>
            <w:tcW w:type="dxa" w:w="1846"/>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57"/>
          </w:tcPr>
          <w:p>
            <w:pPr>
              <w:spacing w:after="0"/>
              <w:jc w:val="right"/>
            </w:pPr>
            <w:r>
              <w:rPr>
                <w:sz w:val="16"/>
              </w:rPr>
              <w:t>18 records, 1998 to 2016 (18 zone-level)</w:t>
            </w:r>
          </w:p>
        </w:tc>
        <w:tc>
          <w:tcPr>
            <w:tcW w:type="dxa" w:w="1984"/>
          </w:tcPr>
          <w:p>
            <w:pPr>
              <w:spacing w:after="0"/>
              <w:jc w:val="left"/>
            </w:pPr>
            <w:r>
              <w:rPr>
                <w:sz w:val="16"/>
              </w:rPr>
              <w:t>39 kt (45 mph) to 74 kt (85 mph) (median 52.5 kt (60 mph)); 18 with a recorded value</w:t>
            </w:r>
          </w:p>
        </w:tc>
        <w:tc>
          <w:tcPr>
            <w:tcW w:type="dxa" w:w="1636"/>
          </w:tcPr>
          <w:p>
            <w:pPr>
              <w:spacing w:after="0"/>
              <w:jc w:val="left"/>
            </w:pPr>
            <w:r>
              <w:rPr>
                <w:sz w:val="16"/>
              </w:rPr>
              <w:t>74 kt (85 mph) estimated, High Wind, 2001-04-11; NWS zone KSZ022</w:t>
            </w:r>
          </w:p>
        </w:tc>
        <w:tc>
          <w:tcPr>
            <w:tcW w:type="dxa" w:w="1639"/>
          </w:tcPr>
          <w:p>
            <w:pPr>
              <w:spacing w:after="0"/>
              <w:jc w:val="left"/>
            </w:pPr>
            <w:r>
              <w:rPr>
                <w:sz w:val="16"/>
              </w:rPr>
              <w:t>Strong Wind, 2004-05-16, $28,000 property; crops not reported (zone total, 2004 dollars)</w:t>
            </w:r>
          </w:p>
        </w:tc>
        <w:tc>
          <w:tcPr>
            <w:tcW w:type="dxa" w:w="1808"/>
          </w:tcPr>
          <w:p>
            <w:pPr>
              <w:spacing w:after="0"/>
              <w:jc w:val="left"/>
            </w:pPr>
            <w:r>
              <w:rPr>
                <w:sz w:val="16"/>
              </w:rPr>
              <w:t>Countywide (zone-level records).</w:t>
            </w:r>
          </w:p>
        </w:tc>
        <w:tc>
          <w:tcPr>
            <w:tcW w:type="dxa" w:w="1576"/>
          </w:tcPr>
          <w:p>
            <w:pPr>
              <w:spacing w:after="0"/>
              <w:jc w:val="left"/>
            </w:pPr>
          </w:p>
        </w:tc>
      </w:tr>
      <w:tr>
        <w:trPr>
          <w:cantSplit/>
        </w:trPr>
        <w:tc>
          <w:tcPr>
            <w:tcW w:type="dxa" w:w="1846"/>
          </w:tcPr>
          <w:p>
            <w:pPr>
              <w:spacing w:after="0"/>
              <w:jc w:val="left"/>
            </w:pPr>
            <w:r>
              <w:rPr>
                <w:sz w:val="16"/>
              </w:rPr>
              <w:t>Thunderstorm Wind</w:t>
            </w:r>
          </w:p>
        </w:tc>
        <w:tc>
          <w:tcPr>
            <w:tcW w:type="dxa" w:w="1867"/>
          </w:tcPr>
          <w:p>
            <w:pPr>
              <w:spacing w:after="0"/>
              <w:jc w:val="left"/>
            </w:pPr>
            <w:r>
              <w:rPr>
                <w:sz w:val="16"/>
              </w:rPr>
              <w:t>wind speed (kt and mph)</w:t>
            </w:r>
          </w:p>
        </w:tc>
        <w:tc>
          <w:tcPr>
            <w:tcW w:type="dxa" w:w="1757"/>
          </w:tcPr>
          <w:p>
            <w:pPr>
              <w:spacing w:after="0"/>
              <w:jc w:val="right"/>
            </w:pPr>
            <w:r>
              <w:rPr>
                <w:sz w:val="16"/>
              </w:rPr>
              <w:t>269 records, 1958 to 2026</w:t>
            </w:r>
          </w:p>
        </w:tc>
        <w:tc>
          <w:tcPr>
            <w:tcW w:type="dxa" w:w="1984"/>
          </w:tcPr>
          <w:p>
            <w:pPr>
              <w:spacing w:after="0"/>
              <w:jc w:val="left"/>
            </w:pPr>
            <w:r>
              <w:rPr>
                <w:sz w:val="16"/>
              </w:rPr>
              <w:t>50 kt (58 mph) to 100 kt (115 mph) (median 56 kt (64 mph)); 255 with a recorded value</w:t>
            </w:r>
          </w:p>
        </w:tc>
        <w:tc>
          <w:tcPr>
            <w:tcW w:type="dxa" w:w="1636"/>
          </w:tcPr>
          <w:p>
            <w:pPr>
              <w:spacing w:after="0"/>
              <w:jc w:val="left"/>
            </w:pPr>
            <w:r>
              <w:rPr>
                <w:sz w:val="16"/>
              </w:rPr>
              <w:t>100 kt (115 mph) estimated gust, Thunderstorm Wind, 2022-06-11</w:t>
            </w:r>
          </w:p>
        </w:tc>
        <w:tc>
          <w:tcPr>
            <w:tcW w:type="dxa" w:w="1639"/>
          </w:tcPr>
          <w:p>
            <w:pPr>
              <w:spacing w:after="0"/>
              <w:jc w:val="left"/>
            </w:pPr>
            <w:r>
              <w:rPr>
                <w:sz w:val="16"/>
              </w:rPr>
              <w:t>Thunderstorm Wind, 2002-04-19, $5,000,000 property; crops not reported (2002 dollars)</w:t>
            </w:r>
          </w:p>
        </w:tc>
        <w:tc>
          <w:tcPr>
            <w:tcW w:type="dxa" w:w="1808"/>
          </w:tcPr>
          <w:p>
            <w:pPr>
              <w:spacing w:after="0"/>
              <w:jc w:val="left"/>
            </w:pPr>
            <w:r>
              <w:rPr>
                <w:sz w:val="16"/>
              </w:rPr>
              <w:t>Event records naming jurisdictions in the plan: Manhattan city (64 records), Randolph city (21 records), Leonardville city (15 records), Riley city (14 records).</w:t>
            </w:r>
          </w:p>
        </w:tc>
        <w:tc>
          <w:tcPr>
            <w:tcW w:type="dxa" w:w="1576"/>
          </w:tcPr>
          <w:p>
            <w:pPr>
              <w:spacing w:after="0"/>
              <w:jc w:val="left"/>
            </w:pPr>
          </w:p>
        </w:tc>
      </w:tr>
      <w:tr>
        <w:trPr>
          <w:cantSplit/>
        </w:trPr>
        <w:tc>
          <w:tcPr>
            <w:tcW w:type="dxa" w:w="1846"/>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57"/>
          </w:tcPr>
          <w:p>
            <w:pPr>
              <w:spacing w:after="0"/>
              <w:jc w:val="right"/>
            </w:pPr>
            <w:r>
              <w:rPr>
                <w:sz w:val="16"/>
              </w:rPr>
              <w:t>30 records, 1950 to 2026</w:t>
            </w:r>
          </w:p>
        </w:tc>
        <w:tc>
          <w:tcPr>
            <w:tcW w:type="dxa" w:w="1984"/>
          </w:tcPr>
          <w:p>
            <w:pPr>
              <w:spacing w:after="0"/>
              <w:jc w:val="left"/>
            </w:pPr>
            <w:r>
              <w:rPr>
                <w:sz w:val="16"/>
              </w:rPr>
              <w:t>F/EF0 to F/EF4 (median F/EF0); 24 with a recorded value</w:t>
            </w:r>
          </w:p>
        </w:tc>
        <w:tc>
          <w:tcPr>
            <w:tcW w:type="dxa" w:w="1636"/>
          </w:tcPr>
          <w:p>
            <w:pPr>
              <w:spacing w:after="0"/>
              <w:jc w:val="left"/>
            </w:pPr>
            <w:r>
              <w:rPr>
                <w:sz w:val="16"/>
              </w:rPr>
              <w:t>EF4 tornado, 2008-06-11, 8.64 mi within this county, 440 yd wide, $66,000,000 property; $0 crops (2008 dollars)</w:t>
            </w:r>
          </w:p>
        </w:tc>
        <w:tc>
          <w:tcPr>
            <w:tcW w:type="dxa" w:w="1639"/>
          </w:tcPr>
          <w:p>
            <w:pPr>
              <w:spacing w:after="0"/>
              <w:jc w:val="left"/>
            </w:pPr>
          </w:p>
        </w:tc>
        <w:tc>
          <w:tcPr>
            <w:tcW w:type="dxa" w:w="1808"/>
          </w:tcPr>
          <w:p>
            <w:pPr>
              <w:spacing w:after="0"/>
              <w:jc w:val="left"/>
            </w:pPr>
            <w:r>
              <w:rPr>
                <w:sz w:val="16"/>
              </w:rPr>
              <w:t>Event records naming jurisdictions in the plan: Manhattan city (4 records), Randolph city (2 records), Riley city (2 records).</w:t>
            </w:r>
          </w:p>
        </w:tc>
        <w:tc>
          <w:tcPr>
            <w:tcW w:type="dxa" w:w="15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6"/>
          </w:tcPr>
          <w:p>
            <w:pPr>
              <w:spacing w:after="0"/>
              <w:jc w:val="left"/>
            </w:pPr>
            <w:r>
              <w:rPr>
                <w:sz w:val="16"/>
              </w:rPr>
              <w:t>Wildfire</w:t>
            </w:r>
          </w:p>
        </w:tc>
        <w:tc>
          <w:tcPr>
            <w:tcW w:type="dxa" w:w="1867"/>
          </w:tcPr>
          <w:p>
            <w:pPr>
              <w:spacing w:after="0"/>
              <w:jc w:val="left"/>
            </w:pPr>
            <w:r>
              <w:rPr>
                <w:sz w:val="16"/>
              </w:rPr>
              <w:t>acres burned (local data)</w:t>
            </w:r>
          </w:p>
        </w:tc>
        <w:tc>
          <w:tcPr>
            <w:tcW w:type="dxa" w:w="1757"/>
          </w:tcPr>
          <w:p>
            <w:pPr>
              <w:spacing w:after="0"/>
              <w:jc w:val="right"/>
            </w:pPr>
            <w:r>
              <w:rPr>
                <w:sz w:val="16"/>
              </w:rPr>
              <w:t>0</w:t>
            </w:r>
          </w:p>
        </w:tc>
        <w:tc>
          <w:tcPr>
            <w:tcW w:type="dxa" w:w="1984"/>
          </w:tcPr>
          <w:p>
            <w:pPr>
              <w:spacing w:after="0"/>
              <w:jc w:val="left"/>
            </w:pPr>
          </w:p>
        </w:tc>
        <w:tc>
          <w:tcPr>
            <w:tcW w:type="dxa" w:w="1636"/>
          </w:tcPr>
          <w:p>
            <w:pPr>
              <w:spacing w:after="0"/>
              <w:jc w:val="left"/>
            </w:pPr>
          </w:p>
        </w:tc>
        <w:tc>
          <w:tcPr>
            <w:tcW w:type="dxa" w:w="1639"/>
          </w:tcPr>
          <w:p>
            <w:pPr>
              <w:spacing w:after="0"/>
              <w:jc w:val="left"/>
            </w:pPr>
          </w:p>
        </w:tc>
        <w:tc>
          <w:tcPr>
            <w:tcW w:type="dxa" w:w="1808"/>
          </w:tcPr>
          <w:p>
            <w:pPr>
              <w:spacing w:after="0"/>
              <w:jc w:val="left"/>
            </w:pPr>
          </w:p>
        </w:tc>
        <w:tc>
          <w:tcPr>
            <w:tcW w:type="dxa" w:w="1576"/>
          </w:tcPr>
          <w:p>
            <w:pPr>
              <w:spacing w:after="0"/>
              <w:jc w:val="left"/>
            </w:pPr>
          </w:p>
        </w:tc>
      </w:tr>
      <w:tr>
        <w:trPr>
          <w:cantSplit/>
        </w:trPr>
        <w:tc>
          <w:tcPr>
            <w:tcW w:type="dxa" w:w="1846"/>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57"/>
          </w:tcPr>
          <w:p>
            <w:pPr>
              <w:spacing w:after="0"/>
              <w:jc w:val="right"/>
            </w:pPr>
            <w:r>
              <w:rPr>
                <w:sz w:val="16"/>
              </w:rPr>
              <w:t>73 records, 1996 to 2026 (73 zone-level)</w:t>
            </w:r>
          </w:p>
        </w:tc>
        <w:tc>
          <w:tcPr>
            <w:tcW w:type="dxa" w:w="1984"/>
          </w:tcPr>
          <w:p>
            <w:pPr>
              <w:spacing w:after="0"/>
              <w:jc w:val="left"/>
            </w:pPr>
          </w:p>
        </w:tc>
        <w:tc>
          <w:tcPr>
            <w:tcW w:type="dxa" w:w="1636"/>
          </w:tcPr>
          <w:p>
            <w:pPr>
              <w:spacing w:after="0"/>
              <w:jc w:val="left"/>
            </w:pPr>
            <w:r>
              <w:rPr>
                <w:sz w:val="16"/>
              </w:rPr>
              <w:t>Heavy Snow, 1997-04-10, $40,000 property; crops not reported (1997 dollars); NWS zone KSZ022</w:t>
            </w:r>
          </w:p>
        </w:tc>
        <w:tc>
          <w:tcPr>
            <w:tcW w:type="dxa" w:w="1639"/>
          </w:tcPr>
          <w:p>
            <w:pPr>
              <w:spacing w:after="0"/>
              <w:jc w:val="left"/>
            </w:pPr>
          </w:p>
        </w:tc>
        <w:tc>
          <w:tcPr>
            <w:tcW w:type="dxa" w:w="1808"/>
          </w:tcPr>
          <w:p>
            <w:pPr>
              <w:spacing w:after="0"/>
              <w:jc w:val="left"/>
            </w:pPr>
            <w:r>
              <w:rPr>
                <w:sz w:val="16"/>
              </w:rPr>
              <w:t>Countywide (zone-level records).</w:t>
            </w:r>
          </w:p>
        </w:tc>
        <w:tc>
          <w:tcPr>
            <w:tcW w:type="dxa" w:w="15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keepNext/>
        <w:spacing w:after="80" w:before="0"/>
      </w:pPr>
      <w:r>
        <w:rPr/>
        <w:t>Plan 111260 was approved by FEMA on 2026-01-21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0"/>
        <w:gridCol w:w="3046"/>
        <w:gridCol w:w="1941"/>
        <w:gridCol w:w="3164"/>
        <w:gridCol w:w="71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0"/>
            <w:shd w:val="clear" w:color="auto" w:fill="E8E8E8"/>
          </w:tcPr>
          <w:p>
            <w:pPr>
              <w:spacing w:after="0"/>
              <w:jc w:val="left"/>
            </w:pPr>
            <w:r>
              <w:rPr>
                <w:b/>
                <w:sz w:val="16"/>
              </w:rPr>
              <w:t>Type</w:t>
            </w:r>
          </w:p>
        </w:tc>
        <w:tc>
          <w:tcPr>
            <w:tcW w:type="dxa" w:w="3046"/>
            <w:shd w:val="clear" w:color="auto" w:fill="E8E8E8"/>
          </w:tcPr>
          <w:p>
            <w:pPr>
              <w:spacing w:after="0"/>
              <w:jc w:val="left"/>
            </w:pPr>
            <w:r>
              <w:rPr>
                <w:b/>
                <w:sz w:val="16"/>
              </w:rPr>
              <w:t>Title</w:t>
            </w:r>
          </w:p>
        </w:tc>
        <w:tc>
          <w:tcPr>
            <w:tcW w:type="dxa" w:w="1941"/>
            <w:shd w:val="clear" w:color="auto" w:fill="E8E8E8"/>
          </w:tcPr>
          <w:p>
            <w:pPr>
              <w:spacing w:after="0"/>
              <w:jc w:val="left"/>
            </w:pPr>
            <w:r>
              <w:rPr>
                <w:b/>
                <w:sz w:val="16"/>
              </w:rPr>
              <w:t>Mapped hazard</w:t>
            </w:r>
          </w:p>
        </w:tc>
        <w:tc>
          <w:tcPr>
            <w:tcW w:type="dxa" w:w="31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250"/>
          </w:tcPr>
          <w:p>
            <w:pPr>
              <w:spacing w:after="0"/>
              <w:jc w:val="left"/>
            </w:pPr>
            <w:r>
              <w:rPr>
                <w:sz w:val="16"/>
              </w:rPr>
              <w:t>Major disaster</w:t>
            </w:r>
          </w:p>
        </w:tc>
        <w:tc>
          <w:tcPr>
            <w:tcW w:type="dxa" w:w="3046"/>
          </w:tcPr>
          <w:p>
            <w:pPr>
              <w:spacing w:after="0"/>
              <w:jc w:val="left"/>
            </w:pPr>
            <w:r>
              <w:rPr>
                <w:sz w:val="16"/>
              </w:rPr>
              <w:t>Severe Storms, Straight-Line Winds, Tornadoes, and Flooding</w:t>
            </w:r>
          </w:p>
        </w:tc>
        <w:tc>
          <w:tcPr>
            <w:tcW w:type="dxa" w:w="1941"/>
          </w:tcPr>
          <w:p>
            <w:pPr>
              <w:spacing w:after="0"/>
              <w:jc w:val="left"/>
            </w:pPr>
            <w:r>
              <w:rPr>
                <w:sz w:val="16"/>
              </w:rPr>
              <w:t>Inland Flooding; Strong Wind; Tornado</w:t>
            </w:r>
          </w:p>
        </w:tc>
        <w:tc>
          <w:tcPr>
            <w:tcW w:type="dxa" w:w="3164"/>
          </w:tcPr>
          <w:p>
            <w:pPr>
              <w:spacing w:after="0"/>
              <w:jc w:val="right"/>
            </w:pPr>
            <w:r>
              <w:rPr>
                <w:sz w:val="16"/>
              </w:rPr>
              <w:t>not yet in FEMA's PA summaries (they cover declarations through 2026-06-30)</w:t>
            </w:r>
          </w:p>
        </w:tc>
        <w:tc>
          <w:tcPr>
            <w:tcW w:type="dxa" w:w="719"/>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50"/>
          </w:tcPr>
          <w:p>
            <w:pPr>
              <w:spacing w:after="0"/>
              <w:jc w:val="left"/>
            </w:pPr>
            <w:r>
              <w:rPr>
                <w:sz w:val="16"/>
              </w:rPr>
              <w:t>Major disaster</w:t>
            </w:r>
          </w:p>
        </w:tc>
        <w:tc>
          <w:tcPr>
            <w:tcW w:type="dxa" w:w="3046"/>
          </w:tcPr>
          <w:p>
            <w:pPr>
              <w:spacing w:after="0"/>
              <w:jc w:val="left"/>
            </w:pPr>
            <w:r>
              <w:rPr>
                <w:sz w:val="16"/>
              </w:rPr>
              <w:t>Severe Storms and Straight Line Winds</w:t>
            </w:r>
          </w:p>
        </w:tc>
        <w:tc>
          <w:tcPr>
            <w:tcW w:type="dxa" w:w="1941"/>
          </w:tcPr>
          <w:p>
            <w:pPr>
              <w:spacing w:after="0"/>
              <w:jc w:val="left"/>
            </w:pPr>
            <w:r>
              <w:rPr>
                <w:sz w:val="16"/>
              </w:rPr>
              <w:t>Strong Wind</w:t>
            </w:r>
          </w:p>
        </w:tc>
        <w:tc>
          <w:tcPr>
            <w:tcW w:type="dxa" w:w="3164"/>
          </w:tcPr>
          <w:p>
            <w:pPr>
              <w:spacing w:after="0"/>
              <w:jc w:val="right"/>
            </w:pPr>
            <w:r>
              <w:rPr>
                <w:sz w:val="16"/>
              </w:rPr>
              <w:t>no Public Assistance recorded</w:t>
            </w:r>
          </w:p>
        </w:tc>
        <w:tc>
          <w:tcPr>
            <w:tcW w:type="dxa" w:w="719"/>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50"/>
          </w:tcPr>
          <w:p>
            <w:pPr>
              <w:spacing w:after="0"/>
              <w:jc w:val="left"/>
            </w:pPr>
            <w:r>
              <w:rPr>
                <w:sz w:val="16"/>
              </w:rPr>
              <w:t>Major disaster</w:t>
            </w:r>
          </w:p>
        </w:tc>
        <w:tc>
          <w:tcPr>
            <w:tcW w:type="dxa" w:w="3046"/>
          </w:tcPr>
          <w:p>
            <w:pPr>
              <w:spacing w:after="0"/>
              <w:jc w:val="left"/>
            </w:pPr>
            <w:r>
              <w:rPr>
                <w:sz w:val="16"/>
              </w:rPr>
              <w:t>COVID-19 Pandemic</w:t>
            </w:r>
          </w:p>
        </w:tc>
        <w:tc>
          <w:tcPr>
            <w:tcW w:type="dxa" w:w="1941"/>
          </w:tcPr>
          <w:p>
            <w:pPr>
              <w:spacing w:after="0"/>
              <w:jc w:val="left"/>
            </w:pPr>
            <w:r>
              <w:rPr>
                <w:sz w:val="16"/>
              </w:rPr>
              <w:t>Non-natural, not counted</w:t>
            </w:r>
          </w:p>
        </w:tc>
        <w:tc>
          <w:tcPr>
            <w:tcW w:type="dxa" w:w="3164"/>
          </w:tcPr>
          <w:p>
            <w:pPr>
              <w:spacing w:after="0"/>
              <w:jc w:val="right"/>
            </w:pPr>
            <w:r>
              <w:rPr>
                <w:sz w:val="16"/>
              </w:rPr>
              <w:t>none placed in this county by FEMA's record; $16,404.82 for this declaration is not placed in any county (see the state page)</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50"/>
          </w:tcPr>
          <w:p>
            <w:pPr>
              <w:spacing w:after="0"/>
              <w:jc w:val="left"/>
            </w:pPr>
            <w:r>
              <w:rPr>
                <w:sz w:val="16"/>
              </w:rPr>
              <w:t>Emergency</w:t>
            </w:r>
          </w:p>
        </w:tc>
        <w:tc>
          <w:tcPr>
            <w:tcW w:type="dxa" w:w="3046"/>
          </w:tcPr>
          <w:p>
            <w:pPr>
              <w:spacing w:after="0"/>
              <w:jc w:val="left"/>
            </w:pPr>
            <w:r>
              <w:rPr>
                <w:sz w:val="16"/>
              </w:rPr>
              <w:t>COVID-19</w:t>
            </w:r>
          </w:p>
        </w:tc>
        <w:tc>
          <w:tcPr>
            <w:tcW w:type="dxa" w:w="1941"/>
          </w:tcPr>
          <w:p>
            <w:pPr>
              <w:spacing w:after="0"/>
              <w:jc w:val="left"/>
            </w:pPr>
            <w:r>
              <w:rPr>
                <w:sz w:val="16"/>
              </w:rPr>
              <w:t>Non-natural, not counted</w:t>
            </w:r>
          </w:p>
        </w:tc>
        <w:tc>
          <w:tcPr>
            <w:tcW w:type="dxa" w:w="3164"/>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50"/>
          </w:tcPr>
          <w:p>
            <w:pPr>
              <w:spacing w:after="0"/>
              <w:jc w:val="left"/>
            </w:pPr>
            <w:r>
              <w:rPr>
                <w:sz w:val="16"/>
              </w:rPr>
              <w:t>Major disaster</w:t>
            </w:r>
          </w:p>
        </w:tc>
        <w:tc>
          <w:tcPr>
            <w:tcW w:type="dxa" w:w="3046"/>
          </w:tcPr>
          <w:p>
            <w:pPr>
              <w:spacing w:after="0"/>
              <w:jc w:val="left"/>
            </w:pPr>
            <w:r>
              <w:rPr>
                <w:sz w:val="16"/>
              </w:rPr>
              <w:t>Severe Storms, Straight-Line Winds, Tornadoes, Flooding,Landslides,and Mudslides</w:t>
            </w:r>
          </w:p>
        </w:tc>
        <w:tc>
          <w:tcPr>
            <w:tcW w:type="dxa" w:w="1941"/>
          </w:tcPr>
          <w:p>
            <w:pPr>
              <w:spacing w:after="0"/>
              <w:jc w:val="left"/>
            </w:pPr>
            <w:r>
              <w:rPr>
                <w:sz w:val="16"/>
              </w:rPr>
              <w:t>Inland Flooding; Landslide; Strong Wind; Tornado</w:t>
            </w:r>
          </w:p>
        </w:tc>
        <w:tc>
          <w:tcPr>
            <w:tcW w:type="dxa" w:w="3164"/>
          </w:tcPr>
          <w:p>
            <w:pPr>
              <w:spacing w:after="0"/>
              <w:jc w:val="right"/>
            </w:pPr>
            <w:r>
              <w:rPr>
                <w:sz w:val="16"/>
              </w:rPr>
              <w:t>$661,099.75</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250"/>
          </w:tcPr>
          <w:p>
            <w:pPr>
              <w:spacing w:after="0"/>
              <w:jc w:val="left"/>
            </w:pPr>
            <w:r>
              <w:rPr>
                <w:sz w:val="16"/>
              </w:rPr>
              <w:t>Emergency</w:t>
            </w:r>
          </w:p>
        </w:tc>
        <w:tc>
          <w:tcPr>
            <w:tcW w:type="dxa" w:w="3046"/>
          </w:tcPr>
          <w:p>
            <w:pPr>
              <w:spacing w:after="0"/>
              <w:jc w:val="left"/>
            </w:pPr>
            <w:r>
              <w:rPr>
                <w:sz w:val="16"/>
              </w:rPr>
              <w:t>Tornadoes and Flooding</w:t>
            </w:r>
          </w:p>
        </w:tc>
        <w:tc>
          <w:tcPr>
            <w:tcW w:type="dxa" w:w="1941"/>
          </w:tcPr>
          <w:p>
            <w:pPr>
              <w:spacing w:after="0"/>
              <w:jc w:val="left"/>
            </w:pPr>
            <w:r>
              <w:rPr>
                <w:sz w:val="16"/>
              </w:rPr>
              <w:t>Inland Flooding; Tornado</w:t>
            </w:r>
          </w:p>
        </w:tc>
        <w:tc>
          <w:tcPr>
            <w:tcW w:type="dxa" w:w="3164"/>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r>
              <w:rPr>
                <w:sz w:val="16"/>
              </w:rPr>
              <w:t>same incident as DR-4449</w:t>
            </w:r>
          </w:p>
        </w:tc>
      </w:tr>
      <w:tr>
        <w:trPr>
          <w:cantSplit/>
        </w:trPr>
        <w:tc>
          <w:tcPr>
            <w:tcW w:type="dxa" w:w="1037"/>
          </w:tcPr>
          <w:p>
            <w:pPr>
              <w:spacing w:after="0"/>
              <w:jc w:val="left"/>
            </w:pPr>
            <w:r>
              <w:rPr>
                <w:sz w:val="16"/>
              </w:rPr>
              <w:t>2018-10-19</w:t>
            </w:r>
          </w:p>
        </w:tc>
        <w:tc>
          <w:tcPr>
            <w:tcW w:type="dxa" w:w="1037"/>
          </w:tcPr>
          <w:p>
            <w:pPr>
              <w:spacing w:after="0"/>
              <w:jc w:val="left"/>
            </w:pPr>
            <w:r>
              <w:rPr>
                <w:sz w:val="16"/>
              </w:rPr>
              <w:t>2018-09-01</w:t>
            </w:r>
          </w:p>
        </w:tc>
        <w:tc>
          <w:tcPr>
            <w:tcW w:type="dxa" w:w="1037"/>
          </w:tcPr>
          <w:p>
            <w:pPr>
              <w:spacing w:after="0"/>
              <w:jc w:val="left"/>
            </w:pPr>
            <w:r>
              <w:rPr>
                <w:sz w:val="16"/>
              </w:rPr>
              <w:t>DR-4403-KS</w:t>
            </w:r>
          </w:p>
        </w:tc>
        <w:tc>
          <w:tcPr>
            <w:tcW w:type="dxa" w:w="1250"/>
          </w:tcPr>
          <w:p>
            <w:pPr>
              <w:spacing w:after="0"/>
              <w:jc w:val="left"/>
            </w:pPr>
            <w:r>
              <w:rPr>
                <w:sz w:val="16"/>
              </w:rPr>
              <w:t>Major disaster</w:t>
            </w:r>
          </w:p>
        </w:tc>
        <w:tc>
          <w:tcPr>
            <w:tcW w:type="dxa" w:w="3046"/>
          </w:tcPr>
          <w:p>
            <w:pPr>
              <w:spacing w:after="0"/>
              <w:jc w:val="left"/>
            </w:pPr>
            <w:r>
              <w:rPr>
                <w:sz w:val="16"/>
              </w:rPr>
              <w:t>Severe Storms, Straight-Line Winds, and Flooding</w:t>
            </w:r>
          </w:p>
        </w:tc>
        <w:tc>
          <w:tcPr>
            <w:tcW w:type="dxa" w:w="1941"/>
          </w:tcPr>
          <w:p>
            <w:pPr>
              <w:spacing w:after="0"/>
              <w:jc w:val="left"/>
            </w:pPr>
            <w:r>
              <w:rPr>
                <w:sz w:val="16"/>
              </w:rPr>
              <w:t>Inland Flooding; Strong Wind</w:t>
            </w:r>
          </w:p>
        </w:tc>
        <w:tc>
          <w:tcPr>
            <w:tcW w:type="dxa" w:w="3164"/>
          </w:tcPr>
          <w:p>
            <w:pPr>
              <w:spacing w:after="0"/>
              <w:jc w:val="right"/>
            </w:pPr>
            <w:r>
              <w:rPr>
                <w:sz w:val="16"/>
              </w:rPr>
              <w:t>$1,757,326.03</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250"/>
          </w:tcPr>
          <w:p>
            <w:pPr>
              <w:spacing w:after="0"/>
              <w:jc w:val="left"/>
            </w:pPr>
            <w:r>
              <w:rPr>
                <w:sz w:val="16"/>
              </w:rPr>
              <w:t>Major disaster</w:t>
            </w:r>
          </w:p>
        </w:tc>
        <w:tc>
          <w:tcPr>
            <w:tcW w:type="dxa" w:w="3046"/>
          </w:tcPr>
          <w:p>
            <w:pPr>
              <w:spacing w:after="0"/>
              <w:jc w:val="left"/>
            </w:pPr>
            <w:r>
              <w:rPr>
                <w:sz w:val="16"/>
              </w:rPr>
              <w:t>Severe Storms, Straight-Line Winds, Tornadoes, and Flooding</w:t>
            </w:r>
          </w:p>
        </w:tc>
        <w:tc>
          <w:tcPr>
            <w:tcW w:type="dxa" w:w="1941"/>
          </w:tcPr>
          <w:p>
            <w:pPr>
              <w:spacing w:after="0"/>
              <w:jc w:val="left"/>
            </w:pPr>
            <w:r>
              <w:rPr>
                <w:sz w:val="16"/>
              </w:rPr>
              <w:t>Inland Flooding; Strong Wind; Tornado</w:t>
            </w:r>
          </w:p>
        </w:tc>
        <w:tc>
          <w:tcPr>
            <w:tcW w:type="dxa" w:w="3164"/>
          </w:tcPr>
          <w:p>
            <w:pPr>
              <w:spacing w:after="0"/>
              <w:jc w:val="right"/>
            </w:pPr>
            <w:r>
              <w:rPr>
                <w:sz w:val="16"/>
              </w:rPr>
              <w:t>$395,014</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50"/>
          </w:tcPr>
          <w:p>
            <w:pPr>
              <w:spacing w:after="0"/>
              <w:jc w:val="left"/>
            </w:pPr>
            <w:r>
              <w:rPr>
                <w:sz w:val="16"/>
              </w:rPr>
              <w:t>Major disaster</w:t>
            </w:r>
          </w:p>
        </w:tc>
        <w:tc>
          <w:tcPr>
            <w:tcW w:type="dxa" w:w="3046"/>
          </w:tcPr>
          <w:p>
            <w:pPr>
              <w:spacing w:after="0"/>
              <w:jc w:val="left"/>
            </w:pPr>
            <w:r>
              <w:rPr>
                <w:sz w:val="16"/>
              </w:rPr>
              <w:t>Severe Storms, Flooding, and Tornadoes</w:t>
            </w:r>
          </w:p>
        </w:tc>
        <w:tc>
          <w:tcPr>
            <w:tcW w:type="dxa" w:w="1941"/>
          </w:tcPr>
          <w:p>
            <w:pPr>
              <w:spacing w:after="0"/>
              <w:jc w:val="left"/>
            </w:pPr>
            <w:r>
              <w:rPr>
                <w:sz w:val="16"/>
              </w:rPr>
              <w:t>Inland Flooding; Tornado</w:t>
            </w:r>
          </w:p>
        </w:tc>
        <w:tc>
          <w:tcPr>
            <w:tcW w:type="dxa" w:w="3164"/>
          </w:tcPr>
          <w:p>
            <w:pPr>
              <w:spacing w:after="0"/>
              <w:jc w:val="right"/>
            </w:pPr>
            <w:r>
              <w:rPr>
                <w:sz w:val="16"/>
              </w:rPr>
              <w:t>$226,428.18</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50"/>
          </w:tcPr>
          <w:p>
            <w:pPr>
              <w:spacing w:after="0"/>
              <w:jc w:val="left"/>
            </w:pPr>
            <w:r>
              <w:rPr>
                <w:sz w:val="16"/>
              </w:rPr>
              <w:t>Major disaster</w:t>
            </w:r>
          </w:p>
        </w:tc>
        <w:tc>
          <w:tcPr>
            <w:tcW w:type="dxa" w:w="3046"/>
          </w:tcPr>
          <w:p>
            <w:pPr>
              <w:spacing w:after="0"/>
              <w:jc w:val="left"/>
            </w:pPr>
            <w:r>
              <w:rPr>
                <w:sz w:val="16"/>
              </w:rPr>
              <w:t>Severe Winter Storms and Snowstorm</w:t>
            </w:r>
          </w:p>
        </w:tc>
        <w:tc>
          <w:tcPr>
            <w:tcW w:type="dxa" w:w="1941"/>
          </w:tcPr>
          <w:p>
            <w:pPr>
              <w:spacing w:after="0"/>
              <w:jc w:val="left"/>
            </w:pPr>
            <w:r>
              <w:rPr>
                <w:sz w:val="16"/>
              </w:rPr>
              <w:t>Winter Weather</w:t>
            </w:r>
          </w:p>
        </w:tc>
        <w:tc>
          <w:tcPr>
            <w:tcW w:type="dxa" w:w="3164"/>
          </w:tcPr>
          <w:p>
            <w:pPr>
              <w:spacing w:after="0"/>
              <w:jc w:val="right"/>
            </w:pPr>
            <w:r>
              <w:rPr>
                <w:sz w:val="16"/>
              </w:rPr>
              <w:t>$534,271.20</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50"/>
          </w:tcPr>
          <w:p>
            <w:pPr>
              <w:spacing w:after="0"/>
              <w:jc w:val="left"/>
            </w:pPr>
            <w:r>
              <w:rPr>
                <w:sz w:val="16"/>
              </w:rPr>
              <w:t>Major disaster</w:t>
            </w:r>
          </w:p>
        </w:tc>
        <w:tc>
          <w:tcPr>
            <w:tcW w:type="dxa" w:w="3046"/>
          </w:tcPr>
          <w:p>
            <w:pPr>
              <w:spacing w:after="0"/>
              <w:jc w:val="left"/>
            </w:pPr>
            <w:r>
              <w:rPr>
                <w:sz w:val="16"/>
              </w:rPr>
              <w:t>Severe Storms, Flooding and Tornadoes</w:t>
            </w:r>
          </w:p>
        </w:tc>
        <w:tc>
          <w:tcPr>
            <w:tcW w:type="dxa" w:w="1941"/>
          </w:tcPr>
          <w:p>
            <w:pPr>
              <w:spacing w:after="0"/>
              <w:jc w:val="left"/>
            </w:pPr>
            <w:r>
              <w:rPr>
                <w:sz w:val="16"/>
              </w:rPr>
              <w:t>Inland Flooding; Tornado</w:t>
            </w:r>
          </w:p>
        </w:tc>
        <w:tc>
          <w:tcPr>
            <w:tcW w:type="dxa" w:w="3164"/>
          </w:tcPr>
          <w:p>
            <w:pPr>
              <w:spacing w:after="0"/>
              <w:jc w:val="right"/>
            </w:pPr>
            <w:r>
              <w:rPr>
                <w:sz w:val="16"/>
              </w:rPr>
              <w:t>$586,142.71</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50"/>
          </w:tcPr>
          <w:p>
            <w:pPr>
              <w:spacing w:after="0"/>
              <w:jc w:val="left"/>
            </w:pPr>
            <w:r>
              <w:rPr>
                <w:sz w:val="16"/>
              </w:rPr>
              <w:t>Major disaster</w:t>
            </w:r>
          </w:p>
        </w:tc>
        <w:tc>
          <w:tcPr>
            <w:tcW w:type="dxa" w:w="3046"/>
          </w:tcPr>
          <w:p>
            <w:pPr>
              <w:spacing w:after="0"/>
              <w:jc w:val="left"/>
            </w:pPr>
            <w:r>
              <w:rPr>
                <w:sz w:val="16"/>
              </w:rPr>
              <w:t>Severe Winter Storms</w:t>
            </w:r>
          </w:p>
        </w:tc>
        <w:tc>
          <w:tcPr>
            <w:tcW w:type="dxa" w:w="1941"/>
          </w:tcPr>
          <w:p>
            <w:pPr>
              <w:spacing w:after="0"/>
              <w:jc w:val="left"/>
            </w:pPr>
            <w:r>
              <w:rPr>
                <w:sz w:val="16"/>
              </w:rPr>
              <w:t>Winter Weather</w:t>
            </w:r>
          </w:p>
        </w:tc>
        <w:tc>
          <w:tcPr>
            <w:tcW w:type="dxa" w:w="3164"/>
          </w:tcPr>
          <w:p>
            <w:pPr>
              <w:spacing w:after="0"/>
              <w:jc w:val="right"/>
            </w:pPr>
            <w:r>
              <w:rPr>
                <w:sz w:val="16"/>
              </w:rPr>
              <w:t>$598,096.90</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50"/>
          </w:tcPr>
          <w:p>
            <w:pPr>
              <w:spacing w:after="0"/>
              <w:jc w:val="left"/>
            </w:pPr>
            <w:r>
              <w:rPr>
                <w:sz w:val="16"/>
              </w:rPr>
              <w:t>Emergency</w:t>
            </w:r>
          </w:p>
        </w:tc>
        <w:tc>
          <w:tcPr>
            <w:tcW w:type="dxa" w:w="3046"/>
          </w:tcPr>
          <w:p>
            <w:pPr>
              <w:spacing w:after="0"/>
              <w:jc w:val="left"/>
            </w:pPr>
            <w:r>
              <w:rPr>
                <w:sz w:val="16"/>
              </w:rPr>
              <w:t>Severe Winter Storms</w:t>
            </w:r>
          </w:p>
        </w:tc>
        <w:tc>
          <w:tcPr>
            <w:tcW w:type="dxa" w:w="1941"/>
          </w:tcPr>
          <w:p>
            <w:pPr>
              <w:spacing w:after="0"/>
              <w:jc w:val="left"/>
            </w:pPr>
            <w:r>
              <w:rPr>
                <w:sz w:val="16"/>
              </w:rPr>
              <w:t>Winter Weather</w:t>
            </w:r>
          </w:p>
        </w:tc>
        <w:tc>
          <w:tcPr>
            <w:tcW w:type="dxa" w:w="3164"/>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50"/>
          </w:tcPr>
          <w:p>
            <w:pPr>
              <w:spacing w:after="0"/>
              <w:jc w:val="left"/>
            </w:pPr>
            <w:r>
              <w:rPr>
                <w:sz w:val="16"/>
              </w:rPr>
              <w:t>Major disaster</w:t>
            </w:r>
          </w:p>
        </w:tc>
        <w:tc>
          <w:tcPr>
            <w:tcW w:type="dxa" w:w="3046"/>
          </w:tcPr>
          <w:p>
            <w:pPr>
              <w:spacing w:after="0"/>
              <w:jc w:val="left"/>
            </w:pPr>
            <w:r>
              <w:rPr>
                <w:sz w:val="16"/>
              </w:rPr>
              <w:t>Severe Storms, Tornadoes, and Flooding</w:t>
            </w:r>
          </w:p>
        </w:tc>
        <w:tc>
          <w:tcPr>
            <w:tcW w:type="dxa" w:w="1941"/>
          </w:tcPr>
          <w:p>
            <w:pPr>
              <w:spacing w:after="0"/>
              <w:jc w:val="left"/>
            </w:pPr>
            <w:r>
              <w:rPr>
                <w:sz w:val="16"/>
              </w:rPr>
              <w:t>Inland Flooding; Tornado</w:t>
            </w:r>
          </w:p>
        </w:tc>
        <w:tc>
          <w:tcPr>
            <w:tcW w:type="dxa" w:w="3164"/>
          </w:tcPr>
          <w:p>
            <w:pPr>
              <w:spacing w:after="0"/>
              <w:jc w:val="right"/>
            </w:pPr>
            <w:r>
              <w:rPr>
                <w:sz w:val="16"/>
              </w:rPr>
              <w:t>$338,295.96</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50"/>
          </w:tcPr>
          <w:p>
            <w:pPr>
              <w:spacing w:after="0"/>
              <w:jc w:val="left"/>
            </w:pPr>
            <w:r>
              <w:rPr>
                <w:sz w:val="16"/>
              </w:rPr>
              <w:t>Emergency</w:t>
            </w:r>
          </w:p>
        </w:tc>
        <w:tc>
          <w:tcPr>
            <w:tcW w:type="dxa" w:w="3046"/>
          </w:tcPr>
          <w:p>
            <w:pPr>
              <w:spacing w:after="0"/>
              <w:jc w:val="left"/>
            </w:pPr>
            <w:r>
              <w:rPr>
                <w:sz w:val="16"/>
              </w:rPr>
              <w:t>Hurricane Katrina Evacuation</w:t>
            </w:r>
          </w:p>
        </w:tc>
        <w:tc>
          <w:tcPr>
            <w:tcW w:type="dxa" w:w="1941"/>
          </w:tcPr>
          <w:p>
            <w:pPr>
              <w:spacing w:after="0"/>
              <w:jc w:val="left"/>
            </w:pPr>
            <w:r>
              <w:rPr>
                <w:sz w:val="16"/>
              </w:rPr>
              <w:t>Hurricane: evacuation support, not a local hazard event; not counted</w:t>
            </w:r>
          </w:p>
        </w:tc>
        <w:tc>
          <w:tcPr>
            <w:tcW w:type="dxa" w:w="3164"/>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50"/>
          </w:tcPr>
          <w:p>
            <w:pPr>
              <w:spacing w:after="0"/>
              <w:jc w:val="left"/>
            </w:pPr>
            <w:r>
              <w:rPr>
                <w:sz w:val="16"/>
              </w:rPr>
              <w:t>Major disaster</w:t>
            </w:r>
          </w:p>
        </w:tc>
        <w:tc>
          <w:tcPr>
            <w:tcW w:type="dxa" w:w="3046"/>
          </w:tcPr>
          <w:p>
            <w:pPr>
              <w:spacing w:after="0"/>
              <w:jc w:val="left"/>
            </w:pPr>
            <w:r>
              <w:rPr>
                <w:sz w:val="16"/>
              </w:rPr>
              <w:t>Severe Storms &amp; Flooding</w:t>
            </w:r>
          </w:p>
        </w:tc>
        <w:tc>
          <w:tcPr>
            <w:tcW w:type="dxa" w:w="1941"/>
          </w:tcPr>
          <w:p>
            <w:pPr>
              <w:spacing w:after="0"/>
              <w:jc w:val="left"/>
            </w:pPr>
            <w:r>
              <w:rPr>
                <w:sz w:val="16"/>
              </w:rPr>
              <w:t>Inland Flooding</w:t>
            </w:r>
          </w:p>
        </w:tc>
        <w:tc>
          <w:tcPr>
            <w:tcW w:type="dxa" w:w="3164"/>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50"/>
          </w:tcPr>
          <w:p>
            <w:pPr>
              <w:spacing w:after="0"/>
              <w:jc w:val="left"/>
            </w:pPr>
            <w:r>
              <w:rPr>
                <w:sz w:val="16"/>
              </w:rPr>
              <w:t>Major disaster</w:t>
            </w:r>
          </w:p>
        </w:tc>
        <w:tc>
          <w:tcPr>
            <w:tcW w:type="dxa" w:w="3046"/>
          </w:tcPr>
          <w:p>
            <w:pPr>
              <w:spacing w:after="0"/>
              <w:jc w:val="left"/>
            </w:pPr>
            <w:r>
              <w:rPr>
                <w:sz w:val="16"/>
              </w:rPr>
              <w:t>Severe Storms, Tornadoes &amp; Flooding</w:t>
            </w:r>
          </w:p>
        </w:tc>
        <w:tc>
          <w:tcPr>
            <w:tcW w:type="dxa" w:w="1941"/>
          </w:tcPr>
          <w:p>
            <w:pPr>
              <w:spacing w:after="0"/>
              <w:jc w:val="left"/>
            </w:pPr>
            <w:r>
              <w:rPr>
                <w:sz w:val="16"/>
              </w:rPr>
              <w:t>Inland Flooding; Tornado</w:t>
            </w:r>
          </w:p>
        </w:tc>
        <w:tc>
          <w:tcPr>
            <w:tcW w:type="dxa" w:w="3164"/>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1966-06-10</w:t>
            </w:r>
          </w:p>
        </w:tc>
        <w:tc>
          <w:tcPr>
            <w:tcW w:type="dxa" w:w="1037"/>
          </w:tcPr>
          <w:p>
            <w:pPr>
              <w:spacing w:after="0"/>
              <w:jc w:val="left"/>
            </w:pPr>
            <w:r>
              <w:rPr>
                <w:sz w:val="16"/>
              </w:rPr>
              <w:t>1966-06-10</w:t>
            </w:r>
          </w:p>
        </w:tc>
        <w:tc>
          <w:tcPr>
            <w:tcW w:type="dxa" w:w="1037"/>
          </w:tcPr>
          <w:p>
            <w:pPr>
              <w:spacing w:after="0"/>
              <w:jc w:val="left"/>
            </w:pPr>
            <w:r>
              <w:rPr>
                <w:sz w:val="16"/>
              </w:rPr>
              <w:t>DR-219-KS</w:t>
            </w:r>
          </w:p>
        </w:tc>
        <w:tc>
          <w:tcPr>
            <w:tcW w:type="dxa" w:w="1250"/>
          </w:tcPr>
          <w:p>
            <w:pPr>
              <w:spacing w:after="0"/>
              <w:jc w:val="left"/>
            </w:pPr>
            <w:r>
              <w:rPr>
                <w:sz w:val="16"/>
              </w:rPr>
              <w:t>Major disaster</w:t>
            </w:r>
          </w:p>
        </w:tc>
        <w:tc>
          <w:tcPr>
            <w:tcW w:type="dxa" w:w="3046"/>
          </w:tcPr>
          <w:p>
            <w:pPr>
              <w:spacing w:after="0"/>
              <w:jc w:val="left"/>
            </w:pPr>
            <w:r>
              <w:rPr>
                <w:sz w:val="16"/>
              </w:rPr>
              <w:t>Tornadoes &amp; Severe Storms</w:t>
            </w:r>
          </w:p>
        </w:tc>
        <w:tc>
          <w:tcPr>
            <w:tcW w:type="dxa" w:w="1941"/>
          </w:tcPr>
          <w:p>
            <w:pPr>
              <w:spacing w:after="0"/>
              <w:jc w:val="left"/>
            </w:pPr>
            <w:r>
              <w:rPr>
                <w:sz w:val="16"/>
              </w:rPr>
              <w:t>Tornado</w:t>
            </w:r>
          </w:p>
        </w:tc>
        <w:tc>
          <w:tcPr>
            <w:tcW w:type="dxa" w:w="3164"/>
          </w:tcPr>
          <w:p>
            <w:pPr>
              <w:spacing w:after="0"/>
              <w:jc w:val="right"/>
            </w:pPr>
            <w:r>
              <w:rPr>
                <w:sz w:val="16"/>
              </w:rPr>
              <w:t>no Public Assistance recorded</w:t>
            </w:r>
          </w:p>
        </w:tc>
        <w:tc>
          <w:tcPr>
            <w:tcW w:type="dxa" w:w="719"/>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$73,044.61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323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39</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52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6</w:t>
            </w:r>
          </w:p>
        </w:tc>
        <w:tc>
          <w:tcPr>
            <w:tcW w:type="dxa" w:w="1495"/>
          </w:tcPr>
          <w:p>
            <w:pPr>
              <w:spacing w:after="0"/>
              <w:jc w:val="right"/>
            </w:pPr>
            <w:r>
              <w:rPr>
                <w:sz w:val="16"/>
              </w:rPr>
              <w:t>9</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287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47</w:t>
            </w:r>
          </w:p>
        </w:tc>
        <w:tc>
          <w:tcPr>
            <w:tcW w:type="dxa" w:w="1495"/>
          </w:tcPr>
          <w:p>
            <w:pPr>
              <w:spacing w:after="0"/>
              <w:jc w:val="right"/>
            </w:pPr>
            <w:r>
              <w:rPr>
                <w:sz w:val="16"/>
              </w:rPr>
              <w:t>5</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15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w:t>
            </w:r>
          </w:p>
        </w:tc>
        <w:tc>
          <w:tcPr>
            <w:tcW w:type="dxa" w:w="1495"/>
          </w:tcPr>
          <w:p>
            <w:pPr>
              <w:spacing w:after="0"/>
              <w:jc w:val="right"/>
            </w:pPr>
            <w:r>
              <w:rPr>
                <w:sz w:val="16"/>
              </w:rPr>
              <w:t>8</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6</w:t>
            </w:r>
          </w:p>
        </w:tc>
        <w:tc>
          <w:tcPr>
            <w:tcW w:type="dxa" w:w="1495"/>
          </w:tcPr>
          <w:p>
            <w:pPr>
              <w:spacing w:after="0"/>
              <w:jc w:val="right"/>
            </w:pPr>
            <w:r>
              <w:rPr>
                <w:sz w:val="16"/>
              </w:rPr>
              <w:t>2</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61"/>
        <w:gridCol w:w="3142"/>
        <w:gridCol w:w="941"/>
        <w:gridCol w:w="2329"/>
        <w:gridCol w:w="713"/>
        <w:gridCol w:w="297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61"/>
            <w:shd w:val="clear" w:color="auto" w:fill="E8E8E8"/>
          </w:tcPr>
          <w:p>
            <w:pPr>
              <w:spacing w:after="0"/>
              <w:jc w:val="left"/>
            </w:pPr>
            <w:r>
              <w:rPr>
                <w:b/>
                <w:sz w:val="16"/>
              </w:rPr>
              <w:t>Magnitude or extent</w:t>
            </w:r>
          </w:p>
        </w:tc>
        <w:tc>
          <w:tcPr>
            <w:tcW w:type="dxa" w:w="3142"/>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9"/>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9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2022-06-11</w:t>
            </w:r>
          </w:p>
        </w:tc>
        <w:tc>
          <w:tcPr>
            <w:tcW w:type="dxa" w:w="1215"/>
          </w:tcPr>
          <w:p>
            <w:pPr>
              <w:spacing w:after="0"/>
              <w:jc w:val="left"/>
            </w:pPr>
            <w:r>
              <w:rPr>
                <w:sz w:val="16"/>
              </w:rPr>
              <w:t>Thunderstorm Wind</w:t>
            </w:r>
          </w:p>
        </w:tc>
        <w:tc>
          <w:tcPr>
            <w:tcW w:type="dxa" w:w="1761"/>
          </w:tcPr>
          <w:p>
            <w:pPr>
              <w:spacing w:after="0"/>
              <w:jc w:val="left"/>
            </w:pPr>
            <w:r>
              <w:rPr>
                <w:sz w:val="16"/>
              </w:rPr>
              <w:t>100 kt (115 mph) estimated gust</w:t>
            </w:r>
          </w:p>
        </w:tc>
        <w:tc>
          <w:tcPr>
            <w:tcW w:type="dxa" w:w="3142"/>
          </w:tcPr>
          <w:p>
            <w:pPr>
              <w:spacing w:after="0"/>
              <w:jc w:val="left"/>
            </w:pPr>
            <w:r>
              <w:rPr>
                <w:sz w:val="16"/>
              </w:rPr>
              <w:t>$0 property; $0 crops (2022 dollars)</w:t>
            </w:r>
          </w:p>
        </w:tc>
        <w:tc>
          <w:tcPr>
            <w:tcW w:type="dxa" w:w="941"/>
          </w:tcPr>
          <w:p>
            <w:pPr>
              <w:spacing w:after="0"/>
              <w:jc w:val="right"/>
            </w:pPr>
            <w:r>
              <w:rPr>
                <w:sz w:val="16"/>
              </w:rPr>
              <w:t>0, 0</w:t>
            </w:r>
          </w:p>
        </w:tc>
        <w:tc>
          <w:tcPr>
            <w:tcW w:type="dxa" w:w="2329"/>
          </w:tcPr>
          <w:p>
            <w:pPr>
              <w:spacing w:after="0"/>
              <w:jc w:val="left"/>
            </w:pPr>
            <w:r>
              <w:rPr>
                <w:sz w:val="16"/>
              </w:rPr>
              <w:t>MANHATTAN</w:t>
            </w:r>
          </w:p>
        </w:tc>
        <w:tc>
          <w:tcPr>
            <w:tcW w:type="dxa" w:w="713"/>
          </w:tcPr>
          <w:p>
            <w:pPr>
              <w:spacing w:after="0"/>
              <w:jc w:val="left"/>
            </w:pPr>
            <w:r>
              <w:rPr>
                <w:sz w:val="16"/>
              </w:rPr>
              <w:t>within last 5 years</w:t>
            </w:r>
          </w:p>
        </w:tc>
        <w:tc>
          <w:tcPr>
            <w:tcW w:type="dxa" w:w="2973"/>
          </w:tcPr>
          <w:p>
            <w:pPr>
              <w:spacing w:after="0"/>
              <w:jc w:val="left"/>
            </w:pPr>
            <w:r>
              <w:rPr>
                <w:sz w:val="16"/>
              </w:rPr>
              <w:t>B1-c worst recorded: Thunderstorm Wind</w:t>
            </w:r>
          </w:p>
        </w:tc>
      </w:tr>
      <w:tr>
        <w:trPr>
          <w:cantSplit/>
        </w:trPr>
        <w:tc>
          <w:tcPr>
            <w:tcW w:type="dxa" w:w="1037"/>
          </w:tcPr>
          <w:p>
            <w:pPr>
              <w:spacing w:after="0"/>
              <w:jc w:val="left"/>
            </w:pPr>
            <w:r>
              <w:rPr>
                <w:sz w:val="16"/>
              </w:rPr>
              <w:t>2018-09-03</w:t>
            </w:r>
          </w:p>
        </w:tc>
        <w:tc>
          <w:tcPr>
            <w:tcW w:type="dxa" w:w="1215"/>
          </w:tcPr>
          <w:p>
            <w:pPr>
              <w:spacing w:after="0"/>
              <w:jc w:val="left"/>
            </w:pPr>
            <w:r>
              <w:rPr>
                <w:sz w:val="16"/>
              </w:rPr>
              <w:t>Flash Flood</w:t>
            </w:r>
          </w:p>
        </w:tc>
        <w:tc>
          <w:tcPr>
            <w:tcW w:type="dxa" w:w="1761"/>
          </w:tcPr>
          <w:p>
            <w:pPr>
              <w:spacing w:after="0"/>
              <w:jc w:val="left"/>
            </w:pPr>
          </w:p>
        </w:tc>
        <w:tc>
          <w:tcPr>
            <w:tcW w:type="dxa" w:w="3142"/>
          </w:tcPr>
          <w:p>
            <w:pPr>
              <w:spacing w:after="0"/>
              <w:jc w:val="left"/>
            </w:pPr>
            <w:r>
              <w:rPr>
                <w:sz w:val="16"/>
              </w:rPr>
              <w:t>$17,200,000 property; $20,000 crops (2018 dollars)</w:t>
            </w:r>
          </w:p>
        </w:tc>
        <w:tc>
          <w:tcPr>
            <w:tcW w:type="dxa" w:w="941"/>
          </w:tcPr>
          <w:p>
            <w:pPr>
              <w:spacing w:after="0"/>
              <w:jc w:val="right"/>
            </w:pPr>
            <w:r>
              <w:rPr>
                <w:sz w:val="16"/>
              </w:rPr>
              <w:t>0, 3</w:t>
            </w:r>
          </w:p>
        </w:tc>
        <w:tc>
          <w:tcPr>
            <w:tcW w:type="dxa" w:w="2329"/>
          </w:tcPr>
          <w:p>
            <w:pPr>
              <w:spacing w:after="0"/>
              <w:jc w:val="left"/>
            </w:pPr>
            <w:r>
              <w:rPr>
                <w:sz w:val="16"/>
              </w:rPr>
              <w:t>KEATS</w:t>
            </w:r>
          </w:p>
        </w:tc>
        <w:tc>
          <w:tcPr>
            <w:tcW w:type="dxa" w:w="713"/>
          </w:tcPr>
          <w:p>
            <w:pPr>
              <w:spacing w:after="0"/>
              <w:jc w:val="left"/>
            </w:pPr>
          </w:p>
        </w:tc>
        <w:tc>
          <w:tcPr>
            <w:tcW w:type="dxa" w:w="29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761"/>
          </w:tcPr>
          <w:p>
            <w:pPr>
              <w:spacing w:after="0"/>
              <w:jc w:val="left"/>
            </w:pPr>
          </w:p>
        </w:tc>
        <w:tc>
          <w:tcPr>
            <w:tcW w:type="dxa" w:w="3142"/>
          </w:tcPr>
          <w:p>
            <w:pPr>
              <w:spacing w:after="0"/>
              <w:jc w:val="left"/>
            </w:pPr>
            <w:r>
              <w:rPr>
                <w:sz w:val="16"/>
              </w:rPr>
              <w:t>damage not reported</w:t>
            </w:r>
          </w:p>
        </w:tc>
        <w:tc>
          <w:tcPr>
            <w:tcW w:type="dxa" w:w="941"/>
          </w:tcPr>
          <w:p>
            <w:pPr>
              <w:spacing w:after="0"/>
              <w:jc w:val="right"/>
            </w:pPr>
            <w:r>
              <w:rPr>
                <w:sz w:val="16"/>
              </w:rPr>
              <w:t>0, 0</w:t>
            </w:r>
          </w:p>
        </w:tc>
        <w:tc>
          <w:tcPr>
            <w:tcW w:type="dxa" w:w="2329"/>
          </w:tcPr>
          <w:p>
            <w:pPr>
              <w:spacing w:after="0"/>
              <w:jc w:val="left"/>
            </w:pPr>
            <w:r>
              <w:rPr>
                <w:sz w:val="16"/>
              </w:rPr>
              <w:t>NWS zone KSZ022 (RILEY), zone-level</w:t>
            </w:r>
          </w:p>
        </w:tc>
        <w:tc>
          <w:tcPr>
            <w:tcW w:type="dxa" w:w="713"/>
          </w:tcPr>
          <w:p>
            <w:pPr>
              <w:spacing w:after="0"/>
              <w:jc w:val="left"/>
            </w:pPr>
          </w:p>
        </w:tc>
        <w:tc>
          <w:tcPr>
            <w:tcW w:type="dxa" w:w="2973"/>
          </w:tcPr>
          <w:p>
            <w:pPr>
              <w:spacing w:after="0"/>
              <w:jc w:val="left"/>
            </w:pPr>
            <w:r>
              <w:rPr>
                <w:sz w:val="16"/>
              </w:rPr>
              <w:t>B1-c worst recorded: Drought</w:t>
            </w:r>
          </w:p>
        </w:tc>
      </w:tr>
      <w:tr>
        <w:trPr>
          <w:cantSplit/>
        </w:trPr>
        <w:tc>
          <w:tcPr>
            <w:tcW w:type="dxa" w:w="1037"/>
          </w:tcPr>
          <w:p>
            <w:pPr>
              <w:spacing w:after="0"/>
              <w:jc w:val="left"/>
            </w:pPr>
            <w:r>
              <w:rPr>
                <w:sz w:val="16"/>
              </w:rPr>
              <w:t>2012-04-15</w:t>
            </w:r>
          </w:p>
        </w:tc>
        <w:tc>
          <w:tcPr>
            <w:tcW w:type="dxa" w:w="1215"/>
          </w:tcPr>
          <w:p>
            <w:pPr>
              <w:spacing w:after="0"/>
              <w:jc w:val="left"/>
            </w:pPr>
            <w:r>
              <w:rPr>
                <w:sz w:val="16"/>
              </w:rPr>
              <w:t>Hail</w:t>
            </w:r>
          </w:p>
        </w:tc>
        <w:tc>
          <w:tcPr>
            <w:tcW w:type="dxa" w:w="1761"/>
          </w:tcPr>
          <w:p>
            <w:pPr>
              <w:spacing w:after="0"/>
              <w:jc w:val="left"/>
            </w:pPr>
            <w:r>
              <w:rPr>
                <w:sz w:val="16"/>
              </w:rPr>
              <w:t>4.5 in</w:t>
            </w:r>
          </w:p>
        </w:tc>
        <w:tc>
          <w:tcPr>
            <w:tcW w:type="dxa" w:w="3142"/>
          </w:tcPr>
          <w:p>
            <w:pPr>
              <w:spacing w:after="0"/>
              <w:jc w:val="left"/>
            </w:pPr>
            <w:r>
              <w:rPr>
                <w:sz w:val="16"/>
              </w:rPr>
              <w:t>damage not reported</w:t>
            </w:r>
          </w:p>
        </w:tc>
        <w:tc>
          <w:tcPr>
            <w:tcW w:type="dxa" w:w="941"/>
          </w:tcPr>
          <w:p>
            <w:pPr>
              <w:spacing w:after="0"/>
              <w:jc w:val="right"/>
            </w:pPr>
            <w:r>
              <w:rPr>
                <w:sz w:val="16"/>
              </w:rPr>
              <w:t>0, 0</w:t>
            </w:r>
          </w:p>
        </w:tc>
        <w:tc>
          <w:tcPr>
            <w:tcW w:type="dxa" w:w="2329"/>
          </w:tcPr>
          <w:p>
            <w:pPr>
              <w:spacing w:after="0"/>
              <w:jc w:val="left"/>
            </w:pPr>
            <w:r>
              <w:rPr>
                <w:sz w:val="16"/>
              </w:rPr>
              <w:t>RANDOLPH</w:t>
            </w:r>
          </w:p>
        </w:tc>
        <w:tc>
          <w:tcPr>
            <w:tcW w:type="dxa" w:w="713"/>
          </w:tcPr>
          <w:p>
            <w:pPr>
              <w:spacing w:after="0"/>
              <w:jc w:val="left"/>
            </w:pPr>
          </w:p>
        </w:tc>
        <w:tc>
          <w:tcPr>
            <w:tcW w:type="dxa" w:w="2973"/>
          </w:tcPr>
          <w:p>
            <w:pPr>
              <w:spacing w:after="0"/>
              <w:jc w:val="left"/>
            </w:pPr>
            <w:r>
              <w:rPr>
                <w:sz w:val="16"/>
              </w:rPr>
              <w:t>B1-c worst recorded: Hail</w:t>
            </w:r>
          </w:p>
        </w:tc>
      </w:tr>
      <w:tr>
        <w:trPr>
          <w:cantSplit/>
        </w:trPr>
        <w:tc>
          <w:tcPr>
            <w:tcW w:type="dxa" w:w="1037"/>
          </w:tcPr>
          <w:p>
            <w:pPr>
              <w:spacing w:after="0"/>
              <w:jc w:val="left"/>
            </w:pPr>
            <w:r>
              <w:rPr>
                <w:sz w:val="16"/>
              </w:rPr>
              <w:t>2008-06-11</w:t>
            </w:r>
          </w:p>
        </w:tc>
        <w:tc>
          <w:tcPr>
            <w:tcW w:type="dxa" w:w="1215"/>
          </w:tcPr>
          <w:p>
            <w:pPr>
              <w:spacing w:after="0"/>
              <w:jc w:val="left"/>
            </w:pPr>
            <w:r>
              <w:rPr>
                <w:sz w:val="16"/>
              </w:rPr>
              <w:t>Tornado</w:t>
            </w:r>
          </w:p>
        </w:tc>
        <w:tc>
          <w:tcPr>
            <w:tcW w:type="dxa" w:w="1761"/>
          </w:tcPr>
          <w:p>
            <w:pPr>
              <w:spacing w:after="0"/>
              <w:jc w:val="left"/>
            </w:pPr>
            <w:r>
              <w:rPr>
                <w:sz w:val="16"/>
              </w:rPr>
              <w:t>EF4, 8.64 mi within this county, 440 yd wide</w:t>
            </w:r>
          </w:p>
        </w:tc>
        <w:tc>
          <w:tcPr>
            <w:tcW w:type="dxa" w:w="3142"/>
          </w:tcPr>
          <w:p>
            <w:pPr>
              <w:spacing w:after="0"/>
              <w:jc w:val="left"/>
            </w:pPr>
            <w:r>
              <w:rPr>
                <w:sz w:val="16"/>
              </w:rPr>
              <w:t>$66,000,000 property; $0 crops (2008 dollars)</w:t>
            </w:r>
          </w:p>
        </w:tc>
        <w:tc>
          <w:tcPr>
            <w:tcW w:type="dxa" w:w="941"/>
          </w:tcPr>
          <w:p>
            <w:pPr>
              <w:spacing w:after="0"/>
              <w:jc w:val="right"/>
            </w:pPr>
            <w:r>
              <w:rPr>
                <w:sz w:val="16"/>
              </w:rPr>
              <w:t>0, 0</w:t>
            </w:r>
          </w:p>
        </w:tc>
        <w:tc>
          <w:tcPr>
            <w:tcW w:type="dxa" w:w="2329"/>
          </w:tcPr>
          <w:p>
            <w:pPr>
              <w:spacing w:after="0"/>
              <w:jc w:val="left"/>
            </w:pPr>
            <w:r>
              <w:rPr>
                <w:sz w:val="16"/>
              </w:rPr>
              <w:t>OGDEN to MANHATTAN</w:t>
            </w:r>
          </w:p>
        </w:tc>
        <w:tc>
          <w:tcPr>
            <w:tcW w:type="dxa" w:w="713"/>
          </w:tcPr>
          <w:p>
            <w:pPr>
              <w:spacing w:after="0"/>
              <w:jc w:val="left"/>
            </w:pPr>
          </w:p>
        </w:tc>
        <w:tc>
          <w:tcPr>
            <w:tcW w:type="dxa" w:w="2973"/>
          </w:tcPr>
          <w:p>
            <w:pPr>
              <w:spacing w:after="0"/>
              <w:jc w:val="left"/>
            </w:pPr>
            <w:r>
              <w:rPr>
                <w:sz w:val="16"/>
              </w:rPr>
              <w:t>B1-c worst recorded: Tornado</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761"/>
          </w:tcPr>
          <w:p>
            <w:pPr>
              <w:spacing w:after="0"/>
              <w:jc w:val="left"/>
            </w:pPr>
            <w:r>
              <w:rPr>
                <w:sz w:val="16"/>
              </w:rPr>
              <w:t>74 kt (85 mph) estimated</w:t>
            </w:r>
          </w:p>
        </w:tc>
        <w:tc>
          <w:tcPr>
            <w:tcW w:type="dxa" w:w="3142"/>
          </w:tcPr>
          <w:p>
            <w:pPr>
              <w:spacing w:after="0"/>
              <w:jc w:val="left"/>
            </w:pPr>
            <w:r>
              <w:rPr>
                <w:sz w:val="16"/>
              </w:rPr>
              <w:t>damage not reported</w:t>
            </w:r>
          </w:p>
        </w:tc>
        <w:tc>
          <w:tcPr>
            <w:tcW w:type="dxa" w:w="941"/>
          </w:tcPr>
          <w:p>
            <w:pPr>
              <w:spacing w:after="0"/>
              <w:jc w:val="right"/>
            </w:pPr>
            <w:r>
              <w:rPr>
                <w:sz w:val="16"/>
              </w:rPr>
              <w:t>0, 0</w:t>
            </w:r>
          </w:p>
        </w:tc>
        <w:tc>
          <w:tcPr>
            <w:tcW w:type="dxa" w:w="2329"/>
          </w:tcPr>
          <w:p>
            <w:pPr>
              <w:spacing w:after="0"/>
              <w:jc w:val="left"/>
            </w:pPr>
            <w:r>
              <w:rPr>
                <w:sz w:val="16"/>
              </w:rPr>
              <w:t>NWS zone KSZ022 (RILEY), zone-level</w:t>
            </w:r>
          </w:p>
        </w:tc>
        <w:tc>
          <w:tcPr>
            <w:tcW w:type="dxa" w:w="713"/>
          </w:tcPr>
          <w:p>
            <w:pPr>
              <w:spacing w:after="0"/>
              <w:jc w:val="left"/>
            </w:pPr>
          </w:p>
        </w:tc>
        <w:tc>
          <w:tcPr>
            <w:tcW w:type="dxa" w:w="2973"/>
          </w:tcPr>
          <w:p>
            <w:pPr>
              <w:spacing w:after="0"/>
              <w:jc w:val="left"/>
            </w:pPr>
            <w:r>
              <w:rPr>
                <w:sz w:val="16"/>
              </w:rPr>
              <w:t>B1-c worst recorded: High Wind and Strong Wind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1761"/>
          </w:tcPr>
          <w:p>
            <w:pPr>
              <w:spacing w:after="0"/>
              <w:jc w:val="left"/>
            </w:pPr>
          </w:p>
        </w:tc>
        <w:tc>
          <w:tcPr>
            <w:tcW w:type="dxa" w:w="3142"/>
          </w:tcPr>
          <w:p>
            <w:pPr>
              <w:spacing w:after="0"/>
              <w:jc w:val="left"/>
            </w:pPr>
            <w:r>
              <w:rPr>
                <w:sz w:val="16"/>
              </w:rPr>
              <w:t>damage not reported</w:t>
            </w:r>
          </w:p>
        </w:tc>
        <w:tc>
          <w:tcPr>
            <w:tcW w:type="dxa" w:w="941"/>
          </w:tcPr>
          <w:p>
            <w:pPr>
              <w:spacing w:after="0"/>
              <w:jc w:val="right"/>
            </w:pPr>
            <w:r>
              <w:rPr>
                <w:sz w:val="16"/>
              </w:rPr>
              <w:t>0, 0</w:t>
            </w:r>
          </w:p>
        </w:tc>
        <w:tc>
          <w:tcPr>
            <w:tcW w:type="dxa" w:w="2329"/>
          </w:tcPr>
          <w:p>
            <w:pPr>
              <w:spacing w:after="0"/>
              <w:jc w:val="left"/>
            </w:pPr>
            <w:r>
              <w:rPr>
                <w:sz w:val="16"/>
              </w:rPr>
              <w:t>NWS zone KSZ022 (RILEY), zone-level</w:t>
            </w:r>
          </w:p>
        </w:tc>
        <w:tc>
          <w:tcPr>
            <w:tcW w:type="dxa" w:w="713"/>
          </w:tcPr>
          <w:p>
            <w:pPr>
              <w:spacing w:after="0"/>
              <w:jc w:val="left"/>
            </w:pPr>
          </w:p>
        </w:tc>
        <w:tc>
          <w:tcPr>
            <w:tcW w:type="dxa" w:w="29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1761"/>
          </w:tcPr>
          <w:p>
            <w:pPr>
              <w:spacing w:after="0"/>
              <w:jc w:val="left"/>
            </w:pPr>
          </w:p>
        </w:tc>
        <w:tc>
          <w:tcPr>
            <w:tcW w:type="dxa" w:w="3142"/>
          </w:tcPr>
          <w:p>
            <w:pPr>
              <w:spacing w:after="0"/>
              <w:jc w:val="left"/>
            </w:pPr>
            <w:r>
              <w:rPr>
                <w:sz w:val="16"/>
              </w:rPr>
              <w:t>damage not reported</w:t>
            </w:r>
          </w:p>
        </w:tc>
        <w:tc>
          <w:tcPr>
            <w:tcW w:type="dxa" w:w="941"/>
          </w:tcPr>
          <w:p>
            <w:pPr>
              <w:spacing w:after="0"/>
              <w:jc w:val="right"/>
            </w:pPr>
            <w:r>
              <w:rPr>
                <w:sz w:val="16"/>
              </w:rPr>
              <w:t>0, 0</w:t>
            </w:r>
          </w:p>
        </w:tc>
        <w:tc>
          <w:tcPr>
            <w:tcW w:type="dxa" w:w="2329"/>
          </w:tcPr>
          <w:p>
            <w:pPr>
              <w:spacing w:after="0"/>
              <w:jc w:val="left"/>
            </w:pPr>
            <w:r>
              <w:rPr>
                <w:sz w:val="16"/>
              </w:rPr>
              <w:t>NWS zone KSZ022 (RILEY), zone-level</w:t>
            </w:r>
          </w:p>
        </w:tc>
        <w:tc>
          <w:tcPr>
            <w:tcW w:type="dxa" w:w="713"/>
          </w:tcPr>
          <w:p>
            <w:pPr>
              <w:spacing w:after="0"/>
              <w:jc w:val="left"/>
            </w:pPr>
          </w:p>
        </w:tc>
        <w:tc>
          <w:tcPr>
            <w:tcW w:type="dxa" w:w="2973"/>
          </w:tcPr>
          <w:p>
            <w:pPr>
              <w:spacing w:after="0"/>
              <w:jc w:val="left"/>
            </w:pPr>
            <w:r>
              <w:rPr>
                <w:sz w:val="16"/>
              </w:rPr>
              <w:t>B1-c worst recorded: Excessive Heat, Heat</w:t>
            </w:r>
          </w:p>
        </w:tc>
      </w:tr>
      <w:tr>
        <w:trPr>
          <w:cantSplit/>
        </w:trPr>
        <w:tc>
          <w:tcPr>
            <w:tcW w:type="dxa" w:w="1037"/>
          </w:tcPr>
          <w:p>
            <w:pPr>
              <w:spacing w:after="0"/>
              <w:jc w:val="left"/>
            </w:pPr>
            <w:r>
              <w:rPr>
                <w:sz w:val="16"/>
              </w:rPr>
              <w:t>1999-08-11</w:t>
            </w:r>
          </w:p>
        </w:tc>
        <w:tc>
          <w:tcPr>
            <w:tcW w:type="dxa" w:w="1215"/>
          </w:tcPr>
          <w:p>
            <w:pPr>
              <w:spacing w:after="0"/>
              <w:jc w:val="left"/>
            </w:pPr>
            <w:r>
              <w:rPr>
                <w:sz w:val="16"/>
              </w:rPr>
              <w:t>Lightning</w:t>
            </w:r>
          </w:p>
        </w:tc>
        <w:tc>
          <w:tcPr>
            <w:tcW w:type="dxa" w:w="1761"/>
          </w:tcPr>
          <w:p>
            <w:pPr>
              <w:spacing w:after="0"/>
              <w:jc w:val="left"/>
            </w:pPr>
          </w:p>
        </w:tc>
        <w:tc>
          <w:tcPr>
            <w:tcW w:type="dxa" w:w="3142"/>
          </w:tcPr>
          <w:p>
            <w:pPr>
              <w:spacing w:after="0"/>
              <w:jc w:val="left"/>
            </w:pPr>
            <w:r>
              <w:rPr>
                <w:sz w:val="16"/>
              </w:rPr>
              <w:t>damage not reported</w:t>
            </w:r>
          </w:p>
        </w:tc>
        <w:tc>
          <w:tcPr>
            <w:tcW w:type="dxa" w:w="941"/>
          </w:tcPr>
          <w:p>
            <w:pPr>
              <w:spacing w:after="0"/>
              <w:jc w:val="right"/>
            </w:pPr>
            <w:r>
              <w:rPr>
                <w:sz w:val="16"/>
              </w:rPr>
              <w:t>1, 0</w:t>
            </w:r>
          </w:p>
        </w:tc>
        <w:tc>
          <w:tcPr>
            <w:tcW w:type="dxa" w:w="2329"/>
          </w:tcPr>
          <w:p>
            <w:pPr>
              <w:spacing w:after="0"/>
              <w:jc w:val="left"/>
            </w:pPr>
            <w:r>
              <w:rPr>
                <w:sz w:val="16"/>
              </w:rPr>
              <w:t>MANHATTAN</w:t>
            </w:r>
          </w:p>
        </w:tc>
        <w:tc>
          <w:tcPr>
            <w:tcW w:type="dxa" w:w="713"/>
          </w:tcPr>
          <w:p>
            <w:pPr>
              <w:spacing w:after="0"/>
              <w:jc w:val="left"/>
            </w:pPr>
          </w:p>
        </w:tc>
        <w:tc>
          <w:tcPr>
            <w:tcW w:type="dxa" w:w="2973"/>
          </w:tcPr>
          <w:p>
            <w:pPr>
              <w:spacing w:after="0"/>
              <w:jc w:val="left"/>
            </w:pPr>
            <w:r>
              <w:rPr>
                <w:sz w:val="16"/>
              </w:rPr>
              <w:t>deaths or injuries recorded</w:t>
            </w:r>
          </w:p>
        </w:tc>
      </w:tr>
      <w:tr>
        <w:trPr>
          <w:cantSplit/>
        </w:trPr>
        <w:tc>
          <w:tcPr>
            <w:tcW w:type="dxa" w:w="1037"/>
          </w:tcPr>
          <w:p>
            <w:pPr>
              <w:spacing w:after="0"/>
              <w:jc w:val="left"/>
            </w:pPr>
            <w:r>
              <w:rPr>
                <w:sz w:val="16"/>
              </w:rPr>
              <w:t>1997-12-21</w:t>
            </w:r>
          </w:p>
        </w:tc>
        <w:tc>
          <w:tcPr>
            <w:tcW w:type="dxa" w:w="1215"/>
          </w:tcPr>
          <w:p>
            <w:pPr>
              <w:spacing w:after="0"/>
              <w:jc w:val="left"/>
            </w:pPr>
            <w:r>
              <w:rPr>
                <w:sz w:val="16"/>
              </w:rPr>
              <w:t>Ice Storm</w:t>
            </w:r>
          </w:p>
        </w:tc>
        <w:tc>
          <w:tcPr>
            <w:tcW w:type="dxa" w:w="1761"/>
          </w:tcPr>
          <w:p>
            <w:pPr>
              <w:spacing w:after="0"/>
              <w:jc w:val="left"/>
            </w:pPr>
          </w:p>
        </w:tc>
        <w:tc>
          <w:tcPr>
            <w:tcW w:type="dxa" w:w="3142"/>
          </w:tcPr>
          <w:p>
            <w:pPr>
              <w:spacing w:after="0"/>
              <w:jc w:val="left"/>
            </w:pPr>
            <w:r>
              <w:rPr>
                <w:sz w:val="16"/>
              </w:rPr>
              <w:t>$70,000 property; crops not reported (zone total, 1997 dollars)</w:t>
            </w:r>
          </w:p>
        </w:tc>
        <w:tc>
          <w:tcPr>
            <w:tcW w:type="dxa" w:w="941"/>
          </w:tcPr>
          <w:p>
            <w:pPr>
              <w:spacing w:after="0"/>
              <w:jc w:val="right"/>
            </w:pPr>
            <w:r>
              <w:rPr>
                <w:sz w:val="16"/>
              </w:rPr>
              <w:t>1, 2</w:t>
            </w:r>
          </w:p>
        </w:tc>
        <w:tc>
          <w:tcPr>
            <w:tcW w:type="dxa" w:w="2329"/>
          </w:tcPr>
          <w:p>
            <w:pPr>
              <w:spacing w:after="0"/>
              <w:jc w:val="left"/>
            </w:pPr>
            <w:r>
              <w:rPr>
                <w:sz w:val="16"/>
              </w:rPr>
              <w:t>NWS zone KSZ022 (RILEY), zone-level</w:t>
            </w:r>
          </w:p>
        </w:tc>
        <w:tc>
          <w:tcPr>
            <w:tcW w:type="dxa" w:w="713"/>
          </w:tcPr>
          <w:p>
            <w:pPr>
              <w:spacing w:after="0"/>
              <w:jc w:val="left"/>
            </w:pPr>
          </w:p>
        </w:tc>
        <w:tc>
          <w:tcPr>
            <w:tcW w:type="dxa" w:w="2973"/>
          </w:tcPr>
          <w:p>
            <w:pPr>
              <w:spacing w:after="0"/>
              <w:jc w:val="left"/>
            </w:pPr>
            <w:r>
              <w:rPr>
                <w:sz w:val="16"/>
              </w:rPr>
              <w:t>deaths or injuries recorded</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1761"/>
          </w:tcPr>
          <w:p>
            <w:pPr>
              <w:spacing w:after="0"/>
              <w:jc w:val="left"/>
            </w:pPr>
          </w:p>
        </w:tc>
        <w:tc>
          <w:tcPr>
            <w:tcW w:type="dxa" w:w="3142"/>
          </w:tcPr>
          <w:p>
            <w:pPr>
              <w:spacing w:after="0"/>
              <w:jc w:val="left"/>
            </w:pPr>
            <w:r>
              <w:rPr>
                <w:sz w:val="16"/>
              </w:rPr>
              <w:t>$40,000 property; crops not reported (zone total, 1997 dollars)</w:t>
            </w:r>
          </w:p>
        </w:tc>
        <w:tc>
          <w:tcPr>
            <w:tcW w:type="dxa" w:w="941"/>
          </w:tcPr>
          <w:p>
            <w:pPr>
              <w:spacing w:after="0"/>
              <w:jc w:val="right"/>
            </w:pPr>
            <w:r>
              <w:rPr>
                <w:sz w:val="16"/>
              </w:rPr>
              <w:t>0, 0</w:t>
            </w:r>
          </w:p>
        </w:tc>
        <w:tc>
          <w:tcPr>
            <w:tcW w:type="dxa" w:w="2329"/>
          </w:tcPr>
          <w:p>
            <w:pPr>
              <w:spacing w:after="0"/>
              <w:jc w:val="left"/>
            </w:pPr>
            <w:r>
              <w:rPr>
                <w:sz w:val="16"/>
              </w:rPr>
              <w:t>NWS zone KSZ022 (RILEY), zone-level</w:t>
            </w:r>
          </w:p>
        </w:tc>
        <w:tc>
          <w:tcPr>
            <w:tcW w:type="dxa" w:w="713"/>
          </w:tcPr>
          <w:p>
            <w:pPr>
              <w:spacing w:after="0"/>
              <w:jc w:val="left"/>
            </w:pPr>
          </w:p>
        </w:tc>
        <w:tc>
          <w:tcPr>
            <w:tcW w:type="dxa" w:w="297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1966-06-08</w:t>
            </w:r>
          </w:p>
        </w:tc>
        <w:tc>
          <w:tcPr>
            <w:tcW w:type="dxa" w:w="1215"/>
          </w:tcPr>
          <w:p>
            <w:pPr>
              <w:spacing w:after="0"/>
              <w:jc w:val="left"/>
            </w:pPr>
            <w:r>
              <w:rPr>
                <w:sz w:val="16"/>
              </w:rPr>
              <w:t>Tornado</w:t>
            </w:r>
          </w:p>
        </w:tc>
        <w:tc>
          <w:tcPr>
            <w:tcW w:type="dxa" w:w="1761"/>
          </w:tcPr>
          <w:p>
            <w:pPr>
              <w:spacing w:after="0"/>
              <w:jc w:val="left"/>
            </w:pPr>
            <w:r>
              <w:rPr>
                <w:sz w:val="16"/>
              </w:rPr>
              <w:t>F3, 13.8 mi path length (whole path, pre-1996), 660 yd wide</w:t>
            </w:r>
          </w:p>
        </w:tc>
        <w:tc>
          <w:tcPr>
            <w:tcW w:type="dxa" w:w="3142"/>
          </w:tcPr>
          <w:p>
            <w:pPr>
              <w:spacing w:after="0"/>
              <w:jc w:val="left"/>
            </w:pPr>
            <w:r>
              <w:rPr>
                <w:sz w:val="16"/>
              </w:rPr>
              <w:t>$2,500,000 property; crops not recorded (1966 dollars)</w:t>
            </w:r>
          </w:p>
        </w:tc>
        <w:tc>
          <w:tcPr>
            <w:tcW w:type="dxa" w:w="941"/>
          </w:tcPr>
          <w:p>
            <w:pPr>
              <w:spacing w:after="0"/>
              <w:jc w:val="right"/>
            </w:pPr>
            <w:r>
              <w:rPr>
                <w:sz w:val="16"/>
              </w:rPr>
              <w:t>0, 50</w:t>
            </w:r>
          </w:p>
        </w:tc>
        <w:tc>
          <w:tcPr>
            <w:tcW w:type="dxa" w:w="2329"/>
          </w:tcPr>
          <w:p>
            <w:pPr>
              <w:spacing w:after="0"/>
              <w:jc w:val="left"/>
            </w:pPr>
            <w:r>
              <w:rPr>
                <w:sz w:val="16"/>
              </w:rPr>
              <w:t>location not recorded</w:t>
            </w:r>
          </w:p>
        </w:tc>
        <w:tc>
          <w:tcPr>
            <w:tcW w:type="dxa" w:w="713"/>
          </w:tcPr>
          <w:p>
            <w:pPr>
              <w:spacing w:after="0"/>
              <w:jc w:val="left"/>
            </w:pPr>
          </w:p>
        </w:tc>
        <w:tc>
          <w:tcPr>
            <w:tcW w:type="dxa" w:w="297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3.05</w:t>
            </w:r>
          </w:p>
        </w:tc>
        <w:tc>
          <w:tcPr>
            <w:tcW w:type="dxa" w:w="1279"/>
          </w:tcPr>
          <w:p>
            <w:pPr>
              <w:spacing w:after="0"/>
              <w:jc w:val="left"/>
            </w:pPr>
            <w:r>
              <w:rPr>
                <w:sz w:val="16"/>
              </w:rPr>
              <w:t>event-days per year</w:t>
            </w:r>
          </w:p>
        </w:tc>
        <w:tc>
          <w:tcPr>
            <w:tcW w:type="dxa" w:w="1589"/>
          </w:tcPr>
          <w:p>
            <w:pPr>
              <w:spacing w:after="0"/>
              <w:jc w:val="left"/>
            </w:pPr>
            <w:r>
              <w:rPr>
                <w:sz w:val="16"/>
              </w:rPr>
              <w:t>about 3.05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8 of 30 years, 1996 to 2025 (26.7%)</w:t>
            </w:r>
          </w:p>
        </w:tc>
        <w:tc>
          <w:tcPr>
            <w:tcW w:type="dxa" w:w="1524"/>
          </w:tcPr>
          <w:p>
            <w:pPr>
              <w:spacing w:after="0"/>
              <w:jc w:val="right"/>
            </w:pPr>
            <w:r>
              <w:rPr>
                <w:sz w:val="16"/>
              </w:rPr>
              <w:t>58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7.2</w:t>
            </w:r>
          </w:p>
        </w:tc>
        <w:tc>
          <w:tcPr>
            <w:tcW w:type="dxa" w:w="1279"/>
          </w:tcPr>
          <w:p>
            <w:pPr>
              <w:spacing w:after="0"/>
              <w:jc w:val="left"/>
            </w:pPr>
            <w:r>
              <w:rPr>
                <w:sz w:val="16"/>
              </w:rPr>
              <w:t>event-days per year</w:t>
            </w:r>
          </w:p>
        </w:tc>
        <w:tc>
          <w:tcPr>
            <w:tcW w:type="dxa" w:w="1589"/>
          </w:tcPr>
          <w:p>
            <w:pPr>
              <w:spacing w:after="0"/>
              <w:jc w:val="left"/>
            </w:pPr>
            <w:r>
              <w:rPr>
                <w:sz w:val="16"/>
              </w:rPr>
              <w:t>about 7.2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315</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0.000626</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0.0626%</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8.73</w:t>
            </w:r>
          </w:p>
        </w:tc>
        <w:tc>
          <w:tcPr>
            <w:tcW w:type="dxa" w:w="1279"/>
          </w:tcPr>
          <w:p>
            <w:pPr>
              <w:spacing w:after="0"/>
              <w:jc w:val="left"/>
            </w:pPr>
            <w:r>
              <w:rPr>
                <w:sz w:val="16"/>
              </w:rPr>
              <w:t>events per year</w:t>
            </w:r>
          </w:p>
        </w:tc>
        <w:tc>
          <w:tcPr>
            <w:tcW w:type="dxa" w:w="1589"/>
          </w:tcPr>
          <w:p>
            <w:pPr>
              <w:spacing w:after="0"/>
              <w:jc w:val="left"/>
            </w:pPr>
            <w:r>
              <w:rPr>
                <w:sz w:val="16"/>
              </w:rPr>
              <w:t>about 8.73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331.6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13.2</w:t>
            </w:r>
          </w:p>
        </w:tc>
        <w:tc>
          <w:tcPr>
            <w:tcW w:type="dxa" w:w="1279"/>
          </w:tcPr>
          <w:p>
            <w:pPr>
              <w:spacing w:after="0"/>
              <w:jc w:val="left"/>
            </w:pPr>
            <w:r>
              <w:rPr>
                <w:sz w:val="16"/>
              </w:rPr>
              <w:t>event-days per year</w:t>
            </w:r>
          </w:p>
        </w:tc>
        <w:tc>
          <w:tcPr>
            <w:tcW w:type="dxa" w:w="1589"/>
          </w:tcPr>
          <w:p>
            <w:pPr>
              <w:spacing w:after="0"/>
              <w:jc w:val="left"/>
            </w:pPr>
            <w:r>
              <w:rPr>
                <w:sz w:val="16"/>
              </w:rPr>
              <w:t>about 13.2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191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1.01</w:t>
            </w:r>
          </w:p>
        </w:tc>
        <w:tc>
          <w:tcPr>
            <w:tcW w:type="dxa" w:w="1279"/>
          </w:tcPr>
          <w:p>
            <w:pPr>
              <w:spacing w:after="0"/>
              <w:jc w:val="left"/>
            </w:pPr>
            <w:r>
              <w:rPr>
                <w:sz w:val="16"/>
              </w:rPr>
              <w:t>event-days per year</w:t>
            </w:r>
          </w:p>
        </w:tc>
        <w:tc>
          <w:tcPr>
            <w:tcW w:type="dxa" w:w="1589"/>
          </w:tcPr>
          <w:p>
            <w:pPr>
              <w:spacing w:after="0"/>
              <w:jc w:val="left"/>
            </w:pPr>
            <w:r>
              <w:rPr>
                <w:sz w:val="16"/>
              </w:rPr>
              <w:t>about 1.01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68</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1.29</w:t>
            </w:r>
          </w:p>
        </w:tc>
        <w:tc>
          <w:tcPr>
            <w:tcW w:type="dxa" w:w="1279"/>
          </w:tcPr>
          <w:p>
            <w:pPr>
              <w:spacing w:after="0"/>
              <w:jc w:val="left"/>
            </w:pPr>
            <w:r>
              <w:rPr>
                <w:sz w:val="16"/>
              </w:rPr>
              <w:t>event-days per year</w:t>
            </w:r>
          </w:p>
        </w:tc>
        <w:tc>
          <w:tcPr>
            <w:tcW w:type="dxa" w:w="1589"/>
          </w:tcPr>
          <w:p>
            <w:pPr>
              <w:spacing w:after="0"/>
              <w:jc w:val="left"/>
            </w:pPr>
            <w:r>
              <w:rPr>
                <w:sz w:val="16"/>
              </w:rPr>
              <w:t>about 1.29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20 of 30 years, 1996 to 2025 (66.7%)</w:t>
            </w:r>
          </w:p>
        </w:tc>
        <w:tc>
          <w:tcPr>
            <w:tcW w:type="dxa" w:w="1524"/>
          </w:tcPr>
          <w:p>
            <w:pPr>
              <w:spacing w:after="0"/>
              <w:jc w:val="right"/>
            </w:pPr>
            <w:r>
              <w:rPr>
                <w:sz w:val="16"/>
              </w:rPr>
              <w:t>36</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0.244</w:t>
            </w:r>
          </w:p>
        </w:tc>
        <w:tc>
          <w:tcPr>
            <w:tcW w:type="dxa" w:w="1279"/>
          </w:tcPr>
          <w:p>
            <w:pPr>
              <w:spacing w:after="0"/>
              <w:jc w:val="left"/>
            </w:pPr>
            <w:r>
              <w:rPr>
                <w:sz w:val="16"/>
              </w:rPr>
              <w:t>events per year (modeled)</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48.8</w:t>
            </w:r>
          </w:p>
        </w:tc>
        <w:tc>
          <w:tcPr>
            <w:tcW w:type="dxa" w:w="1279"/>
          </w:tcPr>
          <w:p>
            <w:pPr>
              <w:spacing w:after="0"/>
              <w:jc w:val="left"/>
            </w:pPr>
            <w:r>
              <w:rPr>
                <w:sz w:val="16"/>
              </w:rPr>
              <w:t>days per year with a strike</w:t>
            </w:r>
          </w:p>
        </w:tc>
        <w:tc>
          <w:tcPr>
            <w:tcW w:type="dxa" w:w="1589"/>
          </w:tcPr>
          <w:p>
            <w:pPr>
              <w:spacing w:after="0"/>
              <w:jc w:val="left"/>
            </w:pPr>
            <w:r>
              <w:rPr>
                <w:sz w:val="16"/>
              </w:rPr>
              <w:t>about 48.8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5.54</w:t>
            </w:r>
          </w:p>
        </w:tc>
        <w:tc>
          <w:tcPr>
            <w:tcW w:type="dxa" w:w="1279"/>
          </w:tcPr>
          <w:p>
            <w:pPr>
              <w:spacing w:after="0"/>
              <w:jc w:val="left"/>
            </w:pPr>
            <w:r>
              <w:rPr>
                <w:sz w:val="16"/>
              </w:rPr>
              <w:t>events per year</w:t>
            </w:r>
          </w:p>
        </w:tc>
        <w:tc>
          <w:tcPr>
            <w:tcW w:type="dxa" w:w="1589"/>
          </w:tcPr>
          <w:p>
            <w:pPr>
              <w:spacing w:after="0"/>
              <w:jc w:val="left"/>
            </w:pPr>
            <w:r>
              <w:rPr>
                <w:sz w:val="16"/>
              </w:rPr>
              <w:t>about 5.54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211</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0.542</w:t>
            </w:r>
          </w:p>
        </w:tc>
        <w:tc>
          <w:tcPr>
            <w:tcW w:type="dxa" w:w="1279"/>
          </w:tcPr>
          <w:p>
            <w:pPr>
              <w:spacing w:after="0"/>
              <w:jc w:val="left"/>
            </w:pPr>
            <w:r>
              <w:rPr>
                <w:sz w:val="16"/>
              </w:rPr>
              <w:t>events per year</w:t>
            </w:r>
          </w:p>
        </w:tc>
        <w:tc>
          <w:tcPr>
            <w:tcW w:type="dxa" w:w="1589"/>
          </w:tcPr>
          <w:p>
            <w:pPr>
              <w:spacing w:after="0"/>
              <w:jc w:val="left"/>
            </w:pPr>
            <w:r>
              <w:rPr>
                <w:sz w:val="16"/>
              </w:rPr>
              <w:t>about 0.54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0.00236</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0.236%</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11.8</w:t>
            </w:r>
          </w:p>
        </w:tc>
        <w:tc>
          <w:tcPr>
            <w:tcW w:type="dxa" w:w="1279"/>
          </w:tcPr>
          <w:p>
            <w:pPr>
              <w:spacing w:after="0"/>
              <w:jc w:val="left"/>
            </w:pPr>
            <w:r>
              <w:rPr>
                <w:sz w:val="16"/>
              </w:rPr>
              <w:t>event-days per year</w:t>
            </w:r>
          </w:p>
        </w:tc>
        <w:tc>
          <w:tcPr>
            <w:tcW w:type="dxa" w:w="1589"/>
          </w:tcPr>
          <w:p>
            <w:pPr>
              <w:spacing w:after="0"/>
              <w:jc w:val="left"/>
            </w:pPr>
            <w:r>
              <w:rPr>
                <w:sz w:val="16"/>
              </w:rPr>
              <w:t>about 11.8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27 of 30 years, 1996 to 2025 (90%)</w:t>
            </w:r>
          </w:p>
        </w:tc>
        <w:tc>
          <w:tcPr>
            <w:tcW w:type="dxa" w:w="1524"/>
          </w:tcPr>
          <w:p>
            <w:pPr>
              <w:spacing w:after="0"/>
              <w:jc w:val="right"/>
            </w:pPr>
            <w:r>
              <w:rPr>
                <w:sz w:val="16"/>
              </w:rPr>
              <w:t>224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168</w:t>
            </w:r>
          </w:p>
        </w:tc>
        <w:tc>
          <w:tcPr>
            <w:tcW w:type="dxa" w:w="1381"/>
          </w:tcPr>
          <w:p>
            <w:pPr>
              <w:spacing w:after="0"/>
              <w:jc w:val="right"/>
            </w:pPr>
            <w:r>
              <w:rPr>
                <w:sz w:val="16"/>
              </w:rPr>
              <w:t>30</w:t>
            </w:r>
          </w:p>
        </w:tc>
        <w:tc>
          <w:tcPr>
            <w:tcW w:type="dxa" w:w="1381"/>
          </w:tcPr>
          <w:p>
            <w:pPr>
              <w:spacing w:after="0"/>
              <w:jc w:val="right"/>
            </w:pPr>
            <w:r>
              <w:rPr>
                <w:sz w:val="16"/>
              </w:rPr>
              <w:t>5.6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147</w:t>
            </w:r>
          </w:p>
        </w:tc>
        <w:tc>
          <w:tcPr>
            <w:tcW w:type="dxa" w:w="1381"/>
          </w:tcPr>
          <w:p>
            <w:pPr>
              <w:spacing w:after="0"/>
              <w:jc w:val="right"/>
            </w:pPr>
            <w:r>
              <w:rPr>
                <w:sz w:val="16"/>
              </w:rPr>
              <w:t>30</w:t>
            </w:r>
          </w:p>
        </w:tc>
        <w:tc>
          <w:tcPr>
            <w:tcW w:type="dxa" w:w="1381"/>
          </w:tcPr>
          <w:p>
            <w:pPr>
              <w:spacing w:after="0"/>
              <w:jc w:val="right"/>
            </w:pPr>
            <w:r>
              <w:rPr>
                <w:sz w:val="16"/>
              </w:rPr>
              <w:t>4.9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Cold Wave</w:t>
            </w:r>
          </w:p>
        </w:tc>
        <w:tc>
          <w:tcPr>
            <w:tcW w:type="dxa" w:w="1317"/>
          </w:tcPr>
          <w:p>
            <w:pPr>
              <w:spacing w:after="0"/>
              <w:jc w:val="right"/>
            </w:pPr>
            <w:r>
              <w:rPr>
                <w:sz w:val="16"/>
              </w:rPr>
              <w:t>17 of 17</w:t>
            </w:r>
          </w:p>
        </w:tc>
        <w:tc>
          <w:tcPr>
            <w:tcW w:type="dxa" w:w="995"/>
          </w:tcPr>
          <w:p>
            <w:pPr>
              <w:spacing w:after="0"/>
              <w:jc w:val="right"/>
            </w:pPr>
            <w:r>
              <w:rPr>
                <w:sz w:val="16"/>
              </w:rPr>
              <w:t>15.7</w:t>
            </w:r>
          </w:p>
        </w:tc>
        <w:tc>
          <w:tcPr>
            <w:tcW w:type="dxa" w:w="1043"/>
          </w:tcPr>
          <w:p>
            <w:pPr>
              <w:spacing w:after="0"/>
              <w:jc w:val="right"/>
            </w:pPr>
            <w:r>
              <w:rPr>
                <w:sz w:val="16"/>
              </w:rPr>
              <w:t>24.6</w:t>
            </w:r>
          </w:p>
        </w:tc>
        <w:tc>
          <w:tcPr>
            <w:tcW w:type="dxa" w:w="995"/>
          </w:tcPr>
          <w:p>
            <w:pPr>
              <w:spacing w:after="0"/>
              <w:jc w:val="right"/>
            </w:pPr>
            <w:r>
              <w:rPr>
                <w:sz w:val="16"/>
              </w:rPr>
              <w:t>32.0</w:t>
            </w:r>
          </w:p>
        </w:tc>
        <w:tc>
          <w:tcPr>
            <w:tcW w:type="dxa" w:w="8170"/>
          </w:tcPr>
          <w:p>
            <w:pPr>
              <w:spacing w:after="0"/>
              <w:jc w:val="left"/>
            </w:pPr>
            <w:r>
              <w:rPr>
                <w:sz w:val="16"/>
              </w:rPr>
              <w:t>Relatively Low 16, Very Low 1</w:t>
            </w:r>
          </w:p>
        </w:tc>
      </w:tr>
      <w:tr>
        <w:trPr>
          <w:cantSplit/>
        </w:trPr>
        <w:tc>
          <w:tcPr>
            <w:tcW w:type="dxa" w:w="1592"/>
          </w:tcPr>
          <w:p>
            <w:pPr>
              <w:spacing w:after="0"/>
              <w:jc w:val="left"/>
            </w:pPr>
            <w:r>
              <w:rPr>
                <w:sz w:val="16"/>
              </w:rPr>
              <w:t>Drought</w:t>
            </w:r>
          </w:p>
        </w:tc>
        <w:tc>
          <w:tcPr>
            <w:tcW w:type="dxa" w:w="1317"/>
          </w:tcPr>
          <w:p>
            <w:pPr>
              <w:spacing w:after="0"/>
              <w:jc w:val="right"/>
            </w:pPr>
            <w:r>
              <w:rPr>
                <w:sz w:val="16"/>
              </w:rPr>
              <w:t>10 of 17</w:t>
            </w:r>
          </w:p>
        </w:tc>
        <w:tc>
          <w:tcPr>
            <w:tcW w:type="dxa" w:w="995"/>
          </w:tcPr>
          <w:p>
            <w:pPr>
              <w:spacing w:after="0"/>
              <w:jc w:val="right"/>
            </w:pPr>
            <w:r>
              <w:rPr>
                <w:sz w:val="16"/>
              </w:rPr>
              <w:t>70.0</w:t>
            </w:r>
          </w:p>
        </w:tc>
        <w:tc>
          <w:tcPr>
            <w:tcW w:type="dxa" w:w="1043"/>
          </w:tcPr>
          <w:p>
            <w:pPr>
              <w:spacing w:after="0"/>
              <w:jc w:val="right"/>
            </w:pPr>
            <w:r>
              <w:rPr>
                <w:sz w:val="16"/>
              </w:rPr>
              <w:t>74.4</w:t>
            </w:r>
          </w:p>
        </w:tc>
        <w:tc>
          <w:tcPr>
            <w:tcW w:type="dxa" w:w="995"/>
          </w:tcPr>
          <w:p>
            <w:pPr>
              <w:spacing w:after="0"/>
              <w:jc w:val="right"/>
            </w:pPr>
            <w:r>
              <w:rPr>
                <w:sz w:val="16"/>
              </w:rPr>
              <w:t>86.8</w:t>
            </w:r>
          </w:p>
        </w:tc>
        <w:tc>
          <w:tcPr>
            <w:tcW w:type="dxa" w:w="8170"/>
          </w:tcPr>
          <w:p>
            <w:pPr>
              <w:spacing w:after="0"/>
              <w:jc w:val="left"/>
            </w:pPr>
            <w:r>
              <w:rPr>
                <w:sz w:val="16"/>
              </w:rPr>
              <w:t>Relatively Low 2, Very Low 8, No Rating 7</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17 of 17</w:t>
            </w:r>
          </w:p>
        </w:tc>
        <w:tc>
          <w:tcPr>
            <w:tcW w:type="dxa" w:w="995"/>
          </w:tcPr>
          <w:p>
            <w:pPr>
              <w:spacing w:after="0"/>
              <w:jc w:val="right"/>
            </w:pPr>
            <w:r>
              <w:rPr>
                <w:sz w:val="16"/>
              </w:rPr>
              <w:t>4.8</w:t>
            </w:r>
          </w:p>
        </w:tc>
        <w:tc>
          <w:tcPr>
            <w:tcW w:type="dxa" w:w="1043"/>
          </w:tcPr>
          <w:p>
            <w:pPr>
              <w:spacing w:after="0"/>
              <w:jc w:val="right"/>
            </w:pPr>
            <w:r>
              <w:rPr>
                <w:sz w:val="16"/>
              </w:rPr>
              <w:t>19.3</w:t>
            </w:r>
          </w:p>
        </w:tc>
        <w:tc>
          <w:tcPr>
            <w:tcW w:type="dxa" w:w="995"/>
          </w:tcPr>
          <w:p>
            <w:pPr>
              <w:spacing w:after="0"/>
              <w:jc w:val="right"/>
            </w:pPr>
            <w:r>
              <w:rPr>
                <w:sz w:val="16"/>
              </w:rPr>
              <w:t>61.1</w:t>
            </w:r>
          </w:p>
        </w:tc>
        <w:tc>
          <w:tcPr>
            <w:tcW w:type="dxa" w:w="8170"/>
          </w:tcPr>
          <w:p>
            <w:pPr>
              <w:spacing w:after="0"/>
              <w:jc w:val="left"/>
            </w:pPr>
            <w:r>
              <w:rPr>
                <w:sz w:val="16"/>
              </w:rPr>
              <w:t>Relatively Low 1, Very Low 16</w:t>
            </w:r>
          </w:p>
        </w:tc>
      </w:tr>
      <w:tr>
        <w:trPr>
          <w:cantSplit/>
        </w:trPr>
        <w:tc>
          <w:tcPr>
            <w:tcW w:type="dxa" w:w="1592"/>
          </w:tcPr>
          <w:p>
            <w:pPr>
              <w:spacing w:after="0"/>
              <w:jc w:val="left"/>
            </w:pPr>
            <w:r>
              <w:rPr>
                <w:sz w:val="16"/>
              </w:rPr>
              <w:t>Hail</w:t>
            </w:r>
          </w:p>
        </w:tc>
        <w:tc>
          <w:tcPr>
            <w:tcW w:type="dxa" w:w="1317"/>
          </w:tcPr>
          <w:p>
            <w:pPr>
              <w:spacing w:after="0"/>
              <w:jc w:val="right"/>
            </w:pPr>
            <w:r>
              <w:rPr>
                <w:sz w:val="16"/>
              </w:rPr>
              <w:t>17 of 17</w:t>
            </w:r>
          </w:p>
        </w:tc>
        <w:tc>
          <w:tcPr>
            <w:tcW w:type="dxa" w:w="995"/>
          </w:tcPr>
          <w:p>
            <w:pPr>
              <w:spacing w:after="0"/>
              <w:jc w:val="right"/>
            </w:pPr>
            <w:r>
              <w:rPr>
                <w:sz w:val="16"/>
              </w:rPr>
              <w:t>36.5</w:t>
            </w:r>
          </w:p>
        </w:tc>
        <w:tc>
          <w:tcPr>
            <w:tcW w:type="dxa" w:w="1043"/>
          </w:tcPr>
          <w:p>
            <w:pPr>
              <w:spacing w:after="0"/>
              <w:jc w:val="right"/>
            </w:pPr>
            <w:r>
              <w:rPr>
                <w:sz w:val="16"/>
              </w:rPr>
              <w:t>66.9</w:t>
            </w:r>
          </w:p>
        </w:tc>
        <w:tc>
          <w:tcPr>
            <w:tcW w:type="dxa" w:w="995"/>
          </w:tcPr>
          <w:p>
            <w:pPr>
              <w:spacing w:after="0"/>
              <w:jc w:val="right"/>
            </w:pPr>
            <w:r>
              <w:rPr>
                <w:sz w:val="16"/>
              </w:rPr>
              <w:t>92.6</w:t>
            </w:r>
          </w:p>
        </w:tc>
        <w:tc>
          <w:tcPr>
            <w:tcW w:type="dxa" w:w="8170"/>
          </w:tcPr>
          <w:p>
            <w:pPr>
              <w:spacing w:after="0"/>
              <w:jc w:val="left"/>
            </w:pPr>
            <w:r>
              <w:rPr>
                <w:sz w:val="16"/>
              </w:rPr>
              <w:t>Relatively High 1, Relatively Moderate 4, Relatively Low 11, Very Low 1</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17 of 17</w:t>
            </w:r>
          </w:p>
        </w:tc>
        <w:tc>
          <w:tcPr>
            <w:tcW w:type="dxa" w:w="995"/>
          </w:tcPr>
          <w:p>
            <w:pPr>
              <w:spacing w:after="0"/>
              <w:jc w:val="right"/>
            </w:pPr>
            <w:r>
              <w:rPr>
                <w:sz w:val="16"/>
              </w:rPr>
              <w:t>1.9</w:t>
            </w:r>
          </w:p>
        </w:tc>
        <w:tc>
          <w:tcPr>
            <w:tcW w:type="dxa" w:w="1043"/>
          </w:tcPr>
          <w:p>
            <w:pPr>
              <w:spacing w:after="0"/>
              <w:jc w:val="right"/>
            </w:pPr>
            <w:r>
              <w:rPr>
                <w:sz w:val="16"/>
              </w:rPr>
              <w:t>84.7</w:t>
            </w:r>
          </w:p>
        </w:tc>
        <w:tc>
          <w:tcPr>
            <w:tcW w:type="dxa" w:w="995"/>
          </w:tcPr>
          <w:p>
            <w:pPr>
              <w:spacing w:after="0"/>
              <w:jc w:val="right"/>
            </w:pPr>
            <w:r>
              <w:rPr>
                <w:sz w:val="16"/>
              </w:rPr>
              <w:t>93.7</w:t>
            </w:r>
          </w:p>
        </w:tc>
        <w:tc>
          <w:tcPr>
            <w:tcW w:type="dxa" w:w="8170"/>
          </w:tcPr>
          <w:p>
            <w:pPr>
              <w:spacing w:after="0"/>
              <w:jc w:val="left"/>
            </w:pPr>
            <w:r>
              <w:rPr>
                <w:sz w:val="16"/>
              </w:rPr>
              <w:t>Relatively High 9, Relatively Moderate 7, Very Low 1</w:t>
            </w:r>
          </w:p>
        </w:tc>
      </w:tr>
      <w:tr>
        <w:trPr>
          <w:cantSplit/>
        </w:trPr>
        <w:tc>
          <w:tcPr>
            <w:tcW w:type="dxa" w:w="1592"/>
          </w:tcPr>
          <w:p>
            <w:pPr>
              <w:spacing w:after="0"/>
              <w:jc w:val="left"/>
            </w:pPr>
            <w:r>
              <w:rPr>
                <w:sz w:val="16"/>
              </w:rPr>
              <w:t>Hurricane</w:t>
            </w:r>
          </w:p>
        </w:tc>
        <w:tc>
          <w:tcPr>
            <w:tcW w:type="dxa" w:w="1317"/>
          </w:tcPr>
          <w:p>
            <w:pPr>
              <w:spacing w:after="0"/>
              <w:jc w:val="right"/>
            </w:pPr>
            <w:r>
              <w:rPr>
                <w:sz w:val="16"/>
              </w:rPr>
              <w:t>0 of 17</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8170"/>
          </w:tcPr>
          <w:p>
            <w:pPr>
              <w:spacing w:after="0"/>
              <w:jc w:val="left"/>
            </w:pPr>
            <w:r>
              <w:rPr>
                <w:sz w:val="16"/>
              </w:rPr>
              <w:t>No Rating 17</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17 of 17</w:t>
            </w:r>
          </w:p>
        </w:tc>
        <w:tc>
          <w:tcPr>
            <w:tcW w:type="dxa" w:w="995"/>
          </w:tcPr>
          <w:p>
            <w:pPr>
              <w:spacing w:after="0"/>
              <w:jc w:val="right"/>
            </w:pPr>
            <w:r>
              <w:rPr>
                <w:sz w:val="16"/>
              </w:rPr>
              <w:t>51.4</w:t>
            </w:r>
          </w:p>
        </w:tc>
        <w:tc>
          <w:tcPr>
            <w:tcW w:type="dxa" w:w="1043"/>
          </w:tcPr>
          <w:p>
            <w:pPr>
              <w:spacing w:after="0"/>
              <w:jc w:val="right"/>
            </w:pPr>
            <w:r>
              <w:rPr>
                <w:sz w:val="16"/>
              </w:rPr>
              <w:t>96.8</w:t>
            </w:r>
          </w:p>
        </w:tc>
        <w:tc>
          <w:tcPr>
            <w:tcW w:type="dxa" w:w="995"/>
          </w:tcPr>
          <w:p>
            <w:pPr>
              <w:spacing w:after="0"/>
              <w:jc w:val="right"/>
            </w:pPr>
            <w:r>
              <w:rPr>
                <w:sz w:val="16"/>
              </w:rPr>
              <w:t>99.3</w:t>
            </w:r>
          </w:p>
        </w:tc>
        <w:tc>
          <w:tcPr>
            <w:tcW w:type="dxa" w:w="8170"/>
          </w:tcPr>
          <w:p>
            <w:pPr>
              <w:spacing w:after="0"/>
              <w:jc w:val="left"/>
            </w:pPr>
            <w:r>
              <w:rPr>
                <w:sz w:val="16"/>
              </w:rPr>
              <w:t>Very High 4, Relatively High 12, Relatively Low 1</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17 of 17</w:t>
            </w:r>
          </w:p>
        </w:tc>
        <w:tc>
          <w:tcPr>
            <w:tcW w:type="dxa" w:w="995"/>
          </w:tcPr>
          <w:p>
            <w:pPr>
              <w:spacing w:after="0"/>
              <w:jc w:val="right"/>
            </w:pPr>
            <w:r>
              <w:rPr>
                <w:sz w:val="16"/>
              </w:rPr>
              <w:t>0.7</w:t>
            </w:r>
          </w:p>
        </w:tc>
        <w:tc>
          <w:tcPr>
            <w:tcW w:type="dxa" w:w="1043"/>
          </w:tcPr>
          <w:p>
            <w:pPr>
              <w:spacing w:after="0"/>
              <w:jc w:val="right"/>
            </w:pPr>
            <w:r>
              <w:rPr>
                <w:sz w:val="16"/>
              </w:rPr>
              <w:t>57.0</w:t>
            </w:r>
          </w:p>
        </w:tc>
        <w:tc>
          <w:tcPr>
            <w:tcW w:type="dxa" w:w="995"/>
          </w:tcPr>
          <w:p>
            <w:pPr>
              <w:spacing w:after="0"/>
              <w:jc w:val="right"/>
            </w:pPr>
            <w:r>
              <w:rPr>
                <w:sz w:val="16"/>
              </w:rPr>
              <w:t>91.4</w:t>
            </w:r>
          </w:p>
        </w:tc>
        <w:tc>
          <w:tcPr>
            <w:tcW w:type="dxa" w:w="8170"/>
          </w:tcPr>
          <w:p>
            <w:pPr>
              <w:spacing w:after="0"/>
              <w:jc w:val="left"/>
            </w:pPr>
            <w:r>
              <w:rPr>
                <w:sz w:val="16"/>
              </w:rPr>
              <w:t>Relatively High 5, Relatively Moderate 5, Relatively Low 5, Very Low 2</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17 of 17</w:t>
            </w:r>
          </w:p>
        </w:tc>
        <w:tc>
          <w:tcPr>
            <w:tcW w:type="dxa" w:w="995"/>
          </w:tcPr>
          <w:p>
            <w:pPr>
              <w:spacing w:after="0"/>
              <w:jc w:val="right"/>
            </w:pPr>
            <w:r>
              <w:rPr>
                <w:sz w:val="16"/>
              </w:rPr>
              <w:t>14.1</w:t>
            </w:r>
          </w:p>
        </w:tc>
        <w:tc>
          <w:tcPr>
            <w:tcW w:type="dxa" w:w="1043"/>
          </w:tcPr>
          <w:p>
            <w:pPr>
              <w:spacing w:after="0"/>
              <w:jc w:val="right"/>
            </w:pPr>
            <w:r>
              <w:rPr>
                <w:sz w:val="16"/>
              </w:rPr>
              <w:t>62.6</w:t>
            </w:r>
          </w:p>
        </w:tc>
        <w:tc>
          <w:tcPr>
            <w:tcW w:type="dxa" w:w="995"/>
          </w:tcPr>
          <w:p>
            <w:pPr>
              <w:spacing w:after="0"/>
              <w:jc w:val="right"/>
            </w:pPr>
            <w:r>
              <w:rPr>
                <w:sz w:val="16"/>
              </w:rPr>
              <w:t>98.6</w:t>
            </w:r>
          </w:p>
        </w:tc>
        <w:tc>
          <w:tcPr>
            <w:tcW w:type="dxa" w:w="8170"/>
          </w:tcPr>
          <w:p>
            <w:pPr>
              <w:spacing w:after="0"/>
              <w:jc w:val="left"/>
            </w:pPr>
            <w:r>
              <w:rPr>
                <w:sz w:val="16"/>
              </w:rPr>
              <w:t>Relatively Moderate 2, Relatively Low 3, Very Low 12</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17 of 17</w:t>
            </w:r>
          </w:p>
        </w:tc>
        <w:tc>
          <w:tcPr>
            <w:tcW w:type="dxa" w:w="995"/>
          </w:tcPr>
          <w:p>
            <w:pPr>
              <w:spacing w:after="0"/>
              <w:jc w:val="right"/>
            </w:pPr>
            <w:r>
              <w:rPr>
                <w:sz w:val="16"/>
              </w:rPr>
              <w:t>1.8</w:t>
            </w:r>
          </w:p>
        </w:tc>
        <w:tc>
          <w:tcPr>
            <w:tcW w:type="dxa" w:w="1043"/>
          </w:tcPr>
          <w:p>
            <w:pPr>
              <w:spacing w:after="0"/>
              <w:jc w:val="right"/>
            </w:pPr>
            <w:r>
              <w:rPr>
                <w:sz w:val="16"/>
              </w:rPr>
              <w:t>84.2</w:t>
            </w:r>
          </w:p>
        </w:tc>
        <w:tc>
          <w:tcPr>
            <w:tcW w:type="dxa" w:w="995"/>
          </w:tcPr>
          <w:p>
            <w:pPr>
              <w:spacing w:after="0"/>
              <w:jc w:val="right"/>
            </w:pPr>
            <w:r>
              <w:rPr>
                <w:sz w:val="16"/>
              </w:rPr>
              <w:t>95.6</w:t>
            </w:r>
          </w:p>
        </w:tc>
        <w:tc>
          <w:tcPr>
            <w:tcW w:type="dxa" w:w="8170"/>
          </w:tcPr>
          <w:p>
            <w:pPr>
              <w:spacing w:after="0"/>
              <w:jc w:val="left"/>
            </w:pPr>
            <w:r>
              <w:rPr>
                <w:sz w:val="16"/>
              </w:rPr>
              <w:t>Relatively High 11, Relatively Moderate 5, Very Low 1</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17 of 17</w:t>
            </w:r>
          </w:p>
        </w:tc>
        <w:tc>
          <w:tcPr>
            <w:tcW w:type="dxa" w:w="995"/>
          </w:tcPr>
          <w:p>
            <w:pPr>
              <w:spacing w:after="0"/>
              <w:jc w:val="right"/>
            </w:pPr>
            <w:r>
              <w:rPr>
                <w:sz w:val="16"/>
              </w:rPr>
              <w:t>23.1</w:t>
            </w:r>
          </w:p>
        </w:tc>
        <w:tc>
          <w:tcPr>
            <w:tcW w:type="dxa" w:w="1043"/>
          </w:tcPr>
          <w:p>
            <w:pPr>
              <w:spacing w:after="0"/>
              <w:jc w:val="right"/>
            </w:pPr>
            <w:r>
              <w:rPr>
                <w:sz w:val="16"/>
              </w:rPr>
              <w:t>79.7</w:t>
            </w:r>
          </w:p>
        </w:tc>
        <w:tc>
          <w:tcPr>
            <w:tcW w:type="dxa" w:w="995"/>
          </w:tcPr>
          <w:p>
            <w:pPr>
              <w:spacing w:after="0"/>
              <w:jc w:val="right"/>
            </w:pPr>
            <w:r>
              <w:rPr>
                <w:sz w:val="16"/>
              </w:rPr>
              <w:t>95.8</w:t>
            </w:r>
          </w:p>
        </w:tc>
        <w:tc>
          <w:tcPr>
            <w:tcW w:type="dxa" w:w="8170"/>
          </w:tcPr>
          <w:p>
            <w:pPr>
              <w:spacing w:after="0"/>
              <w:jc w:val="left"/>
            </w:pPr>
            <w:r>
              <w:rPr>
                <w:sz w:val="16"/>
              </w:rPr>
              <w:t>Relatively High 6, Relatively Moderate 9, Relatively Low 2</w:t>
            </w:r>
          </w:p>
        </w:tc>
      </w:tr>
      <w:tr>
        <w:trPr>
          <w:cantSplit/>
        </w:trPr>
        <w:tc>
          <w:tcPr>
            <w:tcW w:type="dxa" w:w="1592"/>
          </w:tcPr>
          <w:p>
            <w:pPr>
              <w:spacing w:after="0"/>
              <w:jc w:val="left"/>
            </w:pPr>
            <w:r>
              <w:rPr>
                <w:sz w:val="16"/>
              </w:rPr>
              <w:t>Tornado</w:t>
            </w:r>
          </w:p>
        </w:tc>
        <w:tc>
          <w:tcPr>
            <w:tcW w:type="dxa" w:w="1317"/>
          </w:tcPr>
          <w:p>
            <w:pPr>
              <w:spacing w:after="0"/>
              <w:jc w:val="right"/>
            </w:pPr>
            <w:r>
              <w:rPr>
                <w:sz w:val="16"/>
              </w:rPr>
              <w:t>17 of 17</w:t>
            </w:r>
          </w:p>
        </w:tc>
        <w:tc>
          <w:tcPr>
            <w:tcW w:type="dxa" w:w="995"/>
          </w:tcPr>
          <w:p>
            <w:pPr>
              <w:spacing w:after="0"/>
              <w:jc w:val="right"/>
            </w:pPr>
            <w:r>
              <w:rPr>
                <w:sz w:val="16"/>
              </w:rPr>
              <w:t>32.8</w:t>
            </w:r>
          </w:p>
        </w:tc>
        <w:tc>
          <w:tcPr>
            <w:tcW w:type="dxa" w:w="1043"/>
          </w:tcPr>
          <w:p>
            <w:pPr>
              <w:spacing w:after="0"/>
              <w:jc w:val="right"/>
            </w:pPr>
            <w:r>
              <w:rPr>
                <w:sz w:val="16"/>
              </w:rPr>
              <w:t>91.4</w:t>
            </w:r>
          </w:p>
        </w:tc>
        <w:tc>
          <w:tcPr>
            <w:tcW w:type="dxa" w:w="995"/>
          </w:tcPr>
          <w:p>
            <w:pPr>
              <w:spacing w:after="0"/>
              <w:jc w:val="right"/>
            </w:pPr>
            <w:r>
              <w:rPr>
                <w:sz w:val="16"/>
              </w:rPr>
              <w:t>99.3</w:t>
            </w:r>
          </w:p>
        </w:tc>
        <w:tc>
          <w:tcPr>
            <w:tcW w:type="dxa" w:w="8170"/>
          </w:tcPr>
          <w:p>
            <w:pPr>
              <w:spacing w:after="0"/>
              <w:jc w:val="left"/>
            </w:pPr>
            <w:r>
              <w:rPr>
                <w:sz w:val="16"/>
              </w:rPr>
              <w:t>Very High 6, Relatively High 8, Relatively Moderate 2, Relatively Low 1</w:t>
            </w:r>
          </w:p>
        </w:tc>
      </w:tr>
      <w:tr>
        <w:trPr>
          <w:cantSplit/>
        </w:trPr>
        <w:tc>
          <w:tcPr>
            <w:tcW w:type="dxa" w:w="1592"/>
          </w:tcPr>
          <w:p>
            <w:pPr>
              <w:spacing w:after="0"/>
              <w:jc w:val="left"/>
            </w:pPr>
            <w:r>
              <w:rPr>
                <w:sz w:val="16"/>
              </w:rPr>
              <w:t>Wildfire</w:t>
            </w:r>
          </w:p>
        </w:tc>
        <w:tc>
          <w:tcPr>
            <w:tcW w:type="dxa" w:w="1317"/>
          </w:tcPr>
          <w:p>
            <w:pPr>
              <w:spacing w:after="0"/>
              <w:jc w:val="right"/>
            </w:pPr>
            <w:r>
              <w:rPr>
                <w:sz w:val="16"/>
              </w:rPr>
              <w:t>13 of 17</w:t>
            </w:r>
          </w:p>
        </w:tc>
        <w:tc>
          <w:tcPr>
            <w:tcW w:type="dxa" w:w="995"/>
          </w:tcPr>
          <w:p>
            <w:pPr>
              <w:spacing w:after="0"/>
              <w:jc w:val="right"/>
            </w:pPr>
            <w:r>
              <w:rPr>
                <w:sz w:val="16"/>
              </w:rPr>
              <w:t>34.2</w:t>
            </w:r>
          </w:p>
        </w:tc>
        <w:tc>
          <w:tcPr>
            <w:tcW w:type="dxa" w:w="1043"/>
          </w:tcPr>
          <w:p>
            <w:pPr>
              <w:spacing w:after="0"/>
              <w:jc w:val="right"/>
            </w:pPr>
            <w:r>
              <w:rPr>
                <w:sz w:val="16"/>
              </w:rPr>
              <w:t>90.6</w:t>
            </w:r>
          </w:p>
        </w:tc>
        <w:tc>
          <w:tcPr>
            <w:tcW w:type="dxa" w:w="995"/>
          </w:tcPr>
          <w:p>
            <w:pPr>
              <w:spacing w:after="0"/>
              <w:jc w:val="right"/>
            </w:pPr>
            <w:r>
              <w:rPr>
                <w:sz w:val="16"/>
              </w:rPr>
              <w:t>98.7</w:t>
            </w:r>
          </w:p>
        </w:tc>
        <w:tc>
          <w:tcPr>
            <w:tcW w:type="dxa" w:w="8170"/>
          </w:tcPr>
          <w:p>
            <w:pPr>
              <w:spacing w:after="0"/>
              <w:jc w:val="left"/>
            </w:pPr>
            <w:r>
              <w:rPr>
                <w:sz w:val="16"/>
              </w:rPr>
              <w:t>Relatively High 2, Relatively Moderate 5, Relatively Low 2, Very Low 4, No Rating 4</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17 of 17</w:t>
            </w:r>
          </w:p>
        </w:tc>
        <w:tc>
          <w:tcPr>
            <w:tcW w:type="dxa" w:w="995"/>
          </w:tcPr>
          <w:p>
            <w:pPr>
              <w:spacing w:after="0"/>
              <w:jc w:val="right"/>
            </w:pPr>
            <w:r>
              <w:rPr>
                <w:sz w:val="16"/>
              </w:rPr>
              <w:t>36.9</w:t>
            </w:r>
          </w:p>
        </w:tc>
        <w:tc>
          <w:tcPr>
            <w:tcW w:type="dxa" w:w="1043"/>
          </w:tcPr>
          <w:p>
            <w:pPr>
              <w:spacing w:after="0"/>
              <w:jc w:val="right"/>
            </w:pPr>
            <w:r>
              <w:rPr>
                <w:sz w:val="16"/>
              </w:rPr>
              <w:t>98.3</w:t>
            </w:r>
          </w:p>
        </w:tc>
        <w:tc>
          <w:tcPr>
            <w:tcW w:type="dxa" w:w="995"/>
          </w:tcPr>
          <w:p>
            <w:pPr>
              <w:spacing w:after="0"/>
              <w:jc w:val="right"/>
            </w:pPr>
            <w:r>
              <w:rPr>
                <w:sz w:val="16"/>
              </w:rPr>
              <w:t>99.6</w:t>
            </w:r>
          </w:p>
        </w:tc>
        <w:tc>
          <w:tcPr>
            <w:tcW w:type="dxa" w:w="8170"/>
          </w:tcPr>
          <w:p>
            <w:pPr>
              <w:spacing w:after="0"/>
              <w:jc w:val="left"/>
            </w:pPr>
            <w:r>
              <w:rPr>
                <w:sz w:val="16"/>
              </w:rPr>
              <w:t>Very High 15, Relatively High 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6"/>
        <w:gridCol w:w="822"/>
        <w:gridCol w:w="2766"/>
        <w:gridCol w:w="2550"/>
        <w:gridCol w:w="3306"/>
        <w:gridCol w:w="2982"/>
      </w:tblGrid>
      <w:tr>
        <w:trPr>
          <w:cantSplit/>
          <w:tblHeader/>
        </w:trPr>
        <w:tc>
          <w:tcPr>
            <w:tcW w:type="dxa" w:w="1686"/>
            <w:shd w:val="clear" w:color="auto" w:fill="E8E8E8"/>
          </w:tcPr>
          <w:p>
            <w:pPr>
              <w:spacing w:after="0"/>
              <w:jc w:val="left"/>
            </w:pPr>
            <w:r>
              <w:rPr>
                <w:b/>
                <w:sz w:val="16"/>
              </w:rPr>
              <w:t>Jurisdiction</w:t>
            </w:r>
          </w:p>
        </w:tc>
        <w:tc>
          <w:tcPr>
            <w:tcW w:type="dxa" w:w="822"/>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Plan status</w:t>
            </w:r>
          </w:p>
        </w:tc>
        <w:tc>
          <w:tcPr>
            <w:tcW w:type="dxa" w:w="25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86"/>
          </w:tcPr>
          <w:p>
            <w:pPr>
              <w:spacing w:after="0"/>
              <w:jc w:val="left"/>
            </w:pPr>
            <w:r>
              <w:rPr>
                <w:sz w:val="16"/>
              </w:rPr>
              <w:t>Riley County</w:t>
            </w:r>
          </w:p>
        </w:tc>
        <w:tc>
          <w:tcPr>
            <w:tcW w:type="dxa" w:w="822"/>
          </w:tcPr>
          <w:p>
            <w:pPr>
              <w:spacing w:after="0"/>
              <w:jc w:val="left"/>
            </w:pPr>
            <w:r>
              <w:rPr>
                <w:sz w:val="16"/>
              </w:rPr>
              <w:t>County</w:t>
            </w:r>
          </w:p>
        </w:tc>
        <w:tc>
          <w:tcPr>
            <w:tcW w:type="dxa" w:w="2766"/>
          </w:tcPr>
          <w:p>
            <w:pPr>
              <w:spacing w:after="0"/>
              <w:jc w:val="left"/>
            </w:pPr>
            <w:r>
              <w:rPr>
                <w:sz w:val="16"/>
              </w:rPr>
              <w:t>Plan 111260 approved 2026-01-21, pending adoption here; not yet eligible</w:t>
            </w:r>
          </w:p>
        </w:tc>
        <w:tc>
          <w:tcPr>
            <w:tcW w:type="dxa" w:w="2550"/>
          </w:tcPr>
          <w:p>
            <w:pPr>
              <w:spacing w:after="0"/>
              <w:jc w:val="right"/>
            </w:pPr>
            <w:r>
              <w:rPr>
                <w:sz w:val="16"/>
              </w:rPr>
              <w:t>FMA RL 0, SRL 0; any 4</w:t>
            </w:r>
          </w:p>
        </w:tc>
        <w:tc>
          <w:tcPr>
            <w:tcW w:type="dxa" w:w="3306"/>
          </w:tcPr>
          <w:p>
            <w:pPr>
              <w:spacing w:after="0"/>
              <w:jc w:val="right"/>
            </w:pPr>
            <w:r>
              <w:rPr>
                <w:sz w:val="16"/>
              </w:rPr>
              <w:t>$773,398.55</w:t>
            </w:r>
          </w:p>
        </w:tc>
        <w:tc>
          <w:tcPr>
            <w:tcW w:type="dxa" w:w="2982"/>
          </w:tcPr>
          <w:p>
            <w:pPr>
              <w:spacing w:after="0"/>
              <w:jc w:val="right"/>
            </w:pPr>
            <w:r>
              <w:rPr>
                <w:sz w:val="16"/>
              </w:rPr>
              <w:t>0 total; no approved plan</w:t>
            </w:r>
          </w:p>
        </w:tc>
      </w:tr>
      <w:tr>
        <w:trPr>
          <w:cantSplit/>
        </w:trPr>
        <w:tc>
          <w:tcPr>
            <w:tcW w:type="dxa" w:w="1686"/>
          </w:tcPr>
          <w:p>
            <w:pPr>
              <w:spacing w:after="0"/>
              <w:jc w:val="left"/>
            </w:pPr>
            <w:r>
              <w:rPr>
                <w:sz w:val="16"/>
              </w:rPr>
              <w:t>Leonardville city</w:t>
            </w:r>
          </w:p>
        </w:tc>
        <w:tc>
          <w:tcPr>
            <w:tcW w:type="dxa" w:w="822"/>
          </w:tcPr>
          <w:p>
            <w:pPr>
              <w:spacing w:after="0"/>
              <w:jc w:val="left"/>
            </w:pPr>
            <w:r>
              <w:rPr>
                <w:sz w:val="16"/>
              </w:rPr>
              <w:t>City</w:t>
            </w:r>
          </w:p>
        </w:tc>
        <w:tc>
          <w:tcPr>
            <w:tcW w:type="dxa" w:w="2766"/>
          </w:tcPr>
          <w:p>
            <w:pPr>
              <w:spacing w:after="0"/>
              <w:jc w:val="left"/>
            </w:pPr>
            <w:r>
              <w:rPr>
                <w:sz w:val="16"/>
              </w:rPr>
              <w:t>Plan 111260 approved 2026-01-21,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35 total; no approved plan</w:t>
            </w:r>
          </w:p>
        </w:tc>
      </w:tr>
      <w:tr>
        <w:trPr>
          <w:cantSplit/>
        </w:trPr>
        <w:tc>
          <w:tcPr>
            <w:tcW w:type="dxa" w:w="1686"/>
          </w:tcPr>
          <w:p>
            <w:pPr>
              <w:spacing w:after="0"/>
              <w:jc w:val="left"/>
            </w:pPr>
            <w:r>
              <w:rPr>
                <w:sz w:val="16"/>
              </w:rPr>
              <w:t>Manhattan city</w:t>
            </w:r>
          </w:p>
        </w:tc>
        <w:tc>
          <w:tcPr>
            <w:tcW w:type="dxa" w:w="822"/>
          </w:tcPr>
          <w:p>
            <w:pPr>
              <w:spacing w:after="0"/>
              <w:jc w:val="left"/>
            </w:pPr>
            <w:r>
              <w:rPr>
                <w:sz w:val="16"/>
              </w:rPr>
              <w:t>City</w:t>
            </w:r>
          </w:p>
        </w:tc>
        <w:tc>
          <w:tcPr>
            <w:tcW w:type="dxa" w:w="2766"/>
          </w:tcPr>
          <w:p>
            <w:pPr>
              <w:spacing w:after="0"/>
              <w:jc w:val="left"/>
            </w:pPr>
            <w:r>
              <w:rPr>
                <w:sz w:val="16"/>
              </w:rPr>
              <w:t>Plan 111260 approved 2026-01-21, pending adoption here; not yet eligible</w:t>
            </w:r>
          </w:p>
        </w:tc>
        <w:tc>
          <w:tcPr>
            <w:tcW w:type="dxa" w:w="2550"/>
          </w:tcPr>
          <w:p>
            <w:pPr>
              <w:spacing w:after="0"/>
              <w:jc w:val="right"/>
            </w:pPr>
            <w:r>
              <w:rPr>
                <w:sz w:val="16"/>
              </w:rPr>
              <w:t>FMA RL 5, SRL 2; any 10</w:t>
            </w:r>
          </w:p>
        </w:tc>
        <w:tc>
          <w:tcPr>
            <w:tcW w:type="dxa" w:w="3306"/>
          </w:tcPr>
          <w:p>
            <w:pPr>
              <w:spacing w:after="0"/>
              <w:jc w:val="right"/>
            </w:pPr>
            <w:r>
              <w:rPr>
                <w:sz w:val="16"/>
              </w:rPr>
              <w:t>$2,853,148.60</w:t>
            </w:r>
          </w:p>
        </w:tc>
        <w:tc>
          <w:tcPr>
            <w:tcW w:type="dxa" w:w="2982"/>
          </w:tcPr>
          <w:p>
            <w:pPr>
              <w:spacing w:after="0"/>
              <w:jc w:val="right"/>
            </w:pPr>
            <w:r>
              <w:rPr>
                <w:sz w:val="16"/>
              </w:rPr>
              <w:t>209 total; no approved plan</w:t>
            </w:r>
          </w:p>
        </w:tc>
      </w:tr>
      <w:tr>
        <w:trPr>
          <w:cantSplit/>
        </w:trPr>
        <w:tc>
          <w:tcPr>
            <w:tcW w:type="dxa" w:w="1686"/>
          </w:tcPr>
          <w:p>
            <w:pPr>
              <w:spacing w:after="0"/>
              <w:jc w:val="left"/>
            </w:pPr>
            <w:r>
              <w:rPr>
                <w:sz w:val="16"/>
              </w:rPr>
              <w:t>Randolph city</w:t>
            </w:r>
          </w:p>
        </w:tc>
        <w:tc>
          <w:tcPr>
            <w:tcW w:type="dxa" w:w="822"/>
          </w:tcPr>
          <w:p>
            <w:pPr>
              <w:spacing w:after="0"/>
              <w:jc w:val="left"/>
            </w:pPr>
            <w:r>
              <w:rPr>
                <w:sz w:val="16"/>
              </w:rPr>
              <w:t>City</w:t>
            </w:r>
          </w:p>
        </w:tc>
        <w:tc>
          <w:tcPr>
            <w:tcW w:type="dxa" w:w="2766"/>
          </w:tcPr>
          <w:p>
            <w:pPr>
              <w:spacing w:after="0"/>
              <w:jc w:val="left"/>
            </w:pPr>
            <w:r>
              <w:rPr>
                <w:sz w:val="16"/>
              </w:rPr>
              <w:t>Approved, expires 2031-01-20</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67 total; 3 since its plan</w:t>
            </w:r>
          </w:p>
        </w:tc>
      </w:tr>
      <w:tr>
        <w:trPr>
          <w:cantSplit/>
        </w:trPr>
        <w:tc>
          <w:tcPr>
            <w:tcW w:type="dxa" w:w="1686"/>
          </w:tcPr>
          <w:p>
            <w:pPr>
              <w:spacing w:after="0"/>
              <w:jc w:val="left"/>
            </w:pPr>
            <w:r>
              <w:rPr>
                <w:sz w:val="16"/>
              </w:rPr>
              <w:t>Riley city</w:t>
            </w:r>
          </w:p>
        </w:tc>
        <w:tc>
          <w:tcPr>
            <w:tcW w:type="dxa" w:w="822"/>
          </w:tcPr>
          <w:p>
            <w:pPr>
              <w:spacing w:after="0"/>
              <w:jc w:val="left"/>
            </w:pPr>
            <w:r>
              <w:rPr>
                <w:sz w:val="16"/>
              </w:rPr>
              <w:t>City</w:t>
            </w:r>
          </w:p>
        </w:tc>
        <w:tc>
          <w:tcPr>
            <w:tcW w:type="dxa" w:w="2766"/>
          </w:tcPr>
          <w:p>
            <w:pPr>
              <w:spacing w:after="0"/>
              <w:jc w:val="left"/>
            </w:pPr>
            <w:r>
              <w:rPr>
                <w:sz w:val="16"/>
              </w:rPr>
              <w:t>Approved, expires 2031-01-20</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43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111260 was approved by FEMA on 2026-01-21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$16,099,791,899</w:t>
            </w:r>
          </w:p>
        </w:tc>
        <w:tc>
          <w:tcPr>
            <w:tcW w:type="dxa" w:w="1132"/>
          </w:tcPr>
          <w:p>
            <w:pPr>
              <w:spacing w:after="0"/>
              <w:jc w:val="right"/>
            </w:pPr>
            <w:r>
              <w:rPr>
                <w:sz w:val="16"/>
              </w:rPr>
              <w:t>$65,873,303</w:t>
            </w:r>
          </w:p>
        </w:tc>
        <w:tc>
          <w:tcPr>
            <w:tcW w:type="dxa" w:w="1042"/>
          </w:tcPr>
          <w:p>
            <w:pPr>
              <w:spacing w:after="0"/>
              <w:jc w:val="right"/>
            </w:pPr>
            <w:r>
              <w:rPr>
                <w:sz w:val="16"/>
              </w:rPr>
              <w:t>71,953</w:t>
            </w:r>
          </w:p>
        </w:tc>
        <w:tc>
          <w:tcPr>
            <w:tcW w:type="dxa" w:w="1126"/>
          </w:tcPr>
          <w:p>
            <w:pPr>
              <w:spacing w:after="0"/>
              <w:jc w:val="right"/>
            </w:pPr>
            <w:r>
              <w:rPr>
                <w:sz w:val="16"/>
              </w:rPr>
              <w:t>$6</w:t>
            </w:r>
          </w:p>
        </w:tc>
        <w:tc>
          <w:tcPr>
            <w:tcW w:type="dxa" w:w="1126"/>
          </w:tcPr>
          <w:p>
            <w:pPr>
              <w:spacing w:after="0"/>
              <w:jc w:val="right"/>
            </w:pPr>
            <w:r>
              <w:rPr>
                <w:sz w:val="16"/>
              </w:rPr>
              <w:t>$2,095</w:t>
            </w:r>
          </w:p>
        </w:tc>
        <w:tc>
          <w:tcPr>
            <w:tcW w:type="dxa" w:w="1111"/>
          </w:tcPr>
          <w:p>
            <w:pPr>
              <w:spacing w:after="0"/>
              <w:jc w:val="right"/>
            </w:pPr>
            <w:r>
              <w:rPr>
                <w:sz w:val="16"/>
              </w:rPr>
              <w:t>$181,477</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$18,296,797</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$17,041</w:t>
            </w:r>
          </w:p>
        </w:tc>
        <w:tc>
          <w:tcPr>
            <w:tcW w:type="dxa" w:w="1111"/>
          </w:tcPr>
          <w:p>
            <w:pPr>
              <w:spacing w:after="0"/>
              <w:jc w:val="right"/>
            </w:pPr>
            <w:r>
              <w:rPr>
                <w:sz w:val="16"/>
              </w:rPr>
              <w:t>n/a</w:t>
            </w:r>
          </w:p>
        </w:tc>
        <w:tc>
          <w:tcPr>
            <w:tcW w:type="dxa" w:w="1305"/>
          </w:tcPr>
          <w:p>
            <w:pPr>
              <w:spacing w:after="0"/>
              <w:jc w:val="right"/>
            </w:pPr>
            <w:r>
              <w:rPr>
                <w:sz w:val="16"/>
              </w:rPr>
              <w:t>0.0931%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$29,363,772,544</w:t>
            </w:r>
          </w:p>
        </w:tc>
        <w:tc>
          <w:tcPr>
            <w:tcW w:type="dxa" w:w="1132"/>
          </w:tcPr>
          <w:p>
            <w:pPr>
              <w:spacing w:after="0"/>
              <w:jc w:val="right"/>
            </w:pPr>
            <w:r>
              <w:rPr>
                <w:sz w:val="16"/>
              </w:rPr>
              <w:t>n/a</w:t>
            </w:r>
          </w:p>
        </w:tc>
        <w:tc>
          <w:tcPr>
            <w:tcW w:type="dxa" w:w="1042"/>
          </w:tcPr>
          <w:p>
            <w:pPr>
              <w:spacing w:after="0"/>
              <w:jc w:val="right"/>
            </w:pPr>
            <w:r>
              <w:rPr>
                <w:sz w:val="16"/>
              </w:rPr>
              <w:t>71,959</w:t>
            </w:r>
          </w:p>
        </w:tc>
        <w:tc>
          <w:tcPr>
            <w:tcW w:type="dxa" w:w="1126"/>
          </w:tcPr>
          <w:p>
            <w:pPr>
              <w:spacing w:after="0"/>
              <w:jc w:val="right"/>
            </w:pPr>
            <w:r>
              <w:rPr>
                <w:sz w:val="16"/>
              </w:rPr>
              <w:t>$113,764</w:t>
            </w:r>
          </w:p>
        </w:tc>
        <w:tc>
          <w:tcPr>
            <w:tcW w:type="dxa" w:w="1126"/>
          </w:tcPr>
          <w:p>
            <w:pPr>
              <w:spacing w:after="0"/>
              <w:jc w:val="right"/>
            </w:pPr>
            <w:r>
              <w:rPr>
                <w:sz w:val="16"/>
              </w:rPr>
              <w:t>n/a</w:t>
            </w:r>
          </w:p>
        </w:tc>
        <w:tc>
          <w:tcPr>
            <w:tcW w:type="dxa" w:w="1111"/>
          </w:tcPr>
          <w:p>
            <w:pPr>
              <w:spacing w:after="0"/>
              <w:jc w:val="right"/>
            </w:pPr>
            <w:r>
              <w:rPr>
                <w:sz w:val="16"/>
              </w:rPr>
              <w:t>$30,683</w:t>
            </w:r>
          </w:p>
        </w:tc>
        <w:tc>
          <w:tcPr>
            <w:tcW w:type="dxa" w:w="1305"/>
          </w:tcPr>
          <w:p>
            <w:pPr>
              <w:spacing w:after="0"/>
              <w:jc w:val="right"/>
            </w:pPr>
            <w:r>
              <w:rPr>
                <w:sz w:val="16"/>
              </w:rPr>
              <w:t>0.000387%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$16,099,797,342</w:t>
            </w:r>
          </w:p>
        </w:tc>
        <w:tc>
          <w:tcPr>
            <w:tcW w:type="dxa" w:w="1132"/>
          </w:tcPr>
          <w:p>
            <w:pPr>
              <w:spacing w:after="0"/>
              <w:jc w:val="right"/>
            </w:pPr>
            <w:r>
              <w:rPr>
                <w:sz w:val="16"/>
              </w:rPr>
              <w:t>$65,873,303</w:t>
            </w:r>
          </w:p>
        </w:tc>
        <w:tc>
          <w:tcPr>
            <w:tcW w:type="dxa" w:w="1042"/>
          </w:tcPr>
          <w:p>
            <w:pPr>
              <w:spacing w:after="0"/>
              <w:jc w:val="right"/>
            </w:pPr>
            <w:r>
              <w:rPr>
                <w:sz w:val="16"/>
              </w:rPr>
              <w:t>71,953</w:t>
            </w:r>
          </w:p>
        </w:tc>
        <w:tc>
          <w:tcPr>
            <w:tcW w:type="dxa" w:w="1126"/>
          </w:tcPr>
          <w:p>
            <w:pPr>
              <w:spacing w:after="0"/>
              <w:jc w:val="right"/>
            </w:pPr>
            <w:r>
              <w:rPr>
                <w:sz w:val="16"/>
              </w:rPr>
              <w:t>$282,375</w:t>
            </w:r>
          </w:p>
        </w:tc>
        <w:tc>
          <w:tcPr>
            <w:tcW w:type="dxa" w:w="1126"/>
          </w:tcPr>
          <w:p>
            <w:pPr>
              <w:spacing w:after="0"/>
              <w:jc w:val="right"/>
            </w:pPr>
            <w:r>
              <w:rPr>
                <w:sz w:val="16"/>
              </w:rPr>
              <w:t>$163,422</w:t>
            </w:r>
          </w:p>
        </w:tc>
        <w:tc>
          <w:tcPr>
            <w:tcW w:type="dxa" w:w="1111"/>
          </w:tcPr>
          <w:p>
            <w:pPr>
              <w:spacing w:after="0"/>
              <w:jc w:val="right"/>
            </w:pPr>
            <w:r>
              <w:rPr>
                <w:sz w:val="16"/>
              </w:rPr>
              <w:t>$32,476</w:t>
            </w:r>
          </w:p>
        </w:tc>
        <w:tc>
          <w:tcPr>
            <w:tcW w:type="dxa" w:w="1305"/>
          </w:tcPr>
          <w:p>
            <w:pPr>
              <w:spacing w:after="0"/>
              <w:jc w:val="right"/>
            </w:pPr>
            <w:r>
              <w:rPr>
                <w:sz w:val="16"/>
              </w:rPr>
              <w:t>0.00175%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$16,099,791,899</w:t>
            </w:r>
          </w:p>
        </w:tc>
        <w:tc>
          <w:tcPr>
            <w:tcW w:type="dxa" w:w="1132"/>
          </w:tcPr>
          <w:p>
            <w:pPr>
              <w:spacing w:after="0"/>
              <w:jc w:val="right"/>
            </w:pPr>
            <w:r>
              <w:rPr>
                <w:sz w:val="16"/>
              </w:rPr>
              <w:t>$65,873,303</w:t>
            </w:r>
          </w:p>
        </w:tc>
        <w:tc>
          <w:tcPr>
            <w:tcW w:type="dxa" w:w="1042"/>
          </w:tcPr>
          <w:p>
            <w:pPr>
              <w:spacing w:after="0"/>
              <w:jc w:val="right"/>
            </w:pPr>
            <w:r>
              <w:rPr>
                <w:sz w:val="16"/>
              </w:rPr>
              <w:t>71,953</w:t>
            </w:r>
          </w:p>
        </w:tc>
        <w:tc>
          <w:tcPr>
            <w:tcW w:type="dxa" w:w="1126"/>
          </w:tcPr>
          <w:p>
            <w:pPr>
              <w:spacing w:after="0"/>
              <w:jc w:val="right"/>
            </w:pPr>
            <w:r>
              <w:rPr>
                <w:sz w:val="16"/>
              </w:rPr>
              <w:t>$29,284</w:t>
            </w:r>
          </w:p>
        </w:tc>
        <w:tc>
          <w:tcPr>
            <w:tcW w:type="dxa" w:w="1126"/>
          </w:tcPr>
          <w:p>
            <w:pPr>
              <w:spacing w:after="0"/>
              <w:jc w:val="right"/>
            </w:pPr>
            <w:r>
              <w:rPr>
                <w:sz w:val="16"/>
              </w:rPr>
              <w:t>$3</w:t>
            </w:r>
          </w:p>
        </w:tc>
        <w:tc>
          <w:tcPr>
            <w:tcW w:type="dxa" w:w="1111"/>
          </w:tcPr>
          <w:p>
            <w:pPr>
              <w:spacing w:after="0"/>
              <w:jc w:val="right"/>
            </w:pPr>
            <w:r>
              <w:rPr>
                <w:sz w:val="16"/>
              </w:rPr>
              <w:t>$2,185,478</w:t>
            </w:r>
          </w:p>
        </w:tc>
        <w:tc>
          <w:tcPr>
            <w:tcW w:type="dxa" w:w="1305"/>
          </w:tcPr>
          <w:p>
            <w:pPr>
              <w:spacing w:after="0"/>
              <w:jc w:val="right"/>
            </w:pPr>
            <w:r>
              <w:rPr>
                <w:sz w:val="16"/>
              </w:rPr>
              <w:t>0.000182%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$16,099,797,342</w:t>
            </w:r>
          </w:p>
        </w:tc>
        <w:tc>
          <w:tcPr>
            <w:tcW w:type="dxa" w:w="1132"/>
          </w:tcPr>
          <w:p>
            <w:pPr>
              <w:spacing w:after="0"/>
              <w:jc w:val="right"/>
            </w:pPr>
            <w:r>
              <w:rPr>
                <w:sz w:val="16"/>
              </w:rPr>
              <w:t>$65,873,303</w:t>
            </w:r>
          </w:p>
        </w:tc>
        <w:tc>
          <w:tcPr>
            <w:tcW w:type="dxa" w:w="1042"/>
          </w:tcPr>
          <w:p>
            <w:pPr>
              <w:spacing w:after="0"/>
              <w:jc w:val="right"/>
            </w:pPr>
            <w:r>
              <w:rPr>
                <w:sz w:val="16"/>
              </w:rPr>
              <w:t>71,953</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11"/>
          </w:tcPr>
          <w:p>
            <w:pPr>
              <w:spacing w:after="0"/>
              <w:jc w:val="right"/>
            </w:pPr>
            <w:r>
              <w:rPr>
                <w:sz w:val="16"/>
              </w:rPr>
              <w:t>$0</w:t>
            </w:r>
          </w:p>
        </w:tc>
        <w:tc>
          <w:tcPr>
            <w:tcW w:type="dxa" w:w="1305"/>
          </w:tcPr>
          <w:p>
            <w:pPr>
              <w:spacing w:after="0"/>
              <w:jc w:val="right"/>
            </w:pPr>
            <w:r>
              <w:rPr>
                <w:sz w:val="16"/>
              </w:rPr>
              <w:t>0%</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$16,099,791,899</w:t>
            </w:r>
          </w:p>
        </w:tc>
        <w:tc>
          <w:tcPr>
            <w:tcW w:type="dxa" w:w="1132"/>
          </w:tcPr>
          <w:p>
            <w:pPr>
              <w:spacing w:after="0"/>
              <w:jc w:val="right"/>
            </w:pPr>
            <w:r>
              <w:rPr>
                <w:sz w:val="16"/>
              </w:rPr>
              <w:t>n/a</w:t>
            </w:r>
          </w:p>
        </w:tc>
        <w:tc>
          <w:tcPr>
            <w:tcW w:type="dxa" w:w="1042"/>
          </w:tcPr>
          <w:p>
            <w:pPr>
              <w:spacing w:after="0"/>
              <w:jc w:val="right"/>
            </w:pPr>
            <w:r>
              <w:rPr>
                <w:sz w:val="16"/>
              </w:rPr>
              <w:t>71,953</w:t>
            </w:r>
          </w:p>
        </w:tc>
        <w:tc>
          <w:tcPr>
            <w:tcW w:type="dxa" w:w="1126"/>
          </w:tcPr>
          <w:p>
            <w:pPr>
              <w:spacing w:after="0"/>
              <w:jc w:val="right"/>
            </w:pPr>
            <w:r>
              <w:rPr>
                <w:sz w:val="16"/>
              </w:rPr>
              <w:t>$614,965</w:t>
            </w:r>
          </w:p>
        </w:tc>
        <w:tc>
          <w:tcPr>
            <w:tcW w:type="dxa" w:w="1126"/>
          </w:tcPr>
          <w:p>
            <w:pPr>
              <w:spacing w:after="0"/>
              <w:jc w:val="right"/>
            </w:pPr>
            <w:r>
              <w:rPr>
                <w:sz w:val="16"/>
              </w:rPr>
              <w:t>n/a</w:t>
            </w:r>
          </w:p>
        </w:tc>
        <w:tc>
          <w:tcPr>
            <w:tcW w:type="dxa" w:w="1111"/>
          </w:tcPr>
          <w:p>
            <w:pPr>
              <w:spacing w:after="0"/>
              <w:jc w:val="right"/>
            </w:pPr>
            <w:r>
              <w:rPr>
                <w:sz w:val="16"/>
              </w:rPr>
              <w:t>$992,432</w:t>
            </w:r>
          </w:p>
        </w:tc>
        <w:tc>
          <w:tcPr>
            <w:tcW w:type="dxa" w:w="1305"/>
          </w:tcPr>
          <w:p>
            <w:pPr>
              <w:spacing w:after="0"/>
              <w:jc w:val="right"/>
            </w:pPr>
            <w:r>
              <w:rPr>
                <w:sz w:val="16"/>
              </w:rPr>
              <w:t>0.00382%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$16,097,874,436</w:t>
            </w:r>
          </w:p>
        </w:tc>
        <w:tc>
          <w:tcPr>
            <w:tcW w:type="dxa" w:w="1132"/>
          </w:tcPr>
          <w:p>
            <w:pPr>
              <w:spacing w:after="0"/>
              <w:jc w:val="right"/>
            </w:pPr>
            <w:r>
              <w:rPr>
                <w:sz w:val="16"/>
              </w:rPr>
              <w:t>$15,178,983</w:t>
            </w:r>
          </w:p>
        </w:tc>
        <w:tc>
          <w:tcPr>
            <w:tcW w:type="dxa" w:w="1042"/>
          </w:tcPr>
          <w:p>
            <w:pPr>
              <w:spacing w:after="0"/>
              <w:jc w:val="right"/>
            </w:pPr>
            <w:r>
              <w:rPr>
                <w:sz w:val="16"/>
              </w:rPr>
              <w:t>2,011</w:t>
            </w:r>
          </w:p>
        </w:tc>
        <w:tc>
          <w:tcPr>
            <w:tcW w:type="dxa" w:w="1126"/>
          </w:tcPr>
          <w:p>
            <w:pPr>
              <w:spacing w:after="0"/>
              <w:jc w:val="right"/>
            </w:pPr>
            <w:r>
              <w:rPr>
                <w:sz w:val="16"/>
              </w:rPr>
              <w:t>$12,288,005</w:t>
            </w:r>
          </w:p>
        </w:tc>
        <w:tc>
          <w:tcPr>
            <w:tcW w:type="dxa" w:w="1126"/>
          </w:tcPr>
          <w:p>
            <w:pPr>
              <w:spacing w:after="0"/>
              <w:jc w:val="right"/>
            </w:pPr>
            <w:r>
              <w:rPr>
                <w:sz w:val="16"/>
              </w:rPr>
              <w:t>$230,083</w:t>
            </w:r>
          </w:p>
        </w:tc>
        <w:tc>
          <w:tcPr>
            <w:tcW w:type="dxa" w:w="1111"/>
          </w:tcPr>
          <w:p>
            <w:pPr>
              <w:spacing w:after="0"/>
              <w:jc w:val="right"/>
            </w:pPr>
            <w:r>
              <w:rPr>
                <w:sz w:val="16"/>
              </w:rPr>
              <w:t>$546,736</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$402,851,835</w:t>
            </w:r>
          </w:p>
        </w:tc>
        <w:tc>
          <w:tcPr>
            <w:tcW w:type="dxa" w:w="1132"/>
          </w:tcPr>
          <w:p>
            <w:pPr>
              <w:spacing w:after="0"/>
              <w:jc w:val="right"/>
            </w:pPr>
            <w:r>
              <w:rPr>
                <w:sz w:val="16"/>
              </w:rPr>
              <w:t>n/a</w:t>
            </w:r>
          </w:p>
        </w:tc>
        <w:tc>
          <w:tcPr>
            <w:tcW w:type="dxa" w:w="1042"/>
          </w:tcPr>
          <w:p>
            <w:pPr>
              <w:spacing w:after="0"/>
              <w:jc w:val="right"/>
            </w:pPr>
            <w:r>
              <w:rPr>
                <w:sz w:val="16"/>
              </w:rPr>
              <w:t>1,627</w:t>
            </w:r>
          </w:p>
        </w:tc>
        <w:tc>
          <w:tcPr>
            <w:tcW w:type="dxa" w:w="1126"/>
          </w:tcPr>
          <w:p>
            <w:pPr>
              <w:spacing w:after="0"/>
              <w:jc w:val="right"/>
            </w:pPr>
            <w:r>
              <w:rPr>
                <w:sz w:val="16"/>
              </w:rPr>
              <w:t>$1,550</w:t>
            </w:r>
          </w:p>
        </w:tc>
        <w:tc>
          <w:tcPr>
            <w:tcW w:type="dxa" w:w="1126"/>
          </w:tcPr>
          <w:p>
            <w:pPr>
              <w:spacing w:after="0"/>
              <w:jc w:val="right"/>
            </w:pPr>
            <w:r>
              <w:rPr>
                <w:sz w:val="16"/>
              </w:rPr>
              <w:t>n/a</w:t>
            </w:r>
          </w:p>
        </w:tc>
        <w:tc>
          <w:tcPr>
            <w:tcW w:type="dxa" w:w="1111"/>
          </w:tcPr>
          <w:p>
            <w:pPr>
              <w:spacing w:after="0"/>
              <w:jc w:val="right"/>
            </w:pPr>
            <w:r>
              <w:rPr>
                <w:sz w:val="16"/>
              </w:rPr>
              <w:t>$26,391</w:t>
            </w:r>
          </w:p>
        </w:tc>
        <w:tc>
          <w:tcPr>
            <w:tcW w:type="dxa" w:w="1305"/>
          </w:tcPr>
          <w:p>
            <w:pPr>
              <w:spacing w:after="0"/>
              <w:jc w:val="right"/>
            </w:pPr>
            <w:r>
              <w:rPr>
                <w:sz w:val="16"/>
              </w:rPr>
              <w:t>0.000385%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$16,099,797,342</w:t>
            </w:r>
          </w:p>
        </w:tc>
        <w:tc>
          <w:tcPr>
            <w:tcW w:type="dxa" w:w="1132"/>
          </w:tcPr>
          <w:p>
            <w:pPr>
              <w:spacing w:after="0"/>
              <w:jc w:val="right"/>
            </w:pPr>
            <w:r>
              <w:rPr>
                <w:sz w:val="16"/>
              </w:rPr>
              <w:t>n/a</w:t>
            </w:r>
          </w:p>
        </w:tc>
        <w:tc>
          <w:tcPr>
            <w:tcW w:type="dxa" w:w="1042"/>
          </w:tcPr>
          <w:p>
            <w:pPr>
              <w:spacing w:after="0"/>
              <w:jc w:val="right"/>
            </w:pPr>
            <w:r>
              <w:rPr>
                <w:sz w:val="16"/>
              </w:rPr>
              <w:t>71,953</w:t>
            </w:r>
          </w:p>
        </w:tc>
        <w:tc>
          <w:tcPr>
            <w:tcW w:type="dxa" w:w="1126"/>
          </w:tcPr>
          <w:p>
            <w:pPr>
              <w:spacing w:after="0"/>
              <w:jc w:val="right"/>
            </w:pPr>
            <w:r>
              <w:rPr>
                <w:sz w:val="16"/>
              </w:rPr>
              <w:t>$55,722</w:t>
            </w:r>
          </w:p>
        </w:tc>
        <w:tc>
          <w:tcPr>
            <w:tcW w:type="dxa" w:w="1126"/>
          </w:tcPr>
          <w:p>
            <w:pPr>
              <w:spacing w:after="0"/>
              <w:jc w:val="right"/>
            </w:pPr>
            <w:r>
              <w:rPr>
                <w:sz w:val="16"/>
              </w:rPr>
              <w:t>n/a</w:t>
            </w:r>
          </w:p>
        </w:tc>
        <w:tc>
          <w:tcPr>
            <w:tcW w:type="dxa" w:w="1111"/>
          </w:tcPr>
          <w:p>
            <w:pPr>
              <w:spacing w:after="0"/>
              <w:jc w:val="right"/>
            </w:pPr>
            <w:r>
              <w:rPr>
                <w:sz w:val="16"/>
              </w:rPr>
              <w:t>$538,214</w:t>
            </w:r>
          </w:p>
        </w:tc>
        <w:tc>
          <w:tcPr>
            <w:tcW w:type="dxa" w:w="1305"/>
          </w:tcPr>
          <w:p>
            <w:pPr>
              <w:spacing w:after="0"/>
              <w:jc w:val="right"/>
            </w:pPr>
            <w:r>
              <w:rPr>
                <w:sz w:val="16"/>
              </w:rPr>
              <w:t>0.000346%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$16,099,797,342</w:t>
            </w:r>
          </w:p>
        </w:tc>
        <w:tc>
          <w:tcPr>
            <w:tcW w:type="dxa" w:w="1132"/>
          </w:tcPr>
          <w:p>
            <w:pPr>
              <w:spacing w:after="0"/>
              <w:jc w:val="right"/>
            </w:pPr>
            <w:r>
              <w:rPr>
                <w:sz w:val="16"/>
              </w:rPr>
              <w:t>$65,873,303</w:t>
            </w:r>
          </w:p>
        </w:tc>
        <w:tc>
          <w:tcPr>
            <w:tcW w:type="dxa" w:w="1042"/>
          </w:tcPr>
          <w:p>
            <w:pPr>
              <w:spacing w:after="0"/>
              <w:jc w:val="right"/>
            </w:pPr>
            <w:r>
              <w:rPr>
                <w:sz w:val="16"/>
              </w:rPr>
              <w:t>71,953</w:t>
            </w:r>
          </w:p>
        </w:tc>
        <w:tc>
          <w:tcPr>
            <w:tcW w:type="dxa" w:w="1126"/>
          </w:tcPr>
          <w:p>
            <w:pPr>
              <w:spacing w:after="0"/>
              <w:jc w:val="right"/>
            </w:pPr>
            <w:r>
              <w:rPr>
                <w:sz w:val="16"/>
              </w:rPr>
              <w:t>$635,170</w:t>
            </w:r>
          </w:p>
        </w:tc>
        <w:tc>
          <w:tcPr>
            <w:tcW w:type="dxa" w:w="1126"/>
          </w:tcPr>
          <w:p>
            <w:pPr>
              <w:spacing w:after="0"/>
              <w:jc w:val="right"/>
            </w:pPr>
            <w:r>
              <w:rPr>
                <w:sz w:val="16"/>
              </w:rPr>
              <w:t>$1,461</w:t>
            </w:r>
          </w:p>
        </w:tc>
        <w:tc>
          <w:tcPr>
            <w:tcW w:type="dxa" w:w="1111"/>
          </w:tcPr>
          <w:p>
            <w:pPr>
              <w:spacing w:after="0"/>
              <w:jc w:val="right"/>
            </w:pPr>
            <w:r>
              <w:rPr>
                <w:sz w:val="16"/>
              </w:rPr>
              <w:t>$355,765</w:t>
            </w:r>
          </w:p>
        </w:tc>
        <w:tc>
          <w:tcPr>
            <w:tcW w:type="dxa" w:w="1305"/>
          </w:tcPr>
          <w:p>
            <w:pPr>
              <w:spacing w:after="0"/>
              <w:jc w:val="right"/>
            </w:pPr>
            <w:r>
              <w:rPr>
                <w:sz w:val="16"/>
              </w:rPr>
              <w:t>0.00395%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$16,099,797,342</w:t>
            </w:r>
          </w:p>
        </w:tc>
        <w:tc>
          <w:tcPr>
            <w:tcW w:type="dxa" w:w="1132"/>
          </w:tcPr>
          <w:p>
            <w:pPr>
              <w:spacing w:after="0"/>
              <w:jc w:val="right"/>
            </w:pPr>
            <w:r>
              <w:rPr>
                <w:sz w:val="16"/>
              </w:rPr>
              <w:t>$65,873,303</w:t>
            </w:r>
          </w:p>
        </w:tc>
        <w:tc>
          <w:tcPr>
            <w:tcW w:type="dxa" w:w="1042"/>
          </w:tcPr>
          <w:p>
            <w:pPr>
              <w:spacing w:after="0"/>
              <w:jc w:val="right"/>
            </w:pPr>
            <w:r>
              <w:rPr>
                <w:sz w:val="16"/>
              </w:rPr>
              <w:t>71,953</w:t>
            </w:r>
          </w:p>
        </w:tc>
        <w:tc>
          <w:tcPr>
            <w:tcW w:type="dxa" w:w="1126"/>
          </w:tcPr>
          <w:p>
            <w:pPr>
              <w:spacing w:after="0"/>
              <w:jc w:val="right"/>
            </w:pPr>
            <w:r>
              <w:rPr>
                <w:sz w:val="16"/>
              </w:rPr>
              <w:t>$2,790,884</w:t>
            </w:r>
          </w:p>
        </w:tc>
        <w:tc>
          <w:tcPr>
            <w:tcW w:type="dxa" w:w="1126"/>
          </w:tcPr>
          <w:p>
            <w:pPr>
              <w:spacing w:after="0"/>
              <w:jc w:val="right"/>
            </w:pPr>
            <w:r>
              <w:rPr>
                <w:sz w:val="16"/>
              </w:rPr>
              <w:t>$3,561</w:t>
            </w:r>
          </w:p>
        </w:tc>
        <w:tc>
          <w:tcPr>
            <w:tcW w:type="dxa" w:w="1111"/>
          </w:tcPr>
          <w:p>
            <w:pPr>
              <w:spacing w:after="0"/>
              <w:jc w:val="right"/>
            </w:pPr>
            <w:r>
              <w:rPr>
                <w:sz w:val="16"/>
              </w:rPr>
              <w:t>$4,510,523</w:t>
            </w:r>
          </w:p>
        </w:tc>
        <w:tc>
          <w:tcPr>
            <w:tcW w:type="dxa" w:w="1305"/>
          </w:tcPr>
          <w:p>
            <w:pPr>
              <w:spacing w:after="0"/>
              <w:jc w:val="right"/>
            </w:pPr>
            <w:r>
              <w:rPr>
                <w:sz w:val="16"/>
              </w:rPr>
              <w:t>0.0173%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$2,361,409,517</w:t>
            </w:r>
          </w:p>
        </w:tc>
        <w:tc>
          <w:tcPr>
            <w:tcW w:type="dxa" w:w="1132"/>
          </w:tcPr>
          <w:p>
            <w:pPr>
              <w:spacing w:after="0"/>
              <w:jc w:val="right"/>
            </w:pPr>
            <w:r>
              <w:rPr>
                <w:sz w:val="16"/>
              </w:rPr>
              <w:t>$24,003,082</w:t>
            </w:r>
          </w:p>
        </w:tc>
        <w:tc>
          <w:tcPr>
            <w:tcW w:type="dxa" w:w="1042"/>
          </w:tcPr>
          <w:p>
            <w:pPr>
              <w:spacing w:after="0"/>
              <w:jc w:val="right"/>
            </w:pPr>
            <w:r>
              <w:rPr>
                <w:sz w:val="16"/>
              </w:rPr>
              <w:t>11,529</w:t>
            </w:r>
          </w:p>
        </w:tc>
        <w:tc>
          <w:tcPr>
            <w:tcW w:type="dxa" w:w="1126"/>
          </w:tcPr>
          <w:p>
            <w:pPr>
              <w:spacing w:after="0"/>
              <w:jc w:val="right"/>
            </w:pPr>
            <w:r>
              <w:rPr>
                <w:sz w:val="16"/>
              </w:rPr>
              <w:t>$1,827,180</w:t>
            </w:r>
          </w:p>
        </w:tc>
        <w:tc>
          <w:tcPr>
            <w:tcW w:type="dxa" w:w="1126"/>
          </w:tcPr>
          <w:p>
            <w:pPr>
              <w:spacing w:after="0"/>
              <w:jc w:val="right"/>
            </w:pPr>
            <w:r>
              <w:rPr>
                <w:sz w:val="16"/>
              </w:rPr>
              <w:t>$177</w:t>
            </w:r>
          </w:p>
        </w:tc>
        <w:tc>
          <w:tcPr>
            <w:tcW w:type="dxa" w:w="1111"/>
          </w:tcPr>
          <w:p>
            <w:pPr>
              <w:spacing w:after="0"/>
              <w:jc w:val="right"/>
            </w:pPr>
            <w:r>
              <w:rPr>
                <w:sz w:val="16"/>
              </w:rPr>
              <w:t>$60,141</w:t>
            </w:r>
          </w:p>
        </w:tc>
        <w:tc>
          <w:tcPr>
            <w:tcW w:type="dxa" w:w="1305"/>
          </w:tcPr>
          <w:p>
            <w:pPr>
              <w:spacing w:after="0"/>
              <w:jc w:val="right"/>
            </w:pPr>
            <w:r>
              <w:rPr>
                <w:sz w:val="16"/>
              </w:rPr>
              <w:t>0.0774%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$16,099,791,899</w:t>
            </w:r>
          </w:p>
        </w:tc>
        <w:tc>
          <w:tcPr>
            <w:tcW w:type="dxa" w:w="1132"/>
          </w:tcPr>
          <w:p>
            <w:pPr>
              <w:spacing w:after="0"/>
              <w:jc w:val="right"/>
            </w:pPr>
            <w:r>
              <w:rPr>
                <w:sz w:val="16"/>
              </w:rPr>
              <w:t>$65,873,303</w:t>
            </w:r>
          </w:p>
        </w:tc>
        <w:tc>
          <w:tcPr>
            <w:tcW w:type="dxa" w:w="1042"/>
          </w:tcPr>
          <w:p>
            <w:pPr>
              <w:spacing w:after="0"/>
              <w:jc w:val="right"/>
            </w:pPr>
            <w:r>
              <w:rPr>
                <w:sz w:val="16"/>
              </w:rPr>
              <w:t>71,953</w:t>
            </w:r>
          </w:p>
        </w:tc>
        <w:tc>
          <w:tcPr>
            <w:tcW w:type="dxa" w:w="1126"/>
          </w:tcPr>
          <w:p>
            <w:pPr>
              <w:spacing w:after="0"/>
              <w:jc w:val="right"/>
            </w:pPr>
            <w:r>
              <w:rPr>
                <w:sz w:val="16"/>
              </w:rPr>
              <w:t>$165,581</w:t>
            </w:r>
          </w:p>
        </w:tc>
        <w:tc>
          <w:tcPr>
            <w:tcW w:type="dxa" w:w="1126"/>
          </w:tcPr>
          <w:p>
            <w:pPr>
              <w:spacing w:after="0"/>
              <w:jc w:val="right"/>
            </w:pPr>
            <w:r>
              <w:rPr>
                <w:sz w:val="16"/>
              </w:rPr>
              <w:t>$100</w:t>
            </w:r>
          </w:p>
        </w:tc>
        <w:tc>
          <w:tcPr>
            <w:tcW w:type="dxa" w:w="1111"/>
          </w:tcPr>
          <w:p>
            <w:pPr>
              <w:spacing w:after="0"/>
              <w:jc w:val="right"/>
            </w:pPr>
            <w:r>
              <w:rPr>
                <w:sz w:val="16"/>
              </w:rPr>
              <w:t>$696,710</w:t>
            </w:r>
          </w:p>
        </w:tc>
        <w:tc>
          <w:tcPr>
            <w:tcW w:type="dxa" w:w="1305"/>
          </w:tcPr>
          <w:p>
            <w:pPr>
              <w:spacing w:after="0"/>
              <w:jc w:val="right"/>
            </w:pPr>
            <w:r>
              <w:rPr>
                <w:sz w:val="16"/>
              </w:rPr>
              <w:t>0.00103%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111260 was approved by FEMA on 2026-01-21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71,953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$16,099,797,342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$65,873,303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$19,222,429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$10,157,025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15"/>
        <w:gridCol w:w="1237"/>
        <w:gridCol w:w="1237"/>
        <w:gridCol w:w="1237"/>
        <w:gridCol w:w="1237"/>
        <w:gridCol w:w="1237"/>
        <w:gridCol w:w="1237"/>
        <w:gridCol w:w="1377"/>
      </w:tblGrid>
      <w:tr>
        <w:trPr>
          <w:cantSplit/>
          <w:tblHeader/>
        </w:trPr>
        <w:tc>
          <w:tcPr>
            <w:tcW w:type="dxa" w:w="5315"/>
            <w:shd w:val="clear" w:color="auto" w:fill="E8E8E8"/>
          </w:tcPr>
          <w:p>
            <w:pPr>
              <w:spacing w:after="0"/>
              <w:jc w:val="left"/>
            </w:pPr>
            <w:r>
              <w:rPr>
                <w:b/>
                <w:sz w:val="16"/>
              </w:rPr>
              <w:t>Scope</w:t>
            </w:r>
          </w:p>
        </w:tc>
        <w:tc>
          <w:tcPr>
            <w:tcW w:type="dxa" w:w="1237"/>
            <w:shd w:val="clear" w:color="auto" w:fill="E8E8E8"/>
          </w:tcPr>
          <w:p>
            <w:pPr>
              <w:spacing w:after="0"/>
              <w:jc w:val="right"/>
            </w:pPr>
            <w:r>
              <w:rPr>
                <w:b/>
                <w:sz w:val="16"/>
              </w:rPr>
              <w:t>RL, FMA</w:t>
            </w:r>
          </w:p>
          <w:p>
            <w:pPr>
              <w:spacing w:after="0"/>
              <w:jc w:val="right"/>
            </w:pPr>
            <w:r>
              <w:rPr>
                <w:i/>
                <w:color w:val="555555"/>
                <w:sz w:val="14"/>
              </w:rPr>
              <w:t>properties</w:t>
            </w:r>
          </w:p>
        </w:tc>
        <w:tc>
          <w:tcPr>
            <w:tcW w:type="dxa" w:w="1237"/>
            <w:shd w:val="clear" w:color="auto" w:fill="E8E8E8"/>
          </w:tcPr>
          <w:p>
            <w:pPr>
              <w:spacing w:after="0"/>
              <w:jc w:val="right"/>
            </w:pPr>
            <w:r>
              <w:rPr>
                <w:b/>
                <w:sz w:val="16"/>
              </w:rPr>
              <w:t>SRL, FMA</w:t>
            </w:r>
          </w:p>
          <w:p>
            <w:pPr>
              <w:spacing w:after="0"/>
              <w:jc w:val="right"/>
            </w:pPr>
            <w:r>
              <w:rPr>
                <w:i/>
                <w:color w:val="555555"/>
                <w:sz w:val="14"/>
              </w:rPr>
              <w:t>properties</w:t>
            </w:r>
          </w:p>
        </w:tc>
        <w:tc>
          <w:tcPr>
            <w:tcW w:type="dxa" w:w="1237"/>
            <w:shd w:val="clear" w:color="auto" w:fill="E8E8E8"/>
          </w:tcPr>
          <w:p>
            <w:pPr>
              <w:spacing w:after="0"/>
              <w:jc w:val="right"/>
            </w:pPr>
            <w:r>
              <w:rPr>
                <w:b/>
                <w:sz w:val="16"/>
              </w:rPr>
              <w:t>RL, NFIP</w:t>
            </w:r>
          </w:p>
          <w:p>
            <w:pPr>
              <w:spacing w:after="0"/>
              <w:jc w:val="right"/>
            </w:pPr>
            <w:r>
              <w:rPr>
                <w:i/>
                <w:color w:val="555555"/>
                <w:sz w:val="14"/>
              </w:rPr>
              <w:t>properties</w:t>
            </w:r>
          </w:p>
        </w:tc>
        <w:tc>
          <w:tcPr>
            <w:tcW w:type="dxa" w:w="1237"/>
            <w:shd w:val="clear" w:color="auto" w:fill="E8E8E8"/>
          </w:tcPr>
          <w:p>
            <w:pPr>
              <w:spacing w:after="0"/>
              <w:jc w:val="right"/>
            </w:pPr>
            <w:r>
              <w:rPr>
                <w:b/>
                <w:sz w:val="16"/>
              </w:rPr>
              <w:t>SRL, NFIP</w:t>
            </w:r>
          </w:p>
          <w:p>
            <w:pPr>
              <w:spacing w:after="0"/>
              <w:jc w:val="right"/>
            </w:pPr>
            <w:r>
              <w:rPr>
                <w:i/>
                <w:color w:val="555555"/>
                <w:sz w:val="14"/>
              </w:rPr>
              <w:t>properties</w:t>
            </w:r>
          </w:p>
        </w:tc>
        <w:tc>
          <w:tcPr>
            <w:tcW w:type="dxa" w:w="123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37"/>
            <w:shd w:val="clear" w:color="auto" w:fill="E8E8E8"/>
          </w:tcPr>
          <w:p>
            <w:pPr>
              <w:spacing w:after="0"/>
              <w:jc w:val="right"/>
            </w:pPr>
            <w:r>
              <w:rPr>
                <w:b/>
                <w:sz w:val="16"/>
              </w:rPr>
              <w:t>Mitigated</w:t>
            </w:r>
          </w:p>
          <w:p>
            <w:pPr>
              <w:spacing w:after="0"/>
              <w:jc w:val="right"/>
            </w:pPr>
            <w:r>
              <w:rPr>
                <w:i/>
                <w:color w:val="555555"/>
                <w:sz w:val="14"/>
              </w:rPr>
              <w:t>properties</w:t>
            </w:r>
          </w:p>
        </w:tc>
        <w:tc>
          <w:tcPr>
            <w:tcW w:type="dxa" w:w="137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15"/>
          </w:tcPr>
          <w:p>
            <w:pPr>
              <w:spacing w:after="0"/>
              <w:jc w:val="left"/>
            </w:pPr>
            <w:r>
              <w:rPr>
                <w:sz w:val="16"/>
              </w:rPr>
              <w:t>County total</w:t>
            </w:r>
          </w:p>
        </w:tc>
        <w:tc>
          <w:tcPr>
            <w:tcW w:type="dxa" w:w="1237"/>
          </w:tcPr>
          <w:p>
            <w:pPr>
              <w:spacing w:after="0"/>
              <w:jc w:val="right"/>
            </w:pPr>
            <w:r>
              <w:rPr>
                <w:sz w:val="16"/>
              </w:rPr>
              <w:t>5</w:t>
            </w:r>
          </w:p>
        </w:tc>
        <w:tc>
          <w:tcPr>
            <w:tcW w:type="dxa" w:w="1237"/>
          </w:tcPr>
          <w:p>
            <w:pPr>
              <w:spacing w:after="0"/>
              <w:jc w:val="right"/>
            </w:pPr>
            <w:r>
              <w:rPr>
                <w:sz w:val="16"/>
              </w:rPr>
              <w:t>2</w:t>
            </w:r>
          </w:p>
        </w:tc>
        <w:tc>
          <w:tcPr>
            <w:tcW w:type="dxa" w:w="1237"/>
          </w:tcPr>
          <w:p>
            <w:pPr>
              <w:spacing w:after="0"/>
              <w:jc w:val="right"/>
            </w:pPr>
            <w:r>
              <w:rPr>
                <w:sz w:val="16"/>
              </w:rPr>
              <w:t>10</w:t>
            </w:r>
          </w:p>
        </w:tc>
        <w:tc>
          <w:tcPr>
            <w:tcW w:type="dxa" w:w="1237"/>
          </w:tcPr>
          <w:p>
            <w:pPr>
              <w:spacing w:after="0"/>
              <w:jc w:val="right"/>
            </w:pPr>
            <w:r>
              <w:rPr>
                <w:sz w:val="16"/>
              </w:rPr>
              <w:t>2</w:t>
            </w:r>
          </w:p>
        </w:tc>
        <w:tc>
          <w:tcPr>
            <w:tcW w:type="dxa" w:w="1237"/>
          </w:tcPr>
          <w:p>
            <w:pPr>
              <w:spacing w:after="0"/>
              <w:jc w:val="right"/>
            </w:pPr>
            <w:r>
              <w:rPr>
                <w:sz w:val="16"/>
              </w:rPr>
              <w:t>15</w:t>
            </w:r>
          </w:p>
        </w:tc>
        <w:tc>
          <w:tcPr>
            <w:tcW w:type="dxa" w:w="1237"/>
          </w:tcPr>
          <w:p>
            <w:pPr>
              <w:spacing w:after="0"/>
              <w:jc w:val="right"/>
            </w:pPr>
            <w:r>
              <w:rPr>
                <w:sz w:val="16"/>
              </w:rPr>
              <w:t>5</w:t>
            </w:r>
          </w:p>
        </w:tc>
        <w:tc>
          <w:tcPr>
            <w:tcW w:type="dxa" w:w="1377"/>
          </w:tcPr>
          <w:p>
            <w:pPr>
              <w:spacing w:after="0"/>
              <w:jc w:val="right"/>
            </w:pPr>
            <w:r>
              <w:rPr>
                <w:sz w:val="16"/>
              </w:rPr>
              <w:t>3</w:t>
            </w:r>
          </w:p>
        </w:tc>
      </w:tr>
      <w:tr>
        <w:trPr>
          <w:cantSplit/>
        </w:trPr>
        <w:tc>
          <w:tcPr>
            <w:tcW w:type="dxa" w:w="5315"/>
          </w:tcPr>
          <w:p>
            <w:pPr>
              <w:spacing w:after="0"/>
              <w:jc w:val="left"/>
            </w:pPr>
            <w:r>
              <w:rPr>
                <w:sz w:val="16"/>
              </w:rPr>
              <w:t>of which: Riley County (unincorporated area)</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4</w:t>
            </w:r>
          </w:p>
        </w:tc>
        <w:tc>
          <w:tcPr>
            <w:tcW w:type="dxa" w:w="1237"/>
          </w:tcPr>
          <w:p>
            <w:pPr>
              <w:spacing w:after="0"/>
              <w:jc w:val="right"/>
            </w:pPr>
            <w:r>
              <w:rPr>
                <w:sz w:val="16"/>
              </w:rPr>
              <w:t>0</w:t>
            </w:r>
          </w:p>
        </w:tc>
        <w:tc>
          <w:tcPr>
            <w:tcW w:type="dxa" w:w="1237"/>
          </w:tcPr>
          <w:p>
            <w:pPr>
              <w:spacing w:after="0"/>
              <w:jc w:val="right"/>
            </w:pPr>
            <w:r>
              <w:rPr>
                <w:sz w:val="16"/>
              </w:rPr>
              <w:t>4</w:t>
            </w:r>
          </w:p>
        </w:tc>
        <w:tc>
          <w:tcPr>
            <w:tcW w:type="dxa" w:w="1237"/>
          </w:tcPr>
          <w:p>
            <w:pPr>
              <w:spacing w:after="0"/>
              <w:jc w:val="right"/>
            </w:pPr>
            <w:r>
              <w:rPr>
                <w:sz w:val="16"/>
              </w:rPr>
              <w:t>0</w:t>
            </w:r>
          </w:p>
        </w:tc>
        <w:tc>
          <w:tcPr>
            <w:tcW w:type="dxa" w:w="1377"/>
          </w:tcPr>
          <w:p>
            <w:pPr>
              <w:spacing w:after="0"/>
              <w:jc w:val="right"/>
            </w:pPr>
            <w:r>
              <w:rPr>
                <w:sz w:val="16"/>
              </w:rPr>
              <w:t>1</w:t>
            </w:r>
          </w:p>
        </w:tc>
      </w:tr>
      <w:tr>
        <w:trPr>
          <w:cantSplit/>
        </w:trPr>
        <w:tc>
          <w:tcPr>
            <w:tcW w:type="dxa" w:w="5315"/>
          </w:tcPr>
          <w:p>
            <w:pPr>
              <w:spacing w:after="0"/>
              <w:jc w:val="left"/>
            </w:pPr>
            <w:r>
              <w:rPr>
                <w:sz w:val="16"/>
              </w:rPr>
              <w:t>of which: Manhattan city</w:t>
            </w:r>
          </w:p>
        </w:tc>
        <w:tc>
          <w:tcPr>
            <w:tcW w:type="dxa" w:w="1237"/>
          </w:tcPr>
          <w:p>
            <w:pPr>
              <w:spacing w:after="0"/>
              <w:jc w:val="right"/>
            </w:pPr>
            <w:r>
              <w:rPr>
                <w:sz w:val="16"/>
              </w:rPr>
              <w:t>5</w:t>
            </w:r>
          </w:p>
        </w:tc>
        <w:tc>
          <w:tcPr>
            <w:tcW w:type="dxa" w:w="1237"/>
          </w:tcPr>
          <w:p>
            <w:pPr>
              <w:spacing w:after="0"/>
              <w:jc w:val="right"/>
            </w:pPr>
            <w:r>
              <w:rPr>
                <w:sz w:val="16"/>
              </w:rPr>
              <w:t>2</w:t>
            </w:r>
          </w:p>
        </w:tc>
        <w:tc>
          <w:tcPr>
            <w:tcW w:type="dxa" w:w="1237"/>
          </w:tcPr>
          <w:p>
            <w:pPr>
              <w:spacing w:after="0"/>
              <w:jc w:val="right"/>
            </w:pPr>
            <w:r>
              <w:rPr>
                <w:sz w:val="16"/>
              </w:rPr>
              <w:t>5</w:t>
            </w:r>
          </w:p>
        </w:tc>
        <w:tc>
          <w:tcPr>
            <w:tcW w:type="dxa" w:w="1237"/>
          </w:tcPr>
          <w:p>
            <w:pPr>
              <w:spacing w:after="0"/>
              <w:jc w:val="right"/>
            </w:pPr>
            <w:r>
              <w:rPr>
                <w:sz w:val="16"/>
              </w:rPr>
              <w:t>2</w:t>
            </w:r>
          </w:p>
        </w:tc>
        <w:tc>
          <w:tcPr>
            <w:tcW w:type="dxa" w:w="1237"/>
          </w:tcPr>
          <w:p>
            <w:pPr>
              <w:spacing w:after="0"/>
              <w:jc w:val="right"/>
            </w:pPr>
            <w:r>
              <w:rPr>
                <w:sz w:val="16"/>
              </w:rPr>
              <w:t>10</w:t>
            </w:r>
          </w:p>
        </w:tc>
        <w:tc>
          <w:tcPr>
            <w:tcW w:type="dxa" w:w="1237"/>
          </w:tcPr>
          <w:p>
            <w:pPr>
              <w:spacing w:after="0"/>
              <w:jc w:val="right"/>
            </w:pPr>
            <w:r>
              <w:rPr>
                <w:sz w:val="16"/>
              </w:rPr>
              <w:t>5</w:t>
            </w:r>
          </w:p>
        </w:tc>
        <w:tc>
          <w:tcPr>
            <w:tcW w:type="dxa" w:w="1377"/>
          </w:tcPr>
          <w:p>
            <w:pPr>
              <w:spacing w:after="0"/>
              <w:jc w:val="right"/>
            </w:pPr>
            <w:r>
              <w:rPr>
                <w:sz w:val="16"/>
              </w:rPr>
              <w:t>1</w:t>
            </w:r>
          </w:p>
        </w:tc>
      </w:tr>
      <w:tr>
        <w:trPr>
          <w:cantSplit/>
        </w:trPr>
        <w:tc>
          <w:tcPr>
            <w:tcW w:type="dxa" w:w="5315"/>
          </w:tcPr>
          <w:p>
            <w:pPr>
              <w:spacing w:after="0"/>
              <w:jc w:val="left"/>
            </w:pPr>
            <w:r>
              <w:rPr>
                <w:sz w:val="16"/>
              </w:rPr>
              <w:t>of which: Ogden city (community ID not in plan data)</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377"/>
          </w:tcPr>
          <w:p>
            <w:pPr>
              <w:spacing w:after="0"/>
              <w:jc w:val="right"/>
            </w:pPr>
            <w:r>
              <w:rPr>
                <w:sz w:val="16"/>
              </w:rPr>
              <w:t>1</w:t>
            </w:r>
          </w:p>
        </w:tc>
      </w:tr>
      <w:tr>
        <w:trPr>
          <w:cantSplit/>
        </w:trPr>
        <w:tc>
          <w:tcPr>
            <w:tcW w:type="dxa" w:w="5315"/>
          </w:tcPr>
          <w:p>
            <w:pPr>
              <w:spacing w:after="0"/>
              <w:jc w:val="left"/>
            </w:pPr>
            <w:r>
              <w:rPr>
                <w:sz w:val="16"/>
              </w:rPr>
              <w:t>Statewide, no county in FEMA's file</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37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Riley County</w:t>
            </w:r>
          </w:p>
        </w:tc>
        <w:tc>
          <w:tcPr>
            <w:tcW w:type="dxa" w:w="1620"/>
          </w:tcPr>
          <w:p>
            <w:pPr>
              <w:spacing w:after="0"/>
              <w:jc w:val="left"/>
            </w:pPr>
            <w:r>
              <w:rPr>
                <w:sz w:val="16"/>
              </w:rPr>
              <w:t>200298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Leonardville city</w:t>
            </w:r>
          </w:p>
        </w:tc>
        <w:tc>
          <w:tcPr>
            <w:tcW w:type="dxa" w:w="1620"/>
          </w:tcPr>
          <w:p>
            <w:pPr>
              <w:spacing w:after="0"/>
              <w:jc w:val="left"/>
            </w:pPr>
            <w:r>
              <w:rPr>
                <w:sz w:val="16"/>
              </w:rPr>
              <w:t>200872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Manhattan city</w:t>
            </w:r>
          </w:p>
        </w:tc>
        <w:tc>
          <w:tcPr>
            <w:tcW w:type="dxa" w:w="1620"/>
          </w:tcPr>
          <w:p>
            <w:pPr>
              <w:spacing w:after="0"/>
              <w:jc w:val="left"/>
            </w:pPr>
            <w:r>
              <w:rPr>
                <w:sz w:val="16"/>
              </w:rPr>
              <w:t>200300</w:t>
            </w:r>
          </w:p>
        </w:tc>
        <w:tc>
          <w:tcPr>
            <w:tcW w:type="dxa" w:w="1455"/>
          </w:tcPr>
          <w:p>
            <w:pPr>
              <w:spacing w:after="0"/>
              <w:jc w:val="right"/>
            </w:pPr>
            <w:r>
              <w:rPr>
                <w:sz w:val="16"/>
              </w:rPr>
              <w:t>5</w:t>
            </w:r>
          </w:p>
        </w:tc>
        <w:tc>
          <w:tcPr>
            <w:tcW w:type="dxa" w:w="1455"/>
          </w:tcPr>
          <w:p>
            <w:pPr>
              <w:spacing w:after="0"/>
              <w:jc w:val="right"/>
            </w:pPr>
            <w:r>
              <w:rPr>
                <w:sz w:val="16"/>
              </w:rPr>
              <w:t>2</w:t>
            </w:r>
          </w:p>
        </w:tc>
        <w:tc>
          <w:tcPr>
            <w:tcW w:type="dxa" w:w="1455"/>
          </w:tcPr>
          <w:p>
            <w:pPr>
              <w:spacing w:after="0"/>
              <w:jc w:val="right"/>
            </w:pPr>
            <w:r>
              <w:rPr>
                <w:sz w:val="16"/>
              </w:rPr>
              <w:t>5</w:t>
            </w:r>
          </w:p>
        </w:tc>
        <w:tc>
          <w:tcPr>
            <w:tcW w:type="dxa" w:w="1455"/>
          </w:tcPr>
          <w:p>
            <w:pPr>
              <w:spacing w:after="0"/>
              <w:jc w:val="right"/>
            </w:pPr>
            <w:r>
              <w:rPr>
                <w:sz w:val="16"/>
              </w:rPr>
              <w:t>2</w:t>
            </w:r>
          </w:p>
        </w:tc>
        <w:tc>
          <w:tcPr>
            <w:tcW w:type="dxa" w:w="1455"/>
          </w:tcPr>
          <w:p>
            <w:pPr>
              <w:spacing w:after="0"/>
              <w:jc w:val="right"/>
            </w:pPr>
            <w:r>
              <w:rPr>
                <w:sz w:val="16"/>
              </w:rPr>
              <w:t>10</w:t>
            </w:r>
          </w:p>
        </w:tc>
        <w:tc>
          <w:tcPr>
            <w:tcW w:type="dxa" w:w="1455"/>
          </w:tcPr>
          <w:p>
            <w:pPr>
              <w:spacing w:after="0"/>
              <w:jc w:val="right"/>
            </w:pPr>
            <w:r>
              <w:rPr>
                <w:sz w:val="16"/>
              </w:rPr>
              <w:t>5</w:t>
            </w:r>
          </w:p>
        </w:tc>
        <w:tc>
          <w:tcPr>
            <w:tcW w:type="dxa" w:w="1620"/>
          </w:tcPr>
          <w:p>
            <w:pPr>
              <w:spacing w:after="0"/>
              <w:jc w:val="right"/>
            </w:pPr>
            <w:r>
              <w:rPr>
                <w:sz w:val="16"/>
              </w:rPr>
              <w:t>1</w:t>
            </w:r>
          </w:p>
        </w:tc>
      </w:tr>
      <w:tr>
        <w:trPr>
          <w:cantSplit/>
        </w:trPr>
        <w:tc>
          <w:tcPr>
            <w:tcW w:type="dxa" w:w="2141"/>
          </w:tcPr>
          <w:p>
            <w:pPr>
              <w:spacing w:after="0"/>
              <w:jc w:val="left"/>
            </w:pPr>
            <w:r>
              <w:rPr>
                <w:sz w:val="16"/>
              </w:rPr>
              <w:t>Randolph city</w:t>
            </w:r>
          </w:p>
        </w:tc>
        <w:tc>
          <w:tcPr>
            <w:tcW w:type="dxa" w:w="1620"/>
          </w:tcPr>
          <w:p>
            <w:pPr>
              <w:spacing w:after="0"/>
              <w:jc w:val="left"/>
            </w:pPr>
            <w:r>
              <w:rPr>
                <w:sz w:val="16"/>
              </w:rPr>
              <w:t>200871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Riley city</w:t>
            </w:r>
          </w:p>
        </w:tc>
        <w:tc>
          <w:tcPr>
            <w:tcW w:type="dxa" w:w="1620"/>
          </w:tcPr>
          <w:p>
            <w:pPr>
              <w:spacing w:after="0"/>
              <w:jc w:val="left"/>
            </w:pPr>
            <w:r>
              <w:rPr>
                <w:sz w:val="16"/>
              </w:rPr>
              <w:t>200303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3</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Riley County, KS: risk-assessment baseline packet, release 2026-10 (data as of 2026-09-30; County FIPS 20161). Automated baseline. </w:t>
      </w:r>
      <w:hyperlink r:id="rId15">
        <w:r>
          <w:rPr>
            <w:color w:val="1F4E99"/>
            <w:sz w:val="17"/>
            <w:u w:val="single"/>
          </w:rPr>
          <w:t>https://hazardplain.org/ks/20161/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Riley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Riley County, KS: Risk-assessment baseline packet</dc:title>
  <dc:subject>Hazard Plain release 2026-10, as of 2026-09-30. Automated baseline</dc:subject>
  <dc:creator>Hazard Plain</dc:creator>
  <cp:keywords>Hazard Plain; hazard mitigation; risk assessment; 20161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