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Rawlins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3"/>
        <w:gridCol w:w="1305"/>
        <w:gridCol w:w="1875"/>
        <w:gridCol w:w="648"/>
        <w:gridCol w:w="858"/>
        <w:gridCol w:w="769"/>
        <w:gridCol w:w="857"/>
        <w:gridCol w:w="3551"/>
        <w:gridCol w:w="2877"/>
      </w:tblGrid>
      <w:tr>
        <w:trPr>
          <w:cantSplit/>
          <w:tblHeader/>
        </w:trPr>
        <w:tc>
          <w:tcPr>
            <w:tcW w:type="dxa" w:w="137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75"/>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51"/>
            <w:shd w:val="clear" w:color="auto" w:fill="E8E8E8"/>
          </w:tcPr>
          <w:p>
            <w:pPr>
              <w:spacing w:after="0"/>
              <w:jc w:val="left"/>
            </w:pPr>
            <w:r>
              <w:rPr>
                <w:b/>
                <w:sz w:val="16"/>
              </w:rPr>
              <w:t>Update underway</w:t>
            </w:r>
          </w:p>
        </w:tc>
        <w:tc>
          <w:tcPr>
            <w:tcW w:type="dxa" w:w="2877"/>
            <w:shd w:val="clear" w:color="auto" w:fill="E8E8E8"/>
          </w:tcPr>
          <w:p>
            <w:pPr>
              <w:spacing w:after="0"/>
              <w:jc w:val="left"/>
            </w:pPr>
            <w:r>
              <w:rPr>
                <w:b/>
                <w:sz w:val="16"/>
              </w:rPr>
              <w:t>Notes</w:t>
            </w:r>
          </w:p>
        </w:tc>
      </w:tr>
      <w:tr>
        <w:trPr>
          <w:cantSplit/>
        </w:trPr>
        <w:tc>
          <w:tcPr>
            <w:tcW w:type="dxa" w:w="1373"/>
          </w:tcPr>
          <w:p>
            <w:pPr>
              <w:spacing w:after="0"/>
              <w:jc w:val="left"/>
            </w:pPr>
            <w:r>
              <w:rPr>
                <w:sz w:val="16"/>
              </w:rPr>
              <w:t>Rawlins County</w:t>
            </w:r>
          </w:p>
        </w:tc>
        <w:tc>
          <w:tcPr>
            <w:tcW w:type="dxa" w:w="1305"/>
          </w:tcPr>
          <w:p>
            <w:pPr>
              <w:spacing w:after="0"/>
              <w:jc w:val="left"/>
            </w:pPr>
            <w:r>
              <w:rPr>
                <w:sz w:val="16"/>
              </w:rPr>
              <w:t>County</w:t>
            </w:r>
          </w:p>
        </w:tc>
        <w:tc>
          <w:tcPr>
            <w:tcW w:type="dxa" w:w="187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51"/>
          </w:tcPr>
          <w:p>
            <w:pPr>
              <w:spacing w:after="0"/>
              <w:jc w:val="left"/>
            </w:pPr>
            <w:r>
              <w:rPr>
                <w:sz w:val="16"/>
              </w:rPr>
              <w:t>FEMA tracker shows a plan approvable pending adoption</w:t>
            </w:r>
          </w:p>
        </w:tc>
        <w:tc>
          <w:tcPr>
            <w:tcW w:type="dxa" w:w="2877"/>
          </w:tcPr>
          <w:p>
            <w:pPr>
              <w:spacing w:after="0"/>
              <w:jc w:val="left"/>
            </w:pPr>
            <w:r>
              <w:rPr>
                <w:sz w:val="16"/>
              </w:rPr>
              <w:t>Not yet eligible: adopt the approved plan.</w:t>
            </w:r>
          </w:p>
        </w:tc>
      </w:tr>
      <w:tr>
        <w:trPr>
          <w:cantSplit/>
        </w:trPr>
        <w:tc>
          <w:tcPr>
            <w:tcW w:type="dxa" w:w="1373"/>
          </w:tcPr>
          <w:p>
            <w:pPr>
              <w:spacing w:after="0"/>
              <w:jc w:val="left"/>
            </w:pPr>
            <w:r>
              <w:rPr>
                <w:sz w:val="16"/>
              </w:rPr>
              <w:t>Atwood city</w:t>
            </w:r>
          </w:p>
        </w:tc>
        <w:tc>
          <w:tcPr>
            <w:tcW w:type="dxa" w:w="1305"/>
          </w:tcPr>
          <w:p>
            <w:pPr>
              <w:spacing w:after="0"/>
              <w:jc w:val="left"/>
            </w:pPr>
            <w:r>
              <w:rPr>
                <w:sz w:val="16"/>
              </w:rPr>
              <w:t>City</w:t>
            </w:r>
          </w:p>
        </w:tc>
        <w:tc>
          <w:tcPr>
            <w:tcW w:type="dxa" w:w="187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51"/>
          </w:tcPr>
          <w:p>
            <w:pPr>
              <w:spacing w:after="0"/>
              <w:jc w:val="left"/>
            </w:pPr>
            <w:r>
              <w:rPr>
                <w:sz w:val="16"/>
              </w:rPr>
              <w:t>FEMA tracker shows a plan approvable pending adoption</w:t>
            </w:r>
          </w:p>
        </w:tc>
        <w:tc>
          <w:tcPr>
            <w:tcW w:type="dxa" w:w="2877"/>
          </w:tcPr>
          <w:p>
            <w:pPr>
              <w:spacing w:after="0"/>
              <w:jc w:val="left"/>
            </w:pPr>
            <w:r>
              <w:rPr>
                <w:sz w:val="16"/>
              </w:rPr>
              <w:t>Not yet eligible: adopt the approved plan.</w:t>
            </w:r>
          </w:p>
        </w:tc>
      </w:tr>
      <w:tr>
        <w:trPr>
          <w:cantSplit/>
        </w:trPr>
        <w:tc>
          <w:tcPr>
            <w:tcW w:type="dxa" w:w="1373"/>
          </w:tcPr>
          <w:p>
            <w:pPr>
              <w:spacing w:after="0"/>
              <w:jc w:val="left"/>
            </w:pPr>
            <w:r>
              <w:rPr>
                <w:sz w:val="16"/>
              </w:rPr>
              <w:t>Herndon city</w:t>
            </w:r>
          </w:p>
        </w:tc>
        <w:tc>
          <w:tcPr>
            <w:tcW w:type="dxa" w:w="1305"/>
          </w:tcPr>
          <w:p>
            <w:pPr>
              <w:spacing w:after="0"/>
              <w:jc w:val="left"/>
            </w:pPr>
            <w:r>
              <w:rPr>
                <w:sz w:val="16"/>
              </w:rPr>
              <w:t>City</w:t>
            </w:r>
          </w:p>
        </w:tc>
        <w:tc>
          <w:tcPr>
            <w:tcW w:type="dxa" w:w="187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51"/>
          </w:tcPr>
          <w:p>
            <w:pPr>
              <w:spacing w:after="0"/>
              <w:jc w:val="left"/>
            </w:pPr>
            <w:r>
              <w:rPr>
                <w:sz w:val="16"/>
              </w:rPr>
              <w:t>FEMA tracker shows a plan approvable pending adoption</w:t>
            </w:r>
          </w:p>
        </w:tc>
        <w:tc>
          <w:tcPr>
            <w:tcW w:type="dxa" w:w="2877"/>
          </w:tcPr>
          <w:p>
            <w:pPr>
              <w:spacing w:after="0"/>
              <w:jc w:val="left"/>
            </w:pPr>
            <w:r>
              <w:rPr>
                <w:sz w:val="16"/>
              </w:rPr>
              <w:t>Not yet eligible: adopt the approved plan.</w:t>
            </w:r>
          </w:p>
        </w:tc>
      </w:tr>
      <w:tr>
        <w:trPr>
          <w:cantSplit/>
        </w:trPr>
        <w:tc>
          <w:tcPr>
            <w:tcW w:type="dxa" w:w="1373"/>
          </w:tcPr>
          <w:p>
            <w:pPr>
              <w:spacing w:after="0"/>
              <w:jc w:val="left"/>
            </w:pPr>
            <w:r>
              <w:rPr>
                <w:sz w:val="16"/>
              </w:rPr>
              <w:t>McDonald city</w:t>
            </w:r>
          </w:p>
        </w:tc>
        <w:tc>
          <w:tcPr>
            <w:tcW w:type="dxa" w:w="1305"/>
          </w:tcPr>
          <w:p>
            <w:pPr>
              <w:spacing w:after="0"/>
              <w:jc w:val="left"/>
            </w:pPr>
            <w:r>
              <w:rPr>
                <w:sz w:val="16"/>
              </w:rPr>
              <w:t>City</w:t>
            </w:r>
          </w:p>
        </w:tc>
        <w:tc>
          <w:tcPr>
            <w:tcW w:type="dxa" w:w="187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51"/>
          </w:tcPr>
          <w:p>
            <w:pPr>
              <w:spacing w:after="0"/>
              <w:jc w:val="left"/>
            </w:pPr>
            <w:r>
              <w:rPr>
                <w:sz w:val="16"/>
              </w:rPr>
              <w:t>FEMA tracker shows a plan approvable pending adoption</w:t>
            </w:r>
          </w:p>
        </w:tc>
        <w:tc>
          <w:tcPr>
            <w:tcW w:type="dxa" w:w="2877"/>
          </w:tcPr>
          <w:p>
            <w:pPr>
              <w:spacing w:after="0"/>
              <w:jc w:val="left"/>
            </w:pPr>
            <w:r>
              <w:rPr>
                <w:sz w:val="16"/>
              </w:rPr>
              <w:t>Not yet eligible: adopt the approved plan.</w:t>
            </w:r>
          </w:p>
        </w:tc>
      </w:tr>
      <w:tr>
        <w:trPr>
          <w:cantSplit/>
        </w:trPr>
        <w:tc>
          <w:tcPr>
            <w:tcW w:type="dxa" w:w="1373"/>
          </w:tcPr>
          <w:p>
            <w:pPr>
              <w:spacing w:after="0"/>
              <w:jc w:val="left"/>
            </w:pPr>
            <w:r>
              <w:rPr>
                <w:sz w:val="16"/>
              </w:rPr>
              <w:t>Golden Plains Unified School District 316</w:t>
            </w:r>
          </w:p>
        </w:tc>
        <w:tc>
          <w:tcPr>
            <w:tcW w:type="dxa" w:w="1305"/>
          </w:tcPr>
          <w:p>
            <w:pPr>
              <w:spacing w:after="0"/>
              <w:jc w:val="left"/>
            </w:pPr>
            <w:r>
              <w:rPr>
                <w:sz w:val="16"/>
              </w:rPr>
              <w:t>School/School District</w:t>
            </w:r>
          </w:p>
        </w:tc>
        <w:tc>
          <w:tcPr>
            <w:tcW w:type="dxa" w:w="187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51"/>
          </w:tcPr>
          <w:p>
            <w:pPr>
              <w:spacing w:after="0"/>
              <w:jc w:val="left"/>
            </w:pPr>
            <w:r>
              <w:rPr>
                <w:sz w:val="16"/>
              </w:rPr>
              <w:t>FEMA tracker shows a plan approvable pending adoption</w:t>
            </w:r>
          </w:p>
        </w:tc>
        <w:tc>
          <w:tcPr>
            <w:tcW w:type="dxa" w:w="2877"/>
          </w:tcPr>
          <w:p>
            <w:pPr>
              <w:spacing w:after="0"/>
              <w:jc w:val="left"/>
            </w:pPr>
            <w:r>
              <w:rPr>
                <w:sz w:val="16"/>
              </w:rPr>
              <w:t>Not yet eligible: adopt the approved plan.</w:t>
            </w:r>
          </w:p>
        </w:tc>
      </w:tr>
      <w:tr>
        <w:trPr>
          <w:cantSplit/>
        </w:trPr>
        <w:tc>
          <w:tcPr>
            <w:tcW w:type="dxa" w:w="1373"/>
          </w:tcPr>
          <w:p>
            <w:pPr>
              <w:spacing w:after="0"/>
              <w:jc w:val="left"/>
            </w:pPr>
            <w:r>
              <w:rPr>
                <w:sz w:val="16"/>
              </w:rPr>
              <w:t>Rawlins County Unified School District 105</w:t>
            </w:r>
          </w:p>
        </w:tc>
        <w:tc>
          <w:tcPr>
            <w:tcW w:type="dxa" w:w="1305"/>
          </w:tcPr>
          <w:p>
            <w:pPr>
              <w:spacing w:after="0"/>
              <w:jc w:val="left"/>
            </w:pPr>
            <w:r>
              <w:rPr>
                <w:sz w:val="16"/>
              </w:rPr>
              <w:t>School/School District</w:t>
            </w:r>
          </w:p>
        </w:tc>
        <w:tc>
          <w:tcPr>
            <w:tcW w:type="dxa" w:w="187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51"/>
          </w:tcPr>
          <w:p>
            <w:pPr>
              <w:spacing w:after="0"/>
              <w:jc w:val="left"/>
            </w:pPr>
            <w:r>
              <w:rPr>
                <w:sz w:val="16"/>
              </w:rPr>
              <w:t>FEMA tracker shows a plan approvable pending adoption</w:t>
            </w:r>
          </w:p>
        </w:tc>
        <w:tc>
          <w:tcPr>
            <w:tcW w:type="dxa" w:w="287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368"/>
        <w:gridCol w:w="1142"/>
        <w:gridCol w:w="1380"/>
        <w:gridCol w:w="1683"/>
        <w:gridCol w:w="214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$1,269,481</w:t>
            </w:r>
          </w:p>
        </w:tc>
        <w:tc>
          <w:tcPr>
            <w:tcW w:type="dxa" w:w="1126"/>
          </w:tcPr>
          <w:p>
            <w:pPr>
              <w:spacing w:after="0"/>
              <w:jc w:val="right"/>
            </w:pPr>
            <w:r>
              <w:rPr>
                <w:sz w:val="16"/>
              </w:rPr>
              <w:t>$65,572</w:t>
            </w:r>
          </w:p>
        </w:tc>
        <w:tc>
          <w:tcPr>
            <w:tcW w:type="dxa" w:w="1368"/>
          </w:tcPr>
          <w:p>
            <w:pPr>
              <w:spacing w:after="0"/>
              <w:jc w:val="right"/>
            </w:pPr>
            <w:r>
              <w:rPr>
                <w:sz w:val="16"/>
              </w:rPr>
              <w:t>$4,505</w:t>
            </w:r>
          </w:p>
        </w:tc>
        <w:tc>
          <w:tcPr>
            <w:tcW w:type="dxa" w:w="1142"/>
          </w:tcPr>
          <w:p>
            <w:pPr>
              <w:spacing w:after="0"/>
              <w:jc w:val="right"/>
            </w:pPr>
            <w:r>
              <w:rPr>
                <w:sz w:val="16"/>
              </w:rPr>
              <w:t>$1,339,558</w:t>
            </w:r>
          </w:p>
        </w:tc>
        <w:tc>
          <w:tcPr>
            <w:tcW w:type="dxa" w:w="1380"/>
          </w:tcPr>
          <w:p>
            <w:pPr>
              <w:spacing w:after="0"/>
              <w:jc w:val="right"/>
            </w:pPr>
            <w:r>
              <w:rPr>
                <w:sz w:val="16"/>
              </w:rPr>
              <w:t>31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Drought</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$810,388</w:t>
            </w:r>
          </w:p>
        </w:tc>
        <w:tc>
          <w:tcPr>
            <w:tcW w:type="dxa" w:w="1368"/>
          </w:tcPr>
          <w:p>
            <w:pPr>
              <w:spacing w:after="0"/>
              <w:jc w:val="right"/>
            </w:pPr>
          </w:p>
        </w:tc>
        <w:tc>
          <w:tcPr>
            <w:tcW w:type="dxa" w:w="1142"/>
          </w:tcPr>
          <w:p>
            <w:pPr>
              <w:spacing w:after="0"/>
              <w:jc w:val="right"/>
            </w:pPr>
            <w:r>
              <w:rPr>
                <w:sz w:val="16"/>
              </w:rPr>
              <w:t>$810,388</w:t>
            </w:r>
          </w:p>
        </w:tc>
        <w:tc>
          <w:tcPr>
            <w:tcW w:type="dxa" w:w="1380"/>
          </w:tcPr>
          <w:p>
            <w:pPr>
              <w:spacing w:after="0"/>
              <w:jc w:val="right"/>
            </w:pPr>
            <w:r>
              <w:rPr>
                <w:sz w:val="16"/>
              </w:rPr>
              <w:t>61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Hail</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$338,929</w:t>
            </w:r>
          </w:p>
        </w:tc>
        <w:tc>
          <w:tcPr>
            <w:tcW w:type="dxa" w:w="1126"/>
          </w:tcPr>
          <w:p>
            <w:pPr>
              <w:spacing w:after="0"/>
              <w:jc w:val="right"/>
            </w:pPr>
            <w:r>
              <w:rPr>
                <w:sz w:val="16"/>
              </w:rPr>
              <w:t>$421,710</w:t>
            </w:r>
          </w:p>
        </w:tc>
        <w:tc>
          <w:tcPr>
            <w:tcW w:type="dxa" w:w="1368"/>
          </w:tcPr>
          <w:p>
            <w:pPr>
              <w:spacing w:after="0"/>
              <w:jc w:val="right"/>
            </w:pPr>
            <w:r>
              <w:rPr>
                <w:sz w:val="16"/>
              </w:rPr>
              <w:t>$12,077</w:t>
            </w:r>
          </w:p>
        </w:tc>
        <w:tc>
          <w:tcPr>
            <w:tcW w:type="dxa" w:w="1142"/>
          </w:tcPr>
          <w:p>
            <w:pPr>
              <w:spacing w:after="0"/>
              <w:jc w:val="right"/>
            </w:pPr>
            <w:r>
              <w:rPr>
                <w:sz w:val="16"/>
              </w:rPr>
              <w:t>$772,716</w:t>
            </w:r>
          </w:p>
        </w:tc>
        <w:tc>
          <w:tcPr>
            <w:tcW w:type="dxa" w:w="1380"/>
          </w:tcPr>
          <w:p>
            <w:pPr>
              <w:spacing w:after="0"/>
              <w:jc w:val="right"/>
            </w:pPr>
            <w:r>
              <w:rPr>
                <w:sz w:val="16"/>
              </w:rPr>
              <w:t>415</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$490,524</w:t>
            </w:r>
          </w:p>
        </w:tc>
        <w:tc>
          <w:tcPr>
            <w:tcW w:type="dxa" w:w="1126"/>
          </w:tcPr>
          <w:p>
            <w:pPr>
              <w:spacing w:after="0"/>
              <w:jc w:val="right"/>
            </w:pPr>
            <w:r>
              <w:rPr>
                <w:sz w:val="16"/>
              </w:rPr>
              <w:t>$4,859</w:t>
            </w:r>
          </w:p>
        </w:tc>
        <w:tc>
          <w:tcPr>
            <w:tcW w:type="dxa" w:w="1368"/>
          </w:tcPr>
          <w:p>
            <w:pPr>
              <w:spacing w:after="0"/>
              <w:jc w:val="right"/>
            </w:pPr>
            <w:r>
              <w:rPr>
                <w:sz w:val="16"/>
              </w:rPr>
              <w:t>$142,953</w:t>
            </w:r>
          </w:p>
        </w:tc>
        <w:tc>
          <w:tcPr>
            <w:tcW w:type="dxa" w:w="1142"/>
          </w:tcPr>
          <w:p>
            <w:pPr>
              <w:spacing w:after="0"/>
              <w:jc w:val="right"/>
            </w:pPr>
            <w:r>
              <w:rPr>
                <w:sz w:val="16"/>
              </w:rPr>
              <w:t>$638,336</w:t>
            </w:r>
          </w:p>
        </w:tc>
        <w:tc>
          <w:tcPr>
            <w:tcW w:type="dxa" w:w="1380"/>
          </w:tcPr>
          <w:p>
            <w:pPr>
              <w:spacing w:after="0"/>
              <w:jc w:val="right"/>
            </w:pPr>
            <w:r>
              <w:rPr>
                <w:sz w:val="16"/>
              </w:rPr>
              <w:t>28</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Cold Wave</w:t>
            </w:r>
          </w:p>
        </w:tc>
        <w:tc>
          <w:tcPr>
            <w:tcW w:type="dxa" w:w="1247"/>
          </w:tcPr>
          <w:p>
            <w:pPr>
              <w:spacing w:after="0"/>
              <w:jc w:val="left"/>
            </w:pPr>
            <w:r>
              <w:rPr>
                <w:sz w:val="16"/>
              </w:rPr>
              <w:t>Very Low</w:t>
            </w:r>
          </w:p>
        </w:tc>
        <w:tc>
          <w:tcPr>
            <w:tcW w:type="dxa" w:w="1247"/>
          </w:tcPr>
          <w:p>
            <w:pPr>
              <w:spacing w:after="0"/>
              <w:jc w:val="left"/>
            </w:pPr>
            <w:r>
              <w:rPr>
                <w:sz w:val="16"/>
              </w:rPr>
              <w:t>Relatively Low</w:t>
            </w:r>
          </w:p>
        </w:tc>
        <w:tc>
          <w:tcPr>
            <w:tcW w:type="dxa" w:w="1037"/>
          </w:tcPr>
          <w:p>
            <w:pPr>
              <w:spacing w:after="0"/>
              <w:jc w:val="right"/>
            </w:pPr>
            <w:r>
              <w:rPr>
                <w:sz w:val="16"/>
              </w:rPr>
              <w:t>$307</w:t>
            </w:r>
          </w:p>
        </w:tc>
        <w:tc>
          <w:tcPr>
            <w:tcW w:type="dxa" w:w="1126"/>
          </w:tcPr>
          <w:p>
            <w:pPr>
              <w:spacing w:after="0"/>
              <w:jc w:val="right"/>
            </w:pPr>
            <w:r>
              <w:rPr>
                <w:sz w:val="16"/>
              </w:rPr>
              <w:t>$5,628</w:t>
            </w:r>
          </w:p>
        </w:tc>
        <w:tc>
          <w:tcPr>
            <w:tcW w:type="dxa" w:w="1368"/>
          </w:tcPr>
          <w:p>
            <w:pPr>
              <w:spacing w:after="0"/>
              <w:jc w:val="right"/>
            </w:pPr>
            <w:r>
              <w:rPr>
                <w:sz w:val="16"/>
              </w:rPr>
              <w:t>$152,521</w:t>
            </w:r>
          </w:p>
        </w:tc>
        <w:tc>
          <w:tcPr>
            <w:tcW w:type="dxa" w:w="1142"/>
          </w:tcPr>
          <w:p>
            <w:pPr>
              <w:spacing w:after="0"/>
              <w:jc w:val="right"/>
            </w:pPr>
            <w:r>
              <w:rPr>
                <w:sz w:val="16"/>
              </w:rPr>
              <w:t>$158,456</w:t>
            </w:r>
          </w:p>
        </w:tc>
        <w:tc>
          <w:tcPr>
            <w:tcW w:type="dxa" w:w="1380"/>
          </w:tcPr>
          <w:p>
            <w:pPr>
              <w:spacing w:after="0"/>
              <w:jc w:val="right"/>
            </w:pPr>
            <w:r>
              <w:rPr>
                <w:sz w:val="16"/>
              </w:rPr>
              <w:t>14</w:t>
            </w:r>
          </w:p>
        </w:tc>
        <w:tc>
          <w:tcPr>
            <w:tcW w:type="dxa" w:w="1683"/>
          </w:tcPr>
          <w:p>
            <w:pPr>
              <w:spacing w:after="0"/>
              <w:jc w:val="left"/>
            </w:pPr>
          </w:p>
        </w:tc>
        <w:tc>
          <w:tcPr>
            <w:tcW w:type="dxa" w:w="2146"/>
          </w:tcPr>
          <w:p>
            <w:pPr>
              <w:spacing w:after="0"/>
              <w:jc w:val="left"/>
            </w:pPr>
            <w:r>
              <w:rPr>
                <w:sz w:val="16"/>
              </w:rPr>
              <w:t>Includes 1 Frost/Freeze record, event types the NRI definition of this hazard leaves out.</w:t>
            </w: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7"/>
          </w:tcPr>
          <w:p>
            <w:pPr>
              <w:spacing w:after="0"/>
              <w:jc w:val="left"/>
            </w:pPr>
            <w:r>
              <w:rPr>
                <w:sz w:val="16"/>
              </w:rPr>
              <w:t>Very Low</w:t>
            </w:r>
          </w:p>
        </w:tc>
        <w:tc>
          <w:tcPr>
            <w:tcW w:type="dxa" w:w="1247"/>
          </w:tcPr>
          <w:p>
            <w:pPr>
              <w:spacing w:after="0"/>
              <w:jc w:val="left"/>
            </w:pPr>
            <w:r>
              <w:rPr>
                <w:sz w:val="16"/>
              </w:rPr>
              <w:t>Relatively Low</w:t>
            </w:r>
          </w:p>
        </w:tc>
        <w:tc>
          <w:tcPr>
            <w:tcW w:type="dxa" w:w="1037"/>
          </w:tcPr>
          <w:p>
            <w:pPr>
              <w:spacing w:after="0"/>
              <w:jc w:val="right"/>
            </w:pPr>
            <w:r>
              <w:rPr>
                <w:sz w:val="16"/>
              </w:rPr>
              <w:t>$54,213</w:t>
            </w:r>
          </w:p>
        </w:tc>
        <w:tc>
          <w:tcPr>
            <w:tcW w:type="dxa" w:w="1126"/>
          </w:tcPr>
          <w:p>
            <w:pPr>
              <w:spacing w:after="0"/>
              <w:jc w:val="right"/>
            </w:pPr>
            <w:r>
              <w:rPr>
                <w:sz w:val="16"/>
              </w:rPr>
              <w:t>$12,951</w:t>
            </w:r>
          </w:p>
        </w:tc>
        <w:tc>
          <w:tcPr>
            <w:tcW w:type="dxa" w:w="1368"/>
          </w:tcPr>
          <w:p>
            <w:pPr>
              <w:spacing w:after="0"/>
              <w:jc w:val="right"/>
            </w:pPr>
            <w:r>
              <w:rPr>
                <w:sz w:val="16"/>
              </w:rPr>
              <w:t>$71,775</w:t>
            </w:r>
          </w:p>
        </w:tc>
        <w:tc>
          <w:tcPr>
            <w:tcW w:type="dxa" w:w="1142"/>
          </w:tcPr>
          <w:p>
            <w:pPr>
              <w:spacing w:after="0"/>
              <w:jc w:val="right"/>
            </w:pPr>
            <w:r>
              <w:rPr>
                <w:sz w:val="16"/>
              </w:rPr>
              <w:t>$138,939</w:t>
            </w:r>
          </w:p>
        </w:tc>
        <w:tc>
          <w:tcPr>
            <w:tcW w:type="dxa" w:w="1380"/>
          </w:tcPr>
          <w:p>
            <w:pPr>
              <w:spacing w:after="0"/>
              <w:jc w:val="right"/>
            </w:pPr>
            <w:r>
              <w:rPr>
                <w:sz w:val="16"/>
              </w:rPr>
              <w:t>333</w:t>
            </w:r>
          </w:p>
        </w:tc>
        <w:tc>
          <w:tcPr>
            <w:tcW w:type="dxa" w:w="1683"/>
          </w:tcPr>
          <w:p>
            <w:pPr>
              <w:spacing w:after="0"/>
              <w:jc w:val="left"/>
            </w:pPr>
          </w:p>
        </w:tc>
        <w:tc>
          <w:tcPr>
            <w:tcW w:type="dxa" w:w="2146"/>
          </w:tcPr>
          <w:p>
            <w:pPr>
              <w:spacing w:after="0"/>
              <w:jc w:val="left"/>
            </w:pPr>
            <w:r>
              <w:rPr>
                <w:sz w:val="16"/>
              </w:rPr>
              <w:t>Includes 74 High Wind records and 2 Strong Wind records, event types the NRI definition of this hazard leaves out.</w:t>
            </w: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7"/>
          </w:tcPr>
          <w:p>
            <w:pPr>
              <w:spacing w:after="0"/>
              <w:jc w:val="left"/>
            </w:pPr>
            <w:r>
              <w:rPr>
                <w:sz w:val="16"/>
              </w:rPr>
              <w:t>Very Low</w:t>
            </w:r>
          </w:p>
        </w:tc>
        <w:tc>
          <w:tcPr>
            <w:tcW w:type="dxa" w:w="1247"/>
          </w:tcPr>
          <w:p>
            <w:pPr>
              <w:spacing w:after="0"/>
              <w:jc w:val="left"/>
            </w:pPr>
            <w:r>
              <w:rPr>
                <w:sz w:val="16"/>
              </w:rPr>
              <w:t>Relatively Low</w:t>
            </w:r>
          </w:p>
        </w:tc>
        <w:tc>
          <w:tcPr>
            <w:tcW w:type="dxa" w:w="1037"/>
          </w:tcPr>
          <w:p>
            <w:pPr>
              <w:spacing w:after="0"/>
              <w:jc w:val="right"/>
            </w:pPr>
            <w:r>
              <w:rPr>
                <w:sz w:val="16"/>
              </w:rPr>
              <w:t>$5,350</w:t>
            </w:r>
          </w:p>
        </w:tc>
        <w:tc>
          <w:tcPr>
            <w:tcW w:type="dxa" w:w="1126"/>
          </w:tcPr>
          <w:p>
            <w:pPr>
              <w:spacing w:after="0"/>
              <w:jc w:val="right"/>
            </w:pPr>
          </w:p>
        </w:tc>
        <w:tc>
          <w:tcPr>
            <w:tcW w:type="dxa" w:w="1368"/>
          </w:tcPr>
          <w:p>
            <w:pPr>
              <w:spacing w:after="0"/>
              <w:jc w:val="right"/>
            </w:pPr>
            <w:r>
              <w:rPr>
                <w:sz w:val="16"/>
              </w:rPr>
              <w:t>$97,857</w:t>
            </w:r>
          </w:p>
        </w:tc>
        <w:tc>
          <w:tcPr>
            <w:tcW w:type="dxa" w:w="1142"/>
          </w:tcPr>
          <w:p>
            <w:pPr>
              <w:spacing w:after="0"/>
              <w:jc w:val="right"/>
            </w:pPr>
            <w:r>
              <w:rPr>
                <w:sz w:val="16"/>
              </w:rPr>
              <w:t>$103,207</w:t>
            </w:r>
          </w:p>
        </w:tc>
        <w:tc>
          <w:tcPr>
            <w:tcW w:type="dxa" w:w="1380"/>
          </w:tcPr>
          <w:p>
            <w:pPr>
              <w:spacing w:after="0"/>
              <w:jc w:val="right"/>
            </w:pPr>
            <w:r>
              <w:rPr>
                <w:sz w:val="16"/>
              </w:rPr>
              <w:t>7</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$49,036</w:t>
            </w:r>
          </w:p>
        </w:tc>
        <w:tc>
          <w:tcPr>
            <w:tcW w:type="dxa" w:w="1126"/>
          </w:tcPr>
          <w:p>
            <w:pPr>
              <w:spacing w:after="0"/>
              <w:jc w:val="right"/>
            </w:pPr>
            <w:r>
              <w:rPr>
                <w:sz w:val="16"/>
              </w:rPr>
              <w:t>$91</w:t>
            </w:r>
          </w:p>
        </w:tc>
        <w:tc>
          <w:tcPr>
            <w:tcW w:type="dxa" w:w="1368"/>
          </w:tcPr>
          <w:p>
            <w:pPr>
              <w:spacing w:after="0"/>
              <w:jc w:val="right"/>
            </w:pPr>
            <w:r>
              <w:rPr>
                <w:sz w:val="16"/>
              </w:rPr>
              <w:t>$33,992</w:t>
            </w:r>
          </w:p>
        </w:tc>
        <w:tc>
          <w:tcPr>
            <w:tcW w:type="dxa" w:w="1142"/>
          </w:tcPr>
          <w:p>
            <w:pPr>
              <w:spacing w:after="0"/>
              <w:jc w:val="right"/>
            </w:pPr>
            <w:r>
              <w:rPr>
                <w:sz w:val="16"/>
              </w:rPr>
              <w:t>$83,119</w:t>
            </w:r>
          </w:p>
        </w:tc>
        <w:tc>
          <w:tcPr>
            <w:tcW w:type="dxa" w:w="1380"/>
          </w:tcPr>
          <w:p>
            <w:pPr>
              <w:spacing w:after="0"/>
              <w:jc w:val="right"/>
            </w:pPr>
            <w:r>
              <w:rPr>
                <w:sz w:val="16"/>
              </w:rPr>
              <w:t>68</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Ice Storm</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$43,508</w:t>
            </w:r>
          </w:p>
        </w:tc>
        <w:tc>
          <w:tcPr>
            <w:tcW w:type="dxa" w:w="1126"/>
          </w:tcPr>
          <w:p>
            <w:pPr>
              <w:spacing w:after="0"/>
              <w:jc w:val="right"/>
            </w:pPr>
          </w:p>
        </w:tc>
        <w:tc>
          <w:tcPr>
            <w:tcW w:type="dxa" w:w="1368"/>
          </w:tcPr>
          <w:p>
            <w:pPr>
              <w:spacing w:after="0"/>
              <w:jc w:val="right"/>
            </w:pPr>
            <w:r>
              <w:rPr>
                <w:sz w:val="16"/>
              </w:rPr>
              <w:t>$712</w:t>
            </w:r>
          </w:p>
        </w:tc>
        <w:tc>
          <w:tcPr>
            <w:tcW w:type="dxa" w:w="1142"/>
          </w:tcPr>
          <w:p>
            <w:pPr>
              <w:spacing w:after="0"/>
              <w:jc w:val="right"/>
            </w:pPr>
            <w:r>
              <w:rPr>
                <w:sz w:val="16"/>
              </w:rPr>
              <w:t>$44,220</w:t>
            </w:r>
          </w:p>
        </w:tc>
        <w:tc>
          <w:tcPr>
            <w:tcW w:type="dxa" w:w="1380"/>
          </w:tcPr>
          <w:p>
            <w:pPr>
              <w:spacing w:after="0"/>
              <w:jc w:val="right"/>
            </w:pPr>
            <w:r>
              <w:rPr>
                <w:sz w:val="16"/>
              </w:rPr>
              <w:t>3</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$28,318</w:t>
            </w:r>
          </w:p>
        </w:tc>
        <w:tc>
          <w:tcPr>
            <w:tcW w:type="dxa" w:w="1126"/>
          </w:tcPr>
          <w:p>
            <w:pPr>
              <w:spacing w:after="0"/>
              <w:jc w:val="right"/>
            </w:pPr>
            <w:r>
              <w:rPr>
                <w:sz w:val="16"/>
              </w:rPr>
              <w:t>$32</w:t>
            </w:r>
          </w:p>
        </w:tc>
        <w:tc>
          <w:tcPr>
            <w:tcW w:type="dxa" w:w="1368"/>
          </w:tcPr>
          <w:p>
            <w:pPr>
              <w:spacing w:after="0"/>
              <w:jc w:val="right"/>
            </w:pPr>
            <w:r>
              <w:rPr>
                <w:sz w:val="16"/>
              </w:rPr>
              <w:t>$704</w:t>
            </w:r>
          </w:p>
        </w:tc>
        <w:tc>
          <w:tcPr>
            <w:tcW w:type="dxa" w:w="1142"/>
          </w:tcPr>
          <w:p>
            <w:pPr>
              <w:spacing w:after="0"/>
              <w:jc w:val="right"/>
            </w:pPr>
            <w:r>
              <w:rPr>
                <w:sz w:val="16"/>
              </w:rPr>
              <w:t>$29,054</w:t>
            </w:r>
          </w:p>
        </w:tc>
        <w:tc>
          <w:tcPr>
            <w:tcW w:type="dxa" w:w="1380"/>
          </w:tcPr>
          <w:p>
            <w:pPr>
              <w:spacing w:after="0"/>
              <w:jc w:val="right"/>
            </w:pPr>
            <w:r>
              <w:rPr>
                <w:sz w:val="16"/>
              </w:rPr>
              <w:t>2</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Heat Wave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$484</w:t>
            </w:r>
          </w:p>
        </w:tc>
        <w:tc>
          <w:tcPr>
            <w:tcW w:type="dxa" w:w="1126"/>
          </w:tcPr>
          <w:p>
            <w:pPr>
              <w:spacing w:after="0"/>
              <w:jc w:val="right"/>
            </w:pPr>
            <w:r>
              <w:rPr>
                <w:sz w:val="16"/>
              </w:rPr>
              <w:t>$4</w:t>
            </w:r>
          </w:p>
        </w:tc>
        <w:tc>
          <w:tcPr>
            <w:tcW w:type="dxa" w:w="1368"/>
          </w:tcPr>
          <w:p>
            <w:pPr>
              <w:spacing w:after="0"/>
              <w:jc w:val="right"/>
            </w:pPr>
            <w:r>
              <w:rPr>
                <w:sz w:val="16"/>
              </w:rPr>
              <w:t>$15,755</w:t>
            </w:r>
          </w:p>
        </w:tc>
        <w:tc>
          <w:tcPr>
            <w:tcW w:type="dxa" w:w="1142"/>
          </w:tcPr>
          <w:p>
            <w:pPr>
              <w:spacing w:after="0"/>
              <w:jc w:val="right"/>
            </w:pPr>
            <w:r>
              <w:rPr>
                <w:sz w:val="16"/>
              </w:rPr>
              <w:t>$16,243</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$12,988</w:t>
            </w:r>
          </w:p>
        </w:tc>
        <w:tc>
          <w:tcPr>
            <w:tcW w:type="dxa" w:w="1126"/>
          </w:tcPr>
          <w:p>
            <w:pPr>
              <w:spacing w:after="0"/>
              <w:jc w:val="right"/>
            </w:pPr>
          </w:p>
        </w:tc>
        <w:tc>
          <w:tcPr>
            <w:tcW w:type="dxa" w:w="1368"/>
          </w:tcPr>
          <w:p>
            <w:pPr>
              <w:spacing w:after="0"/>
              <w:jc w:val="right"/>
            </w:pPr>
            <w:r>
              <w:rPr>
                <w:sz w:val="16"/>
              </w:rPr>
              <w:t>$3,169</w:t>
            </w:r>
          </w:p>
        </w:tc>
        <w:tc>
          <w:tcPr>
            <w:tcW w:type="dxa" w:w="1142"/>
          </w:tcPr>
          <w:p>
            <w:pPr>
              <w:spacing w:after="0"/>
              <w:jc w:val="right"/>
            </w:pPr>
            <w:r>
              <w:rPr>
                <w:sz w:val="16"/>
              </w:rPr>
              <w:t>$16,157</w:t>
            </w:r>
          </w:p>
        </w:tc>
        <w:tc>
          <w:tcPr>
            <w:tcW w:type="dxa" w:w="1380"/>
          </w:tcPr>
          <w:p>
            <w:pPr>
              <w:spacing w:after="0"/>
              <w:jc w:val="right"/>
            </w:pPr>
          </w:p>
        </w:tc>
        <w:tc>
          <w:tcPr>
            <w:tcW w:type="dxa" w:w="1683"/>
          </w:tcPr>
          <w:p>
            <w:pPr>
              <w:spacing w:after="0"/>
              <w:jc w:val="left"/>
            </w:pPr>
          </w:p>
        </w:tc>
        <w:tc>
          <w:tcPr>
            <w:tcW w:type="dxa" w:w="2146"/>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$58</w:t>
            </w:r>
          </w:p>
        </w:tc>
        <w:tc>
          <w:tcPr>
            <w:tcW w:type="dxa" w:w="1126"/>
          </w:tcPr>
          <w:p>
            <w:pPr>
              <w:spacing w:after="0"/>
              <w:jc w:val="right"/>
            </w:pPr>
          </w:p>
        </w:tc>
        <w:tc>
          <w:tcPr>
            <w:tcW w:type="dxa" w:w="1368"/>
          </w:tcPr>
          <w:p>
            <w:pPr>
              <w:spacing w:after="0"/>
              <w:jc w:val="right"/>
            </w:pPr>
            <w:r>
              <w:rPr>
                <w:sz w:val="16"/>
              </w:rPr>
              <w:t>$25</w:t>
            </w:r>
          </w:p>
        </w:tc>
        <w:tc>
          <w:tcPr>
            <w:tcW w:type="dxa" w:w="1142"/>
          </w:tcPr>
          <w:p>
            <w:pPr>
              <w:spacing w:after="0"/>
              <w:jc w:val="right"/>
            </w:pPr>
            <w:r>
              <w:rPr>
                <w:sz w:val="16"/>
              </w:rPr>
              <w:t>$83</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avalanche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coastal flooding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tsunami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volcanic activity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5"/>
        <w:gridCol w:w="1746"/>
        <w:gridCol w:w="1572"/>
        <w:gridCol w:w="1961"/>
        <w:gridCol w:w="1442"/>
        <w:gridCol w:w="1731"/>
        <w:gridCol w:w="1642"/>
        <w:gridCol w:w="2262"/>
      </w:tblGrid>
      <w:tr>
        <w:trPr>
          <w:cantSplit/>
          <w:tblHeader/>
        </w:trPr>
        <w:tc>
          <w:tcPr>
            <w:tcW w:type="dxa" w:w="1755"/>
            <w:shd w:val="clear" w:color="auto" w:fill="E8E8E8"/>
          </w:tcPr>
          <w:p>
            <w:pPr>
              <w:spacing w:after="0"/>
              <w:jc w:val="left"/>
            </w:pPr>
            <w:r>
              <w:rPr>
                <w:b/>
                <w:sz w:val="16"/>
              </w:rPr>
              <w:t>Hazard</w:t>
            </w:r>
          </w:p>
        </w:tc>
        <w:tc>
          <w:tcPr>
            <w:tcW w:type="dxa" w:w="1746"/>
            <w:shd w:val="clear" w:color="auto" w:fill="E8E8E8"/>
          </w:tcPr>
          <w:p>
            <w:pPr>
              <w:spacing w:after="0"/>
              <w:jc w:val="left"/>
            </w:pPr>
            <w:r>
              <w:rPr>
                <w:b/>
                <w:sz w:val="16"/>
              </w:rPr>
              <w:t>Scale</w:t>
            </w:r>
          </w:p>
        </w:tc>
        <w:tc>
          <w:tcPr>
            <w:tcW w:type="dxa" w:w="1572"/>
            <w:shd w:val="clear" w:color="auto" w:fill="E8E8E8"/>
          </w:tcPr>
          <w:p>
            <w:pPr>
              <w:spacing w:after="0"/>
              <w:jc w:val="right"/>
            </w:pPr>
            <w:r>
              <w:rPr>
                <w:b/>
                <w:sz w:val="16"/>
              </w:rPr>
              <w:t>Records</w:t>
            </w:r>
          </w:p>
          <w:p>
            <w:pPr>
              <w:spacing w:after="0"/>
              <w:jc w:val="right"/>
            </w:pPr>
            <w:r>
              <w:rPr>
                <w:i/>
                <w:color w:val="555555"/>
                <w:sz w:val="14"/>
              </w:rPr>
              <w:t>count, years</w:t>
            </w:r>
          </w:p>
        </w:tc>
        <w:tc>
          <w:tcPr>
            <w:tcW w:type="dxa" w:w="1961"/>
            <w:shd w:val="clear" w:color="auto" w:fill="E8E8E8"/>
          </w:tcPr>
          <w:p>
            <w:pPr>
              <w:spacing w:after="0"/>
              <w:jc w:val="left"/>
            </w:pPr>
            <w:r>
              <w:rPr>
                <w:b/>
                <w:sz w:val="16"/>
              </w:rPr>
              <w:t>Observed range</w:t>
            </w:r>
          </w:p>
        </w:tc>
        <w:tc>
          <w:tcPr>
            <w:tcW w:type="dxa" w:w="1442"/>
            <w:shd w:val="clear" w:color="auto" w:fill="E8E8E8"/>
          </w:tcPr>
          <w:p>
            <w:pPr>
              <w:spacing w:after="0"/>
              <w:jc w:val="left"/>
            </w:pPr>
            <w:r>
              <w:rPr>
                <w:b/>
                <w:sz w:val="16"/>
              </w:rPr>
              <w:t>Worst recorded event</w:t>
            </w:r>
          </w:p>
        </w:tc>
        <w:tc>
          <w:tcPr>
            <w:tcW w:type="dxa" w:w="1731"/>
            <w:shd w:val="clear" w:color="auto" w:fill="E8E8E8"/>
          </w:tcPr>
          <w:p>
            <w:pPr>
              <w:spacing w:after="0"/>
              <w:jc w:val="left"/>
            </w:pPr>
            <w:r>
              <w:rPr>
                <w:b/>
                <w:sz w:val="16"/>
              </w:rPr>
              <w:t>Most damaging (when different)</w:t>
            </w:r>
          </w:p>
        </w:tc>
        <w:tc>
          <w:tcPr>
            <w:tcW w:type="dxa" w:w="1642"/>
            <w:shd w:val="clear" w:color="auto" w:fill="E8E8E8"/>
          </w:tcPr>
          <w:p>
            <w:pPr>
              <w:spacing w:after="0"/>
              <w:jc w:val="left"/>
            </w:pPr>
            <w:r>
              <w:rPr>
                <w:b/>
                <w:sz w:val="16"/>
              </w:rPr>
              <w:t>How it applies to members</w:t>
            </w:r>
          </w:p>
        </w:tc>
        <w:tc>
          <w:tcPr>
            <w:tcW w:type="dxa" w:w="2262"/>
            <w:shd w:val="clear" w:color="auto" w:fill="E8E8E8"/>
          </w:tcPr>
          <w:p>
            <w:pPr>
              <w:spacing w:after="0"/>
              <w:jc w:val="left"/>
            </w:pPr>
            <w:r>
              <w:rPr>
                <w:b/>
                <w:sz w:val="16"/>
              </w:rPr>
              <w:t>Note</w:t>
            </w:r>
          </w:p>
        </w:tc>
      </w:tr>
      <w:tr>
        <w:trPr>
          <w:cantSplit/>
        </w:trPr>
        <w:tc>
          <w:tcPr>
            <w:tcW w:type="dxa" w:w="1755"/>
          </w:tcPr>
          <w:p>
            <w:pPr>
              <w:spacing w:after="0"/>
              <w:jc w:val="left"/>
            </w:pPr>
            <w:r>
              <w:rPr>
                <w:sz w:val="16"/>
              </w:rPr>
              <w:t>Avalanche</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61"/>
          </w:tcPr>
          <w:p>
            <w:pPr>
              <w:spacing w:after="0"/>
              <w:jc w:val="left"/>
            </w:pPr>
          </w:p>
        </w:tc>
        <w:tc>
          <w:tcPr>
            <w:tcW w:type="dxa" w:w="1442"/>
          </w:tcPr>
          <w:p>
            <w:pPr>
              <w:spacing w:after="0"/>
              <w:jc w:val="left"/>
            </w:pPr>
          </w:p>
        </w:tc>
        <w:tc>
          <w:tcPr>
            <w:tcW w:type="dxa" w:w="1731"/>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Coastal Flood, Storm Surge/Tide</w:t>
            </w:r>
          </w:p>
        </w:tc>
        <w:tc>
          <w:tcPr>
            <w:tcW w:type="dxa" w:w="1746"/>
          </w:tcPr>
          <w:p>
            <w:pPr>
              <w:spacing w:after="0"/>
              <w:jc w:val="left"/>
            </w:pPr>
            <w:r>
              <w:rPr>
                <w:sz w:val="16"/>
              </w:rPr>
              <w:t>none in data (FIRM for depth)</w:t>
            </w:r>
          </w:p>
        </w:tc>
        <w:tc>
          <w:tcPr>
            <w:tcW w:type="dxa" w:w="1572"/>
          </w:tcPr>
          <w:p>
            <w:pPr>
              <w:spacing w:after="0"/>
              <w:jc w:val="right"/>
            </w:pPr>
            <w:r>
              <w:rPr>
                <w:sz w:val="16"/>
              </w:rPr>
              <w:t>0</w:t>
            </w:r>
          </w:p>
        </w:tc>
        <w:tc>
          <w:tcPr>
            <w:tcW w:type="dxa" w:w="1961"/>
          </w:tcPr>
          <w:p>
            <w:pPr>
              <w:spacing w:after="0"/>
              <w:jc w:val="left"/>
            </w:pPr>
          </w:p>
        </w:tc>
        <w:tc>
          <w:tcPr>
            <w:tcW w:type="dxa" w:w="1442"/>
          </w:tcPr>
          <w:p>
            <w:pPr>
              <w:spacing w:after="0"/>
              <w:jc w:val="left"/>
            </w:pPr>
          </w:p>
        </w:tc>
        <w:tc>
          <w:tcPr>
            <w:tcW w:type="dxa" w:w="1731"/>
          </w:tcPr>
          <w:p>
            <w:pPr>
              <w:spacing w:after="0"/>
              <w:jc w:val="left"/>
            </w:pPr>
          </w:p>
        </w:tc>
        <w:tc>
          <w:tcPr>
            <w:tcW w:type="dxa" w:w="1642"/>
          </w:tcPr>
          <w:p>
            <w:pPr>
              <w:spacing w:after="0"/>
              <w:jc w:val="left"/>
            </w:pPr>
          </w:p>
        </w:tc>
        <w:tc>
          <w:tcPr>
            <w:tcW w:type="dxa" w:w="2262"/>
          </w:tcPr>
          <w:p>
            <w:pPr>
              <w:spacing w:after="0"/>
              <w:jc w:val="left"/>
            </w:pPr>
            <w:r>
              <w:rPr>
                <w:sz w:val="16"/>
              </w:rPr>
              <w:t>Flood depth: see the FEMA Flood Insurance Rate Map.</w:t>
            </w:r>
          </w:p>
        </w:tc>
      </w:tr>
      <w:tr>
        <w:trPr>
          <w:cantSplit/>
        </w:trPr>
        <w:tc>
          <w:tcPr>
            <w:tcW w:type="dxa" w:w="1755"/>
          </w:tcPr>
          <w:p>
            <w:pPr>
              <w:spacing w:after="0"/>
              <w:jc w:val="left"/>
            </w:pPr>
            <w:r>
              <w:rPr>
                <w:sz w:val="16"/>
              </w:rPr>
              <w:t>Cold/Wind Chill, Extreme Cold/Wind Chill</w:t>
            </w:r>
          </w:p>
        </w:tc>
        <w:tc>
          <w:tcPr>
            <w:tcW w:type="dxa" w:w="1746"/>
          </w:tcPr>
          <w:p>
            <w:pPr>
              <w:spacing w:after="0"/>
              <w:jc w:val="left"/>
            </w:pPr>
            <w:r>
              <w:rPr>
                <w:sz w:val="16"/>
              </w:rPr>
              <w:t>wind chill</w:t>
            </w:r>
          </w:p>
        </w:tc>
        <w:tc>
          <w:tcPr>
            <w:tcW w:type="dxa" w:w="1572"/>
          </w:tcPr>
          <w:p>
            <w:pPr>
              <w:spacing w:after="0"/>
              <w:jc w:val="right"/>
            </w:pPr>
            <w:r>
              <w:rPr>
                <w:sz w:val="16"/>
              </w:rPr>
              <w:t>13, 1997 to 2024 (13 zone-level)</w:t>
            </w:r>
          </w:p>
        </w:tc>
        <w:tc>
          <w:tcPr>
            <w:tcW w:type="dxa" w:w="1961"/>
          </w:tcPr>
          <w:p>
            <w:pPr>
              <w:spacing w:after="0"/>
              <w:jc w:val="left"/>
            </w:pPr>
            <w:r>
              <w:rPr>
                <w:sz w:val="16"/>
              </w:rPr>
              <w:t>1 day to 5 days (median 2 days); 11 with a recorded value</w:t>
            </w:r>
          </w:p>
        </w:tc>
        <w:tc>
          <w:tcPr>
            <w:tcW w:type="dxa" w:w="1442"/>
          </w:tcPr>
          <w:p>
            <w:pPr>
              <w:spacing w:after="0"/>
              <w:jc w:val="left"/>
            </w:pPr>
            <w:r>
              <w:rPr>
                <w:sz w:val="16"/>
              </w:rPr>
              <w:t>5 consecutive days, 1997-04-09 to 1997-04-13, zone-level</w:t>
            </w:r>
          </w:p>
        </w:tc>
        <w:tc>
          <w:tcPr>
            <w:tcW w:type="dxa" w:w="1731"/>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55"/>
          </w:tcPr>
          <w:p>
            <w:pPr>
              <w:spacing w:after="0"/>
              <w:jc w:val="left"/>
            </w:pPr>
            <w:r>
              <w:rPr>
                <w:sz w:val="16"/>
              </w:rPr>
              <w:t>Frost/Freeze (outside NRI Cold Wave definition)</w:t>
            </w:r>
          </w:p>
        </w:tc>
        <w:tc>
          <w:tcPr>
            <w:tcW w:type="dxa" w:w="1746"/>
          </w:tcPr>
          <w:p>
            <w:pPr>
              <w:spacing w:after="0"/>
              <w:jc w:val="left"/>
            </w:pPr>
            <w:r>
              <w:rPr>
                <w:sz w:val="16"/>
              </w:rPr>
              <w:t>crop damage</w:t>
            </w:r>
          </w:p>
        </w:tc>
        <w:tc>
          <w:tcPr>
            <w:tcW w:type="dxa" w:w="1572"/>
          </w:tcPr>
          <w:p>
            <w:pPr>
              <w:spacing w:after="0"/>
              <w:jc w:val="right"/>
            </w:pPr>
            <w:r>
              <w:rPr>
                <w:sz w:val="16"/>
              </w:rPr>
              <w:t>1, 2004 to 2004 (1 zone-level)</w:t>
            </w:r>
          </w:p>
        </w:tc>
        <w:tc>
          <w:tcPr>
            <w:tcW w:type="dxa" w:w="1961"/>
          </w:tcPr>
          <w:p>
            <w:pPr>
              <w:spacing w:after="0"/>
              <w:jc w:val="left"/>
            </w:pPr>
          </w:p>
        </w:tc>
        <w:tc>
          <w:tcPr>
            <w:tcW w:type="dxa" w:w="1442"/>
          </w:tcPr>
          <w:p>
            <w:pPr>
              <w:spacing w:after="0"/>
              <w:jc w:val="left"/>
            </w:pPr>
            <w:r>
              <w:rPr>
                <w:sz w:val="16"/>
              </w:rPr>
              <w:t>No crop damage reported in 1 records.</w:t>
            </w:r>
          </w:p>
        </w:tc>
        <w:tc>
          <w:tcPr>
            <w:tcW w:type="dxa" w:w="1731"/>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Temperature: in event narratives only; local data required.</w:t>
            </w:r>
          </w:p>
        </w:tc>
      </w:tr>
      <w:tr>
        <w:trPr>
          <w:cantSplit/>
        </w:trPr>
        <w:tc>
          <w:tcPr>
            <w:tcW w:type="dxa" w:w="1755"/>
          </w:tcPr>
          <w:p>
            <w:pPr>
              <w:spacing w:after="0"/>
              <w:jc w:val="left"/>
            </w:pPr>
            <w:r>
              <w:rPr>
                <w:sz w:val="16"/>
              </w:rPr>
              <w:t>Drought</w:t>
            </w:r>
          </w:p>
        </w:tc>
        <w:tc>
          <w:tcPr>
            <w:tcW w:type="dxa" w:w="1746"/>
          </w:tcPr>
          <w:p>
            <w:pPr>
              <w:spacing w:after="0"/>
              <w:jc w:val="left"/>
            </w:pPr>
            <w:r>
              <w:rPr>
                <w:sz w:val="16"/>
              </w:rPr>
              <w:t>US Drought Monitor D-scale</w:t>
            </w:r>
          </w:p>
        </w:tc>
        <w:tc>
          <w:tcPr>
            <w:tcW w:type="dxa" w:w="1572"/>
          </w:tcPr>
          <w:p>
            <w:pPr>
              <w:spacing w:after="0"/>
              <w:jc w:val="right"/>
            </w:pPr>
            <w:r>
              <w:rPr>
                <w:sz w:val="16"/>
              </w:rPr>
              <w:t>61, 2000 to 2026 (61 zone-level)</w:t>
            </w:r>
          </w:p>
        </w:tc>
        <w:tc>
          <w:tcPr>
            <w:tcW w:type="dxa" w:w="1961"/>
          </w:tcPr>
          <w:p>
            <w:pPr>
              <w:spacing w:after="0"/>
              <w:jc w:val="left"/>
            </w:pPr>
            <w:r>
              <w:rPr>
                <w:sz w:val="16"/>
              </w:rPr>
              <w:t>9 days to 670 days (median 76.5 days); 10 with a recorded value</w:t>
            </w:r>
          </w:p>
        </w:tc>
        <w:tc>
          <w:tcPr>
            <w:tcW w:type="dxa" w:w="1442"/>
          </w:tcPr>
          <w:p>
            <w:pPr>
              <w:spacing w:after="0"/>
              <w:jc w:val="left"/>
            </w:pPr>
            <w:r>
              <w:rPr>
                <w:sz w:val="16"/>
              </w:rPr>
              <w:t>670 days (about 22.0 months), 2012-07-01 to 2014-05-01, a run of 23 consecutive Storm Events drought records, zone-level</w:t>
            </w:r>
          </w:p>
        </w:tc>
        <w:tc>
          <w:tcPr>
            <w:tcW w:type="dxa" w:w="1731"/>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5"/>
          </w:tcPr>
          <w:p>
            <w:pPr>
              <w:spacing w:after="0"/>
              <w:jc w:val="left"/>
            </w:pPr>
            <w:r>
              <w:rPr>
                <w:sz w:val="16"/>
              </w:rPr>
              <w:t>Earthquake</w:t>
            </w:r>
          </w:p>
        </w:tc>
        <w:tc>
          <w:tcPr>
            <w:tcW w:type="dxa" w:w="1746"/>
          </w:tcPr>
          <w:p>
            <w:pPr>
              <w:spacing w:after="0"/>
              <w:jc w:val="left"/>
            </w:pPr>
            <w:r>
              <w:rPr>
                <w:sz w:val="16"/>
              </w:rPr>
              <w:t>Modified Mercalli (local data)</w:t>
            </w:r>
          </w:p>
        </w:tc>
        <w:tc>
          <w:tcPr>
            <w:tcW w:type="dxa" w:w="1572"/>
          </w:tcPr>
          <w:p>
            <w:pPr>
              <w:spacing w:after="0"/>
              <w:jc w:val="right"/>
            </w:pPr>
            <w:r>
              <w:rPr>
                <w:sz w:val="16"/>
              </w:rPr>
              <w:t>0</w:t>
            </w:r>
          </w:p>
        </w:tc>
        <w:tc>
          <w:tcPr>
            <w:tcW w:type="dxa" w:w="1961"/>
          </w:tcPr>
          <w:p>
            <w:pPr>
              <w:spacing w:after="0"/>
              <w:jc w:val="left"/>
            </w:pPr>
          </w:p>
        </w:tc>
        <w:tc>
          <w:tcPr>
            <w:tcW w:type="dxa" w:w="1442"/>
          </w:tcPr>
          <w:p>
            <w:pPr>
              <w:spacing w:after="0"/>
              <w:jc w:val="left"/>
            </w:pPr>
          </w:p>
        </w:tc>
        <w:tc>
          <w:tcPr>
            <w:tcW w:type="dxa" w:w="1731"/>
          </w:tcPr>
          <w:p>
            <w:pPr>
              <w:spacing w:after="0"/>
              <w:jc w:val="left"/>
            </w:pPr>
          </w:p>
        </w:tc>
        <w:tc>
          <w:tcPr>
            <w:tcW w:type="dxa" w:w="1642"/>
          </w:tcPr>
          <w:p>
            <w:pPr>
              <w:spacing w:after="0"/>
              <w:jc w:val="left"/>
            </w:pPr>
          </w:p>
        </w:tc>
        <w:tc>
          <w:tcPr>
            <w:tcW w:type="dxa" w:w="2262"/>
          </w:tcPr>
          <w:p>
            <w:pPr>
              <w:spacing w:after="0"/>
              <w:jc w:val="left"/>
            </w:pPr>
            <w:r>
              <w:rPr>
                <w:sz w:val="16"/>
              </w:rPr>
              <w:t>No Storm Events record; local data required (e.g., USGS).</w:t>
            </w:r>
          </w:p>
        </w:tc>
      </w:tr>
      <w:tr>
        <w:trPr>
          <w:cantSplit/>
        </w:trPr>
        <w:tc>
          <w:tcPr>
            <w:tcW w:type="dxa" w:w="1755"/>
          </w:tcPr>
          <w:p>
            <w:pPr>
              <w:spacing w:after="0"/>
              <w:jc w:val="left"/>
            </w:pPr>
            <w:r>
              <w:rPr>
                <w:sz w:val="16"/>
              </w:rPr>
              <w:t>Hail</w:t>
            </w:r>
          </w:p>
        </w:tc>
        <w:tc>
          <w:tcPr>
            <w:tcW w:type="dxa" w:w="1746"/>
          </w:tcPr>
          <w:p>
            <w:pPr>
              <w:spacing w:after="0"/>
              <w:jc w:val="left"/>
            </w:pPr>
            <w:r>
              <w:rPr>
                <w:sz w:val="16"/>
              </w:rPr>
              <w:t>hail size (inches)</w:t>
            </w:r>
          </w:p>
        </w:tc>
        <w:tc>
          <w:tcPr>
            <w:tcW w:type="dxa" w:w="1572"/>
          </w:tcPr>
          <w:p>
            <w:pPr>
              <w:spacing w:after="0"/>
              <w:jc w:val="right"/>
            </w:pPr>
            <w:r>
              <w:rPr>
                <w:sz w:val="16"/>
              </w:rPr>
              <w:t>483, 1955 to 2026</w:t>
            </w:r>
          </w:p>
        </w:tc>
        <w:tc>
          <w:tcPr>
            <w:tcW w:type="dxa" w:w="1961"/>
          </w:tcPr>
          <w:p>
            <w:pPr>
              <w:spacing w:after="0"/>
              <w:jc w:val="left"/>
            </w:pPr>
            <w:r>
              <w:rPr>
                <w:sz w:val="16"/>
              </w:rPr>
              <w:t>0.75 in to 4 in (median 1 in); 483 with a recorded value</w:t>
            </w:r>
          </w:p>
        </w:tc>
        <w:tc>
          <w:tcPr>
            <w:tcW w:type="dxa" w:w="1442"/>
          </w:tcPr>
          <w:p>
            <w:pPr>
              <w:spacing w:after="0"/>
              <w:jc w:val="left"/>
            </w:pPr>
            <w:r>
              <w:rPr>
                <w:sz w:val="16"/>
              </w:rPr>
              <w:t>4 in hail, 2023-08-07</w:t>
            </w:r>
          </w:p>
        </w:tc>
        <w:tc>
          <w:tcPr>
            <w:tcW w:type="dxa" w:w="1731"/>
          </w:tcPr>
          <w:p>
            <w:pPr>
              <w:spacing w:after="0"/>
              <w:jc w:val="left"/>
            </w:pPr>
            <w:r>
              <w:rPr>
                <w:sz w:val="16"/>
              </w:rPr>
              <w:t>Hail, 1994-06-22, property not recorded; $500,000 crops (1994 dollars)</w:t>
            </w:r>
          </w:p>
        </w:tc>
        <w:tc>
          <w:tcPr>
            <w:tcW w:type="dxa" w:w="1642"/>
          </w:tcPr>
          <w:p>
            <w:pPr>
              <w:spacing w:after="0"/>
              <w:jc w:val="left"/>
            </w:pPr>
            <w:r>
              <w:rPr>
                <w:sz w:val="16"/>
              </w:rPr>
              <w:t>Event records naming member places: Atwood city (167 records), Herndon city (62 records), McDonald city (5 records).</w:t>
            </w:r>
          </w:p>
        </w:tc>
        <w:tc>
          <w:tcPr>
            <w:tcW w:type="dxa" w:w="2262"/>
          </w:tcPr>
          <w:p>
            <w:pPr>
              <w:spacing w:after="0"/>
              <w:jc w:val="left"/>
            </w:pPr>
          </w:p>
        </w:tc>
      </w:tr>
      <w:tr>
        <w:trPr>
          <w:cantSplit/>
        </w:trPr>
        <w:tc>
          <w:tcPr>
            <w:tcW w:type="dxa" w:w="1755"/>
          </w:tcPr>
          <w:p>
            <w:pPr>
              <w:spacing w:after="0"/>
              <w:jc w:val="left"/>
            </w:pPr>
            <w:r>
              <w:rPr>
                <w:sz w:val="16"/>
              </w:rPr>
              <w:t>Excessive Heat, Heat</w:t>
            </w:r>
          </w:p>
        </w:tc>
        <w:tc>
          <w:tcPr>
            <w:tcW w:type="dxa" w:w="1746"/>
          </w:tcPr>
          <w:p>
            <w:pPr>
              <w:spacing w:after="0"/>
              <w:jc w:val="left"/>
            </w:pPr>
            <w:r>
              <w:rPr>
                <w:sz w:val="16"/>
              </w:rPr>
              <w:t>heat index (narratives)</w:t>
            </w:r>
          </w:p>
        </w:tc>
        <w:tc>
          <w:tcPr>
            <w:tcW w:type="dxa" w:w="1572"/>
          </w:tcPr>
          <w:p>
            <w:pPr>
              <w:spacing w:after="0"/>
              <w:jc w:val="right"/>
            </w:pPr>
            <w:r>
              <w:rPr>
                <w:sz w:val="16"/>
              </w:rPr>
              <w:t>0</w:t>
            </w:r>
          </w:p>
        </w:tc>
        <w:tc>
          <w:tcPr>
            <w:tcW w:type="dxa" w:w="1961"/>
          </w:tcPr>
          <w:p>
            <w:pPr>
              <w:spacing w:after="0"/>
              <w:jc w:val="left"/>
            </w:pPr>
          </w:p>
        </w:tc>
        <w:tc>
          <w:tcPr>
            <w:tcW w:type="dxa" w:w="1442"/>
          </w:tcPr>
          <w:p>
            <w:pPr>
              <w:spacing w:after="0"/>
              <w:jc w:val="left"/>
            </w:pPr>
          </w:p>
        </w:tc>
        <w:tc>
          <w:tcPr>
            <w:tcW w:type="dxa" w:w="1731"/>
          </w:tcPr>
          <w:p>
            <w:pPr>
              <w:spacing w:after="0"/>
              <w:jc w:val="left"/>
            </w:pPr>
          </w:p>
        </w:tc>
        <w:tc>
          <w:tcPr>
            <w:tcW w:type="dxa" w:w="1642"/>
          </w:tcPr>
          <w:p>
            <w:pPr>
              <w:spacing w:after="0"/>
              <w:jc w:val="left"/>
            </w:pPr>
          </w:p>
        </w:tc>
        <w:tc>
          <w:tcPr>
            <w:tcW w:type="dxa" w:w="2262"/>
          </w:tcPr>
          <w:p>
            <w:pPr>
              <w:spacing w:after="0"/>
              <w:jc w:val="left"/>
            </w:pPr>
            <w:r>
              <w:rPr>
                <w:sz w:val="16"/>
              </w:rPr>
              <w:t>Heat index: in event narratives only; local data required.</w:t>
            </w:r>
          </w:p>
        </w:tc>
      </w:tr>
      <w:tr>
        <w:trPr>
          <w:cantSplit/>
        </w:trPr>
        <w:tc>
          <w:tcPr>
            <w:tcW w:type="dxa" w:w="1755"/>
          </w:tcPr>
          <w:p>
            <w:pPr>
              <w:spacing w:after="0"/>
              <w:jc w:val="left"/>
            </w:pPr>
            <w:r>
              <w:rPr>
                <w:sz w:val="16"/>
              </w:rPr>
              <w:t>Hurricane, Tropical Storm, Tropical Depression</w:t>
            </w:r>
          </w:p>
        </w:tc>
        <w:tc>
          <w:tcPr>
            <w:tcW w:type="dxa" w:w="1746"/>
          </w:tcPr>
          <w:p>
            <w:pPr>
              <w:spacing w:after="0"/>
              <w:jc w:val="left"/>
            </w:pPr>
            <w:r>
              <w:rPr>
                <w:sz w:val="16"/>
              </w:rPr>
              <w:t>Saffir-Simpson</w:t>
            </w:r>
          </w:p>
        </w:tc>
        <w:tc>
          <w:tcPr>
            <w:tcW w:type="dxa" w:w="1572"/>
          </w:tcPr>
          <w:p>
            <w:pPr>
              <w:spacing w:after="0"/>
              <w:jc w:val="right"/>
            </w:pPr>
            <w:r>
              <w:rPr>
                <w:sz w:val="16"/>
              </w:rPr>
              <w:t>0</w:t>
            </w:r>
          </w:p>
        </w:tc>
        <w:tc>
          <w:tcPr>
            <w:tcW w:type="dxa" w:w="1961"/>
          </w:tcPr>
          <w:p>
            <w:pPr>
              <w:spacing w:after="0"/>
              <w:jc w:val="left"/>
            </w:pPr>
          </w:p>
        </w:tc>
        <w:tc>
          <w:tcPr>
            <w:tcW w:type="dxa" w:w="1442"/>
          </w:tcPr>
          <w:p>
            <w:pPr>
              <w:spacing w:after="0"/>
              <w:jc w:val="left"/>
            </w:pPr>
          </w:p>
        </w:tc>
        <w:tc>
          <w:tcPr>
            <w:tcW w:type="dxa" w:w="1731"/>
          </w:tcPr>
          <w:p>
            <w:pPr>
              <w:spacing w:after="0"/>
              <w:jc w:val="left"/>
            </w:pPr>
          </w:p>
        </w:tc>
        <w:tc>
          <w:tcPr>
            <w:tcW w:type="dxa" w:w="1642"/>
          </w:tcPr>
          <w:p>
            <w:pPr>
              <w:spacing w:after="0"/>
              <w:jc w:val="left"/>
            </w:pPr>
          </w:p>
        </w:tc>
        <w:tc>
          <w:tcPr>
            <w:tcW w:type="dxa" w:w="226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5"/>
          </w:tcPr>
          <w:p>
            <w:pPr>
              <w:spacing w:after="0"/>
              <w:jc w:val="left"/>
            </w:pPr>
            <w:r>
              <w:rPr>
                <w:sz w:val="16"/>
              </w:rPr>
              <w:t>Ice Storm</w:t>
            </w:r>
          </w:p>
        </w:tc>
        <w:tc>
          <w:tcPr>
            <w:tcW w:type="dxa" w:w="1746"/>
          </w:tcPr>
          <w:p>
            <w:pPr>
              <w:spacing w:after="0"/>
              <w:jc w:val="left"/>
            </w:pPr>
            <w:r>
              <w:rPr>
                <w:sz w:val="16"/>
              </w:rPr>
              <w:t>Sperry-Piltz (local data)</w:t>
            </w:r>
          </w:p>
        </w:tc>
        <w:tc>
          <w:tcPr>
            <w:tcW w:type="dxa" w:w="1572"/>
          </w:tcPr>
          <w:p>
            <w:pPr>
              <w:spacing w:after="0"/>
              <w:jc w:val="right"/>
            </w:pPr>
            <w:r>
              <w:rPr>
                <w:sz w:val="16"/>
              </w:rPr>
              <w:t>3, 2007 to 2017 (3 zone-level)</w:t>
            </w:r>
          </w:p>
        </w:tc>
        <w:tc>
          <w:tcPr>
            <w:tcW w:type="dxa" w:w="1961"/>
          </w:tcPr>
          <w:p>
            <w:pPr>
              <w:spacing w:after="0"/>
              <w:jc w:val="left"/>
            </w:pPr>
          </w:p>
        </w:tc>
        <w:tc>
          <w:tcPr>
            <w:tcW w:type="dxa" w:w="1442"/>
          </w:tcPr>
          <w:p>
            <w:pPr>
              <w:spacing w:after="0"/>
              <w:jc w:val="left"/>
            </w:pPr>
            <w:r>
              <w:rPr>
                <w:sz w:val="16"/>
              </w:rPr>
              <w:t>No damage reported in 3 records.</w:t>
            </w:r>
          </w:p>
        </w:tc>
        <w:tc>
          <w:tcPr>
            <w:tcW w:type="dxa" w:w="1731"/>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Ice thickness: in event narratives only; local data required.</w:t>
            </w:r>
          </w:p>
        </w:tc>
      </w:tr>
      <w:tr>
        <w:trPr>
          <w:cantSplit/>
        </w:trPr>
        <w:tc>
          <w:tcPr>
            <w:tcW w:type="dxa" w:w="1755"/>
          </w:tcPr>
          <w:p>
            <w:pPr>
              <w:spacing w:after="0"/>
              <w:jc w:val="left"/>
            </w:pPr>
            <w:r>
              <w:rPr>
                <w:sz w:val="16"/>
              </w:rPr>
              <w:t>Flash Flood, Flood, Lakeshore Flood</w:t>
            </w:r>
          </w:p>
        </w:tc>
        <w:tc>
          <w:tcPr>
            <w:tcW w:type="dxa" w:w="1746"/>
          </w:tcPr>
          <w:p>
            <w:pPr>
              <w:spacing w:after="0"/>
              <w:jc w:val="left"/>
            </w:pPr>
            <w:r>
              <w:rPr>
                <w:sz w:val="16"/>
              </w:rPr>
              <w:t>damage and flood days (FIRM for depth)</w:t>
            </w:r>
          </w:p>
        </w:tc>
        <w:tc>
          <w:tcPr>
            <w:tcW w:type="dxa" w:w="1572"/>
          </w:tcPr>
          <w:p>
            <w:pPr>
              <w:spacing w:after="0"/>
              <w:jc w:val="right"/>
            </w:pPr>
            <w:r>
              <w:rPr>
                <w:sz w:val="16"/>
              </w:rPr>
              <w:t>31, 1996 to 2026 (3 zone-level)</w:t>
            </w:r>
          </w:p>
        </w:tc>
        <w:tc>
          <w:tcPr>
            <w:tcW w:type="dxa" w:w="1961"/>
          </w:tcPr>
          <w:p>
            <w:pPr>
              <w:spacing w:after="0"/>
              <w:jc w:val="left"/>
            </w:pPr>
          </w:p>
        </w:tc>
        <w:tc>
          <w:tcPr>
            <w:tcW w:type="dxa" w:w="1442"/>
          </w:tcPr>
          <w:p>
            <w:pPr>
              <w:spacing w:after="0"/>
              <w:jc w:val="left"/>
            </w:pPr>
            <w:r>
              <w:rPr>
                <w:sz w:val="16"/>
              </w:rPr>
              <w:t>Flash Flood, 2007-04-24, $150,000 property; $0 crops (2007 dollars)</w:t>
            </w:r>
          </w:p>
        </w:tc>
        <w:tc>
          <w:tcPr>
            <w:tcW w:type="dxa" w:w="1731"/>
          </w:tcPr>
          <w:p>
            <w:pPr>
              <w:spacing w:after="0"/>
              <w:jc w:val="left"/>
            </w:pPr>
          </w:p>
        </w:tc>
        <w:tc>
          <w:tcPr>
            <w:tcW w:type="dxa" w:w="1642"/>
          </w:tcPr>
          <w:p>
            <w:pPr>
              <w:spacing w:after="0"/>
              <w:jc w:val="left"/>
            </w:pPr>
            <w:r>
              <w:rPr>
                <w:sz w:val="16"/>
              </w:rPr>
              <w:t>Event records naming member places: Herndon city (10 records), Atwood city (7 records). Zone-level records (3) apply countywide.</w:t>
            </w:r>
          </w:p>
        </w:tc>
        <w:tc>
          <w:tcPr>
            <w:tcW w:type="dxa" w:w="226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5"/>
          </w:tcPr>
          <w:p>
            <w:pPr>
              <w:spacing w:after="0"/>
              <w:jc w:val="left"/>
            </w:pPr>
            <w:r>
              <w:rPr>
                <w:sz w:val="16"/>
              </w:rPr>
              <w:t>Debris Flow</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61"/>
          </w:tcPr>
          <w:p>
            <w:pPr>
              <w:spacing w:after="0"/>
              <w:jc w:val="left"/>
            </w:pPr>
          </w:p>
        </w:tc>
        <w:tc>
          <w:tcPr>
            <w:tcW w:type="dxa" w:w="1442"/>
          </w:tcPr>
          <w:p>
            <w:pPr>
              <w:spacing w:after="0"/>
              <w:jc w:val="left"/>
            </w:pPr>
          </w:p>
        </w:tc>
        <w:tc>
          <w:tcPr>
            <w:tcW w:type="dxa" w:w="1731"/>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Lightning</w:t>
            </w:r>
          </w:p>
        </w:tc>
        <w:tc>
          <w:tcPr>
            <w:tcW w:type="dxa" w:w="1746"/>
          </w:tcPr>
          <w:p>
            <w:pPr>
              <w:spacing w:after="0"/>
              <w:jc w:val="left"/>
            </w:pPr>
            <w:r>
              <w:rPr>
                <w:sz w:val="16"/>
              </w:rPr>
              <w:t>annualized frequency (the measure FEMA's Local Mitigation Planning Handbook names)</w:t>
            </w:r>
          </w:p>
        </w:tc>
        <w:tc>
          <w:tcPr>
            <w:tcW w:type="dxa" w:w="1572"/>
          </w:tcPr>
          <w:p>
            <w:pPr>
              <w:spacing w:after="0"/>
              <w:jc w:val="right"/>
            </w:pPr>
            <w:r>
              <w:rPr>
                <w:sz w:val="16"/>
              </w:rPr>
              <w:t>7, 2008 to 2019</w:t>
            </w:r>
          </w:p>
        </w:tc>
        <w:tc>
          <w:tcPr>
            <w:tcW w:type="dxa" w:w="1961"/>
          </w:tcPr>
          <w:p>
            <w:pPr>
              <w:spacing w:after="0"/>
              <w:jc w:val="left"/>
            </w:pPr>
          </w:p>
        </w:tc>
        <w:tc>
          <w:tcPr>
            <w:tcW w:type="dxa" w:w="1442"/>
          </w:tcPr>
          <w:p>
            <w:pPr>
              <w:spacing w:after="0"/>
              <w:jc w:val="left"/>
            </w:pPr>
            <w:r>
              <w:rPr>
                <w:sz w:val="16"/>
              </w:rPr>
              <w:t>Lightning, 2011-04-14, $100,000 property; $0 crops (2011 dollars)</w:t>
            </w:r>
          </w:p>
        </w:tc>
        <w:tc>
          <w:tcPr>
            <w:tcW w:type="dxa" w:w="1731"/>
          </w:tcPr>
          <w:p>
            <w:pPr>
              <w:spacing w:after="0"/>
              <w:jc w:val="left"/>
            </w:pPr>
          </w:p>
        </w:tc>
        <w:tc>
          <w:tcPr>
            <w:tcW w:type="dxa" w:w="1642"/>
          </w:tcPr>
          <w:p>
            <w:pPr>
              <w:spacing w:after="0"/>
              <w:jc w:val="left"/>
            </w:pPr>
            <w:r>
              <w:rPr>
                <w:sz w:val="16"/>
              </w:rPr>
              <w:t>Event records naming member places: Atwood city (4 records).</w:t>
            </w:r>
          </w:p>
        </w:tc>
        <w:tc>
          <w:tcPr>
            <w:tcW w:type="dxa" w:w="2262"/>
          </w:tcPr>
          <w:p>
            <w:pPr>
              <w:spacing w:after="0"/>
              <w:jc w:val="left"/>
            </w:pPr>
            <w:r>
              <w:rPr>
                <w:sz w:val="16"/>
              </w:rPr>
              <w:t>Storm Events lists lightning with damage or casualties; physical measure in event narratives only; local data required.</w:t>
            </w:r>
          </w:p>
        </w:tc>
      </w:tr>
      <w:tr>
        <w:trPr>
          <w:cantSplit/>
        </w:trPr>
        <w:tc>
          <w:tcPr>
            <w:tcW w:type="dxa" w:w="1755"/>
          </w:tcPr>
          <w:p>
            <w:pPr>
              <w:spacing w:after="0"/>
              <w:jc w:val="left"/>
            </w:pPr>
            <w:r>
              <w:rPr>
                <w:sz w:val="16"/>
              </w:rPr>
              <w:t>High Wind and Strong Wind (outside NRI Strong Wind definition)</w:t>
            </w:r>
          </w:p>
        </w:tc>
        <w:tc>
          <w:tcPr>
            <w:tcW w:type="dxa" w:w="1746"/>
          </w:tcPr>
          <w:p>
            <w:pPr>
              <w:spacing w:after="0"/>
              <w:jc w:val="left"/>
            </w:pPr>
            <w:r>
              <w:rPr>
                <w:sz w:val="16"/>
              </w:rPr>
              <w:t>wind speed (kt and mph)</w:t>
            </w:r>
          </w:p>
        </w:tc>
        <w:tc>
          <w:tcPr>
            <w:tcW w:type="dxa" w:w="1572"/>
          </w:tcPr>
          <w:p>
            <w:pPr>
              <w:spacing w:after="0"/>
              <w:jc w:val="right"/>
            </w:pPr>
            <w:r>
              <w:rPr>
                <w:sz w:val="16"/>
              </w:rPr>
              <w:t>76, 1996 to 2026 (76 zone-level)</w:t>
            </w:r>
          </w:p>
        </w:tc>
        <w:tc>
          <w:tcPr>
            <w:tcW w:type="dxa" w:w="1961"/>
          </w:tcPr>
          <w:p>
            <w:pPr>
              <w:spacing w:after="0"/>
              <w:jc w:val="left"/>
            </w:pPr>
            <w:r>
              <w:rPr>
                <w:sz w:val="16"/>
              </w:rPr>
              <w:t>35 kt (40 mph) to 73 kt (84 mph) (median 53 kt (61 mph)); 76 with a recorded value</w:t>
            </w:r>
          </w:p>
        </w:tc>
        <w:tc>
          <w:tcPr>
            <w:tcW w:type="dxa" w:w="1442"/>
          </w:tcPr>
          <w:p>
            <w:pPr>
              <w:spacing w:after="0"/>
              <w:jc w:val="left"/>
            </w:pPr>
            <w:r>
              <w:rPr>
                <w:sz w:val="16"/>
              </w:rPr>
              <w:t>73 kt (84 mph) measured gust, High Wind, 2021-12-15; NWS zone KSZ002 (RAWLINS), zone-level: may include parts of neighboring counties</w:t>
            </w:r>
          </w:p>
        </w:tc>
        <w:tc>
          <w:tcPr>
            <w:tcW w:type="dxa" w:w="1731"/>
          </w:tcPr>
          <w:p>
            <w:pPr>
              <w:spacing w:after="0"/>
              <w:jc w:val="left"/>
            </w:pPr>
            <w:r>
              <w:rPr>
                <w:sz w:val="16"/>
              </w:rPr>
              <w:t>High Wind, 2006-04-15, $20,000 property; crops not reported, reported for the zone (2006 dollars)</w:t>
            </w: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p>
        </w:tc>
      </w:tr>
      <w:tr>
        <w:trPr>
          <w:cantSplit/>
        </w:trPr>
        <w:tc>
          <w:tcPr>
            <w:tcW w:type="dxa" w:w="1755"/>
          </w:tcPr>
          <w:p>
            <w:pPr>
              <w:spacing w:after="0"/>
              <w:jc w:val="left"/>
            </w:pPr>
            <w:r>
              <w:rPr>
                <w:sz w:val="16"/>
              </w:rPr>
              <w:t>Thunderstorm Wind</w:t>
            </w:r>
          </w:p>
        </w:tc>
        <w:tc>
          <w:tcPr>
            <w:tcW w:type="dxa" w:w="1746"/>
          </w:tcPr>
          <w:p>
            <w:pPr>
              <w:spacing w:after="0"/>
              <w:jc w:val="left"/>
            </w:pPr>
            <w:r>
              <w:rPr>
                <w:sz w:val="16"/>
              </w:rPr>
              <w:t>wind speed (kt and mph)</w:t>
            </w:r>
          </w:p>
        </w:tc>
        <w:tc>
          <w:tcPr>
            <w:tcW w:type="dxa" w:w="1572"/>
          </w:tcPr>
          <w:p>
            <w:pPr>
              <w:spacing w:after="0"/>
              <w:jc w:val="right"/>
            </w:pPr>
            <w:r>
              <w:rPr>
                <w:sz w:val="16"/>
              </w:rPr>
              <w:t>276, 1955 to 2026</w:t>
            </w:r>
          </w:p>
        </w:tc>
        <w:tc>
          <w:tcPr>
            <w:tcW w:type="dxa" w:w="1961"/>
          </w:tcPr>
          <w:p>
            <w:pPr>
              <w:spacing w:after="0"/>
              <w:jc w:val="left"/>
            </w:pPr>
            <w:r>
              <w:rPr>
                <w:sz w:val="16"/>
              </w:rPr>
              <w:t>39 kt (45 mph) to 87 kt (100 mph) (median 56 kt (64 mph)); 268 with a recorded value</w:t>
            </w:r>
          </w:p>
        </w:tc>
        <w:tc>
          <w:tcPr>
            <w:tcW w:type="dxa" w:w="1442"/>
          </w:tcPr>
          <w:p>
            <w:pPr>
              <w:spacing w:after="0"/>
              <w:jc w:val="left"/>
            </w:pPr>
            <w:r>
              <w:rPr>
                <w:sz w:val="16"/>
              </w:rPr>
              <w:t>87 kt (100 mph) measured gust, Thunderstorm Wind, 2023-07-26</w:t>
            </w:r>
          </w:p>
        </w:tc>
        <w:tc>
          <w:tcPr>
            <w:tcW w:type="dxa" w:w="1731"/>
          </w:tcPr>
          <w:p>
            <w:pPr>
              <w:spacing w:after="0"/>
              <w:jc w:val="left"/>
            </w:pPr>
            <w:r>
              <w:rPr>
                <w:sz w:val="16"/>
              </w:rPr>
              <w:t>Thunderstorm Wind, 2014-06-14, $150,000 property; $0 crops (2014 dollars)</w:t>
            </w:r>
          </w:p>
        </w:tc>
        <w:tc>
          <w:tcPr>
            <w:tcW w:type="dxa" w:w="1642"/>
          </w:tcPr>
          <w:p>
            <w:pPr>
              <w:spacing w:after="0"/>
              <w:jc w:val="left"/>
            </w:pPr>
            <w:r>
              <w:rPr>
                <w:sz w:val="16"/>
              </w:rPr>
              <w:t>Event records naming member places: Atwood city (85 records), Herndon city (29 records), McDonald city (1 record).</w:t>
            </w:r>
          </w:p>
        </w:tc>
        <w:tc>
          <w:tcPr>
            <w:tcW w:type="dxa" w:w="2262"/>
          </w:tcPr>
          <w:p>
            <w:pPr>
              <w:spacing w:after="0"/>
              <w:jc w:val="left"/>
            </w:pPr>
          </w:p>
        </w:tc>
      </w:tr>
      <w:tr>
        <w:trPr>
          <w:cantSplit/>
        </w:trPr>
        <w:tc>
          <w:tcPr>
            <w:tcW w:type="dxa" w:w="1755"/>
          </w:tcPr>
          <w:p>
            <w:pPr>
              <w:spacing w:after="0"/>
              <w:jc w:val="left"/>
            </w:pPr>
            <w:r>
              <w:rPr>
                <w:sz w:val="16"/>
              </w:rPr>
              <w:t>Tornado</w:t>
            </w:r>
          </w:p>
        </w:tc>
        <w:tc>
          <w:tcPr>
            <w:tcW w:type="dxa" w:w="1746"/>
          </w:tcPr>
          <w:p>
            <w:pPr>
              <w:spacing w:after="0"/>
              <w:jc w:val="left"/>
            </w:pPr>
            <w:r>
              <w:rPr>
                <w:sz w:val="16"/>
              </w:rPr>
              <w:t>Enhanced Fujita (F before Feb 2007)</w:t>
            </w:r>
          </w:p>
        </w:tc>
        <w:tc>
          <w:tcPr>
            <w:tcW w:type="dxa" w:w="1572"/>
          </w:tcPr>
          <w:p>
            <w:pPr>
              <w:spacing w:after="0"/>
              <w:jc w:val="right"/>
            </w:pPr>
            <w:r>
              <w:rPr>
                <w:sz w:val="16"/>
              </w:rPr>
              <w:t>53, 1950 to 2026</w:t>
            </w:r>
          </w:p>
        </w:tc>
        <w:tc>
          <w:tcPr>
            <w:tcW w:type="dxa" w:w="1961"/>
          </w:tcPr>
          <w:p>
            <w:pPr>
              <w:spacing w:after="0"/>
              <w:jc w:val="left"/>
            </w:pPr>
            <w:r>
              <w:rPr>
                <w:sz w:val="16"/>
              </w:rPr>
              <w:t>F/EF0 to F/EF3 (median F/EF1); 43 with a recorded value</w:t>
            </w:r>
          </w:p>
        </w:tc>
        <w:tc>
          <w:tcPr>
            <w:tcW w:type="dxa" w:w="1442"/>
          </w:tcPr>
          <w:p>
            <w:pPr>
              <w:spacing w:after="0"/>
              <w:jc w:val="left"/>
            </w:pPr>
            <w:r>
              <w:rPr>
                <w:sz w:val="16"/>
              </w:rPr>
              <w:t>F3 tornado, 1951-05-14, 33 yd wide, $2,500 property; crops not recorded (1951 dollars), 4 direct injuries</w:t>
            </w:r>
          </w:p>
        </w:tc>
        <w:tc>
          <w:tcPr>
            <w:tcW w:type="dxa" w:w="1731"/>
          </w:tcPr>
          <w:p>
            <w:pPr>
              <w:spacing w:after="0"/>
              <w:jc w:val="left"/>
            </w:pPr>
            <w:r>
              <w:rPr>
                <w:sz w:val="16"/>
              </w:rPr>
              <w:t>Tornado, 2007-04-23, $305,000 property; $0 crops (2007 dollars)</w:t>
            </w:r>
          </w:p>
        </w:tc>
        <w:tc>
          <w:tcPr>
            <w:tcW w:type="dxa" w:w="1642"/>
          </w:tcPr>
          <w:p>
            <w:pPr>
              <w:spacing w:after="0"/>
              <w:jc w:val="left"/>
            </w:pPr>
            <w:r>
              <w:rPr>
                <w:sz w:val="16"/>
              </w:rPr>
              <w:t>Event records naming member places: Atwood city (10 records), Herndon city (7 records), McDonald city (1 record).</w:t>
            </w:r>
          </w:p>
        </w:tc>
        <w:tc>
          <w:tcPr>
            <w:tcW w:type="dxa" w:w="226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5"/>
          </w:tcPr>
          <w:p>
            <w:pPr>
              <w:spacing w:after="0"/>
              <w:jc w:val="left"/>
            </w:pPr>
            <w:r>
              <w:rPr>
                <w:sz w:val="16"/>
              </w:rPr>
              <w:t>Tsunami</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61"/>
          </w:tcPr>
          <w:p>
            <w:pPr>
              <w:spacing w:after="0"/>
              <w:jc w:val="left"/>
            </w:pPr>
          </w:p>
        </w:tc>
        <w:tc>
          <w:tcPr>
            <w:tcW w:type="dxa" w:w="1442"/>
          </w:tcPr>
          <w:p>
            <w:pPr>
              <w:spacing w:after="0"/>
              <w:jc w:val="left"/>
            </w:pPr>
          </w:p>
        </w:tc>
        <w:tc>
          <w:tcPr>
            <w:tcW w:type="dxa" w:w="1731"/>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Volcanic Ash, Volcanic Ashfall</w:t>
            </w:r>
          </w:p>
        </w:tc>
        <w:tc>
          <w:tcPr>
            <w:tcW w:type="dxa" w:w="1746"/>
          </w:tcPr>
          <w:p>
            <w:pPr>
              <w:spacing w:after="0"/>
              <w:jc w:val="left"/>
            </w:pPr>
            <w:r>
              <w:rPr>
                <w:sz w:val="16"/>
              </w:rPr>
              <w:t>Volcanic Explosivity Index (local data)</w:t>
            </w:r>
          </w:p>
        </w:tc>
        <w:tc>
          <w:tcPr>
            <w:tcW w:type="dxa" w:w="1572"/>
          </w:tcPr>
          <w:p>
            <w:pPr>
              <w:spacing w:after="0"/>
              <w:jc w:val="right"/>
            </w:pPr>
            <w:r>
              <w:rPr>
                <w:sz w:val="16"/>
              </w:rPr>
              <w:t>0</w:t>
            </w:r>
          </w:p>
        </w:tc>
        <w:tc>
          <w:tcPr>
            <w:tcW w:type="dxa" w:w="1961"/>
          </w:tcPr>
          <w:p>
            <w:pPr>
              <w:spacing w:after="0"/>
              <w:jc w:val="left"/>
            </w:pPr>
          </w:p>
        </w:tc>
        <w:tc>
          <w:tcPr>
            <w:tcW w:type="dxa" w:w="1442"/>
          </w:tcPr>
          <w:p>
            <w:pPr>
              <w:spacing w:after="0"/>
              <w:jc w:val="left"/>
            </w:pPr>
          </w:p>
        </w:tc>
        <w:tc>
          <w:tcPr>
            <w:tcW w:type="dxa" w:w="1731"/>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Wildfire</w:t>
            </w:r>
          </w:p>
        </w:tc>
        <w:tc>
          <w:tcPr>
            <w:tcW w:type="dxa" w:w="1746"/>
          </w:tcPr>
          <w:p>
            <w:pPr>
              <w:spacing w:after="0"/>
              <w:jc w:val="left"/>
            </w:pPr>
            <w:r>
              <w:rPr>
                <w:sz w:val="16"/>
              </w:rPr>
              <w:t>acres burned (local data)</w:t>
            </w:r>
          </w:p>
        </w:tc>
        <w:tc>
          <w:tcPr>
            <w:tcW w:type="dxa" w:w="1572"/>
          </w:tcPr>
          <w:p>
            <w:pPr>
              <w:spacing w:after="0"/>
              <w:jc w:val="right"/>
            </w:pPr>
            <w:r>
              <w:rPr>
                <w:sz w:val="16"/>
              </w:rPr>
              <w:t>2, 2017 to 2019 (2 zone-level)</w:t>
            </w:r>
          </w:p>
        </w:tc>
        <w:tc>
          <w:tcPr>
            <w:tcW w:type="dxa" w:w="1961"/>
          </w:tcPr>
          <w:p>
            <w:pPr>
              <w:spacing w:after="0"/>
              <w:jc w:val="left"/>
            </w:pPr>
          </w:p>
        </w:tc>
        <w:tc>
          <w:tcPr>
            <w:tcW w:type="dxa" w:w="1442"/>
          </w:tcPr>
          <w:p>
            <w:pPr>
              <w:spacing w:after="0"/>
              <w:jc w:val="left"/>
            </w:pPr>
            <w:r>
              <w:rPr>
                <w:sz w:val="16"/>
              </w:rPr>
              <w:t>No damage reported in 2 records.</w:t>
            </w:r>
          </w:p>
        </w:tc>
        <w:tc>
          <w:tcPr>
            <w:tcW w:type="dxa" w:w="1731"/>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Acres burned: in event narratives only; local data required.</w:t>
            </w:r>
          </w:p>
        </w:tc>
      </w:tr>
      <w:tr>
        <w:trPr>
          <w:cantSplit/>
        </w:trPr>
        <w:tc>
          <w:tcPr>
            <w:tcW w:type="dxa" w:w="1755"/>
          </w:tcPr>
          <w:p>
            <w:pPr>
              <w:spacing w:after="0"/>
              <w:jc w:val="left"/>
            </w:pPr>
            <w:r>
              <w:rPr>
                <w:sz w:val="16"/>
              </w:rPr>
              <w:t>Winter Storm, Heavy Snow, Blizzard, Lake-Effect Snow, Winter Weather, Sleet</w:t>
            </w:r>
          </w:p>
        </w:tc>
        <w:tc>
          <w:tcPr>
            <w:tcW w:type="dxa" w:w="1746"/>
          </w:tcPr>
          <w:p>
            <w:pPr>
              <w:spacing w:after="0"/>
              <w:jc w:val="left"/>
            </w:pPr>
            <w:r>
              <w:rPr>
                <w:sz w:val="16"/>
              </w:rPr>
              <w:t>none in data (snowfall local)</w:t>
            </w:r>
          </w:p>
        </w:tc>
        <w:tc>
          <w:tcPr>
            <w:tcW w:type="dxa" w:w="1572"/>
          </w:tcPr>
          <w:p>
            <w:pPr>
              <w:spacing w:after="0"/>
              <w:jc w:val="right"/>
            </w:pPr>
            <w:r>
              <w:rPr>
                <w:sz w:val="16"/>
              </w:rPr>
              <w:t>68, 1996 to 2025 (68 zone-level)</w:t>
            </w:r>
          </w:p>
        </w:tc>
        <w:tc>
          <w:tcPr>
            <w:tcW w:type="dxa" w:w="1961"/>
          </w:tcPr>
          <w:p>
            <w:pPr>
              <w:spacing w:after="0"/>
              <w:jc w:val="left"/>
            </w:pPr>
          </w:p>
        </w:tc>
        <w:tc>
          <w:tcPr>
            <w:tcW w:type="dxa" w:w="1442"/>
          </w:tcPr>
          <w:p>
            <w:pPr>
              <w:spacing w:after="0"/>
              <w:jc w:val="left"/>
            </w:pPr>
            <w:r>
              <w:rPr>
                <w:sz w:val="16"/>
              </w:rPr>
              <w:t>Winter Storm, 2006-12-29, $165,000 property; $0 crops, reported for the zone (2006 dollars); NWS zone KSZ002 (RAWLINS), zone-level: may include parts of neighboring counties</w:t>
            </w:r>
          </w:p>
        </w:tc>
        <w:tc>
          <w:tcPr>
            <w:tcW w:type="dxa" w:w="1731"/>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5"/>
        <w:gridCol w:w="3040"/>
        <w:gridCol w:w="2455"/>
        <w:gridCol w:w="2721"/>
        <w:gridCol w:w="712"/>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5"/>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Title</w:t>
            </w:r>
          </w:p>
        </w:tc>
        <w:tc>
          <w:tcPr>
            <w:tcW w:type="dxa" w:w="2455"/>
            <w:shd w:val="clear" w:color="auto" w:fill="E8E8E8"/>
          </w:tcPr>
          <w:p>
            <w:pPr>
              <w:spacing w:after="0"/>
              <w:jc w:val="left"/>
            </w:pPr>
            <w:r>
              <w:rPr>
                <w:b/>
                <w:sz w:val="16"/>
              </w:rPr>
              <w:t>Mapped hazard</w:t>
            </w:r>
          </w:p>
        </w:tc>
        <w:tc>
          <w:tcPr>
            <w:tcW w:type="dxa" w:w="27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2"/>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95"/>
          </w:tcPr>
          <w:p>
            <w:pPr>
              <w:spacing w:after="0"/>
              <w:jc w:val="left"/>
            </w:pPr>
            <w:r>
              <w:rPr>
                <w:sz w:val="16"/>
              </w:rPr>
              <w:t>Major disaster</w:t>
            </w:r>
          </w:p>
        </w:tc>
        <w:tc>
          <w:tcPr>
            <w:tcW w:type="dxa" w:w="3040"/>
          </w:tcPr>
          <w:p>
            <w:pPr>
              <w:spacing w:after="0"/>
              <w:jc w:val="left"/>
            </w:pPr>
            <w:r>
              <w:rPr>
                <w:sz w:val="16"/>
              </w:rPr>
              <w:t>SEVERE STORMS, STRAIGHT-LINE WINDS, TORNADOES, AND FLOODING</w:t>
            </w:r>
          </w:p>
        </w:tc>
        <w:tc>
          <w:tcPr>
            <w:tcW w:type="dxa" w:w="2455"/>
          </w:tcPr>
          <w:p>
            <w:pPr>
              <w:spacing w:after="0"/>
              <w:jc w:val="left"/>
            </w:pPr>
            <w:r>
              <w:rPr>
                <w:sz w:val="16"/>
              </w:rPr>
              <w:t>Inland Flooding; Strong Wind; Tornado</w:t>
            </w:r>
          </w:p>
        </w:tc>
        <w:tc>
          <w:tcPr>
            <w:tcW w:type="dxa" w:w="2721"/>
          </w:tcPr>
          <w:p>
            <w:pPr>
              <w:spacing w:after="0"/>
              <w:jc w:val="right"/>
            </w:pPr>
            <w:r>
              <w:rPr>
                <w:sz w:val="16"/>
              </w:rPr>
              <w:t>not yet in FEMA's PA summaries (they cover declarations through 2026-06-30)</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2025-12-19</w:t>
            </w:r>
          </w:p>
        </w:tc>
        <w:tc>
          <w:tcPr>
            <w:tcW w:type="dxa" w:w="1037"/>
          </w:tcPr>
          <w:p>
            <w:pPr>
              <w:spacing w:after="0"/>
              <w:jc w:val="left"/>
            </w:pPr>
            <w:r>
              <w:rPr>
                <w:sz w:val="16"/>
              </w:rPr>
              <w:t>2025-07-17</w:t>
            </w:r>
          </w:p>
        </w:tc>
        <w:tc>
          <w:tcPr>
            <w:tcW w:type="dxa" w:w="1037"/>
          </w:tcPr>
          <w:p>
            <w:pPr>
              <w:spacing w:after="0"/>
              <w:jc w:val="left"/>
            </w:pPr>
            <w:r>
              <w:rPr>
                <w:sz w:val="16"/>
              </w:rPr>
              <w:t>DR-4897-KS</w:t>
            </w:r>
          </w:p>
        </w:tc>
        <w:tc>
          <w:tcPr>
            <w:tcW w:type="dxa" w:w="1195"/>
          </w:tcPr>
          <w:p>
            <w:pPr>
              <w:spacing w:after="0"/>
              <w:jc w:val="left"/>
            </w:pPr>
            <w:r>
              <w:rPr>
                <w:sz w:val="16"/>
              </w:rPr>
              <w:t>Major disaster</w:t>
            </w:r>
          </w:p>
        </w:tc>
        <w:tc>
          <w:tcPr>
            <w:tcW w:type="dxa" w:w="3040"/>
          </w:tcPr>
          <w:p>
            <w:pPr>
              <w:spacing w:after="0"/>
              <w:jc w:val="left"/>
            </w:pPr>
            <w:r>
              <w:rPr>
                <w:sz w:val="16"/>
              </w:rPr>
              <w:t>SEVERE STORMS, STRAIGHT-LINE WINDS, AND FLOODING</w:t>
            </w:r>
          </w:p>
        </w:tc>
        <w:tc>
          <w:tcPr>
            <w:tcW w:type="dxa" w:w="2455"/>
          </w:tcPr>
          <w:p>
            <w:pPr>
              <w:spacing w:after="0"/>
              <w:jc w:val="left"/>
            </w:pPr>
            <w:r>
              <w:rPr>
                <w:sz w:val="16"/>
              </w:rPr>
              <w:t>Inland Flooding; Strong Wind; Tornado</w:t>
            </w:r>
          </w:p>
        </w:tc>
        <w:tc>
          <w:tcPr>
            <w:tcW w:type="dxa" w:w="2721"/>
          </w:tcPr>
          <w:p>
            <w:pPr>
              <w:spacing w:after="0"/>
              <w:jc w:val="right"/>
            </w:pPr>
            <w:r>
              <w:rPr>
                <w:sz w:val="16"/>
              </w:rPr>
              <w:t>none found</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195"/>
          </w:tcPr>
          <w:p>
            <w:pPr>
              <w:spacing w:after="0"/>
              <w:jc w:val="left"/>
            </w:pPr>
            <w:r>
              <w:rPr>
                <w:sz w:val="16"/>
              </w:rPr>
              <w:t>Major disaster</w:t>
            </w:r>
          </w:p>
        </w:tc>
        <w:tc>
          <w:tcPr>
            <w:tcW w:type="dxa" w:w="3040"/>
          </w:tcPr>
          <w:p>
            <w:pPr>
              <w:spacing w:after="0"/>
              <w:jc w:val="left"/>
            </w:pPr>
            <w:r>
              <w:rPr>
                <w:sz w:val="16"/>
              </w:rPr>
              <w:t>SEVERE STORMS, STRAIGHT-LINE WINDS, TORNADOES, AND FLOODING</w:t>
            </w:r>
          </w:p>
        </w:tc>
        <w:tc>
          <w:tcPr>
            <w:tcW w:type="dxa" w:w="2455"/>
          </w:tcPr>
          <w:p>
            <w:pPr>
              <w:spacing w:after="0"/>
              <w:jc w:val="left"/>
            </w:pPr>
            <w:r>
              <w:rPr>
                <w:sz w:val="16"/>
              </w:rPr>
              <w:t>Inland Flooding; Strong Wind; Tornado</w:t>
            </w:r>
          </w:p>
        </w:tc>
        <w:tc>
          <w:tcPr>
            <w:tcW w:type="dxa" w:w="2721"/>
          </w:tcPr>
          <w:p>
            <w:pPr>
              <w:spacing w:after="0"/>
              <w:jc w:val="right"/>
            </w:pPr>
            <w:r>
              <w:rPr>
                <w:sz w:val="16"/>
              </w:rPr>
              <w:t>none found</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95"/>
          </w:tcPr>
          <w:p>
            <w:pPr>
              <w:spacing w:after="0"/>
              <w:jc w:val="left"/>
            </w:pPr>
            <w:r>
              <w:rPr>
                <w:sz w:val="16"/>
              </w:rPr>
              <w:t>Major disaster</w:t>
            </w:r>
          </w:p>
        </w:tc>
        <w:tc>
          <w:tcPr>
            <w:tcW w:type="dxa" w:w="3040"/>
          </w:tcPr>
          <w:p>
            <w:pPr>
              <w:spacing w:after="0"/>
              <w:jc w:val="left"/>
            </w:pPr>
            <w:r>
              <w:rPr>
                <w:sz w:val="16"/>
              </w:rPr>
              <w:t>COVID-19 PANDEMIC</w:t>
            </w:r>
          </w:p>
        </w:tc>
        <w:tc>
          <w:tcPr>
            <w:tcW w:type="dxa" w:w="2455"/>
          </w:tcPr>
          <w:p>
            <w:pPr>
              <w:spacing w:after="0"/>
              <w:jc w:val="left"/>
            </w:pPr>
            <w:r>
              <w:rPr>
                <w:sz w:val="16"/>
              </w:rPr>
              <w:t>Non-natural, not counted</w:t>
            </w:r>
          </w:p>
        </w:tc>
        <w:tc>
          <w:tcPr>
            <w:tcW w:type="dxa" w:w="2721"/>
          </w:tcPr>
          <w:p>
            <w:pPr>
              <w:spacing w:after="0"/>
              <w:jc w:val="right"/>
            </w:pPr>
            <w:r>
              <w:rPr>
                <w:sz w:val="16"/>
              </w:rPr>
              <w:t>$18,881.66</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95"/>
          </w:tcPr>
          <w:p>
            <w:pPr>
              <w:spacing w:after="0"/>
              <w:jc w:val="left"/>
            </w:pPr>
            <w:r>
              <w:rPr>
                <w:sz w:val="16"/>
              </w:rPr>
              <w:t>Emergency</w:t>
            </w:r>
          </w:p>
        </w:tc>
        <w:tc>
          <w:tcPr>
            <w:tcW w:type="dxa" w:w="3040"/>
          </w:tcPr>
          <w:p>
            <w:pPr>
              <w:spacing w:after="0"/>
              <w:jc w:val="left"/>
            </w:pPr>
            <w:r>
              <w:rPr>
                <w:sz w:val="16"/>
              </w:rPr>
              <w:t>COVID-19</w:t>
            </w:r>
          </w:p>
        </w:tc>
        <w:tc>
          <w:tcPr>
            <w:tcW w:type="dxa" w:w="2455"/>
          </w:tcPr>
          <w:p>
            <w:pPr>
              <w:spacing w:after="0"/>
              <w:jc w:val="left"/>
            </w:pPr>
            <w:r>
              <w:rPr>
                <w:sz w:val="16"/>
              </w:rPr>
              <w:t>Non-natural, not counted</w:t>
            </w:r>
          </w:p>
        </w:tc>
        <w:tc>
          <w:tcPr>
            <w:tcW w:type="dxa" w:w="2721"/>
          </w:tcPr>
          <w:p>
            <w:pPr>
              <w:spacing w:after="0"/>
              <w:jc w:val="right"/>
            </w:pPr>
            <w:r>
              <w:rPr>
                <w:sz w:val="16"/>
              </w:rPr>
              <w:t>none found</w:t>
            </w:r>
          </w:p>
        </w:tc>
        <w:tc>
          <w:tcPr>
            <w:tcW w:type="dxa" w:w="712"/>
          </w:tcPr>
          <w:p>
            <w:pPr>
              <w:spacing w:after="0"/>
              <w:jc w:val="left"/>
            </w:pPr>
          </w:p>
        </w:tc>
        <w:tc>
          <w:tcPr>
            <w:tcW w:type="dxa" w:w="878"/>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195"/>
          </w:tcPr>
          <w:p>
            <w:pPr>
              <w:spacing w:after="0"/>
              <w:jc w:val="left"/>
            </w:pPr>
            <w:r>
              <w:rPr>
                <w:sz w:val="16"/>
              </w:rPr>
              <w:t>Major disaster</w:t>
            </w:r>
          </w:p>
        </w:tc>
        <w:tc>
          <w:tcPr>
            <w:tcW w:type="dxa" w:w="3040"/>
          </w:tcPr>
          <w:p>
            <w:pPr>
              <w:spacing w:after="0"/>
              <w:jc w:val="left"/>
            </w:pPr>
            <w:r>
              <w:rPr>
                <w:sz w:val="16"/>
              </w:rPr>
              <w:t>SEVERE WINTER STORM, SNOWSTORM, STRAIGHT-LINE WINDS, AND FLOODING</w:t>
            </w:r>
          </w:p>
        </w:tc>
        <w:tc>
          <w:tcPr>
            <w:tcW w:type="dxa" w:w="2455"/>
          </w:tcPr>
          <w:p>
            <w:pPr>
              <w:spacing w:after="0"/>
              <w:jc w:val="left"/>
            </w:pPr>
            <w:r>
              <w:rPr>
                <w:sz w:val="16"/>
              </w:rPr>
              <w:t>Winter Weather (primary); also designated: Inland Flooding, Strong Wind</w:t>
            </w:r>
          </w:p>
        </w:tc>
        <w:tc>
          <w:tcPr>
            <w:tcW w:type="dxa" w:w="2721"/>
          </w:tcPr>
          <w:p>
            <w:pPr>
              <w:spacing w:after="0"/>
              <w:jc w:val="right"/>
            </w:pPr>
            <w:r>
              <w:rPr>
                <w:sz w:val="16"/>
              </w:rPr>
              <w:t>$14,533.96</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95"/>
          </w:tcPr>
          <w:p>
            <w:pPr>
              <w:spacing w:after="0"/>
              <w:jc w:val="left"/>
            </w:pPr>
            <w:r>
              <w:rPr>
                <w:sz w:val="16"/>
              </w:rPr>
              <w:t>Major disaster</w:t>
            </w:r>
          </w:p>
        </w:tc>
        <w:tc>
          <w:tcPr>
            <w:tcW w:type="dxa" w:w="3040"/>
          </w:tcPr>
          <w:p>
            <w:pPr>
              <w:spacing w:after="0"/>
              <w:jc w:val="left"/>
            </w:pPr>
            <w:r>
              <w:rPr>
                <w:sz w:val="16"/>
              </w:rPr>
              <w:t>SEVERE WINTER STORMS AND SNOWSTORM</w:t>
            </w:r>
          </w:p>
        </w:tc>
        <w:tc>
          <w:tcPr>
            <w:tcW w:type="dxa" w:w="2455"/>
          </w:tcPr>
          <w:p>
            <w:pPr>
              <w:spacing w:after="0"/>
              <w:jc w:val="left"/>
            </w:pPr>
            <w:r>
              <w:rPr>
                <w:sz w:val="16"/>
              </w:rPr>
              <w:t>Winter Weather</w:t>
            </w:r>
          </w:p>
        </w:tc>
        <w:tc>
          <w:tcPr>
            <w:tcW w:type="dxa" w:w="2721"/>
          </w:tcPr>
          <w:p>
            <w:pPr>
              <w:spacing w:after="0"/>
              <w:jc w:val="right"/>
            </w:pPr>
            <w:r>
              <w:rPr>
                <w:sz w:val="16"/>
              </w:rPr>
              <w:t>none found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95"/>
          </w:tcPr>
          <w:p>
            <w:pPr>
              <w:spacing w:after="0"/>
              <w:jc w:val="left"/>
            </w:pPr>
            <w:r>
              <w:rPr>
                <w:sz w:val="16"/>
              </w:rPr>
              <w:t>Emergency</w:t>
            </w:r>
          </w:p>
        </w:tc>
        <w:tc>
          <w:tcPr>
            <w:tcW w:type="dxa" w:w="3040"/>
          </w:tcPr>
          <w:p>
            <w:pPr>
              <w:spacing w:after="0"/>
              <w:jc w:val="left"/>
            </w:pPr>
            <w:r>
              <w:rPr>
                <w:sz w:val="16"/>
              </w:rPr>
              <w:t>SEVERE WINTER STORMS</w:t>
            </w:r>
          </w:p>
        </w:tc>
        <w:tc>
          <w:tcPr>
            <w:tcW w:type="dxa" w:w="2455"/>
          </w:tcPr>
          <w:p>
            <w:pPr>
              <w:spacing w:after="0"/>
              <w:jc w:val="left"/>
            </w:pPr>
            <w:r>
              <w:rPr>
                <w:sz w:val="16"/>
              </w:rPr>
              <w:t>Winter Weather</w:t>
            </w:r>
          </w:p>
        </w:tc>
        <w:tc>
          <w:tcPr>
            <w:tcW w:type="dxa" w:w="2721"/>
          </w:tcPr>
          <w:p>
            <w:pPr>
              <w:spacing w:after="0"/>
              <w:jc w:val="right"/>
            </w:pPr>
            <w:r>
              <w:rPr>
                <w:sz w:val="16"/>
              </w:rPr>
              <w:t>none found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95"/>
          </w:tcPr>
          <w:p>
            <w:pPr>
              <w:spacing w:after="0"/>
              <w:jc w:val="left"/>
            </w:pPr>
            <w:r>
              <w:rPr>
                <w:sz w:val="16"/>
              </w:rPr>
              <w:t>Major disaster</w:t>
            </w:r>
          </w:p>
        </w:tc>
        <w:tc>
          <w:tcPr>
            <w:tcW w:type="dxa" w:w="3040"/>
          </w:tcPr>
          <w:p>
            <w:pPr>
              <w:spacing w:after="0"/>
              <w:jc w:val="left"/>
            </w:pPr>
            <w:r>
              <w:rPr>
                <w:sz w:val="16"/>
              </w:rPr>
              <w:t>SEVERE WINTER STORM</w:t>
            </w:r>
          </w:p>
        </w:tc>
        <w:tc>
          <w:tcPr>
            <w:tcW w:type="dxa" w:w="2455"/>
          </w:tcPr>
          <w:p>
            <w:pPr>
              <w:spacing w:after="0"/>
              <w:jc w:val="left"/>
            </w:pPr>
            <w:r>
              <w:rPr>
                <w:sz w:val="16"/>
              </w:rPr>
              <w:t>Winter Weather</w:t>
            </w:r>
          </w:p>
        </w:tc>
        <w:tc>
          <w:tcPr>
            <w:tcW w:type="dxa" w:w="2721"/>
          </w:tcPr>
          <w:p>
            <w:pPr>
              <w:spacing w:after="0"/>
              <w:jc w:val="right"/>
            </w:pPr>
            <w:r>
              <w:rPr>
                <w:sz w:val="16"/>
              </w:rPr>
              <w:t>$98,399.02</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195"/>
          </w:tcPr>
          <w:p>
            <w:pPr>
              <w:spacing w:after="0"/>
              <w:jc w:val="left"/>
            </w:pPr>
            <w:r>
              <w:rPr>
                <w:sz w:val="16"/>
              </w:rPr>
              <w:t>Major disaster</w:t>
            </w:r>
          </w:p>
        </w:tc>
        <w:tc>
          <w:tcPr>
            <w:tcW w:type="dxa" w:w="3040"/>
          </w:tcPr>
          <w:p>
            <w:pPr>
              <w:spacing w:after="0"/>
              <w:jc w:val="left"/>
            </w:pPr>
            <w:r>
              <w:rPr>
                <w:sz w:val="16"/>
              </w:rPr>
              <w:t>SEVERE WINTER STORM</w:t>
            </w:r>
          </w:p>
        </w:tc>
        <w:tc>
          <w:tcPr>
            <w:tcW w:type="dxa" w:w="2455"/>
          </w:tcPr>
          <w:p>
            <w:pPr>
              <w:spacing w:after="0"/>
              <w:jc w:val="left"/>
            </w:pPr>
            <w:r>
              <w:rPr>
                <w:sz w:val="16"/>
              </w:rPr>
              <w:t>Winter Weather</w:t>
            </w:r>
          </w:p>
        </w:tc>
        <w:tc>
          <w:tcPr>
            <w:tcW w:type="dxa" w:w="2721"/>
          </w:tcPr>
          <w:p>
            <w:pPr>
              <w:spacing w:after="0"/>
              <w:jc w:val="right"/>
            </w:pPr>
            <w:r>
              <w:rPr>
                <w:sz w:val="16"/>
              </w:rPr>
              <w:t>none placed in this county by FEMA's record; $1,215 for this declaration is not placed in any county (see the list below)</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95"/>
          </w:tcPr>
          <w:p>
            <w:pPr>
              <w:spacing w:after="0"/>
              <w:jc w:val="left"/>
            </w:pPr>
            <w:r>
              <w:rPr>
                <w:sz w:val="16"/>
              </w:rPr>
              <w:t>Emergency</w:t>
            </w:r>
          </w:p>
        </w:tc>
        <w:tc>
          <w:tcPr>
            <w:tcW w:type="dxa" w:w="3040"/>
          </w:tcPr>
          <w:p>
            <w:pPr>
              <w:spacing w:after="0"/>
              <w:jc w:val="left"/>
            </w:pPr>
            <w:r>
              <w:rPr>
                <w:sz w:val="16"/>
              </w:rPr>
              <w:t>HURRICANE KATRINA EVACUATION</w:t>
            </w:r>
          </w:p>
        </w:tc>
        <w:tc>
          <w:tcPr>
            <w:tcW w:type="dxa" w:w="2455"/>
          </w:tcPr>
          <w:p>
            <w:pPr>
              <w:spacing w:after="0"/>
              <w:jc w:val="left"/>
            </w:pPr>
            <w:r>
              <w:rPr>
                <w:sz w:val="16"/>
              </w:rPr>
              <w:t>Hurricane: evacuation support, not a local hazard event; not counted</w:t>
            </w:r>
          </w:p>
        </w:tc>
        <w:tc>
          <w:tcPr>
            <w:tcW w:type="dxa" w:w="2721"/>
          </w:tcPr>
          <w:p>
            <w:pPr>
              <w:spacing w:after="0"/>
              <w:jc w:val="right"/>
            </w:pPr>
            <w:r>
              <w:rPr>
                <w:sz w:val="16"/>
              </w:rPr>
              <w:t>none found</w:t>
            </w:r>
          </w:p>
        </w:tc>
        <w:tc>
          <w:tcPr>
            <w:tcW w:type="dxa" w:w="712"/>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483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74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8"/>
        <w:gridCol w:w="3294"/>
        <w:gridCol w:w="1175"/>
        <w:gridCol w:w="1981"/>
        <w:gridCol w:w="715"/>
        <w:gridCol w:w="36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8"/>
            <w:shd w:val="clear" w:color="auto" w:fill="E8E8E8"/>
          </w:tcPr>
          <w:p>
            <w:pPr>
              <w:spacing w:after="0"/>
              <w:jc w:val="left"/>
            </w:pPr>
            <w:r>
              <w:rPr>
                <w:b/>
                <w:sz w:val="16"/>
              </w:rPr>
              <w:t>Magnitude or extent</w:t>
            </w:r>
          </w:p>
        </w:tc>
        <w:tc>
          <w:tcPr>
            <w:tcW w:type="dxa" w:w="3294"/>
            <w:shd w:val="clear" w:color="auto" w:fill="E8E8E8"/>
          </w:tcPr>
          <w:p>
            <w:pPr>
              <w:spacing w:after="0"/>
              <w:jc w:val="left"/>
            </w:pPr>
            <w:r>
              <w:rPr>
                <w:b/>
                <w:sz w:val="16"/>
              </w:rPr>
              <w:t>Damage</w:t>
            </w:r>
          </w:p>
          <w:p>
            <w:pPr>
              <w:spacing w:after="0"/>
              <w:jc w:val="left"/>
            </w:pPr>
            <w:r>
              <w:rPr>
                <w:i/>
                <w:color w:val="555555"/>
                <w:sz w:val="14"/>
              </w:rPr>
              <w:t>nominal dollars</w:t>
            </w:r>
          </w:p>
        </w:tc>
        <w:tc>
          <w:tcPr>
            <w:tcW w:type="dxa" w:w="11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81"/>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36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2023-08-07</w:t>
            </w:r>
          </w:p>
        </w:tc>
        <w:tc>
          <w:tcPr>
            <w:tcW w:type="dxa" w:w="1215"/>
          </w:tcPr>
          <w:p>
            <w:pPr>
              <w:spacing w:after="0"/>
              <w:jc w:val="left"/>
            </w:pPr>
            <w:r>
              <w:rPr>
                <w:sz w:val="16"/>
              </w:rPr>
              <w:t>Hail</w:t>
            </w:r>
          </w:p>
        </w:tc>
        <w:tc>
          <w:tcPr>
            <w:tcW w:type="dxa" w:w="1078"/>
          </w:tcPr>
          <w:p>
            <w:pPr>
              <w:spacing w:after="0"/>
              <w:jc w:val="left"/>
            </w:pPr>
            <w:r>
              <w:rPr>
                <w:sz w:val="16"/>
              </w:rPr>
              <w:t>4 in</w:t>
            </w:r>
          </w:p>
        </w:tc>
        <w:tc>
          <w:tcPr>
            <w:tcW w:type="dxa" w:w="3294"/>
          </w:tcPr>
          <w:p>
            <w:pPr>
              <w:spacing w:after="0"/>
              <w:jc w:val="left"/>
            </w:pPr>
            <w:r>
              <w:rPr>
                <w:sz w:val="16"/>
              </w:rPr>
              <w:t>$300 property; crops not reported (2023 dollars)</w:t>
            </w:r>
          </w:p>
        </w:tc>
        <w:tc>
          <w:tcPr>
            <w:tcW w:type="dxa" w:w="1175"/>
          </w:tcPr>
          <w:p>
            <w:pPr>
              <w:spacing w:after="0"/>
              <w:jc w:val="right"/>
            </w:pPr>
            <w:r>
              <w:rPr>
                <w:sz w:val="16"/>
              </w:rPr>
              <w:t>0, 0</w:t>
            </w:r>
          </w:p>
        </w:tc>
        <w:tc>
          <w:tcPr>
            <w:tcW w:type="dxa" w:w="1981"/>
          </w:tcPr>
          <w:p>
            <w:pPr>
              <w:spacing w:after="0"/>
              <w:jc w:val="left"/>
            </w:pPr>
            <w:r>
              <w:rPr>
                <w:sz w:val="16"/>
              </w:rPr>
              <w:t>MC DONALD</w:t>
            </w:r>
          </w:p>
        </w:tc>
        <w:tc>
          <w:tcPr>
            <w:tcW w:type="dxa" w:w="715"/>
          </w:tcPr>
          <w:p>
            <w:pPr>
              <w:spacing w:after="0"/>
              <w:jc w:val="left"/>
            </w:pPr>
            <w:r>
              <w:rPr>
                <w:sz w:val="16"/>
              </w:rPr>
              <w:t>within last 5 years</w:t>
            </w:r>
          </w:p>
        </w:tc>
        <w:tc>
          <w:tcPr>
            <w:tcW w:type="dxa" w:w="3616"/>
          </w:tcPr>
          <w:p>
            <w:pPr>
              <w:spacing w:after="0"/>
              <w:jc w:val="left"/>
            </w:pPr>
            <w:r>
              <w:rPr>
                <w:sz w:val="16"/>
              </w:rPr>
              <w:t>B1-c worst recorded: Hail</w:t>
            </w:r>
          </w:p>
        </w:tc>
      </w:tr>
      <w:tr>
        <w:trPr>
          <w:cantSplit/>
        </w:trPr>
        <w:tc>
          <w:tcPr>
            <w:tcW w:type="dxa" w:w="1037"/>
          </w:tcPr>
          <w:p>
            <w:pPr>
              <w:spacing w:after="0"/>
              <w:jc w:val="left"/>
            </w:pPr>
            <w:r>
              <w:rPr>
                <w:sz w:val="16"/>
              </w:rPr>
              <w:t>2023-07-26</w:t>
            </w:r>
          </w:p>
        </w:tc>
        <w:tc>
          <w:tcPr>
            <w:tcW w:type="dxa" w:w="1215"/>
          </w:tcPr>
          <w:p>
            <w:pPr>
              <w:spacing w:after="0"/>
              <w:jc w:val="left"/>
            </w:pPr>
            <w:r>
              <w:rPr>
                <w:sz w:val="16"/>
              </w:rPr>
              <w:t>Thunderstorm Wind</w:t>
            </w:r>
          </w:p>
        </w:tc>
        <w:tc>
          <w:tcPr>
            <w:tcW w:type="dxa" w:w="1078"/>
          </w:tcPr>
          <w:p>
            <w:pPr>
              <w:spacing w:after="0"/>
              <w:jc w:val="left"/>
            </w:pPr>
            <w:r>
              <w:rPr>
                <w:sz w:val="16"/>
              </w:rPr>
              <w:t>87 kt (100 mph) measured gust</w:t>
            </w:r>
          </w:p>
        </w:tc>
        <w:tc>
          <w:tcPr>
            <w:tcW w:type="dxa" w:w="3294"/>
          </w:tcPr>
          <w:p>
            <w:pPr>
              <w:spacing w:after="0"/>
              <w:jc w:val="left"/>
            </w:pPr>
            <w:r>
              <w:rPr>
                <w:sz w:val="16"/>
              </w:rPr>
              <w:t>$50,000 property; crops not reported (2023 dollars)</w:t>
            </w:r>
          </w:p>
        </w:tc>
        <w:tc>
          <w:tcPr>
            <w:tcW w:type="dxa" w:w="1175"/>
          </w:tcPr>
          <w:p>
            <w:pPr>
              <w:spacing w:after="0"/>
              <w:jc w:val="right"/>
            </w:pPr>
            <w:r>
              <w:rPr>
                <w:sz w:val="16"/>
              </w:rPr>
              <w:t>0, 0</w:t>
            </w:r>
          </w:p>
        </w:tc>
        <w:tc>
          <w:tcPr>
            <w:tcW w:type="dxa" w:w="1981"/>
          </w:tcPr>
          <w:p>
            <w:pPr>
              <w:spacing w:after="0"/>
              <w:jc w:val="left"/>
            </w:pPr>
            <w:r>
              <w:rPr>
                <w:sz w:val="16"/>
              </w:rPr>
              <w:t>MC DONALD</w:t>
            </w:r>
          </w:p>
        </w:tc>
        <w:tc>
          <w:tcPr>
            <w:tcW w:type="dxa" w:w="715"/>
          </w:tcPr>
          <w:p>
            <w:pPr>
              <w:spacing w:after="0"/>
              <w:jc w:val="left"/>
            </w:pPr>
            <w:r>
              <w:rPr>
                <w:sz w:val="16"/>
              </w:rPr>
              <w:t>within last 5 years</w:t>
            </w:r>
          </w:p>
        </w:tc>
        <w:tc>
          <w:tcPr>
            <w:tcW w:type="dxa" w:w="3616"/>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078"/>
          </w:tcPr>
          <w:p>
            <w:pPr>
              <w:spacing w:after="0"/>
              <w:jc w:val="left"/>
            </w:pPr>
            <w:r>
              <w:rPr>
                <w:sz w:val="16"/>
              </w:rPr>
              <w:t>73 kt (84 mph) measured gust</w:t>
            </w:r>
          </w:p>
        </w:tc>
        <w:tc>
          <w:tcPr>
            <w:tcW w:type="dxa" w:w="3294"/>
          </w:tcPr>
          <w:p>
            <w:pPr>
              <w:spacing w:after="0"/>
              <w:jc w:val="left"/>
            </w:pPr>
            <w:r>
              <w:rPr>
                <w:sz w:val="16"/>
              </w:rPr>
              <w:t>$0 property; $0 crops, reported for the zone (2021 dollars)</w:t>
            </w:r>
          </w:p>
        </w:tc>
        <w:tc>
          <w:tcPr>
            <w:tcW w:type="dxa" w:w="1175"/>
          </w:tcPr>
          <w:p>
            <w:pPr>
              <w:spacing w:after="0"/>
              <w:jc w:val="right"/>
            </w:pPr>
            <w:r>
              <w:rPr>
                <w:sz w:val="16"/>
              </w:rPr>
              <w:t>0, 0</w:t>
            </w:r>
          </w:p>
        </w:tc>
        <w:tc>
          <w:tcPr>
            <w:tcW w:type="dxa" w:w="1981"/>
          </w:tcPr>
          <w:p>
            <w:pPr>
              <w:spacing w:after="0"/>
              <w:jc w:val="left"/>
            </w:pPr>
            <w:r>
              <w:rPr>
                <w:sz w:val="16"/>
              </w:rPr>
              <w:t>NWS zone KSZ002 (RAWLINS), zone-level: may include parts of neighboring counties</w:t>
            </w:r>
          </w:p>
        </w:tc>
        <w:tc>
          <w:tcPr>
            <w:tcW w:type="dxa" w:w="715"/>
          </w:tcPr>
          <w:p>
            <w:pPr>
              <w:spacing w:after="0"/>
              <w:jc w:val="left"/>
            </w:pPr>
            <w:r>
              <w:rPr>
                <w:sz w:val="16"/>
              </w:rPr>
              <w:t>within last 5 years</w:t>
            </w:r>
          </w:p>
        </w:tc>
        <w:tc>
          <w:tcPr>
            <w:tcW w:type="dxa" w:w="36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2016-12-23</w:t>
            </w:r>
          </w:p>
        </w:tc>
        <w:tc>
          <w:tcPr>
            <w:tcW w:type="dxa" w:w="1215"/>
          </w:tcPr>
          <w:p>
            <w:pPr>
              <w:spacing w:after="0"/>
              <w:jc w:val="left"/>
            </w:pPr>
            <w:r>
              <w:rPr>
                <w:sz w:val="16"/>
              </w:rPr>
              <w:t>Winter Weather</w:t>
            </w:r>
          </w:p>
        </w:tc>
        <w:tc>
          <w:tcPr>
            <w:tcW w:type="dxa" w:w="1078"/>
          </w:tcPr>
          <w:p>
            <w:pPr>
              <w:spacing w:after="0"/>
              <w:jc w:val="left"/>
            </w:pPr>
          </w:p>
        </w:tc>
        <w:tc>
          <w:tcPr>
            <w:tcW w:type="dxa" w:w="3294"/>
          </w:tcPr>
          <w:p>
            <w:pPr>
              <w:spacing w:after="0"/>
              <w:jc w:val="left"/>
            </w:pPr>
            <w:r>
              <w:rPr>
                <w:sz w:val="16"/>
              </w:rPr>
              <w:t>damage not reported</w:t>
            </w:r>
          </w:p>
        </w:tc>
        <w:tc>
          <w:tcPr>
            <w:tcW w:type="dxa" w:w="1175"/>
          </w:tcPr>
          <w:p>
            <w:pPr>
              <w:spacing w:after="0"/>
              <w:jc w:val="right"/>
            </w:pPr>
            <w:r>
              <w:rPr>
                <w:sz w:val="16"/>
              </w:rPr>
              <w:t>0, 2</w:t>
            </w:r>
          </w:p>
        </w:tc>
        <w:tc>
          <w:tcPr>
            <w:tcW w:type="dxa" w:w="1981"/>
          </w:tcPr>
          <w:p>
            <w:pPr>
              <w:spacing w:after="0"/>
              <w:jc w:val="left"/>
            </w:pPr>
            <w:r>
              <w:rPr>
                <w:sz w:val="16"/>
              </w:rPr>
              <w:t>NWS zone KSZ002 (RAWLINS), zone-level: may include parts of neighboring counties</w:t>
            </w:r>
          </w:p>
        </w:tc>
        <w:tc>
          <w:tcPr>
            <w:tcW w:type="dxa" w:w="715"/>
          </w:tcPr>
          <w:p>
            <w:pPr>
              <w:spacing w:after="0"/>
              <w:jc w:val="left"/>
            </w:pPr>
          </w:p>
        </w:tc>
        <w:tc>
          <w:tcPr>
            <w:tcW w:type="dxa" w:w="3616"/>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078"/>
          </w:tcPr>
          <w:p>
            <w:pPr>
              <w:spacing w:after="0"/>
              <w:jc w:val="left"/>
            </w:pPr>
          </w:p>
        </w:tc>
        <w:tc>
          <w:tcPr>
            <w:tcW w:type="dxa" w:w="3294"/>
          </w:tcPr>
          <w:p>
            <w:pPr>
              <w:spacing w:after="0"/>
              <w:jc w:val="left"/>
            </w:pPr>
            <w:r>
              <w:rPr>
                <w:sz w:val="16"/>
              </w:rPr>
              <w:t>$0 property; $0 crops, reported for the zone (2012 dollars)</w:t>
            </w:r>
          </w:p>
        </w:tc>
        <w:tc>
          <w:tcPr>
            <w:tcW w:type="dxa" w:w="1175"/>
          </w:tcPr>
          <w:p>
            <w:pPr>
              <w:spacing w:after="0"/>
              <w:jc w:val="right"/>
            </w:pPr>
            <w:r>
              <w:rPr>
                <w:sz w:val="16"/>
              </w:rPr>
              <w:t>0, 0</w:t>
            </w:r>
          </w:p>
        </w:tc>
        <w:tc>
          <w:tcPr>
            <w:tcW w:type="dxa" w:w="1981"/>
          </w:tcPr>
          <w:p>
            <w:pPr>
              <w:spacing w:after="0"/>
              <w:jc w:val="left"/>
            </w:pPr>
            <w:r>
              <w:rPr>
                <w:sz w:val="16"/>
              </w:rPr>
              <w:t>NWS zone KSZ002 (RAWLINS), zone-level: may include parts of neighboring counties</w:t>
            </w:r>
          </w:p>
        </w:tc>
        <w:tc>
          <w:tcPr>
            <w:tcW w:type="dxa" w:w="715"/>
          </w:tcPr>
          <w:p>
            <w:pPr>
              <w:spacing w:after="0"/>
              <w:jc w:val="left"/>
            </w:pPr>
          </w:p>
        </w:tc>
        <w:tc>
          <w:tcPr>
            <w:tcW w:type="dxa" w:w="3616"/>
          </w:tcPr>
          <w:p>
            <w:pPr>
              <w:spacing w:after="0"/>
              <w:jc w:val="left"/>
            </w:pPr>
            <w:r>
              <w:rPr>
                <w:sz w:val="16"/>
              </w:rPr>
              <w:t>B1-c worst recorded: Drought</w:t>
            </w:r>
          </w:p>
        </w:tc>
      </w:tr>
      <w:tr>
        <w:trPr>
          <w:cantSplit/>
        </w:trPr>
        <w:tc>
          <w:tcPr>
            <w:tcW w:type="dxa" w:w="1037"/>
          </w:tcPr>
          <w:p>
            <w:pPr>
              <w:spacing w:after="0"/>
              <w:jc w:val="left"/>
            </w:pPr>
            <w:r>
              <w:rPr>
                <w:sz w:val="16"/>
              </w:rPr>
              <w:t>2011-04-14</w:t>
            </w:r>
          </w:p>
        </w:tc>
        <w:tc>
          <w:tcPr>
            <w:tcW w:type="dxa" w:w="1215"/>
          </w:tcPr>
          <w:p>
            <w:pPr>
              <w:spacing w:after="0"/>
              <w:jc w:val="left"/>
            </w:pPr>
            <w:r>
              <w:rPr>
                <w:sz w:val="16"/>
              </w:rPr>
              <w:t>Lightning</w:t>
            </w:r>
          </w:p>
        </w:tc>
        <w:tc>
          <w:tcPr>
            <w:tcW w:type="dxa" w:w="1078"/>
          </w:tcPr>
          <w:p>
            <w:pPr>
              <w:spacing w:after="0"/>
              <w:jc w:val="left"/>
            </w:pPr>
          </w:p>
        </w:tc>
        <w:tc>
          <w:tcPr>
            <w:tcW w:type="dxa" w:w="3294"/>
          </w:tcPr>
          <w:p>
            <w:pPr>
              <w:spacing w:after="0"/>
              <w:jc w:val="left"/>
            </w:pPr>
            <w:r>
              <w:rPr>
                <w:sz w:val="16"/>
              </w:rPr>
              <w:t>$100,000 property; $0 crops (2011 dollars)</w:t>
            </w:r>
          </w:p>
        </w:tc>
        <w:tc>
          <w:tcPr>
            <w:tcW w:type="dxa" w:w="1175"/>
          </w:tcPr>
          <w:p>
            <w:pPr>
              <w:spacing w:after="0"/>
              <w:jc w:val="right"/>
            </w:pPr>
            <w:r>
              <w:rPr>
                <w:sz w:val="16"/>
              </w:rPr>
              <w:t>0, 0</w:t>
            </w:r>
          </w:p>
        </w:tc>
        <w:tc>
          <w:tcPr>
            <w:tcW w:type="dxa" w:w="1981"/>
          </w:tcPr>
          <w:p>
            <w:pPr>
              <w:spacing w:after="0"/>
              <w:jc w:val="left"/>
            </w:pPr>
            <w:r>
              <w:rPr>
                <w:sz w:val="16"/>
              </w:rPr>
              <w:t>LUDELL</w:t>
            </w:r>
          </w:p>
        </w:tc>
        <w:tc>
          <w:tcPr>
            <w:tcW w:type="dxa" w:w="715"/>
          </w:tcPr>
          <w:p>
            <w:pPr>
              <w:spacing w:after="0"/>
              <w:jc w:val="left"/>
            </w:pPr>
          </w:p>
        </w:tc>
        <w:tc>
          <w:tcPr>
            <w:tcW w:type="dxa" w:w="3616"/>
          </w:tcPr>
          <w:p>
            <w:pPr>
              <w:spacing w:after="0"/>
              <w:jc w:val="left"/>
            </w:pPr>
            <w:r>
              <w:rPr>
                <w:sz w:val="16"/>
              </w:rPr>
              <w:t>B1-c worst recorded: Lightning</w:t>
            </w:r>
          </w:p>
        </w:tc>
      </w:tr>
      <w:tr>
        <w:trPr>
          <w:cantSplit/>
        </w:trPr>
        <w:tc>
          <w:tcPr>
            <w:tcW w:type="dxa" w:w="1037"/>
          </w:tcPr>
          <w:p>
            <w:pPr>
              <w:spacing w:after="0"/>
              <w:jc w:val="left"/>
            </w:pPr>
            <w:r>
              <w:rPr>
                <w:sz w:val="16"/>
              </w:rPr>
              <w:t>2008-06-22</w:t>
            </w:r>
          </w:p>
        </w:tc>
        <w:tc>
          <w:tcPr>
            <w:tcW w:type="dxa" w:w="1215"/>
          </w:tcPr>
          <w:p>
            <w:pPr>
              <w:spacing w:after="0"/>
              <w:jc w:val="left"/>
            </w:pPr>
            <w:r>
              <w:rPr>
                <w:sz w:val="16"/>
              </w:rPr>
              <w:t>Lightning</w:t>
            </w:r>
          </w:p>
        </w:tc>
        <w:tc>
          <w:tcPr>
            <w:tcW w:type="dxa" w:w="1078"/>
          </w:tcPr>
          <w:p>
            <w:pPr>
              <w:spacing w:after="0"/>
              <w:jc w:val="left"/>
            </w:pPr>
          </w:p>
        </w:tc>
        <w:tc>
          <w:tcPr>
            <w:tcW w:type="dxa" w:w="3294"/>
          </w:tcPr>
          <w:p>
            <w:pPr>
              <w:spacing w:after="0"/>
              <w:jc w:val="left"/>
            </w:pPr>
            <w:r>
              <w:rPr>
                <w:sz w:val="16"/>
              </w:rPr>
              <w:t>$0 property; $0 crops (2008 dollars)</w:t>
            </w:r>
          </w:p>
        </w:tc>
        <w:tc>
          <w:tcPr>
            <w:tcW w:type="dxa" w:w="1175"/>
          </w:tcPr>
          <w:p>
            <w:pPr>
              <w:spacing w:after="0"/>
              <w:jc w:val="right"/>
            </w:pPr>
            <w:r>
              <w:rPr>
                <w:sz w:val="16"/>
              </w:rPr>
              <w:t>0, 2</w:t>
            </w:r>
          </w:p>
        </w:tc>
        <w:tc>
          <w:tcPr>
            <w:tcW w:type="dxa" w:w="1981"/>
          </w:tcPr>
          <w:p>
            <w:pPr>
              <w:spacing w:after="0"/>
              <w:jc w:val="left"/>
            </w:pPr>
            <w:r>
              <w:rPr>
                <w:sz w:val="16"/>
              </w:rPr>
              <w:t>ATWOOD</w:t>
            </w:r>
          </w:p>
        </w:tc>
        <w:tc>
          <w:tcPr>
            <w:tcW w:type="dxa" w:w="715"/>
          </w:tcPr>
          <w:p>
            <w:pPr>
              <w:spacing w:after="0"/>
              <w:jc w:val="left"/>
            </w:pPr>
          </w:p>
        </w:tc>
        <w:tc>
          <w:tcPr>
            <w:tcW w:type="dxa" w:w="3616"/>
          </w:tcPr>
          <w:p>
            <w:pPr>
              <w:spacing w:after="0"/>
              <w:jc w:val="left"/>
            </w:pPr>
            <w:r>
              <w:rPr>
                <w:sz w:val="16"/>
              </w:rPr>
              <w:t>deaths or injuries recorded</w:t>
            </w:r>
          </w:p>
        </w:tc>
      </w:tr>
      <w:tr>
        <w:trPr>
          <w:cantSplit/>
        </w:trPr>
        <w:tc>
          <w:tcPr>
            <w:tcW w:type="dxa" w:w="1037"/>
          </w:tcPr>
          <w:p>
            <w:pPr>
              <w:spacing w:after="0"/>
              <w:jc w:val="left"/>
            </w:pPr>
            <w:r>
              <w:rPr>
                <w:sz w:val="16"/>
              </w:rPr>
              <w:t>2007-04-24</w:t>
            </w:r>
          </w:p>
        </w:tc>
        <w:tc>
          <w:tcPr>
            <w:tcW w:type="dxa" w:w="1215"/>
          </w:tcPr>
          <w:p>
            <w:pPr>
              <w:spacing w:after="0"/>
              <w:jc w:val="left"/>
            </w:pPr>
            <w:r>
              <w:rPr>
                <w:sz w:val="16"/>
              </w:rPr>
              <w:t>Flash Flood</w:t>
            </w:r>
          </w:p>
        </w:tc>
        <w:tc>
          <w:tcPr>
            <w:tcW w:type="dxa" w:w="1078"/>
          </w:tcPr>
          <w:p>
            <w:pPr>
              <w:spacing w:after="0"/>
              <w:jc w:val="left"/>
            </w:pPr>
          </w:p>
        </w:tc>
        <w:tc>
          <w:tcPr>
            <w:tcW w:type="dxa" w:w="3294"/>
          </w:tcPr>
          <w:p>
            <w:pPr>
              <w:spacing w:after="0"/>
              <w:jc w:val="left"/>
            </w:pPr>
            <w:r>
              <w:rPr>
                <w:sz w:val="16"/>
              </w:rPr>
              <w:t>$150,000 property; $0 crops (2007 dollars)</w:t>
            </w:r>
          </w:p>
        </w:tc>
        <w:tc>
          <w:tcPr>
            <w:tcW w:type="dxa" w:w="1175"/>
          </w:tcPr>
          <w:p>
            <w:pPr>
              <w:spacing w:after="0"/>
              <w:jc w:val="right"/>
            </w:pPr>
            <w:r>
              <w:rPr>
                <w:sz w:val="16"/>
              </w:rPr>
              <w:t>0, 0</w:t>
            </w:r>
          </w:p>
        </w:tc>
        <w:tc>
          <w:tcPr>
            <w:tcW w:type="dxa" w:w="1981"/>
          </w:tcPr>
          <w:p>
            <w:pPr>
              <w:spacing w:after="0"/>
              <w:jc w:val="left"/>
            </w:pPr>
            <w:r>
              <w:rPr>
                <w:sz w:val="16"/>
              </w:rPr>
              <w:t>HERNDON</w:t>
            </w:r>
          </w:p>
        </w:tc>
        <w:tc>
          <w:tcPr>
            <w:tcW w:type="dxa" w:w="715"/>
          </w:tcPr>
          <w:p>
            <w:pPr>
              <w:spacing w:after="0"/>
              <w:jc w:val="left"/>
            </w:pPr>
          </w:p>
        </w:tc>
        <w:tc>
          <w:tcPr>
            <w:tcW w:type="dxa" w:w="36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2006-12-29</w:t>
            </w:r>
          </w:p>
        </w:tc>
        <w:tc>
          <w:tcPr>
            <w:tcW w:type="dxa" w:w="1215"/>
          </w:tcPr>
          <w:p>
            <w:pPr>
              <w:spacing w:after="0"/>
              <w:jc w:val="left"/>
            </w:pPr>
            <w:r>
              <w:rPr>
                <w:sz w:val="16"/>
              </w:rPr>
              <w:t>Winter Storm</w:t>
            </w:r>
          </w:p>
        </w:tc>
        <w:tc>
          <w:tcPr>
            <w:tcW w:type="dxa" w:w="1078"/>
          </w:tcPr>
          <w:p>
            <w:pPr>
              <w:spacing w:after="0"/>
              <w:jc w:val="left"/>
            </w:pPr>
          </w:p>
        </w:tc>
        <w:tc>
          <w:tcPr>
            <w:tcW w:type="dxa" w:w="3294"/>
          </w:tcPr>
          <w:p>
            <w:pPr>
              <w:spacing w:after="0"/>
              <w:jc w:val="left"/>
            </w:pPr>
            <w:r>
              <w:rPr>
                <w:sz w:val="16"/>
              </w:rPr>
              <w:t>$165,000 property; $0 crops, reported for the zone (2006 dollars)</w:t>
            </w:r>
          </w:p>
        </w:tc>
        <w:tc>
          <w:tcPr>
            <w:tcW w:type="dxa" w:w="1175"/>
          </w:tcPr>
          <w:p>
            <w:pPr>
              <w:spacing w:after="0"/>
              <w:jc w:val="right"/>
            </w:pPr>
            <w:r>
              <w:rPr>
                <w:sz w:val="16"/>
              </w:rPr>
              <w:t>0, 0</w:t>
            </w:r>
          </w:p>
        </w:tc>
        <w:tc>
          <w:tcPr>
            <w:tcW w:type="dxa" w:w="1981"/>
          </w:tcPr>
          <w:p>
            <w:pPr>
              <w:spacing w:after="0"/>
              <w:jc w:val="left"/>
            </w:pPr>
            <w:r>
              <w:rPr>
                <w:sz w:val="16"/>
              </w:rPr>
              <w:t>NWS zone KSZ002 (RAWLINS), zone-level: may include parts of neighboring counties</w:t>
            </w:r>
          </w:p>
        </w:tc>
        <w:tc>
          <w:tcPr>
            <w:tcW w:type="dxa" w:w="715"/>
          </w:tcPr>
          <w:p>
            <w:pPr>
              <w:spacing w:after="0"/>
              <w:jc w:val="left"/>
            </w:pPr>
          </w:p>
        </w:tc>
        <w:tc>
          <w:tcPr>
            <w:tcW w:type="dxa" w:w="361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1078"/>
          </w:tcPr>
          <w:p>
            <w:pPr>
              <w:spacing w:after="0"/>
              <w:jc w:val="left"/>
            </w:pPr>
          </w:p>
        </w:tc>
        <w:tc>
          <w:tcPr>
            <w:tcW w:type="dxa" w:w="3294"/>
          </w:tcPr>
          <w:p>
            <w:pPr>
              <w:spacing w:after="0"/>
              <w:jc w:val="left"/>
            </w:pPr>
            <w:r>
              <w:rPr>
                <w:sz w:val="16"/>
              </w:rPr>
              <w:t>damage not reported</w:t>
            </w:r>
          </w:p>
        </w:tc>
        <w:tc>
          <w:tcPr>
            <w:tcW w:type="dxa" w:w="1175"/>
          </w:tcPr>
          <w:p>
            <w:pPr>
              <w:spacing w:after="0"/>
              <w:jc w:val="right"/>
            </w:pPr>
            <w:r>
              <w:rPr>
                <w:sz w:val="16"/>
              </w:rPr>
              <w:t>0, 0</w:t>
            </w:r>
          </w:p>
        </w:tc>
        <w:tc>
          <w:tcPr>
            <w:tcW w:type="dxa" w:w="1981"/>
          </w:tcPr>
          <w:p>
            <w:pPr>
              <w:spacing w:after="0"/>
              <w:jc w:val="left"/>
            </w:pPr>
            <w:r>
              <w:rPr>
                <w:sz w:val="16"/>
              </w:rPr>
              <w:t>NWS zone KSZ002 (RAWLINS), zone-level: may include parts of neighboring counties</w:t>
            </w:r>
          </w:p>
        </w:tc>
        <w:tc>
          <w:tcPr>
            <w:tcW w:type="dxa" w:w="715"/>
          </w:tcPr>
          <w:p>
            <w:pPr>
              <w:spacing w:after="0"/>
              <w:jc w:val="left"/>
            </w:pPr>
          </w:p>
        </w:tc>
        <w:tc>
          <w:tcPr>
            <w:tcW w:type="dxa" w:w="36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1994-06-22</w:t>
            </w:r>
          </w:p>
        </w:tc>
        <w:tc>
          <w:tcPr>
            <w:tcW w:type="dxa" w:w="1215"/>
          </w:tcPr>
          <w:p>
            <w:pPr>
              <w:spacing w:after="0"/>
              <w:jc w:val="left"/>
            </w:pPr>
            <w:r>
              <w:rPr>
                <w:sz w:val="16"/>
              </w:rPr>
              <w:t>Hail</w:t>
            </w:r>
          </w:p>
        </w:tc>
        <w:tc>
          <w:tcPr>
            <w:tcW w:type="dxa" w:w="1078"/>
          </w:tcPr>
          <w:p>
            <w:pPr>
              <w:spacing w:after="0"/>
              <w:jc w:val="left"/>
            </w:pPr>
            <w:r>
              <w:rPr>
                <w:sz w:val="16"/>
              </w:rPr>
              <w:t>0.75 in</w:t>
            </w:r>
          </w:p>
        </w:tc>
        <w:tc>
          <w:tcPr>
            <w:tcW w:type="dxa" w:w="3294"/>
          </w:tcPr>
          <w:p>
            <w:pPr>
              <w:spacing w:after="0"/>
              <w:jc w:val="left"/>
            </w:pPr>
            <w:r>
              <w:rPr>
                <w:sz w:val="16"/>
              </w:rPr>
              <w:t>property not recorded; $500,000 crops (1994 dollars)</w:t>
            </w:r>
          </w:p>
        </w:tc>
        <w:tc>
          <w:tcPr>
            <w:tcW w:type="dxa" w:w="1175"/>
          </w:tcPr>
          <w:p>
            <w:pPr>
              <w:spacing w:after="0"/>
              <w:jc w:val="right"/>
            </w:pPr>
            <w:r>
              <w:rPr>
                <w:sz w:val="16"/>
              </w:rPr>
              <w:t>0, 0</w:t>
            </w:r>
          </w:p>
        </w:tc>
        <w:tc>
          <w:tcPr>
            <w:tcW w:type="dxa" w:w="1981"/>
          </w:tcPr>
          <w:p>
            <w:pPr>
              <w:spacing w:after="0"/>
              <w:jc w:val="left"/>
            </w:pPr>
            <w:r>
              <w:rPr>
                <w:sz w:val="16"/>
              </w:rPr>
              <w:t>McDonald</w:t>
            </w:r>
          </w:p>
        </w:tc>
        <w:tc>
          <w:tcPr>
            <w:tcW w:type="dxa" w:w="715"/>
          </w:tcPr>
          <w:p>
            <w:pPr>
              <w:spacing w:after="0"/>
              <w:jc w:val="left"/>
            </w:pPr>
          </w:p>
        </w:tc>
        <w:tc>
          <w:tcPr>
            <w:tcW w:type="dxa" w:w="3616"/>
          </w:tcPr>
          <w:p>
            <w:pPr>
              <w:spacing w:after="0"/>
              <w:jc w:val="left"/>
            </w:pPr>
            <w:r>
              <w:rPr>
                <w:sz w:val="16"/>
              </w:rPr>
              <w:t>B1-c most damaging: Hail</w:t>
            </w:r>
          </w:p>
        </w:tc>
      </w:tr>
      <w:tr>
        <w:trPr>
          <w:cantSplit/>
        </w:trPr>
        <w:tc>
          <w:tcPr>
            <w:tcW w:type="dxa" w:w="1037"/>
          </w:tcPr>
          <w:p>
            <w:pPr>
              <w:spacing w:after="0"/>
              <w:jc w:val="left"/>
            </w:pPr>
            <w:r>
              <w:rPr>
                <w:sz w:val="16"/>
              </w:rPr>
              <w:t>1951-05-14</w:t>
            </w:r>
          </w:p>
        </w:tc>
        <w:tc>
          <w:tcPr>
            <w:tcW w:type="dxa" w:w="1215"/>
          </w:tcPr>
          <w:p>
            <w:pPr>
              <w:spacing w:after="0"/>
              <w:jc w:val="left"/>
            </w:pPr>
            <w:r>
              <w:rPr>
                <w:sz w:val="16"/>
              </w:rPr>
              <w:t>Tornado</w:t>
            </w:r>
          </w:p>
        </w:tc>
        <w:tc>
          <w:tcPr>
            <w:tcW w:type="dxa" w:w="1078"/>
          </w:tcPr>
          <w:p>
            <w:pPr>
              <w:spacing w:after="0"/>
              <w:jc w:val="left"/>
            </w:pPr>
            <w:r>
              <w:rPr>
                <w:sz w:val="16"/>
              </w:rPr>
              <w:t>F3, 33 yd wide</w:t>
            </w:r>
          </w:p>
        </w:tc>
        <w:tc>
          <w:tcPr>
            <w:tcW w:type="dxa" w:w="3294"/>
          </w:tcPr>
          <w:p>
            <w:pPr>
              <w:spacing w:after="0"/>
              <w:jc w:val="left"/>
            </w:pPr>
            <w:r>
              <w:rPr>
                <w:sz w:val="16"/>
              </w:rPr>
              <w:t>$2,500 property; crops not recorded (1951 dollars)</w:t>
            </w:r>
          </w:p>
        </w:tc>
        <w:tc>
          <w:tcPr>
            <w:tcW w:type="dxa" w:w="1175"/>
          </w:tcPr>
          <w:p>
            <w:pPr>
              <w:spacing w:after="0"/>
              <w:jc w:val="right"/>
            </w:pPr>
            <w:r>
              <w:rPr>
                <w:sz w:val="16"/>
              </w:rPr>
              <w:t>0, 4</w:t>
            </w:r>
          </w:p>
        </w:tc>
        <w:tc>
          <w:tcPr>
            <w:tcW w:type="dxa" w:w="1981"/>
          </w:tcPr>
          <w:p>
            <w:pPr>
              <w:spacing w:after="0"/>
              <w:jc w:val="left"/>
            </w:pPr>
            <w:r>
              <w:rPr>
                <w:sz w:val="16"/>
              </w:rPr>
              <w:t>location not recorded</w:t>
            </w:r>
          </w:p>
        </w:tc>
        <w:tc>
          <w:tcPr>
            <w:tcW w:type="dxa" w:w="715"/>
          </w:tcPr>
          <w:p>
            <w:pPr>
              <w:spacing w:after="0"/>
              <w:jc w:val="left"/>
            </w:pPr>
          </w:p>
        </w:tc>
        <w:tc>
          <w:tcPr>
            <w:tcW w:type="dxa" w:w="361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(1,074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7"/>
        <w:gridCol w:w="1521"/>
        <w:gridCol w:w="1503"/>
        <w:gridCol w:w="1037"/>
        <w:gridCol w:w="198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7"/>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5.26</w:t>
            </w:r>
          </w:p>
        </w:tc>
        <w:tc>
          <w:tcPr>
            <w:tcW w:type="dxa" w:w="1450"/>
          </w:tcPr>
          <w:p>
            <w:pPr>
              <w:spacing w:after="0"/>
              <w:jc w:val="left"/>
            </w:pPr>
            <w:r>
              <w:rPr>
                <w:sz w:val="16"/>
              </w:rPr>
              <w:t>event-days per year</w:t>
            </w:r>
          </w:p>
        </w:tc>
        <w:tc>
          <w:tcPr>
            <w:tcW w:type="dxa" w:w="1579"/>
          </w:tcPr>
          <w:p>
            <w:pPr>
              <w:spacing w:after="0"/>
              <w:jc w:val="left"/>
            </w:pPr>
            <w:r>
              <w:rPr>
                <w:sz w:val="16"/>
              </w:rPr>
              <w:t>about 5.26 days per year</w:t>
            </w:r>
          </w:p>
        </w:tc>
        <w:tc>
          <w:tcPr>
            <w:tcW w:type="dxa" w:w="1037"/>
          </w:tcPr>
          <w:p>
            <w:pPr>
              <w:spacing w:after="0"/>
              <w:jc w:val="left"/>
            </w:pPr>
            <w:r>
              <w:rPr>
                <w:sz w:val="16"/>
              </w:rPr>
              <w:t>Likely</w:t>
            </w:r>
          </w:p>
        </w:tc>
        <w:tc>
          <w:tcPr>
            <w:tcW w:type="dxa" w:w="1727"/>
          </w:tcPr>
          <w:p>
            <w:pPr>
              <w:spacing w:after="0"/>
              <w:jc w:val="left"/>
            </w:pPr>
            <w:r>
              <w:rPr>
                <w:sz w:val="16"/>
              </w:rPr>
              <w:t>event-days in 10 of 30 years, 1996 to 2025 (33.3%)</w:t>
            </w:r>
          </w:p>
        </w:tc>
        <w:tc>
          <w:tcPr>
            <w:tcW w:type="dxa" w:w="1521"/>
          </w:tcPr>
          <w:p>
            <w:pPr>
              <w:spacing w:after="0"/>
              <w:jc w:val="right"/>
            </w:pPr>
            <w:r>
              <w:rPr>
                <w:sz w:val="16"/>
              </w:rPr>
              <w:t>100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5.26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93.7</w:t>
            </w:r>
          </w:p>
        </w:tc>
        <w:tc>
          <w:tcPr>
            <w:tcW w:type="dxa" w:w="1450"/>
          </w:tcPr>
          <w:p>
            <w:pPr>
              <w:spacing w:after="0"/>
              <w:jc w:val="left"/>
            </w:pPr>
            <w:r>
              <w:rPr>
                <w:sz w:val="16"/>
              </w:rPr>
              <w:t>event-days per year</w:t>
            </w:r>
          </w:p>
        </w:tc>
        <w:tc>
          <w:tcPr>
            <w:tcW w:type="dxa" w:w="1579"/>
          </w:tcPr>
          <w:p>
            <w:pPr>
              <w:spacing w:after="0"/>
              <w:jc w:val="left"/>
            </w:pPr>
            <w:r>
              <w:rPr>
                <w:sz w:val="16"/>
              </w:rPr>
              <w:t>about 93.7 days per year</w:t>
            </w:r>
          </w:p>
        </w:tc>
        <w:tc>
          <w:tcPr>
            <w:tcW w:type="dxa" w:w="1037"/>
          </w:tcPr>
          <w:p>
            <w:pPr>
              <w:spacing w:after="0"/>
              <w:jc w:val="left"/>
            </w:pPr>
            <w:r>
              <w:rPr>
                <w:sz w:val="16"/>
              </w:rPr>
              <w:t>Likely</w:t>
            </w:r>
          </w:p>
        </w:tc>
        <w:tc>
          <w:tcPr>
            <w:tcW w:type="dxa" w:w="1727"/>
          </w:tcPr>
          <w:p>
            <w:pPr>
              <w:spacing w:after="0"/>
              <w:jc w:val="left"/>
            </w:pPr>
            <w:r>
              <w:rPr>
                <w:sz w:val="16"/>
              </w:rPr>
              <w:t>event-days in 10 of 30 years, 1996 to 2025 (33.3%)</w:t>
            </w:r>
          </w:p>
        </w:tc>
        <w:tc>
          <w:tcPr>
            <w:tcW w:type="dxa" w:w="1521"/>
          </w:tcPr>
          <w:p>
            <w:pPr>
              <w:spacing w:after="0"/>
              <w:jc w:val="right"/>
            </w:pPr>
            <w:r>
              <w:rPr>
                <w:sz w:val="16"/>
              </w:rPr>
              <w:t>2,366</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93.7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0.000241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0.0241%</w:t>
            </w: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8.53</w:t>
            </w:r>
          </w:p>
        </w:tc>
        <w:tc>
          <w:tcPr>
            <w:tcW w:type="dxa" w:w="1450"/>
          </w:tcPr>
          <w:p>
            <w:pPr>
              <w:spacing w:after="0"/>
              <w:jc w:val="left"/>
            </w:pPr>
            <w:r>
              <w:rPr>
                <w:sz w:val="16"/>
              </w:rPr>
              <w:t>events per year</w:t>
            </w:r>
          </w:p>
        </w:tc>
        <w:tc>
          <w:tcPr>
            <w:tcW w:type="dxa" w:w="1579"/>
          </w:tcPr>
          <w:p>
            <w:pPr>
              <w:spacing w:after="0"/>
              <w:jc w:val="left"/>
            </w:pPr>
            <w:r>
              <w:rPr>
                <w:sz w:val="16"/>
              </w:rPr>
              <w:t>about 8.53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324.3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2.16</w:t>
            </w:r>
          </w:p>
        </w:tc>
        <w:tc>
          <w:tcPr>
            <w:tcW w:type="dxa" w:w="1450"/>
          </w:tcPr>
          <w:p>
            <w:pPr>
              <w:spacing w:after="0"/>
              <w:jc w:val="left"/>
            </w:pPr>
            <w:r>
              <w:rPr>
                <w:sz w:val="16"/>
              </w:rPr>
              <w:t>event-days per year</w:t>
            </w:r>
          </w:p>
        </w:tc>
        <w:tc>
          <w:tcPr>
            <w:tcW w:type="dxa" w:w="1579"/>
          </w:tcPr>
          <w:p>
            <w:pPr>
              <w:spacing w:after="0"/>
              <w:jc w:val="left"/>
            </w:pPr>
            <w:r>
              <w:rPr>
                <w:sz w:val="16"/>
              </w:rPr>
              <w:t>about 2.16 days per year</w:t>
            </w:r>
          </w:p>
        </w:tc>
        <w:tc>
          <w:tcPr>
            <w:tcW w:type="dxa" w:w="1037"/>
          </w:tcPr>
          <w:p>
            <w:pPr>
              <w:spacing w:after="0"/>
              <w:jc w:val="left"/>
            </w:pPr>
          </w:p>
        </w:tc>
        <w:tc>
          <w:tcPr>
            <w:tcW w:type="dxa" w:w="1727"/>
          </w:tcPr>
          <w:p>
            <w:pPr>
              <w:spacing w:after="0"/>
              <w:jc w:val="left"/>
            </w:pPr>
            <w:r>
              <w:rPr>
                <w:sz w:val="16"/>
              </w:rPr>
              <w:t>event-days in 0 of 30 years, 1996 to 2025 (0%)</w:t>
            </w:r>
          </w:p>
        </w:tc>
        <w:tc>
          <w:tcPr>
            <w:tcW w:type="dxa" w:w="1521"/>
          </w:tcPr>
          <w:p>
            <w:pPr>
              <w:spacing w:after="0"/>
              <w:jc w:val="right"/>
            </w:pPr>
            <w:r>
              <w:rPr>
                <w:sz w:val="16"/>
              </w:rPr>
              <w:t>39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0.188</w:t>
            </w:r>
          </w:p>
        </w:tc>
        <w:tc>
          <w:tcPr>
            <w:tcW w:type="dxa" w:w="1450"/>
          </w:tcPr>
          <w:p>
            <w:pPr>
              <w:spacing w:after="0"/>
              <w:jc w:val="left"/>
            </w:pPr>
            <w:r>
              <w:rPr>
                <w:sz w:val="16"/>
              </w:rPr>
              <w:t>event-days per year</w:t>
            </w:r>
          </w:p>
        </w:tc>
        <w:tc>
          <w:tcPr>
            <w:tcW w:type="dxa" w:w="1579"/>
          </w:tcPr>
          <w:p>
            <w:pPr>
              <w:spacing w:after="0"/>
              <w:jc w:val="left"/>
            </w:pPr>
            <w:r>
              <w:rPr>
                <w:sz w:val="16"/>
              </w:rPr>
              <w:t>about 0.188 days per year</w:t>
            </w:r>
          </w:p>
        </w:tc>
        <w:tc>
          <w:tcPr>
            <w:tcW w:type="dxa" w:w="1037"/>
          </w:tcPr>
          <w:p>
            <w:pPr>
              <w:spacing w:after="0"/>
              <w:jc w:val="left"/>
            </w:pPr>
            <w:r>
              <w:rPr>
                <w:sz w:val="16"/>
              </w:rPr>
              <w:t>Likely</w:t>
            </w:r>
          </w:p>
        </w:tc>
        <w:tc>
          <w:tcPr>
            <w:tcW w:type="dxa" w:w="1727"/>
          </w:tcPr>
          <w:p>
            <w:pPr>
              <w:spacing w:after="0"/>
              <w:jc w:val="left"/>
            </w:pPr>
            <w:r>
              <w:rPr>
                <w:sz w:val="16"/>
              </w:rPr>
              <w:t>event-days in 3 of 30 years, 1996 to 2025 (10%)</w:t>
            </w:r>
          </w:p>
        </w:tc>
        <w:tc>
          <w:tcPr>
            <w:tcW w:type="dxa" w:w="1521"/>
          </w:tcPr>
          <w:p>
            <w:pPr>
              <w:spacing w:after="0"/>
              <w:jc w:val="right"/>
            </w:pPr>
            <w:r>
              <w:rPr>
                <w:sz w:val="16"/>
              </w:rPr>
              <w:t>13</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0.929</w:t>
            </w:r>
          </w:p>
        </w:tc>
        <w:tc>
          <w:tcPr>
            <w:tcW w:type="dxa" w:w="1450"/>
          </w:tcPr>
          <w:p>
            <w:pPr>
              <w:spacing w:after="0"/>
              <w:jc w:val="left"/>
            </w:pPr>
            <w:r>
              <w:rPr>
                <w:sz w:val="16"/>
              </w:rPr>
              <w:t>event-days per year</w:t>
            </w:r>
          </w:p>
        </w:tc>
        <w:tc>
          <w:tcPr>
            <w:tcW w:type="dxa" w:w="1579"/>
          </w:tcPr>
          <w:p>
            <w:pPr>
              <w:spacing w:after="0"/>
              <w:jc w:val="left"/>
            </w:pPr>
            <w:r>
              <w:rPr>
                <w:sz w:val="16"/>
              </w:rPr>
              <w:t>about 0.929 days per year</w:t>
            </w:r>
          </w:p>
        </w:tc>
        <w:tc>
          <w:tcPr>
            <w:tcW w:type="dxa" w:w="1037"/>
          </w:tcPr>
          <w:p>
            <w:pPr>
              <w:spacing w:after="0"/>
              <w:jc w:val="left"/>
            </w:pPr>
            <w:r>
              <w:rPr>
                <w:sz w:val="16"/>
              </w:rPr>
              <w:t>Likely</w:t>
            </w:r>
          </w:p>
        </w:tc>
        <w:tc>
          <w:tcPr>
            <w:tcW w:type="dxa" w:w="1727"/>
          </w:tcPr>
          <w:p>
            <w:pPr>
              <w:spacing w:after="0"/>
              <w:jc w:val="left"/>
            </w:pPr>
            <w:r>
              <w:rPr>
                <w:sz w:val="16"/>
              </w:rPr>
              <w:t>event-days in 16 of 30 years, 1996 to 2025 (53.3%)</w:t>
            </w:r>
          </w:p>
        </w:tc>
        <w:tc>
          <w:tcPr>
            <w:tcW w:type="dxa" w:w="1521"/>
          </w:tcPr>
          <w:p>
            <w:pPr>
              <w:spacing w:after="0"/>
              <w:jc w:val="right"/>
            </w:pPr>
            <w:r>
              <w:rPr>
                <w:sz w:val="16"/>
              </w:rPr>
              <w:t>26</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0.297</w:t>
            </w:r>
          </w:p>
        </w:tc>
        <w:tc>
          <w:tcPr>
            <w:tcW w:type="dxa" w:w="1450"/>
          </w:tcPr>
          <w:p>
            <w:pPr>
              <w:spacing w:after="0"/>
              <w:jc w:val="left"/>
            </w:pPr>
            <w:r>
              <w:rPr>
                <w:sz w:val="16"/>
              </w:rPr>
              <w:t>events per year (modeled)</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44</w:t>
            </w:r>
          </w:p>
        </w:tc>
        <w:tc>
          <w:tcPr>
            <w:tcW w:type="dxa" w:w="1450"/>
          </w:tcPr>
          <w:p>
            <w:pPr>
              <w:spacing w:after="0"/>
              <w:jc w:val="left"/>
            </w:pPr>
            <w:r>
              <w:rPr>
                <w:sz w:val="16"/>
              </w:rPr>
              <w:t>days per year with a strike</w:t>
            </w:r>
          </w:p>
        </w:tc>
        <w:tc>
          <w:tcPr>
            <w:tcW w:type="dxa" w:w="1579"/>
          </w:tcPr>
          <w:p>
            <w:pPr>
              <w:spacing w:after="0"/>
              <w:jc w:val="left"/>
            </w:pPr>
            <w:r>
              <w:rPr>
                <w:sz w:val="16"/>
              </w:rPr>
              <w:t>about 44 days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4.67</w:t>
            </w:r>
          </w:p>
        </w:tc>
        <w:tc>
          <w:tcPr>
            <w:tcW w:type="dxa" w:w="1450"/>
          </w:tcPr>
          <w:p>
            <w:pPr>
              <w:spacing w:after="0"/>
              <w:jc w:val="left"/>
            </w:pPr>
            <w:r>
              <w:rPr>
                <w:sz w:val="16"/>
              </w:rPr>
              <w:t>events per year</w:t>
            </w:r>
          </w:p>
        </w:tc>
        <w:tc>
          <w:tcPr>
            <w:tcW w:type="dxa" w:w="1579"/>
          </w:tcPr>
          <w:p>
            <w:pPr>
              <w:spacing w:after="0"/>
              <w:jc w:val="left"/>
            </w:pPr>
            <w:r>
              <w:rPr>
                <w:sz w:val="16"/>
              </w:rPr>
              <w:t>about 4.67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178</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0.85</w:t>
            </w:r>
          </w:p>
        </w:tc>
        <w:tc>
          <w:tcPr>
            <w:tcW w:type="dxa" w:w="1450"/>
          </w:tcPr>
          <w:p>
            <w:pPr>
              <w:spacing w:after="0"/>
              <w:jc w:val="left"/>
            </w:pPr>
            <w:r>
              <w:rPr>
                <w:sz w:val="16"/>
              </w:rPr>
              <w:t>events per year</w:t>
            </w:r>
          </w:p>
        </w:tc>
        <w:tc>
          <w:tcPr>
            <w:tcW w:type="dxa" w:w="1579"/>
          </w:tcPr>
          <w:p>
            <w:pPr>
              <w:spacing w:after="0"/>
              <w:jc w:val="left"/>
            </w:pPr>
            <w:r>
              <w:rPr>
                <w:sz w:val="16"/>
              </w:rPr>
              <w:t>about 0.85 per year</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0.000341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0.0341%</w:t>
            </w:r>
          </w:p>
        </w:tc>
        <w:tc>
          <w:tcPr>
            <w:tcW w:type="dxa" w:w="1037"/>
          </w:tcPr>
          <w:p>
            <w:pPr>
              <w:spacing w:after="0"/>
              <w:jc w:val="left"/>
            </w:pPr>
            <w:r>
              <w:rPr>
                <w:sz w:val="16"/>
              </w:rPr>
              <w:t>Possible</w:t>
            </w:r>
          </w:p>
        </w:tc>
        <w:tc>
          <w:tcPr>
            <w:tcW w:type="dxa" w:w="1727"/>
          </w:tcPr>
          <w:p>
            <w:pPr>
              <w:spacing w:after="0"/>
              <w:jc w:val="left"/>
            </w:pPr>
            <w:r>
              <w:rPr>
                <w:sz w:val="16"/>
              </w:rPr>
              <w:t>Storm Events records in 2 of 30 years, 1996 to 2025 (6.67%)</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13.6</w:t>
            </w:r>
          </w:p>
        </w:tc>
        <w:tc>
          <w:tcPr>
            <w:tcW w:type="dxa" w:w="1450"/>
          </w:tcPr>
          <w:p>
            <w:pPr>
              <w:spacing w:after="0"/>
              <w:jc w:val="left"/>
            </w:pPr>
            <w:r>
              <w:rPr>
                <w:sz w:val="16"/>
              </w:rPr>
              <w:t>event-days per year</w:t>
            </w:r>
          </w:p>
        </w:tc>
        <w:tc>
          <w:tcPr>
            <w:tcW w:type="dxa" w:w="1579"/>
          </w:tcPr>
          <w:p>
            <w:pPr>
              <w:spacing w:after="0"/>
              <w:jc w:val="left"/>
            </w:pPr>
            <w:r>
              <w:rPr>
                <w:sz w:val="16"/>
              </w:rPr>
              <w:t>about 13.6 days per year</w:t>
            </w:r>
          </w:p>
        </w:tc>
        <w:tc>
          <w:tcPr>
            <w:tcW w:type="dxa" w:w="1037"/>
          </w:tcPr>
          <w:p>
            <w:pPr>
              <w:spacing w:after="0"/>
              <w:jc w:val="left"/>
            </w:pPr>
            <w:r>
              <w:rPr>
                <w:sz w:val="16"/>
              </w:rPr>
              <w:t>Highly likely</w:t>
            </w:r>
          </w:p>
        </w:tc>
        <w:tc>
          <w:tcPr>
            <w:tcW w:type="dxa" w:w="1727"/>
          </w:tcPr>
          <w:p>
            <w:pPr>
              <w:spacing w:after="0"/>
              <w:jc w:val="left"/>
            </w:pPr>
            <w:r>
              <w:rPr>
                <w:sz w:val="16"/>
              </w:rPr>
              <w:t>event-days in 28 of 30 years, 1996 to 2025 (93.3%)</w:t>
            </w:r>
          </w:p>
        </w:tc>
        <w:tc>
          <w:tcPr>
            <w:tcW w:type="dxa" w:w="1521"/>
          </w:tcPr>
          <w:p>
            <w:pPr>
              <w:spacing w:after="0"/>
              <w:jc w:val="right"/>
            </w:pPr>
            <w:r>
              <w:rPr>
                <w:sz w:val="16"/>
              </w:rPr>
              <w:t>258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237</w:t>
            </w:r>
          </w:p>
        </w:tc>
        <w:tc>
          <w:tcPr>
            <w:tcW w:type="dxa" w:w="1476"/>
          </w:tcPr>
          <w:p>
            <w:pPr>
              <w:spacing w:after="0"/>
              <w:jc w:val="right"/>
            </w:pPr>
            <w:r>
              <w:rPr>
                <w:sz w:val="16"/>
              </w:rPr>
              <w:t>30</w:t>
            </w:r>
          </w:p>
        </w:tc>
        <w:tc>
          <w:tcPr>
            <w:tcW w:type="dxa" w:w="1476"/>
          </w:tcPr>
          <w:p>
            <w:pPr>
              <w:spacing w:after="0"/>
              <w:jc w:val="right"/>
            </w:pPr>
            <w:r>
              <w:rPr>
                <w:sz w:val="16"/>
              </w:rPr>
              <w:t>7.9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197</w:t>
            </w:r>
          </w:p>
        </w:tc>
        <w:tc>
          <w:tcPr>
            <w:tcW w:type="dxa" w:w="1476"/>
          </w:tcPr>
          <w:p>
            <w:pPr>
              <w:spacing w:after="0"/>
              <w:jc w:val="right"/>
            </w:pPr>
            <w:r>
              <w:rPr>
                <w:sz w:val="16"/>
              </w:rPr>
              <w:t>30</w:t>
            </w:r>
          </w:p>
        </w:tc>
        <w:tc>
          <w:tcPr>
            <w:tcW w:type="dxa" w:w="1476"/>
          </w:tcPr>
          <w:p>
            <w:pPr>
              <w:spacing w:after="0"/>
              <w:jc w:val="right"/>
            </w:pPr>
            <w:r>
              <w:rPr>
                <w:sz w:val="16"/>
              </w:rPr>
              <w:t>6.57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76.7</w:t>
            </w:r>
          </w:p>
        </w:tc>
        <w:tc>
          <w:tcPr>
            <w:tcW w:type="dxa" w:w="766"/>
          </w:tcPr>
          <w:p>
            <w:pPr>
              <w:spacing w:after="0"/>
              <w:jc w:val="right"/>
            </w:pPr>
            <w:r>
              <w:rPr>
                <w:sz w:val="16"/>
              </w:rPr>
              <w:t>76.7</w:t>
            </w:r>
          </w:p>
        </w:tc>
        <w:tc>
          <w:tcPr>
            <w:tcW w:type="dxa" w:w="730"/>
          </w:tcPr>
          <w:p>
            <w:pPr>
              <w:spacing w:after="0"/>
              <w:jc w:val="right"/>
            </w:pPr>
            <w:r>
              <w:rPr>
                <w:sz w:val="16"/>
              </w:rPr>
              <w:t>76.7</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99.1</w:t>
            </w:r>
          </w:p>
        </w:tc>
        <w:tc>
          <w:tcPr>
            <w:tcW w:type="dxa" w:w="766"/>
          </w:tcPr>
          <w:p>
            <w:pPr>
              <w:spacing w:after="0"/>
              <w:jc w:val="right"/>
            </w:pPr>
            <w:r>
              <w:rPr>
                <w:sz w:val="16"/>
              </w:rPr>
              <w:t>99.1</w:t>
            </w:r>
          </w:p>
        </w:tc>
        <w:tc>
          <w:tcPr>
            <w:tcW w:type="dxa" w:w="730"/>
          </w:tcPr>
          <w:p>
            <w:pPr>
              <w:spacing w:after="0"/>
              <w:jc w:val="right"/>
            </w:pPr>
            <w:r>
              <w:rPr>
                <w:sz w:val="16"/>
              </w:rPr>
              <w:t>99.1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35.4</w:t>
            </w:r>
          </w:p>
        </w:tc>
        <w:tc>
          <w:tcPr>
            <w:tcW w:type="dxa" w:w="766"/>
          </w:tcPr>
          <w:p>
            <w:pPr>
              <w:spacing w:after="0"/>
              <w:jc w:val="right"/>
            </w:pPr>
            <w:r>
              <w:rPr>
                <w:sz w:val="16"/>
              </w:rPr>
              <w:t>35.4</w:t>
            </w:r>
          </w:p>
        </w:tc>
        <w:tc>
          <w:tcPr>
            <w:tcW w:type="dxa" w:w="730"/>
          </w:tcPr>
          <w:p>
            <w:pPr>
              <w:spacing w:after="0"/>
              <w:jc w:val="right"/>
            </w:pPr>
            <w:r>
              <w:rPr>
                <w:sz w:val="16"/>
              </w:rPr>
              <w:t>35.4</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99.6</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21.6</w:t>
            </w:r>
          </w:p>
        </w:tc>
        <w:tc>
          <w:tcPr>
            <w:tcW w:type="dxa" w:w="766"/>
          </w:tcPr>
          <w:p>
            <w:pPr>
              <w:spacing w:after="0"/>
              <w:jc w:val="right"/>
            </w:pPr>
            <w:r>
              <w:rPr>
                <w:sz w:val="16"/>
              </w:rPr>
              <w:t>21.6</w:t>
            </w:r>
          </w:p>
        </w:tc>
        <w:tc>
          <w:tcPr>
            <w:tcW w:type="dxa" w:w="730"/>
          </w:tcPr>
          <w:p>
            <w:pPr>
              <w:spacing w:after="0"/>
              <w:jc w:val="right"/>
            </w:pPr>
            <w:r>
              <w:rPr>
                <w:sz w:val="16"/>
              </w:rPr>
              <w:t>21.6</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92.3</w:t>
            </w:r>
          </w:p>
        </w:tc>
        <w:tc>
          <w:tcPr>
            <w:tcW w:type="dxa" w:w="766"/>
          </w:tcPr>
          <w:p>
            <w:pPr>
              <w:spacing w:after="0"/>
              <w:jc w:val="right"/>
            </w:pPr>
            <w:r>
              <w:rPr>
                <w:sz w:val="16"/>
              </w:rPr>
              <w:t>92.3</w:t>
            </w:r>
          </w:p>
        </w:tc>
        <w:tc>
          <w:tcPr>
            <w:tcW w:type="dxa" w:w="730"/>
          </w:tcPr>
          <w:p>
            <w:pPr>
              <w:spacing w:after="0"/>
              <w:jc w:val="right"/>
            </w:pPr>
            <w:r>
              <w:rPr>
                <w:sz w:val="16"/>
              </w:rPr>
              <w:t>92.3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84.3</w:t>
            </w:r>
          </w:p>
        </w:tc>
        <w:tc>
          <w:tcPr>
            <w:tcW w:type="dxa" w:w="766"/>
          </w:tcPr>
          <w:p>
            <w:pPr>
              <w:spacing w:after="0"/>
              <w:jc w:val="right"/>
            </w:pPr>
            <w:r>
              <w:rPr>
                <w:sz w:val="16"/>
              </w:rPr>
              <w:t>84.3</w:t>
            </w:r>
          </w:p>
        </w:tc>
        <w:tc>
          <w:tcPr>
            <w:tcW w:type="dxa" w:w="730"/>
          </w:tcPr>
          <w:p>
            <w:pPr>
              <w:spacing w:after="0"/>
              <w:jc w:val="right"/>
            </w:pPr>
            <w:r>
              <w:rPr>
                <w:sz w:val="16"/>
              </w:rPr>
              <w:t>84.3</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79.3</w:t>
            </w:r>
          </w:p>
        </w:tc>
        <w:tc>
          <w:tcPr>
            <w:tcW w:type="dxa" w:w="766"/>
          </w:tcPr>
          <w:p>
            <w:pPr>
              <w:spacing w:after="0"/>
              <w:jc w:val="right"/>
            </w:pPr>
            <w:r>
              <w:rPr>
                <w:sz w:val="16"/>
              </w:rPr>
              <w:t>79.3</w:t>
            </w:r>
          </w:p>
        </w:tc>
        <w:tc>
          <w:tcPr>
            <w:tcW w:type="dxa" w:w="730"/>
          </w:tcPr>
          <w:p>
            <w:pPr>
              <w:spacing w:after="0"/>
              <w:jc w:val="right"/>
            </w:pPr>
            <w:r>
              <w:rPr>
                <w:sz w:val="16"/>
              </w:rPr>
              <w:t>79.3</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98.1</w:t>
            </w:r>
          </w:p>
        </w:tc>
        <w:tc>
          <w:tcPr>
            <w:tcW w:type="dxa" w:w="766"/>
          </w:tcPr>
          <w:p>
            <w:pPr>
              <w:spacing w:after="0"/>
              <w:jc w:val="right"/>
            </w:pPr>
            <w:r>
              <w:rPr>
                <w:sz w:val="16"/>
              </w:rPr>
              <w:t>98.1</w:t>
            </w:r>
          </w:p>
        </w:tc>
        <w:tc>
          <w:tcPr>
            <w:tcW w:type="dxa" w:w="730"/>
          </w:tcPr>
          <w:p>
            <w:pPr>
              <w:spacing w:after="0"/>
              <w:jc w:val="right"/>
            </w:pPr>
            <w:r>
              <w:rPr>
                <w:sz w:val="16"/>
              </w:rPr>
              <w:t>98.1</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93.9</w:t>
            </w:r>
          </w:p>
        </w:tc>
        <w:tc>
          <w:tcPr>
            <w:tcW w:type="dxa" w:w="766"/>
          </w:tcPr>
          <w:p>
            <w:pPr>
              <w:spacing w:after="0"/>
              <w:jc w:val="right"/>
            </w:pPr>
            <w:r>
              <w:rPr>
                <w:sz w:val="16"/>
              </w:rPr>
              <w:t>93.9</w:t>
            </w:r>
          </w:p>
        </w:tc>
        <w:tc>
          <w:tcPr>
            <w:tcW w:type="dxa" w:w="730"/>
          </w:tcPr>
          <w:p>
            <w:pPr>
              <w:spacing w:after="0"/>
              <w:jc w:val="right"/>
            </w:pPr>
            <w:r>
              <w:rPr>
                <w:sz w:val="16"/>
              </w:rPr>
              <w:t>93.9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96.9</w:t>
            </w:r>
          </w:p>
        </w:tc>
        <w:tc>
          <w:tcPr>
            <w:tcW w:type="dxa" w:w="766"/>
          </w:tcPr>
          <w:p>
            <w:pPr>
              <w:spacing w:after="0"/>
              <w:jc w:val="right"/>
            </w:pPr>
            <w:r>
              <w:rPr>
                <w:sz w:val="16"/>
              </w:rPr>
              <w:t>96.9</w:t>
            </w:r>
          </w:p>
        </w:tc>
        <w:tc>
          <w:tcPr>
            <w:tcW w:type="dxa" w:w="730"/>
          </w:tcPr>
          <w:p>
            <w:pPr>
              <w:spacing w:after="0"/>
              <w:jc w:val="right"/>
            </w:pPr>
            <w:r>
              <w:rPr>
                <w:sz w:val="16"/>
              </w:rPr>
              <w:t>96.9</w:t>
            </w:r>
          </w:p>
        </w:tc>
        <w:tc>
          <w:tcPr>
            <w:tcW w:type="dxa" w:w="1872"/>
          </w:tcPr>
          <w:p>
            <w:pPr>
              <w:spacing w:after="0"/>
              <w:jc w:val="left"/>
            </w:pPr>
            <w:r>
              <w:rPr>
                <w:sz w:val="16"/>
              </w:rPr>
              <w:t>Very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89.5</w:t>
            </w:r>
          </w:p>
        </w:tc>
        <w:tc>
          <w:tcPr>
            <w:tcW w:type="dxa" w:w="766"/>
          </w:tcPr>
          <w:p>
            <w:pPr>
              <w:spacing w:after="0"/>
              <w:jc w:val="right"/>
            </w:pPr>
            <w:r>
              <w:rPr>
                <w:sz w:val="16"/>
              </w:rPr>
              <w:t>89.5</w:t>
            </w:r>
          </w:p>
        </w:tc>
        <w:tc>
          <w:tcPr>
            <w:tcW w:type="dxa" w:w="730"/>
          </w:tcPr>
          <w:p>
            <w:pPr>
              <w:spacing w:after="0"/>
              <w:jc w:val="right"/>
            </w:pPr>
            <w:r>
              <w:rPr>
                <w:sz w:val="16"/>
              </w:rPr>
              <w:t>89.5</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99.3</w:t>
            </w:r>
          </w:p>
        </w:tc>
        <w:tc>
          <w:tcPr>
            <w:tcW w:type="dxa" w:w="766"/>
          </w:tcPr>
          <w:p>
            <w:pPr>
              <w:spacing w:after="0"/>
              <w:jc w:val="right"/>
            </w:pPr>
            <w:r>
              <w:rPr>
                <w:sz w:val="16"/>
              </w:rPr>
              <w:t>99.3</w:t>
            </w:r>
          </w:p>
        </w:tc>
        <w:tc>
          <w:tcPr>
            <w:tcW w:type="dxa" w:w="730"/>
          </w:tcPr>
          <w:p>
            <w:pPr>
              <w:spacing w:after="0"/>
              <w:jc w:val="right"/>
            </w:pPr>
            <w:r>
              <w:rPr>
                <w:sz w:val="16"/>
              </w:rPr>
              <w:t>99.3</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9"/>
        <w:gridCol w:w="760"/>
        <w:gridCol w:w="2591"/>
        <w:gridCol w:w="2358"/>
        <w:gridCol w:w="1659"/>
        <w:gridCol w:w="2258"/>
        <w:gridCol w:w="3027"/>
      </w:tblGrid>
      <w:tr>
        <w:trPr>
          <w:cantSplit/>
          <w:tblHeader/>
        </w:trPr>
        <w:tc>
          <w:tcPr>
            <w:tcW w:type="dxa" w:w="1459"/>
            <w:shd w:val="clear" w:color="auto" w:fill="E8E8E8"/>
          </w:tcPr>
          <w:p>
            <w:pPr>
              <w:spacing w:after="0"/>
              <w:jc w:val="left"/>
            </w:pPr>
            <w:r>
              <w:rPr>
                <w:b/>
                <w:sz w:val="16"/>
              </w:rPr>
              <w:t>Member</w:t>
            </w:r>
          </w:p>
        </w:tc>
        <w:tc>
          <w:tcPr>
            <w:tcW w:type="dxa" w:w="760"/>
            <w:shd w:val="clear" w:color="auto" w:fill="E8E8E8"/>
          </w:tcPr>
          <w:p>
            <w:pPr>
              <w:spacing w:after="0"/>
              <w:jc w:val="left"/>
            </w:pPr>
            <w:r>
              <w:rPr>
                <w:b/>
                <w:sz w:val="16"/>
              </w:rPr>
              <w:t>Type</w:t>
            </w:r>
          </w:p>
        </w:tc>
        <w:tc>
          <w:tcPr>
            <w:tcW w:type="dxa" w:w="2591"/>
            <w:shd w:val="clear" w:color="auto" w:fill="E8E8E8"/>
          </w:tcPr>
          <w:p>
            <w:pPr>
              <w:spacing w:after="0"/>
              <w:jc w:val="left"/>
            </w:pPr>
            <w:r>
              <w:rPr>
                <w:b/>
                <w:sz w:val="16"/>
              </w:rPr>
              <w:t>Plan status</w:t>
            </w:r>
          </w:p>
        </w:tc>
        <w:tc>
          <w:tcPr>
            <w:tcW w:type="dxa" w:w="23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5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7"/>
            <w:shd w:val="clear" w:color="auto" w:fill="E8E8E8"/>
          </w:tcPr>
          <w:p>
            <w:pPr>
              <w:spacing w:after="0"/>
              <w:jc w:val="left"/>
            </w:pPr>
            <w:r>
              <w:rPr>
                <w:b/>
                <w:sz w:val="16"/>
              </w:rPr>
              <w:t>Notes</w:t>
            </w:r>
          </w:p>
        </w:tc>
      </w:tr>
      <w:tr>
        <w:trPr>
          <w:cantSplit/>
        </w:trPr>
        <w:tc>
          <w:tcPr>
            <w:tcW w:type="dxa" w:w="1459"/>
          </w:tcPr>
          <w:p>
            <w:pPr>
              <w:spacing w:after="0"/>
              <w:jc w:val="left"/>
            </w:pPr>
            <w:r>
              <w:rPr>
                <w:sz w:val="16"/>
              </w:rPr>
              <w:t>Rawlins County</w:t>
            </w:r>
          </w:p>
        </w:tc>
        <w:tc>
          <w:tcPr>
            <w:tcW w:type="dxa" w:w="760"/>
          </w:tcPr>
          <w:p>
            <w:pPr>
              <w:spacing w:after="0"/>
              <w:jc w:val="left"/>
            </w:pPr>
            <w:r>
              <w:rPr>
                <w:sz w:val="16"/>
              </w:rPr>
              <w:t>County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$111,583.34</w:t>
            </w:r>
          </w:p>
        </w:tc>
        <w:tc>
          <w:tcPr>
            <w:tcW w:type="dxa" w:w="2258"/>
          </w:tcPr>
          <w:p>
            <w:pPr>
              <w:spacing w:after="0"/>
              <w:jc w:val="right"/>
            </w:pPr>
            <w:r>
              <w:rPr>
                <w:sz w:val="16"/>
              </w:rPr>
              <w:t>0; no approved plan</w:t>
            </w:r>
          </w:p>
        </w:tc>
        <w:tc>
          <w:tcPr>
            <w:tcW w:type="dxa" w:w="3027"/>
          </w:tcPr>
          <w:p>
            <w:pPr>
              <w:spacing w:after="0"/>
              <w:jc w:val="left"/>
            </w:pPr>
            <w:r>
              <w:rPr>
                <w:sz w:val="16"/>
              </w:rPr>
              <w:t>Includes $18,881.66 for declarations not counted as hazard incidents (DR-4504-KS).</w:t>
            </w:r>
          </w:p>
        </w:tc>
      </w:tr>
      <w:tr>
        <w:trPr>
          <w:cantSplit/>
        </w:trPr>
        <w:tc>
          <w:tcPr>
            <w:tcW w:type="dxa" w:w="1459"/>
          </w:tcPr>
          <w:p>
            <w:pPr>
              <w:spacing w:after="0"/>
              <w:jc w:val="left"/>
            </w:pPr>
            <w:r>
              <w:rPr>
                <w:sz w:val="16"/>
              </w:rPr>
              <w:t>Atwood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$13,008.70</w:t>
            </w:r>
          </w:p>
        </w:tc>
        <w:tc>
          <w:tcPr>
            <w:tcW w:type="dxa" w:w="2258"/>
          </w:tcPr>
          <w:p>
            <w:pPr>
              <w:spacing w:after="0"/>
              <w:jc w:val="right"/>
            </w:pPr>
            <w:r>
              <w:rPr>
                <w:sz w:val="16"/>
              </w:rPr>
              <w:t>273; no approved plan</w:t>
            </w:r>
          </w:p>
        </w:tc>
        <w:tc>
          <w:tcPr>
            <w:tcW w:type="dxa" w:w="3027"/>
          </w:tcPr>
          <w:p>
            <w:pPr>
              <w:spacing w:after="0"/>
              <w:jc w:val="left"/>
            </w:pPr>
          </w:p>
        </w:tc>
      </w:tr>
      <w:tr>
        <w:trPr>
          <w:cantSplit/>
        </w:trPr>
        <w:tc>
          <w:tcPr>
            <w:tcW w:type="dxa" w:w="1459"/>
          </w:tcPr>
          <w:p>
            <w:pPr>
              <w:spacing w:after="0"/>
              <w:jc w:val="left"/>
            </w:pPr>
            <w:r>
              <w:rPr>
                <w:sz w:val="16"/>
              </w:rPr>
              <w:t>Herndon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$3,458.78</w:t>
            </w:r>
          </w:p>
        </w:tc>
        <w:tc>
          <w:tcPr>
            <w:tcW w:type="dxa" w:w="2258"/>
          </w:tcPr>
          <w:p>
            <w:pPr>
              <w:spacing w:after="0"/>
              <w:jc w:val="right"/>
            </w:pPr>
            <w:r>
              <w:rPr>
                <w:sz w:val="16"/>
              </w:rPr>
              <w:t>108; no approved plan</w:t>
            </w:r>
          </w:p>
        </w:tc>
        <w:tc>
          <w:tcPr>
            <w:tcW w:type="dxa" w:w="3027"/>
          </w:tcPr>
          <w:p>
            <w:pPr>
              <w:spacing w:after="0"/>
              <w:jc w:val="left"/>
            </w:pPr>
          </w:p>
        </w:tc>
      </w:tr>
      <w:tr>
        <w:trPr>
          <w:cantSplit/>
        </w:trPr>
        <w:tc>
          <w:tcPr>
            <w:tcW w:type="dxa" w:w="1459"/>
          </w:tcPr>
          <w:p>
            <w:pPr>
              <w:spacing w:after="0"/>
              <w:jc w:val="left"/>
            </w:pPr>
            <w:r>
              <w:rPr>
                <w:sz w:val="16"/>
              </w:rPr>
              <w:t>McDonald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$3,763.82</w:t>
            </w:r>
          </w:p>
        </w:tc>
        <w:tc>
          <w:tcPr>
            <w:tcW w:type="dxa" w:w="2258"/>
          </w:tcPr>
          <w:p>
            <w:pPr>
              <w:spacing w:after="0"/>
              <w:jc w:val="right"/>
            </w:pPr>
            <w:r>
              <w:rPr>
                <w:sz w:val="16"/>
              </w:rPr>
              <w:t>7; no approved plan</w:t>
            </w:r>
          </w:p>
        </w:tc>
        <w:tc>
          <w:tcPr>
            <w:tcW w:type="dxa" w:w="302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$2,199,182,403</w:t>
            </w:r>
          </w:p>
        </w:tc>
        <w:tc>
          <w:tcPr>
            <w:tcW w:type="dxa" w:w="1215"/>
          </w:tcPr>
          <w:p>
            <w:pPr>
              <w:spacing w:after="0"/>
              <w:jc w:val="right"/>
            </w:pPr>
            <w:r>
              <w:rPr>
                <w:sz w:val="16"/>
              </w:rPr>
              <w:t>$129,167,325</w:t>
            </w:r>
          </w:p>
        </w:tc>
        <w:tc>
          <w:tcPr>
            <w:tcW w:type="dxa" w:w="1048"/>
          </w:tcPr>
          <w:p>
            <w:pPr>
              <w:spacing w:after="0"/>
              <w:jc w:val="right"/>
            </w:pPr>
            <w:r>
              <w:rPr>
                <w:sz w:val="16"/>
              </w:rPr>
              <w:t>2,548</w:t>
            </w:r>
          </w:p>
        </w:tc>
        <w:tc>
          <w:tcPr>
            <w:tcW w:type="dxa" w:w="1037"/>
          </w:tcPr>
          <w:p>
            <w:pPr>
              <w:spacing w:after="0"/>
              <w:jc w:val="right"/>
            </w:pPr>
            <w:r>
              <w:rPr>
                <w:sz w:val="16"/>
              </w:rPr>
              <w:t>$307</w:t>
            </w:r>
          </w:p>
        </w:tc>
        <w:tc>
          <w:tcPr>
            <w:tcW w:type="dxa" w:w="1126"/>
          </w:tcPr>
          <w:p>
            <w:pPr>
              <w:spacing w:after="0"/>
              <w:jc w:val="right"/>
            </w:pPr>
            <w:r>
              <w:rPr>
                <w:sz w:val="16"/>
              </w:rPr>
              <w:t>$5,628</w:t>
            </w:r>
          </w:p>
        </w:tc>
        <w:tc>
          <w:tcPr>
            <w:tcW w:type="dxa" w:w="1190"/>
          </w:tcPr>
          <w:p>
            <w:pPr>
              <w:spacing w:after="0"/>
              <w:jc w:val="right"/>
            </w:pPr>
            <w:r>
              <w:rPr>
                <w:sz w:val="16"/>
              </w:rPr>
              <w:t>$152,521</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$56,662,427</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$810,388</w:t>
            </w:r>
          </w:p>
        </w:tc>
        <w:tc>
          <w:tcPr>
            <w:tcW w:type="dxa" w:w="1190"/>
          </w:tcPr>
          <w:p>
            <w:pPr>
              <w:spacing w:after="0"/>
              <w:jc w:val="right"/>
            </w:pPr>
          </w:p>
        </w:tc>
        <w:tc>
          <w:tcPr>
            <w:tcW w:type="dxa" w:w="1305"/>
          </w:tcPr>
          <w:p>
            <w:pPr>
              <w:spacing w:after="0"/>
              <w:jc w:val="right"/>
            </w:pPr>
            <w:r>
              <w:rPr>
                <w:sz w:val="16"/>
              </w:rPr>
              <w:t>1.43%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$4,161,043,825</w:t>
            </w:r>
          </w:p>
        </w:tc>
        <w:tc>
          <w:tcPr>
            <w:tcW w:type="dxa" w:w="1215"/>
          </w:tcPr>
          <w:p>
            <w:pPr>
              <w:spacing w:after="0"/>
              <w:jc w:val="right"/>
            </w:pPr>
          </w:p>
        </w:tc>
        <w:tc>
          <w:tcPr>
            <w:tcW w:type="dxa" w:w="1048"/>
          </w:tcPr>
          <w:p>
            <w:pPr>
              <w:spacing w:after="0"/>
              <w:jc w:val="right"/>
            </w:pPr>
            <w:r>
              <w:rPr>
                <w:sz w:val="16"/>
              </w:rPr>
              <w:t>2,561</w:t>
            </w:r>
          </w:p>
        </w:tc>
        <w:tc>
          <w:tcPr>
            <w:tcW w:type="dxa" w:w="1037"/>
          </w:tcPr>
          <w:p>
            <w:pPr>
              <w:spacing w:after="0"/>
              <w:jc w:val="right"/>
            </w:pPr>
            <w:r>
              <w:rPr>
                <w:sz w:val="16"/>
              </w:rPr>
              <w:t>$12,988</w:t>
            </w:r>
          </w:p>
        </w:tc>
        <w:tc>
          <w:tcPr>
            <w:tcW w:type="dxa" w:w="1126"/>
          </w:tcPr>
          <w:p>
            <w:pPr>
              <w:spacing w:after="0"/>
              <w:jc w:val="right"/>
            </w:pPr>
          </w:p>
        </w:tc>
        <w:tc>
          <w:tcPr>
            <w:tcW w:type="dxa" w:w="1190"/>
          </w:tcPr>
          <w:p>
            <w:pPr>
              <w:spacing w:after="0"/>
              <w:jc w:val="right"/>
            </w:pPr>
            <w:r>
              <w:rPr>
                <w:sz w:val="16"/>
              </w:rPr>
              <w:t>$3,169</w:t>
            </w:r>
          </w:p>
        </w:tc>
        <w:tc>
          <w:tcPr>
            <w:tcW w:type="dxa" w:w="1305"/>
          </w:tcPr>
          <w:p>
            <w:pPr>
              <w:spacing w:after="0"/>
              <w:jc w:val="right"/>
            </w:pPr>
            <w:r>
              <w:rPr>
                <w:sz w:val="16"/>
              </w:rPr>
              <w:t>0.000312%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$2,199,182,403</w:t>
            </w:r>
          </w:p>
        </w:tc>
        <w:tc>
          <w:tcPr>
            <w:tcW w:type="dxa" w:w="1215"/>
          </w:tcPr>
          <w:p>
            <w:pPr>
              <w:spacing w:after="0"/>
              <w:jc w:val="right"/>
            </w:pPr>
            <w:r>
              <w:rPr>
                <w:sz w:val="16"/>
              </w:rPr>
              <w:t>$129,167,325</w:t>
            </w:r>
          </w:p>
        </w:tc>
        <w:tc>
          <w:tcPr>
            <w:tcW w:type="dxa" w:w="1048"/>
          </w:tcPr>
          <w:p>
            <w:pPr>
              <w:spacing w:after="0"/>
              <w:jc w:val="right"/>
            </w:pPr>
            <w:r>
              <w:rPr>
                <w:sz w:val="16"/>
              </w:rPr>
              <w:t>2,548</w:t>
            </w:r>
          </w:p>
        </w:tc>
        <w:tc>
          <w:tcPr>
            <w:tcW w:type="dxa" w:w="1037"/>
          </w:tcPr>
          <w:p>
            <w:pPr>
              <w:spacing w:after="0"/>
              <w:jc w:val="right"/>
            </w:pPr>
            <w:r>
              <w:rPr>
                <w:sz w:val="16"/>
              </w:rPr>
              <w:t>$338,929</w:t>
            </w:r>
          </w:p>
        </w:tc>
        <w:tc>
          <w:tcPr>
            <w:tcW w:type="dxa" w:w="1126"/>
          </w:tcPr>
          <w:p>
            <w:pPr>
              <w:spacing w:after="0"/>
              <w:jc w:val="right"/>
            </w:pPr>
            <w:r>
              <w:rPr>
                <w:sz w:val="16"/>
              </w:rPr>
              <w:t>$421,710</w:t>
            </w:r>
          </w:p>
        </w:tc>
        <w:tc>
          <w:tcPr>
            <w:tcW w:type="dxa" w:w="1190"/>
          </w:tcPr>
          <w:p>
            <w:pPr>
              <w:spacing w:after="0"/>
              <w:jc w:val="right"/>
            </w:pPr>
            <w:r>
              <w:rPr>
                <w:sz w:val="16"/>
              </w:rPr>
              <w:t>$12,077</w:t>
            </w:r>
          </w:p>
        </w:tc>
        <w:tc>
          <w:tcPr>
            <w:tcW w:type="dxa" w:w="1305"/>
          </w:tcPr>
          <w:p>
            <w:pPr>
              <w:spacing w:after="0"/>
              <w:jc w:val="right"/>
            </w:pPr>
            <w:r>
              <w:rPr>
                <w:sz w:val="16"/>
              </w:rPr>
              <w:t>0.0154%</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$2,199,182,403</w:t>
            </w:r>
          </w:p>
        </w:tc>
        <w:tc>
          <w:tcPr>
            <w:tcW w:type="dxa" w:w="1215"/>
          </w:tcPr>
          <w:p>
            <w:pPr>
              <w:spacing w:after="0"/>
              <w:jc w:val="right"/>
            </w:pPr>
            <w:r>
              <w:rPr>
                <w:sz w:val="16"/>
              </w:rPr>
              <w:t>$129,167,325</w:t>
            </w:r>
          </w:p>
        </w:tc>
        <w:tc>
          <w:tcPr>
            <w:tcW w:type="dxa" w:w="1048"/>
          </w:tcPr>
          <w:p>
            <w:pPr>
              <w:spacing w:after="0"/>
              <w:jc w:val="right"/>
            </w:pPr>
            <w:r>
              <w:rPr>
                <w:sz w:val="16"/>
              </w:rPr>
              <w:t>2,548</w:t>
            </w:r>
          </w:p>
        </w:tc>
        <w:tc>
          <w:tcPr>
            <w:tcW w:type="dxa" w:w="1037"/>
          </w:tcPr>
          <w:p>
            <w:pPr>
              <w:spacing w:after="0"/>
              <w:jc w:val="right"/>
            </w:pPr>
            <w:r>
              <w:rPr>
                <w:sz w:val="16"/>
              </w:rPr>
              <w:t>$484</w:t>
            </w:r>
          </w:p>
        </w:tc>
        <w:tc>
          <w:tcPr>
            <w:tcW w:type="dxa" w:w="1126"/>
          </w:tcPr>
          <w:p>
            <w:pPr>
              <w:spacing w:after="0"/>
              <w:jc w:val="right"/>
            </w:pPr>
            <w:r>
              <w:rPr>
                <w:sz w:val="16"/>
              </w:rPr>
              <w:t>$4</w:t>
            </w:r>
          </w:p>
        </w:tc>
        <w:tc>
          <w:tcPr>
            <w:tcW w:type="dxa" w:w="1190"/>
          </w:tcPr>
          <w:p>
            <w:pPr>
              <w:spacing w:after="0"/>
              <w:jc w:val="right"/>
            </w:pPr>
            <w:r>
              <w:rPr>
                <w:sz w:val="16"/>
              </w:rPr>
              <w:t>$15,755</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$2,199,182,403</w:t>
            </w:r>
          </w:p>
        </w:tc>
        <w:tc>
          <w:tcPr>
            <w:tcW w:type="dxa" w:w="1215"/>
          </w:tcPr>
          <w:p>
            <w:pPr>
              <w:spacing w:after="0"/>
              <w:jc w:val="right"/>
            </w:pPr>
          </w:p>
        </w:tc>
        <w:tc>
          <w:tcPr>
            <w:tcW w:type="dxa" w:w="1048"/>
          </w:tcPr>
          <w:p>
            <w:pPr>
              <w:spacing w:after="0"/>
              <w:jc w:val="right"/>
            </w:pPr>
            <w:r>
              <w:rPr>
                <w:sz w:val="16"/>
              </w:rPr>
              <w:t>2,548</w:t>
            </w:r>
          </w:p>
        </w:tc>
        <w:tc>
          <w:tcPr>
            <w:tcW w:type="dxa" w:w="1037"/>
          </w:tcPr>
          <w:p>
            <w:pPr>
              <w:spacing w:after="0"/>
              <w:jc w:val="right"/>
            </w:pPr>
            <w:r>
              <w:rPr>
                <w:sz w:val="16"/>
              </w:rPr>
              <w:t>$43,508</w:t>
            </w:r>
          </w:p>
        </w:tc>
        <w:tc>
          <w:tcPr>
            <w:tcW w:type="dxa" w:w="1126"/>
          </w:tcPr>
          <w:p>
            <w:pPr>
              <w:spacing w:after="0"/>
              <w:jc w:val="right"/>
            </w:pPr>
          </w:p>
        </w:tc>
        <w:tc>
          <w:tcPr>
            <w:tcW w:type="dxa" w:w="1190"/>
          </w:tcPr>
          <w:p>
            <w:pPr>
              <w:spacing w:after="0"/>
              <w:jc w:val="right"/>
            </w:pPr>
            <w:r>
              <w:rPr>
                <w:sz w:val="16"/>
              </w:rPr>
              <w:t>$712</w:t>
            </w:r>
          </w:p>
        </w:tc>
        <w:tc>
          <w:tcPr>
            <w:tcW w:type="dxa" w:w="1305"/>
          </w:tcPr>
          <w:p>
            <w:pPr>
              <w:spacing w:after="0"/>
              <w:jc w:val="right"/>
            </w:pPr>
            <w:r>
              <w:rPr>
                <w:sz w:val="16"/>
              </w:rPr>
              <w:t>0.00198%</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$2,197,977,888</w:t>
            </w:r>
          </w:p>
        </w:tc>
        <w:tc>
          <w:tcPr>
            <w:tcW w:type="dxa" w:w="1215"/>
          </w:tcPr>
          <w:p>
            <w:pPr>
              <w:spacing w:after="0"/>
              <w:jc w:val="right"/>
            </w:pPr>
            <w:r>
              <w:rPr>
                <w:sz w:val="16"/>
              </w:rPr>
              <w:t>$6,044,426</w:t>
            </w:r>
          </w:p>
        </w:tc>
        <w:tc>
          <w:tcPr>
            <w:tcW w:type="dxa" w:w="1048"/>
          </w:tcPr>
          <w:p>
            <w:pPr>
              <w:spacing w:after="0"/>
              <w:jc w:val="right"/>
            </w:pPr>
            <w:r>
              <w:rPr>
                <w:sz w:val="16"/>
              </w:rPr>
              <w:t>73</w:t>
            </w:r>
          </w:p>
        </w:tc>
        <w:tc>
          <w:tcPr>
            <w:tcW w:type="dxa" w:w="1037"/>
          </w:tcPr>
          <w:p>
            <w:pPr>
              <w:spacing w:after="0"/>
              <w:jc w:val="right"/>
            </w:pPr>
            <w:r>
              <w:rPr>
                <w:sz w:val="16"/>
              </w:rPr>
              <w:t>$1,269,481</w:t>
            </w:r>
          </w:p>
        </w:tc>
        <w:tc>
          <w:tcPr>
            <w:tcW w:type="dxa" w:w="1126"/>
          </w:tcPr>
          <w:p>
            <w:pPr>
              <w:spacing w:after="0"/>
              <w:jc w:val="right"/>
            </w:pPr>
            <w:r>
              <w:rPr>
                <w:sz w:val="16"/>
              </w:rPr>
              <w:t>$65,572</w:t>
            </w:r>
          </w:p>
        </w:tc>
        <w:tc>
          <w:tcPr>
            <w:tcW w:type="dxa" w:w="1190"/>
          </w:tcPr>
          <w:p>
            <w:pPr>
              <w:spacing w:after="0"/>
              <w:jc w:val="right"/>
            </w:pPr>
            <w:r>
              <w:rPr>
                <w:sz w:val="16"/>
              </w:rPr>
              <w:t>$4,505</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$20,626,605</w:t>
            </w:r>
          </w:p>
        </w:tc>
        <w:tc>
          <w:tcPr>
            <w:tcW w:type="dxa" w:w="1215"/>
          </w:tcPr>
          <w:p>
            <w:pPr>
              <w:spacing w:after="0"/>
              <w:jc w:val="right"/>
            </w:pPr>
          </w:p>
        </w:tc>
        <w:tc>
          <w:tcPr>
            <w:tcW w:type="dxa" w:w="1048"/>
          </w:tcPr>
          <w:p>
            <w:pPr>
              <w:spacing w:after="0"/>
              <w:jc w:val="right"/>
            </w:pPr>
            <w:r>
              <w:rPr>
                <w:sz w:val="16"/>
              </w:rPr>
              <w:t>20</w:t>
            </w:r>
          </w:p>
        </w:tc>
        <w:tc>
          <w:tcPr>
            <w:tcW w:type="dxa" w:w="1037"/>
          </w:tcPr>
          <w:p>
            <w:pPr>
              <w:spacing w:after="0"/>
              <w:jc w:val="right"/>
            </w:pPr>
            <w:r>
              <w:rPr>
                <w:sz w:val="16"/>
              </w:rPr>
              <w:t>$58</w:t>
            </w:r>
          </w:p>
        </w:tc>
        <w:tc>
          <w:tcPr>
            <w:tcW w:type="dxa" w:w="1126"/>
          </w:tcPr>
          <w:p>
            <w:pPr>
              <w:spacing w:after="0"/>
              <w:jc w:val="right"/>
            </w:pPr>
          </w:p>
        </w:tc>
        <w:tc>
          <w:tcPr>
            <w:tcW w:type="dxa" w:w="1190"/>
          </w:tcPr>
          <w:p>
            <w:pPr>
              <w:spacing w:after="0"/>
              <w:jc w:val="right"/>
            </w:pPr>
            <w:r>
              <w:rPr>
                <w:sz w:val="16"/>
              </w:rPr>
              <w:t>$25</w:t>
            </w:r>
          </w:p>
        </w:tc>
        <w:tc>
          <w:tcPr>
            <w:tcW w:type="dxa" w:w="1305"/>
          </w:tcPr>
          <w:p>
            <w:pPr>
              <w:spacing w:after="0"/>
              <w:jc w:val="right"/>
            </w:pPr>
            <w:r>
              <w:rPr>
                <w:sz w:val="16"/>
              </w:rPr>
              <w:t>0.000281%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$2,199,182,403</w:t>
            </w:r>
          </w:p>
        </w:tc>
        <w:tc>
          <w:tcPr>
            <w:tcW w:type="dxa" w:w="1215"/>
          </w:tcPr>
          <w:p>
            <w:pPr>
              <w:spacing w:after="0"/>
              <w:jc w:val="right"/>
            </w:pPr>
          </w:p>
        </w:tc>
        <w:tc>
          <w:tcPr>
            <w:tcW w:type="dxa" w:w="1048"/>
          </w:tcPr>
          <w:p>
            <w:pPr>
              <w:spacing w:after="0"/>
              <w:jc w:val="right"/>
            </w:pPr>
            <w:r>
              <w:rPr>
                <w:sz w:val="16"/>
              </w:rPr>
              <w:t>2,548</w:t>
            </w:r>
          </w:p>
        </w:tc>
        <w:tc>
          <w:tcPr>
            <w:tcW w:type="dxa" w:w="1037"/>
          </w:tcPr>
          <w:p>
            <w:pPr>
              <w:spacing w:after="0"/>
              <w:jc w:val="right"/>
            </w:pPr>
            <w:r>
              <w:rPr>
                <w:sz w:val="16"/>
              </w:rPr>
              <w:t>$5,350</w:t>
            </w:r>
          </w:p>
        </w:tc>
        <w:tc>
          <w:tcPr>
            <w:tcW w:type="dxa" w:w="1126"/>
          </w:tcPr>
          <w:p>
            <w:pPr>
              <w:spacing w:after="0"/>
              <w:jc w:val="right"/>
            </w:pPr>
          </w:p>
        </w:tc>
        <w:tc>
          <w:tcPr>
            <w:tcW w:type="dxa" w:w="1190"/>
          </w:tcPr>
          <w:p>
            <w:pPr>
              <w:spacing w:after="0"/>
              <w:jc w:val="right"/>
            </w:pPr>
            <w:r>
              <w:rPr>
                <w:sz w:val="16"/>
              </w:rPr>
              <w:t>$97,857</w:t>
            </w:r>
          </w:p>
        </w:tc>
        <w:tc>
          <w:tcPr>
            <w:tcW w:type="dxa" w:w="1305"/>
          </w:tcPr>
          <w:p>
            <w:pPr>
              <w:spacing w:after="0"/>
              <w:jc w:val="right"/>
            </w:pPr>
            <w:r>
              <w:rPr>
                <w:sz w:val="16"/>
              </w:rPr>
              <w:t>0.000243%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$2,199,182,403</w:t>
            </w:r>
          </w:p>
        </w:tc>
        <w:tc>
          <w:tcPr>
            <w:tcW w:type="dxa" w:w="1215"/>
          </w:tcPr>
          <w:p>
            <w:pPr>
              <w:spacing w:after="0"/>
              <w:jc w:val="right"/>
            </w:pPr>
            <w:r>
              <w:rPr>
                <w:sz w:val="16"/>
              </w:rPr>
              <w:t>$129,167,325</w:t>
            </w:r>
          </w:p>
        </w:tc>
        <w:tc>
          <w:tcPr>
            <w:tcW w:type="dxa" w:w="1048"/>
          </w:tcPr>
          <w:p>
            <w:pPr>
              <w:spacing w:after="0"/>
              <w:jc w:val="right"/>
            </w:pPr>
            <w:r>
              <w:rPr>
                <w:sz w:val="16"/>
              </w:rPr>
              <w:t>2,548</w:t>
            </w:r>
          </w:p>
        </w:tc>
        <w:tc>
          <w:tcPr>
            <w:tcW w:type="dxa" w:w="1037"/>
          </w:tcPr>
          <w:p>
            <w:pPr>
              <w:spacing w:after="0"/>
              <w:jc w:val="right"/>
            </w:pPr>
            <w:r>
              <w:rPr>
                <w:sz w:val="16"/>
              </w:rPr>
              <w:t>$54,213</w:t>
            </w:r>
          </w:p>
        </w:tc>
        <w:tc>
          <w:tcPr>
            <w:tcW w:type="dxa" w:w="1126"/>
          </w:tcPr>
          <w:p>
            <w:pPr>
              <w:spacing w:after="0"/>
              <w:jc w:val="right"/>
            </w:pPr>
            <w:r>
              <w:rPr>
                <w:sz w:val="16"/>
              </w:rPr>
              <w:t>$12,951</w:t>
            </w:r>
          </w:p>
        </w:tc>
        <w:tc>
          <w:tcPr>
            <w:tcW w:type="dxa" w:w="1190"/>
          </w:tcPr>
          <w:p>
            <w:pPr>
              <w:spacing w:after="0"/>
              <w:jc w:val="right"/>
            </w:pPr>
            <w:r>
              <w:rPr>
                <w:sz w:val="16"/>
              </w:rPr>
              <w:t>$71,775</w:t>
            </w:r>
          </w:p>
        </w:tc>
        <w:tc>
          <w:tcPr>
            <w:tcW w:type="dxa" w:w="1305"/>
          </w:tcPr>
          <w:p>
            <w:pPr>
              <w:spacing w:after="0"/>
              <w:jc w:val="right"/>
            </w:pPr>
            <w:r>
              <w:rPr>
                <w:sz w:val="16"/>
              </w:rPr>
              <w:t>0.00247%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$2,199,182,403</w:t>
            </w:r>
          </w:p>
        </w:tc>
        <w:tc>
          <w:tcPr>
            <w:tcW w:type="dxa" w:w="1215"/>
          </w:tcPr>
          <w:p>
            <w:pPr>
              <w:spacing w:after="0"/>
              <w:jc w:val="right"/>
            </w:pPr>
            <w:r>
              <w:rPr>
                <w:sz w:val="16"/>
              </w:rPr>
              <w:t>$129,167,325</w:t>
            </w:r>
          </w:p>
        </w:tc>
        <w:tc>
          <w:tcPr>
            <w:tcW w:type="dxa" w:w="1048"/>
          </w:tcPr>
          <w:p>
            <w:pPr>
              <w:spacing w:after="0"/>
              <w:jc w:val="right"/>
            </w:pPr>
            <w:r>
              <w:rPr>
                <w:sz w:val="16"/>
              </w:rPr>
              <w:t>2,548</w:t>
            </w:r>
          </w:p>
        </w:tc>
        <w:tc>
          <w:tcPr>
            <w:tcW w:type="dxa" w:w="1037"/>
          </w:tcPr>
          <w:p>
            <w:pPr>
              <w:spacing w:after="0"/>
              <w:jc w:val="right"/>
            </w:pPr>
            <w:r>
              <w:rPr>
                <w:sz w:val="16"/>
              </w:rPr>
              <w:t>$490,524</w:t>
            </w:r>
          </w:p>
        </w:tc>
        <w:tc>
          <w:tcPr>
            <w:tcW w:type="dxa" w:w="1126"/>
          </w:tcPr>
          <w:p>
            <w:pPr>
              <w:spacing w:after="0"/>
              <w:jc w:val="right"/>
            </w:pPr>
            <w:r>
              <w:rPr>
                <w:sz w:val="16"/>
              </w:rPr>
              <w:t>$4,859</w:t>
            </w:r>
          </w:p>
        </w:tc>
        <w:tc>
          <w:tcPr>
            <w:tcW w:type="dxa" w:w="1190"/>
          </w:tcPr>
          <w:p>
            <w:pPr>
              <w:spacing w:after="0"/>
              <w:jc w:val="right"/>
            </w:pPr>
            <w:r>
              <w:rPr>
                <w:sz w:val="16"/>
              </w:rPr>
              <w:t>$142,953</w:t>
            </w:r>
          </w:p>
        </w:tc>
        <w:tc>
          <w:tcPr>
            <w:tcW w:type="dxa" w:w="1305"/>
          </w:tcPr>
          <w:p>
            <w:pPr>
              <w:spacing w:after="0"/>
              <w:jc w:val="right"/>
            </w:pPr>
            <w:r>
              <w:rPr>
                <w:sz w:val="16"/>
              </w:rPr>
              <w:t>0.0223%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$431,962,508</w:t>
            </w:r>
          </w:p>
        </w:tc>
        <w:tc>
          <w:tcPr>
            <w:tcW w:type="dxa" w:w="1215"/>
          </w:tcPr>
          <w:p>
            <w:pPr>
              <w:spacing w:after="0"/>
              <w:jc w:val="right"/>
            </w:pPr>
            <w:r>
              <w:rPr>
                <w:sz w:val="16"/>
              </w:rPr>
              <w:t>$31,654,651</w:t>
            </w:r>
          </w:p>
        </w:tc>
        <w:tc>
          <w:tcPr>
            <w:tcW w:type="dxa" w:w="1048"/>
          </w:tcPr>
          <w:p>
            <w:pPr>
              <w:spacing w:after="0"/>
              <w:jc w:val="right"/>
            </w:pPr>
            <w:r>
              <w:rPr>
                <w:sz w:val="16"/>
              </w:rPr>
              <w:t>869</w:t>
            </w:r>
          </w:p>
        </w:tc>
        <w:tc>
          <w:tcPr>
            <w:tcW w:type="dxa" w:w="1037"/>
          </w:tcPr>
          <w:p>
            <w:pPr>
              <w:spacing w:after="0"/>
              <w:jc w:val="right"/>
            </w:pPr>
            <w:r>
              <w:rPr>
                <w:sz w:val="16"/>
              </w:rPr>
              <w:t>$28,318</w:t>
            </w:r>
          </w:p>
        </w:tc>
        <w:tc>
          <w:tcPr>
            <w:tcW w:type="dxa" w:w="1126"/>
          </w:tcPr>
          <w:p>
            <w:pPr>
              <w:spacing w:after="0"/>
              <w:jc w:val="right"/>
            </w:pPr>
            <w:r>
              <w:rPr>
                <w:sz w:val="16"/>
              </w:rPr>
              <w:t>$32</w:t>
            </w:r>
          </w:p>
        </w:tc>
        <w:tc>
          <w:tcPr>
            <w:tcW w:type="dxa" w:w="1190"/>
          </w:tcPr>
          <w:p>
            <w:pPr>
              <w:spacing w:after="0"/>
              <w:jc w:val="right"/>
            </w:pPr>
            <w:r>
              <w:rPr>
                <w:sz w:val="16"/>
              </w:rPr>
              <w:t>$704</w:t>
            </w:r>
          </w:p>
        </w:tc>
        <w:tc>
          <w:tcPr>
            <w:tcW w:type="dxa" w:w="1305"/>
          </w:tcPr>
          <w:p>
            <w:pPr>
              <w:spacing w:after="0"/>
              <w:jc w:val="right"/>
            </w:pPr>
            <w:r>
              <w:rPr>
                <w:sz w:val="16"/>
              </w:rPr>
              <w:t>0.00656%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$2,199,182,403</w:t>
            </w:r>
          </w:p>
        </w:tc>
        <w:tc>
          <w:tcPr>
            <w:tcW w:type="dxa" w:w="1215"/>
          </w:tcPr>
          <w:p>
            <w:pPr>
              <w:spacing w:after="0"/>
              <w:jc w:val="right"/>
            </w:pPr>
            <w:r>
              <w:rPr>
                <w:sz w:val="16"/>
              </w:rPr>
              <w:t>$129,167,325</w:t>
            </w:r>
          </w:p>
        </w:tc>
        <w:tc>
          <w:tcPr>
            <w:tcW w:type="dxa" w:w="1048"/>
          </w:tcPr>
          <w:p>
            <w:pPr>
              <w:spacing w:after="0"/>
              <w:jc w:val="right"/>
            </w:pPr>
            <w:r>
              <w:rPr>
                <w:sz w:val="16"/>
              </w:rPr>
              <w:t>2,548</w:t>
            </w:r>
          </w:p>
        </w:tc>
        <w:tc>
          <w:tcPr>
            <w:tcW w:type="dxa" w:w="1037"/>
          </w:tcPr>
          <w:p>
            <w:pPr>
              <w:spacing w:after="0"/>
              <w:jc w:val="right"/>
            </w:pPr>
            <w:r>
              <w:rPr>
                <w:sz w:val="16"/>
              </w:rPr>
              <w:t>$49,036</w:t>
            </w:r>
          </w:p>
        </w:tc>
        <w:tc>
          <w:tcPr>
            <w:tcW w:type="dxa" w:w="1126"/>
          </w:tcPr>
          <w:p>
            <w:pPr>
              <w:spacing w:after="0"/>
              <w:jc w:val="right"/>
            </w:pPr>
            <w:r>
              <w:rPr>
                <w:sz w:val="16"/>
              </w:rPr>
              <w:t>$91</w:t>
            </w:r>
          </w:p>
        </w:tc>
        <w:tc>
          <w:tcPr>
            <w:tcW w:type="dxa" w:w="1190"/>
          </w:tcPr>
          <w:p>
            <w:pPr>
              <w:spacing w:after="0"/>
              <w:jc w:val="right"/>
            </w:pPr>
            <w:r>
              <w:rPr>
                <w:sz w:val="16"/>
              </w:rPr>
              <w:t>$33,992</w:t>
            </w:r>
          </w:p>
        </w:tc>
        <w:tc>
          <w:tcPr>
            <w:tcW w:type="dxa" w:w="1305"/>
          </w:tcPr>
          <w:p>
            <w:pPr>
              <w:spacing w:after="0"/>
              <w:jc w:val="right"/>
            </w:pPr>
            <w:r>
              <w:rPr>
                <w:sz w:val="16"/>
              </w:rPr>
              <w:t>0.00223%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$2,199,182,403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$129,167,325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$3,614,431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$536,044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Rawlins County</w:t>
            </w:r>
          </w:p>
        </w:tc>
        <w:tc>
          <w:tcPr>
            <w:tcW w:type="dxa" w:w="1527"/>
          </w:tcPr>
          <w:p>
            <w:pPr>
              <w:spacing w:after="0"/>
              <w:jc w:val="left"/>
            </w:pPr>
            <w:r>
              <w:rPr>
                <w:sz w:val="16"/>
              </w:rPr>
              <w:t>200279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Atwood city</w:t>
            </w:r>
          </w:p>
        </w:tc>
        <w:tc>
          <w:tcPr>
            <w:tcW w:type="dxa" w:w="1527"/>
          </w:tcPr>
          <w:p>
            <w:pPr>
              <w:spacing w:after="0"/>
              <w:jc w:val="left"/>
            </w:pPr>
            <w:r>
              <w:rPr>
                <w:sz w:val="16"/>
              </w:rPr>
              <w:t>200280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Herndon city</w:t>
            </w:r>
          </w:p>
        </w:tc>
        <w:tc>
          <w:tcPr>
            <w:tcW w:type="dxa" w:w="1527"/>
          </w:tcPr>
          <w:p>
            <w:pPr>
              <w:spacing w:after="0"/>
              <w:jc w:val="left"/>
            </w:pPr>
            <w:r>
              <w:rPr>
                <w:sz w:val="16"/>
              </w:rPr>
              <w:t>200281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McDonald city</w:t>
            </w:r>
          </w:p>
        </w:tc>
        <w:tc>
          <w:tcPr>
            <w:tcW w:type="dxa" w:w="1527"/>
          </w:tcPr>
          <w:p>
            <w:pPr>
              <w:spacing w:after="0"/>
              <w:jc w:val="left"/>
            </w:pPr>
            <w:r>
              <w:rPr>
                <w:sz w:val="16"/>
              </w:rPr>
              <w:t>200282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Rawlins County, KS: risk-assessment baseline packet, release 2026-10 (data as of 2026-09-28; County area 20153).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Rawlins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Rawlins County, KS: Risk-assessment baseline packet</dc:title>
  <dc:subject>Hazard Plain release 2026-10, as of 2026-09-28. Preview: automated baseline</dc:subject>
  <dc:creator>Hazard Plain</dc:creator>
  <cp:keywords>Hazard Plain; hazard mitigation; risk assessment; 20153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