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Pawnee County, KS</w:t>
      </w:r>
    </w:p>
    <w:p>
      <w:pPr>
        <w:spacing w:after="120" w:before="0"/>
      </w:pPr>
      <w:r>
        <w:rPr>
          <w:color w:val="555555"/>
          <w:sz w:val="24"/>
        </w:rPr>
        <w:t>Risk-assessment baseline packet</w:t>
      </w:r>
    </w:p>
    <w:p>
      <w:pPr>
        <w:spacing w:after="120" w:before="0"/>
      </w:pPr>
      <w:r>
        <w:rPr>
          <w:b/>
          <w:sz w:val="18"/>
        </w:rPr>
        <w:t xml:space="preserve">County FIPS: </w:t>
      </w:r>
      <w:r>
        <w:rPr>
          <w:sz w:val="18"/>
        </w:rPr>
        <w:t>20145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110538 approved 2025-05-26, pending adoption here; not yet eligible. Plan: Region E Multijurisdictional Hazard Mitigation Plan (FEMA plan 110538), pending adoption here, approved 2025-05-26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($2,631,409 a year), Cold Wave ($1,919,693) and Hail ($1,875,790).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110538 approved 2025-05-26, pending adoption here; not yet eligible</w:t>
      </w:r>
    </w:p>
    <w:p>
      <w:pPr>
        <w:keepNext/>
        <w:spacing w:after="40" w:before="0"/>
      </w:pPr>
      <w:r>
        <w:rPr>
          <w:b/>
        </w:rPr>
        <w:t xml:space="preserve">Plan: </w:t>
      </w:r>
      <w:r>
        <w:rPr/>
        <w:t>Region E Multijurisdictional Hazard Mitigation Plan (FEMA plan 110538), pending adoption here</w:t>
      </w:r>
    </w:p>
    <w:p>
      <w:pPr>
        <w:keepNext/>
        <w:spacing w:after="40" w:before="0"/>
      </w:pPr>
      <w:r>
        <w:rPr>
          <w:b/>
        </w:rPr>
        <w:t xml:space="preserve">Approved: </w:t>
      </w:r>
      <w:r>
        <w:rPr/>
        <w:t>2025-05-26 by FEMA; not yet adopted here</w:t>
      </w:r>
    </w:p>
    <w:p>
      <w:pPr>
        <w:keepNext/>
        <w:spacing w:after="40" w:before="0"/>
      </w:pPr>
      <w:r>
        <w:rPr>
          <w:b/>
        </w:rPr>
        <w:t xml:space="preserve">Expires: </w:t>
      </w:r>
      <w:r>
        <w:rPr/>
        <w:t>2030-05-25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110538 was approved by FEMA on 2025-05-26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8"/>
        <w:gridCol w:w="1548"/>
        <w:gridCol w:w="1413"/>
        <w:gridCol w:w="2105"/>
        <w:gridCol w:w="1699"/>
        <w:gridCol w:w="1324"/>
        <w:gridCol w:w="813"/>
        <w:gridCol w:w="1985"/>
        <w:gridCol w:w="1877"/>
      </w:tblGrid>
      <w:tr>
        <w:trPr>
          <w:cantSplit/>
          <w:tblHeader/>
        </w:trPr>
        <w:tc>
          <w:tcPr>
            <w:tcW w:type="dxa" w:w="1348"/>
            <w:shd w:val="clear" w:color="auto" w:fill="E8E8E8"/>
          </w:tcPr>
          <w:p>
            <w:pPr>
              <w:spacing w:after="0"/>
              <w:jc w:val="left"/>
            </w:pPr>
            <w:r>
              <w:rPr>
                <w:b/>
                <w:sz w:val="16"/>
              </w:rPr>
              <w:t>Jurisdiction</w:t>
            </w:r>
          </w:p>
        </w:tc>
        <w:tc>
          <w:tcPr>
            <w:tcW w:type="dxa" w:w="1548"/>
            <w:shd w:val="clear" w:color="auto" w:fill="E8E8E8"/>
          </w:tcPr>
          <w:p>
            <w:pPr>
              <w:spacing w:after="0"/>
              <w:jc w:val="left"/>
            </w:pPr>
            <w:r>
              <w:rPr>
                <w:b/>
                <w:sz w:val="16"/>
              </w:rPr>
              <w:t>Type</w:t>
            </w:r>
          </w:p>
        </w:tc>
        <w:tc>
          <w:tcPr>
            <w:tcW w:type="dxa" w:w="1413"/>
            <w:shd w:val="clear" w:color="auto" w:fill="E8E8E8"/>
          </w:tcPr>
          <w:p>
            <w:pPr>
              <w:spacing w:after="0"/>
              <w:jc w:val="left"/>
            </w:pPr>
            <w:r>
              <w:rPr>
                <w:b/>
                <w:sz w:val="16"/>
              </w:rPr>
              <w:t>Status</w:t>
            </w:r>
          </w:p>
        </w:tc>
        <w:tc>
          <w:tcPr>
            <w:tcW w:type="dxa" w:w="2105"/>
            <w:shd w:val="clear" w:color="auto" w:fill="E8E8E8"/>
          </w:tcPr>
          <w:p>
            <w:pPr>
              <w:spacing w:after="0"/>
              <w:jc w:val="left"/>
            </w:pPr>
            <w:r>
              <w:rPr>
                <w:b/>
                <w:sz w:val="16"/>
              </w:rPr>
              <w:t>Plan</w:t>
            </w:r>
          </w:p>
        </w:tc>
        <w:tc>
          <w:tcPr>
            <w:tcW w:type="dxa" w:w="1699"/>
            <w:shd w:val="clear" w:color="auto" w:fill="E8E8E8"/>
          </w:tcPr>
          <w:p>
            <w:pPr>
              <w:spacing w:after="0"/>
              <w:jc w:val="left"/>
            </w:pPr>
            <w:r>
              <w:rPr>
                <w:b/>
                <w:sz w:val="16"/>
              </w:rPr>
              <w:t>Approved</w:t>
            </w:r>
          </w:p>
        </w:tc>
        <w:tc>
          <w:tcPr>
            <w:tcW w:type="dxa" w:w="1324"/>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85"/>
            <w:shd w:val="clear" w:color="auto" w:fill="E8E8E8"/>
          </w:tcPr>
          <w:p>
            <w:pPr>
              <w:spacing w:after="0"/>
              <w:jc w:val="left"/>
            </w:pPr>
            <w:r>
              <w:rPr>
                <w:b/>
                <w:sz w:val="16"/>
              </w:rPr>
              <w:t>Update underway</w:t>
            </w:r>
          </w:p>
        </w:tc>
        <w:tc>
          <w:tcPr>
            <w:tcW w:type="dxa" w:w="1877"/>
            <w:shd w:val="clear" w:color="auto" w:fill="E8E8E8"/>
          </w:tcPr>
          <w:p>
            <w:pPr>
              <w:spacing w:after="0"/>
              <w:jc w:val="left"/>
            </w:pPr>
            <w:r>
              <w:rPr>
                <w:b/>
                <w:sz w:val="16"/>
              </w:rPr>
              <w:t>Notes</w:t>
            </w:r>
          </w:p>
        </w:tc>
      </w:tr>
      <w:tr>
        <w:trPr>
          <w:cantSplit/>
        </w:trPr>
        <w:tc>
          <w:tcPr>
            <w:tcW w:type="dxa" w:w="1348"/>
          </w:tcPr>
          <w:p>
            <w:pPr>
              <w:spacing w:after="0"/>
              <w:jc w:val="left"/>
            </w:pPr>
            <w:r>
              <w:rPr>
                <w:sz w:val="16"/>
              </w:rPr>
              <w:t>Pawnee County</w:t>
            </w:r>
          </w:p>
        </w:tc>
        <w:tc>
          <w:tcPr>
            <w:tcW w:type="dxa" w:w="1548"/>
          </w:tcPr>
          <w:p>
            <w:pPr>
              <w:spacing w:after="0"/>
              <w:jc w:val="left"/>
            </w:pPr>
            <w:r>
              <w:rPr>
                <w:sz w:val="16"/>
              </w:rPr>
              <w:t>County</w:t>
            </w:r>
          </w:p>
        </w:tc>
        <w:tc>
          <w:tcPr>
            <w:tcW w:type="dxa" w:w="1413"/>
          </w:tcPr>
          <w:p>
            <w:pPr>
              <w:spacing w:after="0"/>
              <w:jc w:val="left"/>
            </w:pPr>
            <w:r>
              <w:rPr>
                <w:sz w:val="16"/>
              </w:rPr>
              <w:t>Plan 110538 approved 2025-05-26, pending adoption here; not yet eligible</w:t>
            </w:r>
          </w:p>
        </w:tc>
        <w:tc>
          <w:tcPr>
            <w:tcW w:type="dxa" w:w="2105"/>
          </w:tcPr>
          <w:p>
            <w:pPr>
              <w:spacing w:after="0"/>
              <w:jc w:val="left"/>
            </w:pPr>
            <w:r>
              <w:rPr>
                <w:sz w:val="16"/>
              </w:rPr>
              <w:t>Region E Multijurisdictional Hazard Mitigation Plan (FEMA plan 110538), pending adoption here</w:t>
            </w:r>
          </w:p>
        </w:tc>
        <w:tc>
          <w:tcPr>
            <w:tcW w:type="dxa" w:w="1699"/>
          </w:tcPr>
          <w:p>
            <w:pPr>
              <w:spacing w:after="0"/>
              <w:jc w:val="left"/>
            </w:pPr>
            <w:r>
              <w:rPr>
                <w:sz w:val="16"/>
              </w:rPr>
              <w:t>2025-05-26 by FEMA; not yet adopted here</w:t>
            </w:r>
          </w:p>
        </w:tc>
        <w:tc>
          <w:tcPr>
            <w:tcW w:type="dxa" w:w="1324"/>
          </w:tcPr>
          <w:p>
            <w:pPr>
              <w:spacing w:after="0"/>
              <w:jc w:val="left"/>
            </w:pPr>
            <w:r>
              <w:rPr>
                <w:sz w:val="16"/>
              </w:rPr>
              <w:t>2030-05-25 once adopted</w:t>
            </w:r>
          </w:p>
        </w:tc>
        <w:tc>
          <w:tcPr>
            <w:tcW w:type="dxa" w:w="813"/>
          </w:tcPr>
          <w:p>
            <w:pPr>
              <w:spacing w:after="0"/>
              <w:jc w:val="right"/>
            </w:pPr>
          </w:p>
        </w:tc>
        <w:tc>
          <w:tcPr>
            <w:tcW w:type="dxa" w:w="1985"/>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48"/>
          </w:tcPr>
          <w:p>
            <w:pPr>
              <w:spacing w:after="0"/>
              <w:jc w:val="left"/>
            </w:pPr>
            <w:r>
              <w:rPr>
                <w:sz w:val="16"/>
              </w:rPr>
              <w:t>Burdett city</w:t>
            </w:r>
          </w:p>
        </w:tc>
        <w:tc>
          <w:tcPr>
            <w:tcW w:type="dxa" w:w="1548"/>
          </w:tcPr>
          <w:p>
            <w:pPr>
              <w:spacing w:after="0"/>
              <w:jc w:val="left"/>
            </w:pPr>
            <w:r>
              <w:rPr>
                <w:sz w:val="16"/>
              </w:rPr>
              <w:t>City</w:t>
            </w:r>
          </w:p>
        </w:tc>
        <w:tc>
          <w:tcPr>
            <w:tcW w:type="dxa" w:w="1413"/>
          </w:tcPr>
          <w:p>
            <w:pPr>
              <w:spacing w:after="0"/>
              <w:jc w:val="left"/>
            </w:pPr>
            <w:r>
              <w:rPr>
                <w:sz w:val="16"/>
              </w:rPr>
              <w:t>Plan 110538 approved 2025-05-26, pending adoption here; not yet eligible</w:t>
            </w:r>
          </w:p>
        </w:tc>
        <w:tc>
          <w:tcPr>
            <w:tcW w:type="dxa" w:w="2105"/>
          </w:tcPr>
          <w:p>
            <w:pPr>
              <w:spacing w:after="0"/>
              <w:jc w:val="left"/>
            </w:pPr>
            <w:r>
              <w:rPr>
                <w:sz w:val="16"/>
              </w:rPr>
              <w:t>Region E Multijurisdictional Hazard Mitigation Plan (FEMA plan 110538), pending adoption here</w:t>
            </w:r>
          </w:p>
        </w:tc>
        <w:tc>
          <w:tcPr>
            <w:tcW w:type="dxa" w:w="1699"/>
          </w:tcPr>
          <w:p>
            <w:pPr>
              <w:spacing w:after="0"/>
              <w:jc w:val="left"/>
            </w:pPr>
            <w:r>
              <w:rPr>
                <w:sz w:val="16"/>
              </w:rPr>
              <w:t>2025-05-26 by FEMA; not yet adopted here</w:t>
            </w:r>
          </w:p>
        </w:tc>
        <w:tc>
          <w:tcPr>
            <w:tcW w:type="dxa" w:w="1324"/>
          </w:tcPr>
          <w:p>
            <w:pPr>
              <w:spacing w:after="0"/>
              <w:jc w:val="left"/>
            </w:pPr>
            <w:r>
              <w:rPr>
                <w:sz w:val="16"/>
              </w:rPr>
              <w:t>2030-05-25 once adopted</w:t>
            </w:r>
          </w:p>
        </w:tc>
        <w:tc>
          <w:tcPr>
            <w:tcW w:type="dxa" w:w="813"/>
          </w:tcPr>
          <w:p>
            <w:pPr>
              <w:spacing w:after="0"/>
              <w:jc w:val="right"/>
            </w:pPr>
          </w:p>
        </w:tc>
        <w:tc>
          <w:tcPr>
            <w:tcW w:type="dxa" w:w="1985"/>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48"/>
          </w:tcPr>
          <w:p>
            <w:pPr>
              <w:spacing w:after="0"/>
              <w:jc w:val="left"/>
            </w:pPr>
            <w:r>
              <w:rPr>
                <w:sz w:val="16"/>
              </w:rPr>
              <w:t>Garfield city</w:t>
            </w:r>
          </w:p>
        </w:tc>
        <w:tc>
          <w:tcPr>
            <w:tcW w:type="dxa" w:w="1548"/>
          </w:tcPr>
          <w:p>
            <w:pPr>
              <w:spacing w:after="0"/>
              <w:jc w:val="left"/>
            </w:pPr>
            <w:r>
              <w:rPr>
                <w:sz w:val="16"/>
              </w:rPr>
              <w:t>City</w:t>
            </w:r>
          </w:p>
        </w:tc>
        <w:tc>
          <w:tcPr>
            <w:tcW w:type="dxa" w:w="1413"/>
          </w:tcPr>
          <w:p>
            <w:pPr>
              <w:spacing w:after="0"/>
              <w:jc w:val="left"/>
            </w:pPr>
            <w:r>
              <w:rPr>
                <w:sz w:val="16"/>
              </w:rPr>
              <w:t>Plan 110538 approved 2025-05-26, pending adoption here; not yet eligible</w:t>
            </w:r>
          </w:p>
        </w:tc>
        <w:tc>
          <w:tcPr>
            <w:tcW w:type="dxa" w:w="2105"/>
          </w:tcPr>
          <w:p>
            <w:pPr>
              <w:spacing w:after="0"/>
              <w:jc w:val="left"/>
            </w:pPr>
            <w:r>
              <w:rPr>
                <w:sz w:val="16"/>
              </w:rPr>
              <w:t>Region E Multijurisdictional Hazard Mitigation Plan (FEMA plan 110538), pending adoption here</w:t>
            </w:r>
          </w:p>
        </w:tc>
        <w:tc>
          <w:tcPr>
            <w:tcW w:type="dxa" w:w="1699"/>
          </w:tcPr>
          <w:p>
            <w:pPr>
              <w:spacing w:after="0"/>
              <w:jc w:val="left"/>
            </w:pPr>
            <w:r>
              <w:rPr>
                <w:sz w:val="16"/>
              </w:rPr>
              <w:t>2025-05-26 by FEMA; not yet adopted here</w:t>
            </w:r>
          </w:p>
        </w:tc>
        <w:tc>
          <w:tcPr>
            <w:tcW w:type="dxa" w:w="1324"/>
          </w:tcPr>
          <w:p>
            <w:pPr>
              <w:spacing w:after="0"/>
              <w:jc w:val="left"/>
            </w:pPr>
            <w:r>
              <w:rPr>
                <w:sz w:val="16"/>
              </w:rPr>
              <w:t>2030-05-25 once adopted</w:t>
            </w:r>
          </w:p>
        </w:tc>
        <w:tc>
          <w:tcPr>
            <w:tcW w:type="dxa" w:w="813"/>
          </w:tcPr>
          <w:p>
            <w:pPr>
              <w:spacing w:after="0"/>
              <w:jc w:val="right"/>
            </w:pPr>
          </w:p>
        </w:tc>
        <w:tc>
          <w:tcPr>
            <w:tcW w:type="dxa" w:w="1985"/>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48"/>
          </w:tcPr>
          <w:p>
            <w:pPr>
              <w:spacing w:after="0"/>
              <w:jc w:val="left"/>
            </w:pPr>
            <w:r>
              <w:rPr>
                <w:sz w:val="16"/>
              </w:rPr>
              <w:t>Larned city</w:t>
            </w:r>
          </w:p>
        </w:tc>
        <w:tc>
          <w:tcPr>
            <w:tcW w:type="dxa" w:w="1548"/>
          </w:tcPr>
          <w:p>
            <w:pPr>
              <w:spacing w:after="0"/>
              <w:jc w:val="left"/>
            </w:pPr>
            <w:r>
              <w:rPr>
                <w:sz w:val="16"/>
              </w:rPr>
              <w:t>City</w:t>
            </w:r>
          </w:p>
        </w:tc>
        <w:tc>
          <w:tcPr>
            <w:tcW w:type="dxa" w:w="1413"/>
          </w:tcPr>
          <w:p>
            <w:pPr>
              <w:spacing w:after="0"/>
              <w:jc w:val="left"/>
            </w:pPr>
            <w:r>
              <w:rPr>
                <w:sz w:val="16"/>
              </w:rPr>
              <w:t>Plan 110538 approved 2025-05-26, pending adoption here; not yet eligible</w:t>
            </w:r>
          </w:p>
        </w:tc>
        <w:tc>
          <w:tcPr>
            <w:tcW w:type="dxa" w:w="2105"/>
          </w:tcPr>
          <w:p>
            <w:pPr>
              <w:spacing w:after="0"/>
              <w:jc w:val="left"/>
            </w:pPr>
            <w:r>
              <w:rPr>
                <w:sz w:val="16"/>
              </w:rPr>
              <w:t>Region E Multijurisdictional Hazard Mitigation Plan (FEMA plan 110538), pending adoption here</w:t>
            </w:r>
          </w:p>
        </w:tc>
        <w:tc>
          <w:tcPr>
            <w:tcW w:type="dxa" w:w="1699"/>
          </w:tcPr>
          <w:p>
            <w:pPr>
              <w:spacing w:after="0"/>
              <w:jc w:val="left"/>
            </w:pPr>
            <w:r>
              <w:rPr>
                <w:sz w:val="16"/>
              </w:rPr>
              <w:t>2025-05-26 by FEMA; not yet adopted here</w:t>
            </w:r>
          </w:p>
        </w:tc>
        <w:tc>
          <w:tcPr>
            <w:tcW w:type="dxa" w:w="1324"/>
          </w:tcPr>
          <w:p>
            <w:pPr>
              <w:spacing w:after="0"/>
              <w:jc w:val="left"/>
            </w:pPr>
            <w:r>
              <w:rPr>
                <w:sz w:val="16"/>
              </w:rPr>
              <w:t>2030-05-25 once adopted</w:t>
            </w:r>
          </w:p>
        </w:tc>
        <w:tc>
          <w:tcPr>
            <w:tcW w:type="dxa" w:w="813"/>
          </w:tcPr>
          <w:p>
            <w:pPr>
              <w:spacing w:after="0"/>
              <w:jc w:val="right"/>
            </w:pPr>
          </w:p>
        </w:tc>
        <w:tc>
          <w:tcPr>
            <w:tcW w:type="dxa" w:w="1985"/>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48"/>
          </w:tcPr>
          <w:p>
            <w:pPr>
              <w:spacing w:after="0"/>
              <w:jc w:val="left"/>
            </w:pPr>
            <w:r>
              <w:rPr>
                <w:sz w:val="16"/>
              </w:rPr>
              <w:t>Rozel city</w:t>
            </w:r>
          </w:p>
        </w:tc>
        <w:tc>
          <w:tcPr>
            <w:tcW w:type="dxa" w:w="1548"/>
          </w:tcPr>
          <w:p>
            <w:pPr>
              <w:spacing w:after="0"/>
              <w:jc w:val="left"/>
            </w:pPr>
            <w:r>
              <w:rPr>
                <w:sz w:val="16"/>
              </w:rPr>
              <w:t>City</w:t>
            </w:r>
          </w:p>
        </w:tc>
        <w:tc>
          <w:tcPr>
            <w:tcW w:type="dxa" w:w="1413"/>
          </w:tcPr>
          <w:p>
            <w:pPr>
              <w:spacing w:after="0"/>
              <w:jc w:val="left"/>
            </w:pPr>
            <w:r>
              <w:rPr>
                <w:sz w:val="16"/>
              </w:rPr>
              <w:t>Plan 110538 approved 2025-05-26, pending adoption here; not yet eligible</w:t>
            </w:r>
          </w:p>
        </w:tc>
        <w:tc>
          <w:tcPr>
            <w:tcW w:type="dxa" w:w="2105"/>
          </w:tcPr>
          <w:p>
            <w:pPr>
              <w:spacing w:after="0"/>
              <w:jc w:val="left"/>
            </w:pPr>
            <w:r>
              <w:rPr>
                <w:sz w:val="16"/>
              </w:rPr>
              <w:t>Region E Multijurisdictional Hazard Mitigation Plan (FEMA plan 110538), pending adoption here</w:t>
            </w:r>
          </w:p>
        </w:tc>
        <w:tc>
          <w:tcPr>
            <w:tcW w:type="dxa" w:w="1699"/>
          </w:tcPr>
          <w:p>
            <w:pPr>
              <w:spacing w:after="0"/>
              <w:jc w:val="left"/>
            </w:pPr>
            <w:r>
              <w:rPr>
                <w:sz w:val="16"/>
              </w:rPr>
              <w:t>2025-05-26 by FEMA; not yet adopted here</w:t>
            </w:r>
          </w:p>
        </w:tc>
        <w:tc>
          <w:tcPr>
            <w:tcW w:type="dxa" w:w="1324"/>
          </w:tcPr>
          <w:p>
            <w:pPr>
              <w:spacing w:after="0"/>
              <w:jc w:val="left"/>
            </w:pPr>
            <w:r>
              <w:rPr>
                <w:sz w:val="16"/>
              </w:rPr>
              <w:t>2030-05-25 once adopted</w:t>
            </w:r>
          </w:p>
        </w:tc>
        <w:tc>
          <w:tcPr>
            <w:tcW w:type="dxa" w:w="813"/>
          </w:tcPr>
          <w:p>
            <w:pPr>
              <w:spacing w:after="0"/>
              <w:jc w:val="right"/>
            </w:pPr>
          </w:p>
        </w:tc>
        <w:tc>
          <w:tcPr>
            <w:tcW w:type="dxa" w:w="1985"/>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48"/>
          </w:tcPr>
          <w:p>
            <w:pPr>
              <w:spacing w:after="0"/>
              <w:jc w:val="left"/>
            </w:pPr>
            <w:r>
              <w:rPr>
                <w:sz w:val="16"/>
              </w:rPr>
              <w:t>Fort Larned Unified School District 495</w:t>
            </w:r>
          </w:p>
        </w:tc>
        <w:tc>
          <w:tcPr>
            <w:tcW w:type="dxa" w:w="1548"/>
          </w:tcPr>
          <w:p>
            <w:pPr>
              <w:spacing w:after="0"/>
              <w:jc w:val="left"/>
            </w:pPr>
            <w:r>
              <w:rPr>
                <w:sz w:val="16"/>
              </w:rPr>
              <w:t>School/School District</w:t>
            </w:r>
          </w:p>
        </w:tc>
        <w:tc>
          <w:tcPr>
            <w:tcW w:type="dxa" w:w="1413"/>
          </w:tcPr>
          <w:p>
            <w:pPr>
              <w:spacing w:after="0"/>
              <w:jc w:val="left"/>
            </w:pPr>
            <w:r>
              <w:rPr>
                <w:sz w:val="16"/>
              </w:rPr>
              <w:t>Plan 110538 approved 2025-05-26, pending adoption here; not yet eligible</w:t>
            </w:r>
          </w:p>
        </w:tc>
        <w:tc>
          <w:tcPr>
            <w:tcW w:type="dxa" w:w="2105"/>
          </w:tcPr>
          <w:p>
            <w:pPr>
              <w:spacing w:after="0"/>
              <w:jc w:val="left"/>
            </w:pPr>
            <w:r>
              <w:rPr>
                <w:sz w:val="16"/>
              </w:rPr>
              <w:t>Region E Multijurisdictional Hazard Mitigation Plan (FEMA plan 110538), pending adoption here</w:t>
            </w:r>
          </w:p>
        </w:tc>
        <w:tc>
          <w:tcPr>
            <w:tcW w:type="dxa" w:w="1699"/>
          </w:tcPr>
          <w:p>
            <w:pPr>
              <w:spacing w:after="0"/>
              <w:jc w:val="left"/>
            </w:pPr>
            <w:r>
              <w:rPr>
                <w:sz w:val="16"/>
              </w:rPr>
              <w:t>2025-05-26 by FEMA; not yet adopted here</w:t>
            </w:r>
          </w:p>
        </w:tc>
        <w:tc>
          <w:tcPr>
            <w:tcW w:type="dxa" w:w="1324"/>
          </w:tcPr>
          <w:p>
            <w:pPr>
              <w:spacing w:after="0"/>
              <w:jc w:val="left"/>
            </w:pPr>
            <w:r>
              <w:rPr>
                <w:sz w:val="16"/>
              </w:rPr>
              <w:t>2030-05-25 once adopted</w:t>
            </w:r>
          </w:p>
        </w:tc>
        <w:tc>
          <w:tcPr>
            <w:tcW w:type="dxa" w:w="813"/>
          </w:tcPr>
          <w:p>
            <w:pPr>
              <w:spacing w:after="0"/>
              <w:jc w:val="right"/>
            </w:pPr>
          </w:p>
        </w:tc>
        <w:tc>
          <w:tcPr>
            <w:tcW w:type="dxa" w:w="1985"/>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48"/>
          </w:tcPr>
          <w:p>
            <w:pPr>
              <w:spacing w:after="0"/>
              <w:jc w:val="left"/>
            </w:pPr>
            <w:r>
              <w:rPr>
                <w:sz w:val="16"/>
              </w:rPr>
              <w:t>Pawnee Heights Unified School District 496</w:t>
            </w:r>
          </w:p>
        </w:tc>
        <w:tc>
          <w:tcPr>
            <w:tcW w:type="dxa" w:w="1548"/>
          </w:tcPr>
          <w:p>
            <w:pPr>
              <w:spacing w:after="0"/>
              <w:jc w:val="left"/>
            </w:pPr>
            <w:r>
              <w:rPr>
                <w:sz w:val="16"/>
              </w:rPr>
              <w:t>School/School District</w:t>
            </w:r>
          </w:p>
        </w:tc>
        <w:tc>
          <w:tcPr>
            <w:tcW w:type="dxa" w:w="1413"/>
          </w:tcPr>
          <w:p>
            <w:pPr>
              <w:spacing w:after="0"/>
              <w:jc w:val="left"/>
            </w:pPr>
            <w:r>
              <w:rPr>
                <w:sz w:val="16"/>
              </w:rPr>
              <w:t>Plan 110538 approved 2025-05-26, pending adoption here; not yet eligible</w:t>
            </w:r>
          </w:p>
        </w:tc>
        <w:tc>
          <w:tcPr>
            <w:tcW w:type="dxa" w:w="2105"/>
          </w:tcPr>
          <w:p>
            <w:pPr>
              <w:spacing w:after="0"/>
              <w:jc w:val="left"/>
            </w:pPr>
            <w:r>
              <w:rPr>
                <w:sz w:val="16"/>
              </w:rPr>
              <w:t>Region E Multijurisdictional Hazard Mitigation Plan (FEMA plan 110538), pending adoption here</w:t>
            </w:r>
          </w:p>
        </w:tc>
        <w:tc>
          <w:tcPr>
            <w:tcW w:type="dxa" w:w="1699"/>
          </w:tcPr>
          <w:p>
            <w:pPr>
              <w:spacing w:after="0"/>
              <w:jc w:val="left"/>
            </w:pPr>
            <w:r>
              <w:rPr>
                <w:sz w:val="16"/>
              </w:rPr>
              <w:t>2025-05-26 by FEMA; not yet adopted here</w:t>
            </w:r>
          </w:p>
        </w:tc>
        <w:tc>
          <w:tcPr>
            <w:tcW w:type="dxa" w:w="1324"/>
          </w:tcPr>
          <w:p>
            <w:pPr>
              <w:spacing w:after="0"/>
              <w:jc w:val="left"/>
            </w:pPr>
            <w:r>
              <w:rPr>
                <w:sz w:val="16"/>
              </w:rPr>
              <w:t>2030-05-25 once adopted</w:t>
            </w:r>
          </w:p>
        </w:tc>
        <w:tc>
          <w:tcPr>
            <w:tcW w:type="dxa" w:w="813"/>
          </w:tcPr>
          <w:p>
            <w:pPr>
              <w:spacing w:after="0"/>
              <w:jc w:val="right"/>
            </w:pPr>
          </w:p>
        </w:tc>
        <w:tc>
          <w:tcPr>
            <w:tcW w:type="dxa" w:w="1985"/>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48"/>
          </w:tcPr>
          <w:p>
            <w:pPr>
              <w:spacing w:after="0"/>
              <w:jc w:val="left"/>
            </w:pPr>
            <w:r>
              <w:rPr>
                <w:sz w:val="16"/>
              </w:rPr>
              <w:t>Midwest Energy</w:t>
            </w:r>
          </w:p>
        </w:tc>
        <w:tc>
          <w:tcPr>
            <w:tcW w:type="dxa" w:w="1548"/>
          </w:tcPr>
          <w:p>
            <w:pPr>
              <w:spacing w:after="0"/>
              <w:jc w:val="left"/>
            </w:pPr>
            <w:r>
              <w:rPr>
                <w:sz w:val="16"/>
              </w:rPr>
              <w:t>Electric/Power Authority</w:t>
            </w:r>
          </w:p>
        </w:tc>
        <w:tc>
          <w:tcPr>
            <w:tcW w:type="dxa" w:w="1413"/>
          </w:tcPr>
          <w:p>
            <w:pPr>
              <w:spacing w:after="0"/>
              <w:jc w:val="left"/>
            </w:pPr>
            <w:r>
              <w:rPr>
                <w:sz w:val="16"/>
              </w:rPr>
              <w:t>Plan 110538 approved 2025-05-26, pending adoption here; not yet eligible</w:t>
            </w:r>
          </w:p>
        </w:tc>
        <w:tc>
          <w:tcPr>
            <w:tcW w:type="dxa" w:w="2105"/>
          </w:tcPr>
          <w:p>
            <w:pPr>
              <w:spacing w:after="0"/>
              <w:jc w:val="left"/>
            </w:pPr>
            <w:r>
              <w:rPr>
                <w:sz w:val="16"/>
              </w:rPr>
              <w:t>Region E Multijurisdictional Hazard Mitigation Plan (FEMA plan 110538), pending adoption here</w:t>
            </w:r>
          </w:p>
        </w:tc>
        <w:tc>
          <w:tcPr>
            <w:tcW w:type="dxa" w:w="1699"/>
          </w:tcPr>
          <w:p>
            <w:pPr>
              <w:spacing w:after="0"/>
              <w:jc w:val="left"/>
            </w:pPr>
            <w:r>
              <w:rPr>
                <w:sz w:val="16"/>
              </w:rPr>
              <w:t>2025-05-26 by FEMA; not yet adopted here</w:t>
            </w:r>
          </w:p>
        </w:tc>
        <w:tc>
          <w:tcPr>
            <w:tcW w:type="dxa" w:w="1324"/>
          </w:tcPr>
          <w:p>
            <w:pPr>
              <w:spacing w:after="0"/>
              <w:jc w:val="left"/>
            </w:pPr>
            <w:r>
              <w:rPr>
                <w:sz w:val="16"/>
              </w:rPr>
              <w:t>2030-05-25 once adopted</w:t>
            </w:r>
          </w:p>
        </w:tc>
        <w:tc>
          <w:tcPr>
            <w:tcW w:type="dxa" w:w="813"/>
          </w:tcPr>
          <w:p>
            <w:pPr>
              <w:spacing w:after="0"/>
              <w:jc w:val="right"/>
            </w:pPr>
          </w:p>
        </w:tc>
        <w:tc>
          <w:tcPr>
            <w:tcW w:type="dxa" w:w="1985"/>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48"/>
          </w:tcPr>
          <w:p>
            <w:pPr>
              <w:spacing w:after="0"/>
              <w:jc w:val="left"/>
            </w:pPr>
            <w:r>
              <w:rPr>
                <w:sz w:val="16"/>
              </w:rPr>
              <w:t>Pawnee Watershed Joint District #81</w:t>
            </w:r>
          </w:p>
        </w:tc>
        <w:tc>
          <w:tcPr>
            <w:tcW w:type="dxa" w:w="1548"/>
          </w:tcPr>
          <w:p>
            <w:pPr>
              <w:spacing w:after="0"/>
              <w:jc w:val="left"/>
            </w:pPr>
            <w:r>
              <w:rPr>
                <w:sz w:val="16"/>
              </w:rPr>
              <w:t>Water/Sewer Authority</w:t>
            </w:r>
          </w:p>
        </w:tc>
        <w:tc>
          <w:tcPr>
            <w:tcW w:type="dxa" w:w="1413"/>
          </w:tcPr>
          <w:p>
            <w:pPr>
              <w:spacing w:after="0"/>
              <w:jc w:val="left"/>
            </w:pPr>
            <w:r>
              <w:rPr>
                <w:sz w:val="16"/>
              </w:rPr>
              <w:t>Plan 110538 approved 2025-05-26, pending adoption here; not yet eligible</w:t>
            </w:r>
          </w:p>
        </w:tc>
        <w:tc>
          <w:tcPr>
            <w:tcW w:type="dxa" w:w="2105"/>
          </w:tcPr>
          <w:p>
            <w:pPr>
              <w:spacing w:after="0"/>
              <w:jc w:val="left"/>
            </w:pPr>
            <w:r>
              <w:rPr>
                <w:sz w:val="16"/>
              </w:rPr>
              <w:t>Region E Multijurisdictional Hazard Mitigation Plan (FEMA plan 110538), pending adoption here</w:t>
            </w:r>
          </w:p>
        </w:tc>
        <w:tc>
          <w:tcPr>
            <w:tcW w:type="dxa" w:w="1699"/>
          </w:tcPr>
          <w:p>
            <w:pPr>
              <w:spacing w:after="0"/>
              <w:jc w:val="left"/>
            </w:pPr>
            <w:r>
              <w:rPr>
                <w:sz w:val="16"/>
              </w:rPr>
              <w:t>2025-05-26 by FEMA; not yet adopted here</w:t>
            </w:r>
          </w:p>
        </w:tc>
        <w:tc>
          <w:tcPr>
            <w:tcW w:type="dxa" w:w="1324"/>
          </w:tcPr>
          <w:p>
            <w:pPr>
              <w:spacing w:after="0"/>
              <w:jc w:val="left"/>
            </w:pPr>
            <w:r>
              <w:rPr>
                <w:sz w:val="16"/>
              </w:rPr>
              <w:t>2030-05-25 once adopted</w:t>
            </w:r>
          </w:p>
        </w:tc>
        <w:tc>
          <w:tcPr>
            <w:tcW w:type="dxa" w:w="813"/>
          </w:tcPr>
          <w:p>
            <w:pPr>
              <w:spacing w:after="0"/>
              <w:jc w:val="right"/>
            </w:pPr>
          </w:p>
        </w:tc>
        <w:tc>
          <w:tcPr>
            <w:tcW w:type="dxa" w:w="1985"/>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48"/>
          </w:tcPr>
          <w:p>
            <w:pPr>
              <w:spacing w:after="0"/>
              <w:jc w:val="left"/>
            </w:pPr>
            <w:r>
              <w:rPr>
                <w:sz w:val="16"/>
              </w:rPr>
              <w:t>Sunflower Electric</w:t>
            </w:r>
          </w:p>
        </w:tc>
        <w:tc>
          <w:tcPr>
            <w:tcW w:type="dxa" w:w="1548"/>
          </w:tcPr>
          <w:p>
            <w:pPr>
              <w:spacing w:after="0"/>
              <w:jc w:val="left"/>
            </w:pPr>
            <w:r>
              <w:rPr>
                <w:sz w:val="16"/>
              </w:rPr>
              <w:t>Fire/EMS District</w:t>
            </w:r>
          </w:p>
        </w:tc>
        <w:tc>
          <w:tcPr>
            <w:tcW w:type="dxa" w:w="1413"/>
          </w:tcPr>
          <w:p>
            <w:pPr>
              <w:spacing w:after="0"/>
              <w:jc w:val="left"/>
            </w:pPr>
            <w:r>
              <w:rPr>
                <w:sz w:val="16"/>
              </w:rPr>
              <w:t>Approved, expires 2030-05-25</w:t>
            </w:r>
          </w:p>
        </w:tc>
        <w:tc>
          <w:tcPr>
            <w:tcW w:type="dxa" w:w="2105"/>
          </w:tcPr>
          <w:p>
            <w:pPr>
              <w:spacing w:after="0"/>
              <w:jc w:val="left"/>
            </w:pPr>
            <w:r>
              <w:rPr>
                <w:sz w:val="16"/>
              </w:rPr>
              <w:t>Region E Multijurisdictional Hazard Mitigation Plan (FEMA plan 110538)</w:t>
            </w:r>
          </w:p>
        </w:tc>
        <w:tc>
          <w:tcPr>
            <w:tcW w:type="dxa" w:w="1699"/>
          </w:tcPr>
          <w:p>
            <w:pPr>
              <w:spacing w:after="0"/>
              <w:jc w:val="left"/>
            </w:pPr>
            <w:r>
              <w:rPr>
                <w:sz w:val="16"/>
              </w:rPr>
              <w:t>2025-05-26</w:t>
            </w:r>
          </w:p>
        </w:tc>
        <w:tc>
          <w:tcPr>
            <w:tcW w:type="dxa" w:w="1324"/>
          </w:tcPr>
          <w:p>
            <w:pPr>
              <w:spacing w:after="0"/>
              <w:jc w:val="left"/>
            </w:pPr>
            <w:r>
              <w:rPr>
                <w:sz w:val="16"/>
              </w:rPr>
              <w:t>2030-05-25</w:t>
            </w:r>
          </w:p>
        </w:tc>
        <w:tc>
          <w:tcPr>
            <w:tcW w:type="dxa" w:w="813"/>
          </w:tcPr>
          <w:p>
            <w:pPr>
              <w:spacing w:after="0"/>
              <w:jc w:val="right"/>
            </w:pPr>
            <w:r>
              <w:rPr>
                <w:sz w:val="16"/>
              </w:rPr>
              <w:t>1,333</w:t>
            </w:r>
          </w:p>
        </w:tc>
        <w:tc>
          <w:tcPr>
            <w:tcW w:type="dxa" w:w="1985"/>
          </w:tcPr>
          <w:p>
            <w:pPr>
              <w:spacing w:after="0"/>
              <w:jc w:val="left"/>
            </w:pPr>
          </w:p>
        </w:tc>
        <w:tc>
          <w:tcPr>
            <w:tcW w:type="dxa" w:w="1877"/>
          </w:tcPr>
          <w:p>
            <w:pPr>
              <w:spacing w:after="0"/>
              <w:jc w:val="left"/>
            </w:pPr>
            <w:r>
              <w:rPr>
                <w:sz w:val="16"/>
              </w:rPr>
              <w:t>this jurisdiction approved 2025-09-22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6"/>
        <w:gridCol w:w="1311"/>
        <w:gridCol w:w="1037"/>
        <w:gridCol w:w="1126"/>
        <w:gridCol w:w="1674"/>
        <w:gridCol w:w="1147"/>
        <w:gridCol w:w="1805"/>
        <w:gridCol w:w="3019"/>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6"/>
            <w:shd w:val="clear" w:color="auto" w:fill="E8E8E8"/>
          </w:tcPr>
          <w:p>
            <w:pPr>
              <w:spacing w:after="0"/>
              <w:jc w:val="left"/>
            </w:pPr>
            <w:r>
              <w:rPr>
                <w:b/>
                <w:sz w:val="16"/>
              </w:rPr>
              <w:t>NRI risk rating</w:t>
            </w:r>
          </w:p>
        </w:tc>
        <w:tc>
          <w:tcPr>
            <w:tcW w:type="dxa" w:w="13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19"/>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256"/>
          </w:tcPr>
          <w:p>
            <w:pPr>
              <w:spacing w:after="0"/>
              <w:jc w:val="left"/>
            </w:pPr>
            <w:r>
              <w:rPr>
                <w:sz w:val="16"/>
              </w:rPr>
              <w:t>Very Low</w:t>
            </w:r>
          </w:p>
        </w:tc>
        <w:tc>
          <w:tcPr>
            <w:tcW w:type="dxa" w:w="1311"/>
          </w:tcPr>
          <w:p>
            <w:pPr>
              <w:spacing w:after="0"/>
              <w:jc w:val="left"/>
            </w:pPr>
            <w:r>
              <w:rPr>
                <w:sz w:val="16"/>
              </w:rPr>
              <w:t>Very Low</w:t>
            </w:r>
          </w:p>
        </w:tc>
        <w:tc>
          <w:tcPr>
            <w:tcW w:type="dxa" w:w="1037"/>
          </w:tcPr>
          <w:p>
            <w:pPr>
              <w:spacing w:after="0"/>
              <w:jc w:val="right"/>
            </w:pPr>
            <w:r>
              <w:rPr>
                <w:sz w:val="16"/>
              </w:rPr>
              <w:t>$2,034,925</w:t>
            </w:r>
          </w:p>
        </w:tc>
        <w:tc>
          <w:tcPr>
            <w:tcW w:type="dxa" w:w="1126"/>
          </w:tcPr>
          <w:p>
            <w:pPr>
              <w:spacing w:after="0"/>
              <w:jc w:val="right"/>
            </w:pPr>
            <w:r>
              <w:rPr>
                <w:sz w:val="16"/>
              </w:rPr>
              <w:t>$583,918</w:t>
            </w:r>
          </w:p>
        </w:tc>
        <w:tc>
          <w:tcPr>
            <w:tcW w:type="dxa" w:w="1674"/>
          </w:tcPr>
          <w:p>
            <w:pPr>
              <w:spacing w:after="0"/>
              <w:jc w:val="right"/>
            </w:pPr>
            <w:r>
              <w:rPr>
                <w:sz w:val="16"/>
              </w:rPr>
              <w:t>$12,565</w:t>
            </w:r>
          </w:p>
        </w:tc>
        <w:tc>
          <w:tcPr>
            <w:tcW w:type="dxa" w:w="1147"/>
          </w:tcPr>
          <w:p>
            <w:pPr>
              <w:spacing w:after="0"/>
              <w:jc w:val="right"/>
            </w:pPr>
            <w:r>
              <w:rPr>
                <w:sz w:val="16"/>
              </w:rPr>
              <w:t>$2,631,409</w:t>
            </w:r>
          </w:p>
        </w:tc>
        <w:tc>
          <w:tcPr>
            <w:tcW w:type="dxa" w:w="1805"/>
          </w:tcPr>
          <w:p>
            <w:pPr>
              <w:spacing w:after="0"/>
              <w:jc w:val="right"/>
            </w:pPr>
            <w:r>
              <w:rPr>
                <w:sz w:val="16"/>
              </w:rPr>
              <w:t>20</w:t>
            </w:r>
          </w:p>
        </w:tc>
        <w:tc>
          <w:tcPr>
            <w:tcW w:type="dxa" w:w="3019"/>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Cold Wave</w:t>
            </w:r>
          </w:p>
        </w:tc>
        <w:tc>
          <w:tcPr>
            <w:tcW w:type="dxa" w:w="1256"/>
          </w:tcPr>
          <w:p>
            <w:pPr>
              <w:spacing w:after="0"/>
              <w:jc w:val="left"/>
            </w:pPr>
            <w:r>
              <w:rPr>
                <w:sz w:val="16"/>
              </w:rPr>
              <w:t>Relatively Moderate</w:t>
            </w:r>
          </w:p>
        </w:tc>
        <w:tc>
          <w:tcPr>
            <w:tcW w:type="dxa" w:w="1311"/>
          </w:tcPr>
          <w:p>
            <w:pPr>
              <w:spacing w:after="0"/>
              <w:jc w:val="left"/>
            </w:pPr>
            <w:r>
              <w:rPr>
                <w:sz w:val="16"/>
              </w:rPr>
              <w:t>Relatively Moderate</w:t>
            </w:r>
          </w:p>
        </w:tc>
        <w:tc>
          <w:tcPr>
            <w:tcW w:type="dxa" w:w="1037"/>
          </w:tcPr>
          <w:p>
            <w:pPr>
              <w:spacing w:after="0"/>
              <w:jc w:val="right"/>
            </w:pPr>
            <w:r>
              <w:rPr>
                <w:sz w:val="16"/>
              </w:rPr>
              <w:t>$22</w:t>
            </w:r>
          </w:p>
        </w:tc>
        <w:tc>
          <w:tcPr>
            <w:tcW w:type="dxa" w:w="1126"/>
          </w:tcPr>
          <w:p>
            <w:pPr>
              <w:spacing w:after="0"/>
              <w:jc w:val="right"/>
            </w:pPr>
            <w:r>
              <w:rPr>
                <w:sz w:val="16"/>
              </w:rPr>
              <w:t>$27,547</w:t>
            </w:r>
          </w:p>
        </w:tc>
        <w:tc>
          <w:tcPr>
            <w:tcW w:type="dxa" w:w="1674"/>
          </w:tcPr>
          <w:p>
            <w:pPr>
              <w:spacing w:after="0"/>
              <w:jc w:val="right"/>
            </w:pPr>
            <w:r>
              <w:rPr>
                <w:sz w:val="16"/>
              </w:rPr>
              <w:t>$1,892,124</w:t>
            </w:r>
          </w:p>
        </w:tc>
        <w:tc>
          <w:tcPr>
            <w:tcW w:type="dxa" w:w="1147"/>
          </w:tcPr>
          <w:p>
            <w:pPr>
              <w:spacing w:after="0"/>
              <w:jc w:val="right"/>
            </w:pPr>
            <w:r>
              <w:rPr>
                <w:sz w:val="16"/>
              </w:rPr>
              <w:t>$1,919,693</w:t>
            </w:r>
          </w:p>
        </w:tc>
        <w:tc>
          <w:tcPr>
            <w:tcW w:type="dxa" w:w="1805"/>
          </w:tcPr>
          <w:p>
            <w:pPr>
              <w:spacing w:after="0"/>
              <w:jc w:val="right"/>
            </w:pPr>
            <w:r>
              <w:rPr>
                <w:sz w:val="16"/>
              </w:rPr>
              <w:t>3</w:t>
            </w:r>
          </w:p>
        </w:tc>
        <w:tc>
          <w:tcPr>
            <w:tcW w:type="dxa" w:w="3019"/>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Hail</w:t>
            </w:r>
          </w:p>
        </w:tc>
        <w:tc>
          <w:tcPr>
            <w:tcW w:type="dxa" w:w="1256"/>
          </w:tcPr>
          <w:p>
            <w:pPr>
              <w:spacing w:after="0"/>
              <w:jc w:val="left"/>
            </w:pPr>
            <w:r>
              <w:rPr>
                <w:sz w:val="16"/>
              </w:rPr>
              <w:t>Relatively Moderate</w:t>
            </w:r>
          </w:p>
        </w:tc>
        <w:tc>
          <w:tcPr>
            <w:tcW w:type="dxa" w:w="1311"/>
          </w:tcPr>
          <w:p>
            <w:pPr>
              <w:spacing w:after="0"/>
              <w:jc w:val="left"/>
            </w:pPr>
            <w:r>
              <w:rPr>
                <w:sz w:val="16"/>
              </w:rPr>
              <w:t>Relatively Moderate</w:t>
            </w:r>
          </w:p>
        </w:tc>
        <w:tc>
          <w:tcPr>
            <w:tcW w:type="dxa" w:w="1037"/>
          </w:tcPr>
          <w:p>
            <w:pPr>
              <w:spacing w:after="0"/>
              <w:jc w:val="right"/>
            </w:pPr>
            <w:r>
              <w:rPr>
                <w:sz w:val="16"/>
              </w:rPr>
              <w:t>$410,047</w:t>
            </w:r>
          </w:p>
        </w:tc>
        <w:tc>
          <w:tcPr>
            <w:tcW w:type="dxa" w:w="1126"/>
          </w:tcPr>
          <w:p>
            <w:pPr>
              <w:spacing w:after="0"/>
              <w:jc w:val="right"/>
            </w:pPr>
            <w:r>
              <w:rPr>
                <w:sz w:val="16"/>
              </w:rPr>
              <w:t>$1,423,427</w:t>
            </w:r>
          </w:p>
        </w:tc>
        <w:tc>
          <w:tcPr>
            <w:tcW w:type="dxa" w:w="1674"/>
          </w:tcPr>
          <w:p>
            <w:pPr>
              <w:spacing w:after="0"/>
              <w:jc w:val="right"/>
            </w:pPr>
            <w:r>
              <w:rPr>
                <w:sz w:val="16"/>
              </w:rPr>
              <w:t>$42,315</w:t>
            </w:r>
          </w:p>
        </w:tc>
        <w:tc>
          <w:tcPr>
            <w:tcW w:type="dxa" w:w="1147"/>
          </w:tcPr>
          <w:p>
            <w:pPr>
              <w:spacing w:after="0"/>
              <w:jc w:val="right"/>
            </w:pPr>
            <w:r>
              <w:rPr>
                <w:sz w:val="16"/>
              </w:rPr>
              <w:t>$1,875,790</w:t>
            </w:r>
          </w:p>
        </w:tc>
        <w:tc>
          <w:tcPr>
            <w:tcW w:type="dxa" w:w="1805"/>
          </w:tcPr>
          <w:p>
            <w:pPr>
              <w:spacing w:after="0"/>
              <w:jc w:val="right"/>
            </w:pPr>
            <w:r>
              <w:rPr>
                <w:sz w:val="16"/>
              </w:rPr>
              <w:t>423</w:t>
            </w:r>
          </w:p>
        </w:tc>
        <w:tc>
          <w:tcPr>
            <w:tcW w:type="dxa" w:w="3019"/>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Drought</w:t>
            </w:r>
          </w:p>
        </w:tc>
        <w:tc>
          <w:tcPr>
            <w:tcW w:type="dxa" w:w="1256"/>
          </w:tcPr>
          <w:p>
            <w:pPr>
              <w:spacing w:after="0"/>
              <w:jc w:val="left"/>
            </w:pPr>
            <w:r>
              <w:rPr>
                <w:sz w:val="16"/>
              </w:rPr>
              <w:t>Relatively High</w:t>
            </w:r>
          </w:p>
        </w:tc>
        <w:tc>
          <w:tcPr>
            <w:tcW w:type="dxa" w:w="1311"/>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$1,825,712</w:t>
            </w:r>
          </w:p>
        </w:tc>
        <w:tc>
          <w:tcPr>
            <w:tcW w:type="dxa" w:w="1674"/>
          </w:tcPr>
          <w:p>
            <w:pPr>
              <w:spacing w:after="0"/>
              <w:jc w:val="right"/>
            </w:pPr>
            <w:r>
              <w:rPr>
                <w:sz w:val="16"/>
              </w:rPr>
              <w:t>n/a</w:t>
            </w:r>
          </w:p>
        </w:tc>
        <w:tc>
          <w:tcPr>
            <w:tcW w:type="dxa" w:w="1147"/>
          </w:tcPr>
          <w:p>
            <w:pPr>
              <w:spacing w:after="0"/>
              <w:jc w:val="right"/>
            </w:pPr>
            <w:r>
              <w:rPr>
                <w:sz w:val="16"/>
              </w:rPr>
              <w:t>$1,825,712</w:t>
            </w:r>
          </w:p>
        </w:tc>
        <w:tc>
          <w:tcPr>
            <w:tcW w:type="dxa" w:w="1805"/>
          </w:tcPr>
          <w:p>
            <w:pPr>
              <w:spacing w:after="0"/>
              <w:jc w:val="right"/>
            </w:pPr>
            <w:r>
              <w:rPr>
                <w:sz w:val="16"/>
              </w:rPr>
              <w:t>2</w:t>
            </w:r>
          </w:p>
        </w:tc>
        <w:tc>
          <w:tcPr>
            <w:tcW w:type="dxa" w:w="3019"/>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Tornado</w:t>
            </w:r>
          </w:p>
        </w:tc>
        <w:tc>
          <w:tcPr>
            <w:tcW w:type="dxa" w:w="1256"/>
          </w:tcPr>
          <w:p>
            <w:pPr>
              <w:spacing w:after="0"/>
              <w:jc w:val="left"/>
            </w:pPr>
            <w:r>
              <w:rPr>
                <w:sz w:val="16"/>
              </w:rPr>
              <w:t>Relatively Low</w:t>
            </w:r>
          </w:p>
        </w:tc>
        <w:tc>
          <w:tcPr>
            <w:tcW w:type="dxa" w:w="1311"/>
          </w:tcPr>
          <w:p>
            <w:pPr>
              <w:spacing w:after="0"/>
              <w:jc w:val="left"/>
            </w:pPr>
            <w:r>
              <w:rPr>
                <w:sz w:val="16"/>
              </w:rPr>
              <w:t>Relatively Low</w:t>
            </w:r>
          </w:p>
        </w:tc>
        <w:tc>
          <w:tcPr>
            <w:tcW w:type="dxa" w:w="1037"/>
          </w:tcPr>
          <w:p>
            <w:pPr>
              <w:spacing w:after="0"/>
              <w:jc w:val="right"/>
            </w:pPr>
            <w:r>
              <w:rPr>
                <w:sz w:val="16"/>
              </w:rPr>
              <w:t>$753,287</w:t>
            </w:r>
          </w:p>
        </w:tc>
        <w:tc>
          <w:tcPr>
            <w:tcW w:type="dxa" w:w="1126"/>
          </w:tcPr>
          <w:p>
            <w:pPr>
              <w:spacing w:after="0"/>
              <w:jc w:val="right"/>
            </w:pPr>
            <w:r>
              <w:rPr>
                <w:sz w:val="16"/>
              </w:rPr>
              <w:t>$14,391</w:t>
            </w:r>
          </w:p>
        </w:tc>
        <w:tc>
          <w:tcPr>
            <w:tcW w:type="dxa" w:w="1674"/>
          </w:tcPr>
          <w:p>
            <w:pPr>
              <w:spacing w:after="0"/>
              <w:jc w:val="right"/>
            </w:pPr>
            <w:r>
              <w:rPr>
                <w:sz w:val="16"/>
              </w:rPr>
              <w:t>$787,972</w:t>
            </w:r>
          </w:p>
        </w:tc>
        <w:tc>
          <w:tcPr>
            <w:tcW w:type="dxa" w:w="1147"/>
          </w:tcPr>
          <w:p>
            <w:pPr>
              <w:spacing w:after="0"/>
              <w:jc w:val="right"/>
            </w:pPr>
            <w:r>
              <w:rPr>
                <w:sz w:val="16"/>
              </w:rPr>
              <w:t>$1,555,650</w:t>
            </w:r>
          </w:p>
        </w:tc>
        <w:tc>
          <w:tcPr>
            <w:tcW w:type="dxa" w:w="1805"/>
          </w:tcPr>
          <w:p>
            <w:pPr>
              <w:spacing w:after="0"/>
              <w:jc w:val="right"/>
            </w:pPr>
            <w:r>
              <w:rPr>
                <w:sz w:val="16"/>
              </w:rPr>
              <w:t>23</w:t>
            </w:r>
          </w:p>
        </w:tc>
        <w:tc>
          <w:tcPr>
            <w:tcW w:type="dxa" w:w="3019"/>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Strong Wind</w:t>
            </w:r>
          </w:p>
        </w:tc>
        <w:tc>
          <w:tcPr>
            <w:tcW w:type="dxa" w:w="1256"/>
          </w:tcPr>
          <w:p>
            <w:pPr>
              <w:spacing w:after="0"/>
              <w:jc w:val="left"/>
            </w:pPr>
            <w:r>
              <w:rPr>
                <w:sz w:val="16"/>
              </w:rPr>
              <w:t>Relatively Low</w:t>
            </w:r>
          </w:p>
        </w:tc>
        <w:tc>
          <w:tcPr>
            <w:tcW w:type="dxa" w:w="1311"/>
          </w:tcPr>
          <w:p>
            <w:pPr>
              <w:spacing w:after="0"/>
              <w:jc w:val="left"/>
            </w:pPr>
            <w:r>
              <w:rPr>
                <w:sz w:val="16"/>
              </w:rPr>
              <w:t>Relatively Low</w:t>
            </w:r>
          </w:p>
        </w:tc>
        <w:tc>
          <w:tcPr>
            <w:tcW w:type="dxa" w:w="1037"/>
          </w:tcPr>
          <w:p>
            <w:pPr>
              <w:spacing w:after="0"/>
              <w:jc w:val="right"/>
            </w:pPr>
            <w:r>
              <w:rPr>
                <w:sz w:val="16"/>
              </w:rPr>
              <w:t>$260,897</w:t>
            </w:r>
          </w:p>
        </w:tc>
        <w:tc>
          <w:tcPr>
            <w:tcW w:type="dxa" w:w="1126"/>
          </w:tcPr>
          <w:p>
            <w:pPr>
              <w:spacing w:after="0"/>
              <w:jc w:val="right"/>
            </w:pPr>
            <w:r>
              <w:rPr>
                <w:sz w:val="16"/>
              </w:rPr>
              <w:t>$105,950</w:t>
            </w:r>
          </w:p>
        </w:tc>
        <w:tc>
          <w:tcPr>
            <w:tcW w:type="dxa" w:w="1674"/>
          </w:tcPr>
          <w:p>
            <w:pPr>
              <w:spacing w:after="0"/>
              <w:jc w:val="right"/>
            </w:pPr>
            <w:r>
              <w:rPr>
                <w:sz w:val="16"/>
              </w:rPr>
              <w:t>$162,764</w:t>
            </w:r>
          </w:p>
        </w:tc>
        <w:tc>
          <w:tcPr>
            <w:tcW w:type="dxa" w:w="1147"/>
          </w:tcPr>
          <w:p>
            <w:pPr>
              <w:spacing w:after="0"/>
              <w:jc w:val="right"/>
            </w:pPr>
            <w:r>
              <w:rPr>
                <w:sz w:val="16"/>
              </w:rPr>
              <w:t>$529,610</w:t>
            </w:r>
          </w:p>
        </w:tc>
        <w:tc>
          <w:tcPr>
            <w:tcW w:type="dxa" w:w="1805"/>
          </w:tcPr>
          <w:p>
            <w:pPr>
              <w:spacing w:after="0"/>
              <w:jc w:val="right"/>
            </w:pPr>
            <w:r>
              <w:rPr>
                <w:sz w:val="16"/>
              </w:rPr>
              <w:t>189</w:t>
            </w:r>
          </w:p>
        </w:tc>
        <w:tc>
          <w:tcPr>
            <w:tcW w:type="dxa" w:w="3019"/>
          </w:tcPr>
          <w:p>
            <w:pPr>
              <w:spacing w:after="0"/>
              <w:jc w:val="left"/>
            </w:pPr>
            <w:r>
              <w:rPr>
                <w:sz w:val="16"/>
              </w:rPr>
              <w:t>Includes 15 High Wind and 1 Strong Wind records (NOAA non-thunderstorm wind types, outside NRI's Strong Wind definition).</w:t>
            </w:r>
          </w:p>
        </w:tc>
      </w:tr>
      <w:tr>
        <w:trPr>
          <w:cantSplit/>
        </w:trPr>
        <w:tc>
          <w:tcPr>
            <w:tcW w:type="dxa" w:w="700"/>
          </w:tcPr>
          <w:p>
            <w:pPr>
              <w:spacing w:after="0"/>
              <w:jc w:val="right"/>
            </w:pPr>
            <w:r>
              <w:rPr>
                <w:sz w:val="16"/>
              </w:rPr>
              <w:t>7</w:t>
            </w:r>
          </w:p>
        </w:tc>
        <w:tc>
          <w:tcPr>
            <w:tcW w:type="dxa" w:w="1037"/>
          </w:tcPr>
          <w:p>
            <w:pPr>
              <w:spacing w:after="0"/>
              <w:jc w:val="left"/>
            </w:pPr>
            <w:r>
              <w:rPr>
                <w:sz w:val="16"/>
              </w:rPr>
              <w:t>Ice Storm</w:t>
            </w:r>
          </w:p>
        </w:tc>
        <w:tc>
          <w:tcPr>
            <w:tcW w:type="dxa" w:w="1256"/>
          </w:tcPr>
          <w:p>
            <w:pPr>
              <w:spacing w:after="0"/>
              <w:jc w:val="left"/>
            </w:pPr>
            <w:r>
              <w:rPr>
                <w:sz w:val="16"/>
              </w:rPr>
              <w:t>Relatively Moderate</w:t>
            </w:r>
          </w:p>
        </w:tc>
        <w:tc>
          <w:tcPr>
            <w:tcW w:type="dxa" w:w="1311"/>
          </w:tcPr>
          <w:p>
            <w:pPr>
              <w:spacing w:after="0"/>
              <w:jc w:val="left"/>
            </w:pPr>
            <w:r>
              <w:rPr>
                <w:sz w:val="16"/>
              </w:rPr>
              <w:t>Relatively Moderate</w:t>
            </w:r>
          </w:p>
        </w:tc>
        <w:tc>
          <w:tcPr>
            <w:tcW w:type="dxa" w:w="1037"/>
          </w:tcPr>
          <w:p>
            <w:pPr>
              <w:spacing w:after="0"/>
              <w:jc w:val="right"/>
            </w:pPr>
            <w:r>
              <w:rPr>
                <w:sz w:val="16"/>
              </w:rPr>
              <w:t>$113,369</w:t>
            </w:r>
          </w:p>
        </w:tc>
        <w:tc>
          <w:tcPr>
            <w:tcW w:type="dxa" w:w="1126"/>
          </w:tcPr>
          <w:p>
            <w:pPr>
              <w:spacing w:after="0"/>
              <w:jc w:val="right"/>
            </w:pPr>
            <w:r>
              <w:rPr>
                <w:sz w:val="16"/>
              </w:rPr>
              <w:t>n/a</w:t>
            </w:r>
          </w:p>
        </w:tc>
        <w:tc>
          <w:tcPr>
            <w:tcW w:type="dxa" w:w="1674"/>
          </w:tcPr>
          <w:p>
            <w:pPr>
              <w:spacing w:after="0"/>
              <w:jc w:val="right"/>
            </w:pPr>
            <w:r>
              <w:rPr>
                <w:sz w:val="16"/>
              </w:rPr>
              <w:t>$48,193</w:t>
            </w:r>
          </w:p>
        </w:tc>
        <w:tc>
          <w:tcPr>
            <w:tcW w:type="dxa" w:w="1147"/>
          </w:tcPr>
          <w:p>
            <w:pPr>
              <w:spacing w:after="0"/>
              <w:jc w:val="right"/>
            </w:pPr>
            <w:r>
              <w:rPr>
                <w:sz w:val="16"/>
              </w:rPr>
              <w:t>$161,562</w:t>
            </w:r>
          </w:p>
        </w:tc>
        <w:tc>
          <w:tcPr>
            <w:tcW w:type="dxa" w:w="1805"/>
          </w:tcPr>
          <w:p>
            <w:pPr>
              <w:spacing w:after="0"/>
              <w:jc w:val="right"/>
            </w:pPr>
            <w:r>
              <w:rPr>
                <w:sz w:val="16"/>
              </w:rPr>
              <w:t>6</w:t>
            </w:r>
          </w:p>
        </w:tc>
        <w:tc>
          <w:tcPr>
            <w:tcW w:type="dxa" w:w="3019"/>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Wildfire</w:t>
            </w:r>
          </w:p>
        </w:tc>
        <w:tc>
          <w:tcPr>
            <w:tcW w:type="dxa" w:w="1256"/>
          </w:tcPr>
          <w:p>
            <w:pPr>
              <w:spacing w:after="0"/>
              <w:jc w:val="left"/>
            </w:pPr>
            <w:r>
              <w:rPr>
                <w:sz w:val="16"/>
              </w:rPr>
              <w:t>Very Low</w:t>
            </w:r>
          </w:p>
        </w:tc>
        <w:tc>
          <w:tcPr>
            <w:tcW w:type="dxa" w:w="1311"/>
          </w:tcPr>
          <w:p>
            <w:pPr>
              <w:spacing w:after="0"/>
              <w:jc w:val="left"/>
            </w:pPr>
            <w:r>
              <w:rPr>
                <w:sz w:val="16"/>
              </w:rPr>
              <w:t>Very Low</w:t>
            </w:r>
          </w:p>
        </w:tc>
        <w:tc>
          <w:tcPr>
            <w:tcW w:type="dxa" w:w="1037"/>
          </w:tcPr>
          <w:p>
            <w:pPr>
              <w:spacing w:after="0"/>
              <w:jc w:val="right"/>
            </w:pPr>
            <w:r>
              <w:rPr>
                <w:sz w:val="16"/>
              </w:rPr>
              <w:t>$64,925</w:t>
            </w:r>
          </w:p>
        </w:tc>
        <w:tc>
          <w:tcPr>
            <w:tcW w:type="dxa" w:w="1126"/>
          </w:tcPr>
          <w:p>
            <w:pPr>
              <w:spacing w:after="0"/>
              <w:jc w:val="right"/>
            </w:pPr>
            <w:r>
              <w:rPr>
                <w:sz w:val="16"/>
              </w:rPr>
              <w:t>$129</w:t>
            </w:r>
          </w:p>
        </w:tc>
        <w:tc>
          <w:tcPr>
            <w:tcW w:type="dxa" w:w="1674"/>
          </w:tcPr>
          <w:p>
            <w:pPr>
              <w:spacing w:after="0"/>
              <w:jc w:val="right"/>
            </w:pPr>
            <w:r>
              <w:rPr>
                <w:sz w:val="16"/>
              </w:rPr>
              <w:t>$1,330</w:t>
            </w:r>
          </w:p>
        </w:tc>
        <w:tc>
          <w:tcPr>
            <w:tcW w:type="dxa" w:w="1147"/>
          </w:tcPr>
          <w:p>
            <w:pPr>
              <w:spacing w:after="0"/>
              <w:jc w:val="right"/>
            </w:pPr>
            <w:r>
              <w:rPr>
                <w:sz w:val="16"/>
              </w:rPr>
              <w:t>$66,383</w:t>
            </w:r>
          </w:p>
        </w:tc>
        <w:tc>
          <w:tcPr>
            <w:tcW w:type="dxa" w:w="1805"/>
          </w:tcPr>
          <w:p>
            <w:pPr>
              <w:spacing w:after="0"/>
              <w:jc w:val="right"/>
            </w:pPr>
            <w:r>
              <w:rPr>
                <w:sz w:val="16"/>
              </w:rPr>
              <w:t>1</w:t>
            </w:r>
          </w:p>
        </w:tc>
        <w:tc>
          <w:tcPr>
            <w:tcW w:type="dxa" w:w="3019"/>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Winter Weather</w:t>
            </w:r>
          </w:p>
        </w:tc>
        <w:tc>
          <w:tcPr>
            <w:tcW w:type="dxa" w:w="1256"/>
          </w:tcPr>
          <w:p>
            <w:pPr>
              <w:spacing w:after="0"/>
              <w:jc w:val="left"/>
            </w:pPr>
            <w:r>
              <w:rPr>
                <w:sz w:val="16"/>
              </w:rPr>
              <w:t>Relatively Low</w:t>
            </w:r>
          </w:p>
        </w:tc>
        <w:tc>
          <w:tcPr>
            <w:tcW w:type="dxa" w:w="1311"/>
          </w:tcPr>
          <w:p>
            <w:pPr>
              <w:spacing w:after="0"/>
              <w:jc w:val="left"/>
            </w:pPr>
            <w:r>
              <w:rPr>
                <w:sz w:val="16"/>
              </w:rPr>
              <w:t>Relatively Low</w:t>
            </w:r>
          </w:p>
        </w:tc>
        <w:tc>
          <w:tcPr>
            <w:tcW w:type="dxa" w:w="1037"/>
          </w:tcPr>
          <w:p>
            <w:pPr>
              <w:spacing w:after="0"/>
              <w:jc w:val="right"/>
            </w:pPr>
            <w:r>
              <w:rPr>
                <w:sz w:val="16"/>
              </w:rPr>
              <w:t>$34,501</w:t>
            </w:r>
          </w:p>
        </w:tc>
        <w:tc>
          <w:tcPr>
            <w:tcW w:type="dxa" w:w="1126"/>
          </w:tcPr>
          <w:p>
            <w:pPr>
              <w:spacing w:after="0"/>
              <w:jc w:val="right"/>
            </w:pPr>
            <w:r>
              <w:rPr>
                <w:sz w:val="16"/>
              </w:rPr>
              <w:t>$528</w:t>
            </w:r>
          </w:p>
        </w:tc>
        <w:tc>
          <w:tcPr>
            <w:tcW w:type="dxa" w:w="1674"/>
          </w:tcPr>
          <w:p>
            <w:pPr>
              <w:spacing w:after="0"/>
              <w:jc w:val="right"/>
            </w:pPr>
            <w:r>
              <w:rPr>
                <w:sz w:val="16"/>
              </w:rPr>
              <w:t>$2,773</w:t>
            </w:r>
          </w:p>
        </w:tc>
        <w:tc>
          <w:tcPr>
            <w:tcW w:type="dxa" w:w="1147"/>
          </w:tcPr>
          <w:p>
            <w:pPr>
              <w:spacing w:after="0"/>
              <w:jc w:val="right"/>
            </w:pPr>
            <w:r>
              <w:rPr>
                <w:sz w:val="16"/>
              </w:rPr>
              <w:t>$37,802</w:t>
            </w:r>
          </w:p>
        </w:tc>
        <w:tc>
          <w:tcPr>
            <w:tcW w:type="dxa" w:w="1805"/>
          </w:tcPr>
          <w:p>
            <w:pPr>
              <w:spacing w:after="0"/>
              <w:jc w:val="right"/>
            </w:pPr>
            <w:r>
              <w:rPr>
                <w:sz w:val="16"/>
              </w:rPr>
              <w:t>71</w:t>
            </w:r>
          </w:p>
        </w:tc>
        <w:tc>
          <w:tcPr>
            <w:tcW w:type="dxa" w:w="3019"/>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Heat Wave</w:t>
            </w:r>
          </w:p>
        </w:tc>
        <w:tc>
          <w:tcPr>
            <w:tcW w:type="dxa" w:w="1256"/>
          </w:tcPr>
          <w:p>
            <w:pPr>
              <w:spacing w:after="0"/>
              <w:jc w:val="left"/>
            </w:pPr>
            <w:r>
              <w:rPr>
                <w:sz w:val="16"/>
              </w:rPr>
              <w:t>Very Low</w:t>
            </w:r>
          </w:p>
        </w:tc>
        <w:tc>
          <w:tcPr>
            <w:tcW w:type="dxa" w:w="1311"/>
          </w:tcPr>
          <w:p>
            <w:pPr>
              <w:spacing w:after="0"/>
              <w:jc w:val="left"/>
            </w:pPr>
            <w:r>
              <w:rPr>
                <w:sz w:val="16"/>
              </w:rPr>
              <w:t>Very Low</w:t>
            </w:r>
          </w:p>
        </w:tc>
        <w:tc>
          <w:tcPr>
            <w:tcW w:type="dxa" w:w="1037"/>
          </w:tcPr>
          <w:p>
            <w:pPr>
              <w:spacing w:after="0"/>
              <w:jc w:val="right"/>
            </w:pPr>
            <w:r>
              <w:rPr>
                <w:sz w:val="16"/>
              </w:rPr>
              <w:t>$3,295</w:t>
            </w:r>
          </w:p>
        </w:tc>
        <w:tc>
          <w:tcPr>
            <w:tcW w:type="dxa" w:w="1126"/>
          </w:tcPr>
          <w:p>
            <w:pPr>
              <w:spacing w:after="0"/>
              <w:jc w:val="right"/>
            </w:pPr>
            <w:r>
              <w:rPr>
                <w:sz w:val="16"/>
              </w:rPr>
              <w:t>$1,121</w:t>
            </w:r>
          </w:p>
        </w:tc>
        <w:tc>
          <w:tcPr>
            <w:tcW w:type="dxa" w:w="1674"/>
          </w:tcPr>
          <w:p>
            <w:pPr>
              <w:spacing w:after="0"/>
              <w:jc w:val="right"/>
            </w:pPr>
            <w:r>
              <w:rPr>
                <w:sz w:val="16"/>
              </w:rPr>
              <w:t>$32,546</w:t>
            </w:r>
          </w:p>
        </w:tc>
        <w:tc>
          <w:tcPr>
            <w:tcW w:type="dxa" w:w="1147"/>
          </w:tcPr>
          <w:p>
            <w:pPr>
              <w:spacing w:after="0"/>
              <w:jc w:val="right"/>
            </w:pPr>
            <w:r>
              <w:rPr>
                <w:sz w:val="16"/>
              </w:rPr>
              <w:t>$36,962</w:t>
            </w:r>
          </w:p>
        </w:tc>
        <w:tc>
          <w:tcPr>
            <w:tcW w:type="dxa" w:w="1805"/>
          </w:tcPr>
          <w:p>
            <w:pPr>
              <w:spacing w:after="0"/>
              <w:jc w:val="right"/>
            </w:pPr>
            <w:r>
              <w:rPr>
                <w:sz w:val="16"/>
              </w:rPr>
              <w:t>0</w:t>
            </w:r>
          </w:p>
        </w:tc>
        <w:tc>
          <w:tcPr>
            <w:tcW w:type="dxa" w:w="3019"/>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11</w:t>
            </w:r>
          </w:p>
        </w:tc>
        <w:tc>
          <w:tcPr>
            <w:tcW w:type="dxa" w:w="1037"/>
          </w:tcPr>
          <w:p>
            <w:pPr>
              <w:spacing w:after="0"/>
              <w:jc w:val="left"/>
            </w:pPr>
            <w:r>
              <w:rPr>
                <w:sz w:val="16"/>
              </w:rPr>
              <w:t>Lightning</w:t>
            </w:r>
          </w:p>
        </w:tc>
        <w:tc>
          <w:tcPr>
            <w:tcW w:type="dxa" w:w="1256"/>
          </w:tcPr>
          <w:p>
            <w:pPr>
              <w:spacing w:after="0"/>
              <w:jc w:val="left"/>
            </w:pPr>
            <w:r>
              <w:rPr>
                <w:sz w:val="16"/>
              </w:rPr>
              <w:t>Very Low</w:t>
            </w:r>
          </w:p>
        </w:tc>
        <w:tc>
          <w:tcPr>
            <w:tcW w:type="dxa" w:w="1311"/>
          </w:tcPr>
          <w:p>
            <w:pPr>
              <w:spacing w:after="0"/>
              <w:jc w:val="left"/>
            </w:pPr>
            <w:r>
              <w:rPr>
                <w:sz w:val="16"/>
              </w:rPr>
              <w:t>Very Low</w:t>
            </w:r>
          </w:p>
        </w:tc>
        <w:tc>
          <w:tcPr>
            <w:tcW w:type="dxa" w:w="1037"/>
          </w:tcPr>
          <w:p>
            <w:pPr>
              <w:spacing w:after="0"/>
              <w:jc w:val="right"/>
            </w:pPr>
            <w:r>
              <w:rPr>
                <w:sz w:val="16"/>
              </w:rPr>
              <w:t>$5,146</w:t>
            </w:r>
          </w:p>
        </w:tc>
        <w:tc>
          <w:tcPr>
            <w:tcW w:type="dxa" w:w="1126"/>
          </w:tcPr>
          <w:p>
            <w:pPr>
              <w:spacing w:after="0"/>
              <w:jc w:val="right"/>
            </w:pPr>
            <w:r>
              <w:rPr>
                <w:sz w:val="16"/>
              </w:rPr>
              <w:t>n/a</w:t>
            </w:r>
          </w:p>
        </w:tc>
        <w:tc>
          <w:tcPr>
            <w:tcW w:type="dxa" w:w="1674"/>
          </w:tcPr>
          <w:p>
            <w:pPr>
              <w:spacing w:after="0"/>
              <w:jc w:val="right"/>
            </w:pPr>
            <w:r>
              <w:rPr>
                <w:sz w:val="16"/>
              </w:rPr>
              <w:t>$28,824</w:t>
            </w:r>
          </w:p>
        </w:tc>
        <w:tc>
          <w:tcPr>
            <w:tcW w:type="dxa" w:w="1147"/>
          </w:tcPr>
          <w:p>
            <w:pPr>
              <w:spacing w:after="0"/>
              <w:jc w:val="right"/>
            </w:pPr>
            <w:r>
              <w:rPr>
                <w:sz w:val="16"/>
              </w:rPr>
              <w:t>$33,970</w:t>
            </w:r>
          </w:p>
        </w:tc>
        <w:tc>
          <w:tcPr>
            <w:tcW w:type="dxa" w:w="1805"/>
          </w:tcPr>
          <w:p>
            <w:pPr>
              <w:spacing w:after="0"/>
              <w:jc w:val="right"/>
            </w:pPr>
            <w:r>
              <w:rPr>
                <w:sz w:val="16"/>
              </w:rPr>
              <w:t>1</w:t>
            </w:r>
          </w:p>
        </w:tc>
        <w:tc>
          <w:tcPr>
            <w:tcW w:type="dxa" w:w="3019"/>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Earthquake</w:t>
            </w:r>
          </w:p>
        </w:tc>
        <w:tc>
          <w:tcPr>
            <w:tcW w:type="dxa" w:w="1256"/>
          </w:tcPr>
          <w:p>
            <w:pPr>
              <w:spacing w:after="0"/>
              <w:jc w:val="left"/>
            </w:pPr>
            <w:r>
              <w:rPr>
                <w:sz w:val="16"/>
              </w:rPr>
              <w:t>Very Low</w:t>
            </w:r>
          </w:p>
        </w:tc>
        <w:tc>
          <w:tcPr>
            <w:tcW w:type="dxa" w:w="1311"/>
          </w:tcPr>
          <w:p>
            <w:pPr>
              <w:spacing w:after="0"/>
              <w:jc w:val="left"/>
            </w:pPr>
            <w:r>
              <w:rPr>
                <w:sz w:val="16"/>
              </w:rPr>
              <w:t>Very Low</w:t>
            </w:r>
          </w:p>
        </w:tc>
        <w:tc>
          <w:tcPr>
            <w:tcW w:type="dxa" w:w="1037"/>
          </w:tcPr>
          <w:p>
            <w:pPr>
              <w:spacing w:after="0"/>
              <w:jc w:val="right"/>
            </w:pPr>
            <w:r>
              <w:rPr>
                <w:sz w:val="16"/>
              </w:rPr>
              <w:t>$22,618</w:t>
            </w:r>
          </w:p>
        </w:tc>
        <w:tc>
          <w:tcPr>
            <w:tcW w:type="dxa" w:w="1126"/>
          </w:tcPr>
          <w:p>
            <w:pPr>
              <w:spacing w:after="0"/>
              <w:jc w:val="right"/>
            </w:pPr>
            <w:r>
              <w:rPr>
                <w:sz w:val="16"/>
              </w:rPr>
              <w:t>n/a</w:t>
            </w:r>
          </w:p>
        </w:tc>
        <w:tc>
          <w:tcPr>
            <w:tcW w:type="dxa" w:w="1674"/>
          </w:tcPr>
          <w:p>
            <w:pPr>
              <w:spacing w:after="0"/>
              <w:jc w:val="right"/>
            </w:pPr>
            <w:r>
              <w:rPr>
                <w:sz w:val="16"/>
              </w:rPr>
              <w:t>$6,906</w:t>
            </w:r>
          </w:p>
        </w:tc>
        <w:tc>
          <w:tcPr>
            <w:tcW w:type="dxa" w:w="1147"/>
          </w:tcPr>
          <w:p>
            <w:pPr>
              <w:spacing w:after="0"/>
              <w:jc w:val="right"/>
            </w:pPr>
            <w:r>
              <w:rPr>
                <w:sz w:val="16"/>
              </w:rPr>
              <w:t>$29,524</w:t>
            </w:r>
          </w:p>
        </w:tc>
        <w:tc>
          <w:tcPr>
            <w:tcW w:type="dxa" w:w="1805"/>
          </w:tcPr>
          <w:p>
            <w:pPr>
              <w:spacing w:after="0"/>
              <w:jc w:val="right"/>
            </w:pPr>
          </w:p>
        </w:tc>
        <w:tc>
          <w:tcPr>
            <w:tcW w:type="dxa" w:w="3019"/>
          </w:tcPr>
          <w:p>
            <w:pPr>
              <w:spacing w:after="0"/>
              <w:jc w:val="left"/>
            </w:pPr>
            <w:r>
              <w:rPr>
                <w:sz w:val="16"/>
              </w:rPr>
              <w:t>Storm Events does not record earthquakes.</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6"/>
          </w:tcPr>
          <w:p>
            <w:pPr>
              <w:spacing w:after="0"/>
              <w:jc w:val="left"/>
            </w:pPr>
            <w:r>
              <w:rPr>
                <w:sz w:val="16"/>
              </w:rPr>
              <w:t>Very Low</w:t>
            </w:r>
          </w:p>
        </w:tc>
        <w:tc>
          <w:tcPr>
            <w:tcW w:type="dxa" w:w="1311"/>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674"/>
          </w:tcPr>
          <w:p>
            <w:pPr>
              <w:spacing w:after="0"/>
              <w:jc w:val="right"/>
            </w:pPr>
            <w:r>
              <w:rPr>
                <w:sz w:val="16"/>
              </w:rPr>
              <w:t>$1</w:t>
            </w:r>
          </w:p>
        </w:tc>
        <w:tc>
          <w:tcPr>
            <w:tcW w:type="dxa" w:w="1147"/>
          </w:tcPr>
          <w:p>
            <w:pPr>
              <w:spacing w:after="0"/>
              <w:jc w:val="right"/>
            </w:pPr>
            <w:r>
              <w:rPr>
                <w:sz w:val="16"/>
              </w:rPr>
              <w:t>$6</w:t>
            </w:r>
          </w:p>
        </w:tc>
        <w:tc>
          <w:tcPr>
            <w:tcW w:type="dxa" w:w="1805"/>
          </w:tcPr>
          <w:p>
            <w:pPr>
              <w:spacing w:after="0"/>
              <w:jc w:val="right"/>
            </w:pPr>
            <w:r>
              <w:rPr>
                <w:sz w:val="16"/>
              </w:rPr>
              <w:t>0</w:t>
            </w:r>
          </w:p>
        </w:tc>
        <w:tc>
          <w:tcPr>
            <w:tcW w:type="dxa" w:w="3019"/>
          </w:tcPr>
          <w:p>
            <w:pPr>
              <w:spacing w:after="0"/>
              <w:jc w:val="left"/>
            </w:pPr>
            <w:r>
              <w:rPr>
                <w:sz w:val="16"/>
              </w:rPr>
              <w:t>Declared 1 time; no Storm Events record of this type.</w:t>
            </w:r>
          </w:p>
        </w:tc>
      </w:tr>
      <w:tr>
        <w:trPr>
          <w:cantSplit/>
        </w:trPr>
        <w:tc>
          <w:tcPr>
            <w:tcW w:type="dxa" w:w="700"/>
          </w:tcPr>
          <w:p>
            <w:pPr>
              <w:spacing w:after="0"/>
              <w:jc w:val="right"/>
            </w:pPr>
            <w:r>
              <w:rPr>
                <w:sz w:val="16"/>
              </w:rPr>
              <w:t>14</w:t>
            </w:r>
          </w:p>
        </w:tc>
        <w:tc>
          <w:tcPr>
            <w:tcW w:type="dxa" w:w="1037"/>
          </w:tcPr>
          <w:p>
            <w:pPr>
              <w:spacing w:after="0"/>
              <w:jc w:val="left"/>
            </w:pPr>
            <w:r>
              <w:rPr>
                <w:sz w:val="16"/>
              </w:rPr>
              <w:t>Hurricane</w:t>
            </w:r>
          </w:p>
        </w:tc>
        <w:tc>
          <w:tcPr>
            <w:tcW w:type="dxa" w:w="1256"/>
          </w:tcPr>
          <w:p>
            <w:pPr>
              <w:spacing w:after="0"/>
              <w:jc w:val="left"/>
            </w:pPr>
            <w:r>
              <w:rPr>
                <w:sz w:val="16"/>
              </w:rPr>
              <w:t>No Rating</w:t>
            </w:r>
          </w:p>
        </w:tc>
        <w:tc>
          <w:tcPr>
            <w:tcW w:type="dxa" w:w="131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74"/>
          </w:tcPr>
          <w:p>
            <w:pPr>
              <w:spacing w:after="0"/>
              <w:jc w:val="right"/>
            </w:pPr>
            <w:r>
              <w:rPr>
                <w:sz w:val="16"/>
              </w:rPr>
              <w:t>$0</w:t>
            </w:r>
          </w:p>
        </w:tc>
        <w:tc>
          <w:tcPr>
            <w:tcW w:type="dxa" w:w="1147"/>
          </w:tcPr>
          <w:p>
            <w:pPr>
              <w:spacing w:after="0"/>
              <w:jc w:val="right"/>
            </w:pPr>
            <w:r>
              <w:rPr>
                <w:sz w:val="16"/>
              </w:rPr>
              <w:t>$0</w:t>
            </w:r>
          </w:p>
        </w:tc>
        <w:tc>
          <w:tcPr>
            <w:tcW w:type="dxa" w:w="1805"/>
          </w:tcPr>
          <w:p>
            <w:pPr>
              <w:spacing w:after="0"/>
              <w:jc w:val="right"/>
            </w:pPr>
            <w:r>
              <w:rPr>
                <w:sz w:val="16"/>
              </w:rPr>
              <w:t>0</w:t>
            </w:r>
          </w:p>
        </w:tc>
        <w:tc>
          <w:tcPr>
            <w:tcW w:type="dxa" w:w="30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835"/>
        <w:gridCol w:w="9277"/>
      </w:tblGrid>
      <w:tr>
        <w:trPr>
          <w:cantSplit/>
          <w:tblHeader/>
        </w:trPr>
        <w:tc>
          <w:tcPr>
            <w:tcW w:type="dxa" w:w="4835"/>
            <w:shd w:val="clear" w:color="auto" w:fill="E8E8E8"/>
          </w:tcPr>
          <w:p>
            <w:pPr>
              <w:spacing w:after="0"/>
              <w:jc w:val="left"/>
            </w:pPr>
            <w:r>
              <w:rPr>
                <w:b/>
                <w:sz w:val="16"/>
              </w:rPr>
              <w:t>Hazard</w:t>
            </w:r>
          </w:p>
        </w:tc>
        <w:tc>
          <w:tcPr>
            <w:tcW w:type="dxa" w:w="927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835"/>
          </w:tcPr>
          <w:p>
            <w:pPr>
              <w:spacing w:after="0"/>
              <w:jc w:val="left"/>
            </w:pPr>
            <w:r>
              <w:rPr>
                <w:sz w:val="16"/>
              </w:rPr>
              <w:t>Earthquake</w:t>
            </w:r>
          </w:p>
        </w:tc>
        <w:tc>
          <w:tcPr>
            <w:tcW w:type="dxa" w:w="9277"/>
          </w:tcPr>
          <w:p>
            <w:pPr>
              <w:spacing w:after="0"/>
              <w:jc w:val="left"/>
            </w:pPr>
            <w:r>
              <w:rPr>
                <w:sz w:val="16"/>
              </w:rPr>
              <w:t>tract 9702 (Relatively Low, 42.0); tract 9703 (Very Low, 28.9)</w:t>
            </w:r>
          </w:p>
        </w:tc>
      </w:tr>
      <w:tr>
        <w:trPr>
          <w:cantSplit/>
        </w:trPr>
        <w:tc>
          <w:tcPr>
            <w:tcW w:type="dxa" w:w="4835"/>
          </w:tcPr>
          <w:p>
            <w:pPr>
              <w:spacing w:after="0"/>
              <w:jc w:val="left"/>
            </w:pPr>
            <w:r>
              <w:rPr>
                <w:sz w:val="16"/>
              </w:rPr>
              <w:t>Hurricane</w:t>
            </w:r>
          </w:p>
        </w:tc>
        <w:tc>
          <w:tcPr>
            <w:tcW w:type="dxa" w:w="9277"/>
          </w:tcPr>
          <w:p>
            <w:pPr>
              <w:spacing w:after="0"/>
              <w:jc w:val="left"/>
            </w:pPr>
            <w:r>
              <w:rPr>
                <w:sz w:val="16"/>
              </w:rPr>
              <w:t>no tract has a National Risk Index rating for this hazard</w:t>
            </w:r>
          </w:p>
        </w:tc>
      </w:tr>
      <w:tr>
        <w:trPr>
          <w:cantSplit/>
        </w:trPr>
        <w:tc>
          <w:tcPr>
            <w:tcW w:type="dxa" w:w="4835"/>
          </w:tcPr>
          <w:p>
            <w:pPr>
              <w:spacing w:after="0"/>
              <w:jc w:val="left"/>
            </w:pPr>
            <w:r>
              <w:rPr>
                <w:sz w:val="16"/>
              </w:rPr>
              <w:t>Landslide</w:t>
            </w:r>
          </w:p>
        </w:tc>
        <w:tc>
          <w:tcPr>
            <w:tcW w:type="dxa" w:w="9277"/>
          </w:tcPr>
          <w:p>
            <w:pPr>
              <w:spacing w:after="0"/>
              <w:jc w:val="left"/>
            </w:pPr>
            <w:r>
              <w:rPr>
                <w:sz w:val="16"/>
              </w:rPr>
              <w:t>tract 9703 (Very Low, 56.2); tract 9702 (Very Low, 37.3)</w:t>
            </w:r>
          </w:p>
        </w:tc>
      </w:tr>
      <w:tr>
        <w:trPr>
          <w:cantSplit/>
        </w:trPr>
        <w:tc>
          <w:tcPr>
            <w:tcW w:type="dxa" w:w="4835"/>
          </w:tcPr>
          <w:p>
            <w:pPr>
              <w:spacing w:after="0"/>
              <w:jc w:val="left"/>
            </w:pPr>
            <w:r>
              <w:rPr>
                <w:sz w:val="16"/>
              </w:rPr>
              <w:t>Tornado</w:t>
            </w:r>
          </w:p>
        </w:tc>
        <w:tc>
          <w:tcPr>
            <w:tcW w:type="dxa" w:w="9277"/>
          </w:tcPr>
          <w:p>
            <w:pPr>
              <w:spacing w:after="0"/>
              <w:jc w:val="left"/>
            </w:pPr>
            <w:r>
              <w:rPr>
                <w:sz w:val="16"/>
              </w:rPr>
              <w:t>tract 9702 (Very High, 99.7); tract 9703 (Very High, 94.7)</w:t>
            </w:r>
          </w:p>
        </w:tc>
      </w:tr>
      <w:tr>
        <w:trPr>
          <w:cantSplit/>
        </w:trPr>
        <w:tc>
          <w:tcPr>
            <w:tcW w:type="dxa" w:w="4835"/>
          </w:tcPr>
          <w:p>
            <w:pPr>
              <w:spacing w:after="0"/>
              <w:jc w:val="left"/>
            </w:pPr>
            <w:r>
              <w:rPr>
                <w:sz w:val="16"/>
              </w:rPr>
              <w:t>Wildfire</w:t>
            </w:r>
          </w:p>
        </w:tc>
        <w:tc>
          <w:tcPr>
            <w:tcW w:type="dxa" w:w="9277"/>
          </w:tcPr>
          <w:p>
            <w:pPr>
              <w:spacing w:after="0"/>
              <w:jc w:val="left"/>
            </w:pPr>
            <w:r>
              <w:rPr>
                <w:sz w:val="16"/>
              </w:rPr>
              <w:t>tract 9703 (Relatively Moderate, 91.9); tract 9702 (Relatively Low, 88.2)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5"/>
        <w:gridCol w:w="1941"/>
        <w:gridCol w:w="1829"/>
        <w:gridCol w:w="2109"/>
        <w:gridCol w:w="1450"/>
        <w:gridCol w:w="1624"/>
        <w:gridCol w:w="1583"/>
        <w:gridCol w:w="1632"/>
      </w:tblGrid>
      <w:tr>
        <w:trPr>
          <w:cantSplit/>
          <w:tblHeader/>
        </w:trPr>
        <w:tc>
          <w:tcPr>
            <w:tcW w:type="dxa" w:w="1945"/>
            <w:shd w:val="clear" w:color="auto" w:fill="E8E8E8"/>
          </w:tcPr>
          <w:p>
            <w:pPr>
              <w:spacing w:after="0"/>
              <w:jc w:val="left"/>
            </w:pPr>
            <w:r>
              <w:rPr>
                <w:b/>
                <w:sz w:val="16"/>
              </w:rPr>
              <w:t>Hazard</w:t>
            </w:r>
          </w:p>
        </w:tc>
        <w:tc>
          <w:tcPr>
            <w:tcW w:type="dxa" w:w="1941"/>
            <w:shd w:val="clear" w:color="auto" w:fill="E8E8E8"/>
          </w:tcPr>
          <w:p>
            <w:pPr>
              <w:spacing w:after="0"/>
              <w:jc w:val="left"/>
            </w:pPr>
            <w:r>
              <w:rPr>
                <w:b/>
                <w:sz w:val="16"/>
              </w:rPr>
              <w:t>Scale</w:t>
            </w:r>
          </w:p>
        </w:tc>
        <w:tc>
          <w:tcPr>
            <w:tcW w:type="dxa" w:w="18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9"/>
            <w:shd w:val="clear" w:color="auto" w:fill="E8E8E8"/>
          </w:tcPr>
          <w:p>
            <w:pPr>
              <w:spacing w:after="0"/>
              <w:jc w:val="left"/>
            </w:pPr>
            <w:r>
              <w:rPr>
                <w:b/>
                <w:sz w:val="16"/>
              </w:rPr>
              <w:t>Observed range</w:t>
            </w:r>
          </w:p>
        </w:tc>
        <w:tc>
          <w:tcPr>
            <w:tcW w:type="dxa" w:w="1450"/>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583"/>
            <w:shd w:val="clear" w:color="auto" w:fill="E8E8E8"/>
          </w:tcPr>
          <w:p>
            <w:pPr>
              <w:spacing w:after="0"/>
              <w:jc w:val="left"/>
            </w:pPr>
            <w:r>
              <w:rPr>
                <w:b/>
                <w:sz w:val="16"/>
              </w:rPr>
              <w:t>How it applies to jurisdictions</w:t>
            </w:r>
          </w:p>
        </w:tc>
        <w:tc>
          <w:tcPr>
            <w:tcW w:type="dxa" w:w="1632"/>
            <w:shd w:val="clear" w:color="auto" w:fill="E8E8E8"/>
          </w:tcPr>
          <w:p>
            <w:pPr>
              <w:spacing w:after="0"/>
              <w:jc w:val="left"/>
            </w:pPr>
            <w:r>
              <w:rPr>
                <w:b/>
                <w:sz w:val="16"/>
              </w:rPr>
              <w:t>Note</w:t>
            </w:r>
          </w:p>
        </w:tc>
      </w:tr>
      <w:tr>
        <w:trPr>
          <w:cantSplit/>
        </w:trPr>
        <w:tc>
          <w:tcPr>
            <w:tcW w:type="dxa" w:w="1945"/>
          </w:tcPr>
          <w:p>
            <w:pPr>
              <w:spacing w:after="0"/>
              <w:jc w:val="left"/>
            </w:pPr>
            <w:r>
              <w:rPr>
                <w:sz w:val="16"/>
              </w:rPr>
              <w:t>Cold/Wind Chill, Extreme Cold/Wind Chill</w:t>
            </w:r>
          </w:p>
        </w:tc>
        <w:tc>
          <w:tcPr>
            <w:tcW w:type="dxa" w:w="1941"/>
          </w:tcPr>
          <w:p>
            <w:pPr>
              <w:spacing w:after="0"/>
              <w:jc w:val="left"/>
            </w:pPr>
            <w:r>
              <w:rPr>
                <w:sz w:val="16"/>
              </w:rPr>
              <w:t>wind chill</w:t>
            </w:r>
          </w:p>
        </w:tc>
        <w:tc>
          <w:tcPr>
            <w:tcW w:type="dxa" w:w="1829"/>
          </w:tcPr>
          <w:p>
            <w:pPr>
              <w:spacing w:after="0"/>
              <w:jc w:val="right"/>
            </w:pPr>
            <w:r>
              <w:rPr>
                <w:sz w:val="16"/>
              </w:rPr>
              <w:t>3 records, 2000 to 2025 (3 zone-level)</w:t>
            </w:r>
          </w:p>
        </w:tc>
        <w:tc>
          <w:tcPr>
            <w:tcW w:type="dxa" w:w="2109"/>
          </w:tcPr>
          <w:p>
            <w:pPr>
              <w:spacing w:after="0"/>
              <w:jc w:val="left"/>
            </w:pPr>
            <w:r>
              <w:rPr>
                <w:sz w:val="16"/>
              </w:rPr>
              <w:t>1 day to 3 days (median 3 days); 3 with a recorded value</w:t>
            </w:r>
          </w:p>
        </w:tc>
        <w:tc>
          <w:tcPr>
            <w:tcW w:type="dxa" w:w="1450"/>
          </w:tcPr>
          <w:p>
            <w:pPr>
              <w:spacing w:after="0"/>
              <w:jc w:val="left"/>
            </w:pPr>
            <w:r>
              <w:rPr>
                <w:sz w:val="16"/>
              </w:rPr>
              <w:t>3 consecutive days, 2025-02-18 to 2025-02-20, zone-level</w:t>
            </w:r>
          </w:p>
        </w:tc>
        <w:tc>
          <w:tcPr>
            <w:tcW w:type="dxa" w:w="1624"/>
          </w:tcPr>
          <w:p>
            <w:pPr>
              <w:spacing w:after="0"/>
              <w:jc w:val="left"/>
            </w:pPr>
          </w:p>
        </w:tc>
        <w:tc>
          <w:tcPr>
            <w:tcW w:type="dxa" w:w="1583"/>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Frost/Freeze (outside NRI's Cold Wave definition)</w:t>
            </w:r>
          </w:p>
        </w:tc>
        <w:tc>
          <w:tcPr>
            <w:tcW w:type="dxa" w:w="1941"/>
          </w:tcPr>
          <w:p>
            <w:pPr>
              <w:spacing w:after="0"/>
              <w:jc w:val="left"/>
            </w:pPr>
            <w:r>
              <w:rPr>
                <w:sz w:val="16"/>
              </w:rPr>
              <w:t>crop damage</w:t>
            </w:r>
          </w:p>
        </w:tc>
        <w:tc>
          <w:tcPr>
            <w:tcW w:type="dxa" w:w="1829"/>
          </w:tcPr>
          <w:p>
            <w:pPr>
              <w:spacing w:after="0"/>
              <w:jc w:val="right"/>
            </w:pPr>
            <w:r>
              <w:rPr>
                <w:sz w:val="16"/>
              </w:rPr>
              <w:t>0</w:t>
            </w:r>
          </w:p>
        </w:tc>
        <w:tc>
          <w:tcPr>
            <w:tcW w:type="dxa" w:w="2109"/>
          </w:tcPr>
          <w:p>
            <w:pPr>
              <w:spacing w:after="0"/>
              <w:jc w:val="left"/>
            </w:pPr>
          </w:p>
        </w:tc>
        <w:tc>
          <w:tcPr>
            <w:tcW w:type="dxa" w:w="1450"/>
          </w:tcPr>
          <w:p>
            <w:pPr>
              <w:spacing w:after="0"/>
              <w:jc w:val="left"/>
            </w:pPr>
          </w:p>
        </w:tc>
        <w:tc>
          <w:tcPr>
            <w:tcW w:type="dxa" w:w="1624"/>
          </w:tcPr>
          <w:p>
            <w:pPr>
              <w:spacing w:after="0"/>
              <w:jc w:val="left"/>
            </w:pPr>
          </w:p>
        </w:tc>
        <w:tc>
          <w:tcPr>
            <w:tcW w:type="dxa" w:w="1583"/>
          </w:tcPr>
          <w:p>
            <w:pPr>
              <w:spacing w:after="0"/>
              <w:jc w:val="left"/>
            </w:pPr>
          </w:p>
        </w:tc>
        <w:tc>
          <w:tcPr>
            <w:tcW w:type="dxa" w:w="1632"/>
          </w:tcPr>
          <w:p>
            <w:pPr>
              <w:spacing w:after="0"/>
              <w:jc w:val="left"/>
            </w:pPr>
          </w:p>
        </w:tc>
      </w:tr>
      <w:tr>
        <w:trPr>
          <w:cantSplit/>
        </w:trPr>
        <w:tc>
          <w:tcPr>
            <w:tcW w:type="dxa" w:w="1945"/>
          </w:tcPr>
          <w:p>
            <w:pPr>
              <w:spacing w:after="0"/>
              <w:jc w:val="left"/>
            </w:pPr>
            <w:r>
              <w:rPr>
                <w:sz w:val="16"/>
              </w:rPr>
              <w:t>Drought</w:t>
            </w:r>
          </w:p>
        </w:tc>
        <w:tc>
          <w:tcPr>
            <w:tcW w:type="dxa" w:w="1941"/>
          </w:tcPr>
          <w:p>
            <w:pPr>
              <w:spacing w:after="0"/>
              <w:jc w:val="left"/>
            </w:pPr>
            <w:r>
              <w:rPr>
                <w:sz w:val="16"/>
              </w:rPr>
              <w:t>U.S. Drought Monitor scale (D0 to D4)</w:t>
            </w:r>
          </w:p>
        </w:tc>
        <w:tc>
          <w:tcPr>
            <w:tcW w:type="dxa" w:w="1829"/>
          </w:tcPr>
          <w:p>
            <w:pPr>
              <w:spacing w:after="0"/>
              <w:jc w:val="right"/>
            </w:pPr>
            <w:r>
              <w:rPr>
                <w:sz w:val="16"/>
              </w:rPr>
              <w:t>2 records, 1996 to 2003 (2 zone-level)</w:t>
            </w:r>
          </w:p>
        </w:tc>
        <w:tc>
          <w:tcPr>
            <w:tcW w:type="dxa" w:w="2109"/>
          </w:tcPr>
          <w:p>
            <w:pPr>
              <w:spacing w:after="0"/>
              <w:jc w:val="left"/>
            </w:pPr>
            <w:r>
              <w:rPr>
                <w:sz w:val="16"/>
              </w:rPr>
              <w:t>1 day to 31 days (median 16 days); 2 with a recorded value</w:t>
            </w:r>
          </w:p>
        </w:tc>
        <w:tc>
          <w:tcPr>
            <w:tcW w:type="dxa" w:w="1450"/>
          </w:tcPr>
          <w:p>
            <w:pPr>
              <w:spacing w:after="0"/>
              <w:jc w:val="left"/>
            </w:pPr>
            <w:r>
              <w:rPr>
                <w:sz w:val="16"/>
              </w:rPr>
              <w:t>31 days (1 month), 1996-03-01 to 1996-03-31, zone-level</w:t>
            </w:r>
          </w:p>
        </w:tc>
        <w:tc>
          <w:tcPr>
            <w:tcW w:type="dxa" w:w="1624"/>
          </w:tcPr>
          <w:p>
            <w:pPr>
              <w:spacing w:after="0"/>
              <w:jc w:val="left"/>
            </w:pPr>
          </w:p>
        </w:tc>
        <w:tc>
          <w:tcPr>
            <w:tcW w:type="dxa" w:w="1583"/>
          </w:tcPr>
          <w:p>
            <w:pPr>
              <w:spacing w:after="0"/>
              <w:jc w:val="left"/>
            </w:pPr>
            <w:r>
              <w:rPr>
                <w:sz w:val="16"/>
              </w:rPr>
              <w:t>Countywide (zone-level records).</w:t>
            </w:r>
          </w:p>
        </w:tc>
        <w:tc>
          <w:tcPr>
            <w:tcW w:type="dxa" w:w="16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5"/>
          </w:tcPr>
          <w:p>
            <w:pPr>
              <w:spacing w:after="0"/>
              <w:jc w:val="left"/>
            </w:pPr>
            <w:r>
              <w:rPr>
                <w:sz w:val="16"/>
              </w:rPr>
              <w:t>Earthquake</w:t>
            </w:r>
          </w:p>
        </w:tc>
        <w:tc>
          <w:tcPr>
            <w:tcW w:type="dxa" w:w="1941"/>
          </w:tcPr>
          <w:p>
            <w:pPr>
              <w:spacing w:after="0"/>
              <w:jc w:val="left"/>
            </w:pPr>
            <w:r>
              <w:rPr>
                <w:sz w:val="16"/>
              </w:rPr>
              <w:t>Modified Mercalli (local data)</w:t>
            </w:r>
          </w:p>
        </w:tc>
        <w:tc>
          <w:tcPr>
            <w:tcW w:type="dxa" w:w="1829"/>
          </w:tcPr>
          <w:p>
            <w:pPr>
              <w:spacing w:after="0"/>
              <w:jc w:val="right"/>
            </w:pPr>
            <w:r>
              <w:rPr>
                <w:sz w:val="16"/>
              </w:rPr>
              <w:t>0</w:t>
            </w:r>
          </w:p>
        </w:tc>
        <w:tc>
          <w:tcPr>
            <w:tcW w:type="dxa" w:w="2109"/>
          </w:tcPr>
          <w:p>
            <w:pPr>
              <w:spacing w:after="0"/>
              <w:jc w:val="left"/>
            </w:pPr>
          </w:p>
        </w:tc>
        <w:tc>
          <w:tcPr>
            <w:tcW w:type="dxa" w:w="1450"/>
          </w:tcPr>
          <w:p>
            <w:pPr>
              <w:spacing w:after="0"/>
              <w:jc w:val="left"/>
            </w:pPr>
          </w:p>
        </w:tc>
        <w:tc>
          <w:tcPr>
            <w:tcW w:type="dxa" w:w="1624"/>
          </w:tcPr>
          <w:p>
            <w:pPr>
              <w:spacing w:after="0"/>
              <w:jc w:val="left"/>
            </w:pPr>
          </w:p>
        </w:tc>
        <w:tc>
          <w:tcPr>
            <w:tcW w:type="dxa" w:w="1583"/>
          </w:tcPr>
          <w:p>
            <w:pPr>
              <w:spacing w:after="0"/>
              <w:jc w:val="left"/>
            </w:pPr>
          </w:p>
        </w:tc>
        <w:tc>
          <w:tcPr>
            <w:tcW w:type="dxa" w:w="1632"/>
          </w:tcPr>
          <w:p>
            <w:pPr>
              <w:spacing w:after="0"/>
              <w:jc w:val="left"/>
            </w:pPr>
            <w:r>
              <w:rPr>
                <w:sz w:val="16"/>
              </w:rPr>
              <w:t>Storm Events does not record earthquakes; the USGS earthquake catalog is the source.</w:t>
            </w:r>
          </w:p>
        </w:tc>
      </w:tr>
      <w:tr>
        <w:trPr>
          <w:cantSplit/>
        </w:trPr>
        <w:tc>
          <w:tcPr>
            <w:tcW w:type="dxa" w:w="1945"/>
          </w:tcPr>
          <w:p>
            <w:pPr>
              <w:spacing w:after="0"/>
              <w:jc w:val="left"/>
            </w:pPr>
            <w:r>
              <w:rPr>
                <w:sz w:val="16"/>
              </w:rPr>
              <w:t>Hail</w:t>
            </w:r>
          </w:p>
        </w:tc>
        <w:tc>
          <w:tcPr>
            <w:tcW w:type="dxa" w:w="1941"/>
          </w:tcPr>
          <w:p>
            <w:pPr>
              <w:spacing w:after="0"/>
              <w:jc w:val="left"/>
            </w:pPr>
            <w:r>
              <w:rPr>
                <w:sz w:val="16"/>
              </w:rPr>
              <w:t>hail size (inches)</w:t>
            </w:r>
          </w:p>
        </w:tc>
        <w:tc>
          <w:tcPr>
            <w:tcW w:type="dxa" w:w="1829"/>
          </w:tcPr>
          <w:p>
            <w:pPr>
              <w:spacing w:after="0"/>
              <w:jc w:val="right"/>
            </w:pPr>
            <w:r>
              <w:rPr>
                <w:sz w:val="16"/>
              </w:rPr>
              <w:t>457 records, 1955 to 2026</w:t>
            </w:r>
          </w:p>
        </w:tc>
        <w:tc>
          <w:tcPr>
            <w:tcW w:type="dxa" w:w="2109"/>
          </w:tcPr>
          <w:p>
            <w:pPr>
              <w:spacing w:after="0"/>
              <w:jc w:val="left"/>
            </w:pPr>
            <w:r>
              <w:rPr>
                <w:sz w:val="16"/>
              </w:rPr>
              <w:t>0.75 in to 4 in (median 1 in); 457 with a recorded value</w:t>
            </w:r>
          </w:p>
        </w:tc>
        <w:tc>
          <w:tcPr>
            <w:tcW w:type="dxa" w:w="1450"/>
          </w:tcPr>
          <w:p>
            <w:pPr>
              <w:spacing w:after="0"/>
              <w:jc w:val="left"/>
            </w:pPr>
            <w:r>
              <w:rPr>
                <w:sz w:val="16"/>
              </w:rPr>
              <w:t>4 in hail, 2023-05-09; same size also recorded on 2022-06-06</w:t>
            </w:r>
          </w:p>
        </w:tc>
        <w:tc>
          <w:tcPr>
            <w:tcW w:type="dxa" w:w="1624"/>
          </w:tcPr>
          <w:p>
            <w:pPr>
              <w:spacing w:after="0"/>
              <w:jc w:val="left"/>
            </w:pPr>
            <w:r>
              <w:rPr>
                <w:sz w:val="16"/>
              </w:rPr>
              <w:t>Hail, 1999-05-16, $100,000 property; crops not reported (1999 dollars)</w:t>
            </w:r>
          </w:p>
        </w:tc>
        <w:tc>
          <w:tcPr>
            <w:tcW w:type="dxa" w:w="1583"/>
          </w:tcPr>
          <w:p>
            <w:pPr>
              <w:spacing w:after="0"/>
              <w:jc w:val="left"/>
            </w:pPr>
            <w:r>
              <w:rPr>
                <w:sz w:val="16"/>
              </w:rPr>
              <w:t>Event records naming jurisdictions in the plan: Larned city (140 records), Rozel city (59 records), Garfield city (45 records), Burdett city (36 records).</w:t>
            </w:r>
          </w:p>
        </w:tc>
        <w:tc>
          <w:tcPr>
            <w:tcW w:type="dxa" w:w="1632"/>
          </w:tcPr>
          <w:p>
            <w:pPr>
              <w:spacing w:after="0"/>
              <w:jc w:val="left"/>
            </w:pPr>
          </w:p>
        </w:tc>
      </w:tr>
      <w:tr>
        <w:trPr>
          <w:cantSplit/>
        </w:trPr>
        <w:tc>
          <w:tcPr>
            <w:tcW w:type="dxa" w:w="1945"/>
          </w:tcPr>
          <w:p>
            <w:pPr>
              <w:spacing w:after="0"/>
              <w:jc w:val="left"/>
            </w:pPr>
            <w:r>
              <w:rPr>
                <w:sz w:val="16"/>
              </w:rPr>
              <w:t>Excessive Heat, Heat</w:t>
            </w:r>
          </w:p>
        </w:tc>
        <w:tc>
          <w:tcPr>
            <w:tcW w:type="dxa" w:w="1941"/>
          </w:tcPr>
          <w:p>
            <w:pPr>
              <w:spacing w:after="0"/>
              <w:jc w:val="left"/>
            </w:pPr>
            <w:r>
              <w:rPr>
                <w:sz w:val="16"/>
              </w:rPr>
              <w:t>heat index (in event narratives)</w:t>
            </w:r>
          </w:p>
        </w:tc>
        <w:tc>
          <w:tcPr>
            <w:tcW w:type="dxa" w:w="1829"/>
          </w:tcPr>
          <w:p>
            <w:pPr>
              <w:spacing w:after="0"/>
              <w:jc w:val="right"/>
            </w:pPr>
            <w:r>
              <w:rPr>
                <w:sz w:val="16"/>
              </w:rPr>
              <w:t>0</w:t>
            </w:r>
          </w:p>
        </w:tc>
        <w:tc>
          <w:tcPr>
            <w:tcW w:type="dxa" w:w="2109"/>
          </w:tcPr>
          <w:p>
            <w:pPr>
              <w:spacing w:after="0"/>
              <w:jc w:val="left"/>
            </w:pPr>
          </w:p>
        </w:tc>
        <w:tc>
          <w:tcPr>
            <w:tcW w:type="dxa" w:w="1450"/>
          </w:tcPr>
          <w:p>
            <w:pPr>
              <w:spacing w:after="0"/>
              <w:jc w:val="left"/>
            </w:pPr>
          </w:p>
        </w:tc>
        <w:tc>
          <w:tcPr>
            <w:tcW w:type="dxa" w:w="1624"/>
          </w:tcPr>
          <w:p>
            <w:pPr>
              <w:spacing w:after="0"/>
              <w:jc w:val="left"/>
            </w:pPr>
          </w:p>
        </w:tc>
        <w:tc>
          <w:tcPr>
            <w:tcW w:type="dxa" w:w="1583"/>
          </w:tcPr>
          <w:p>
            <w:pPr>
              <w:spacing w:after="0"/>
              <w:jc w:val="left"/>
            </w:pPr>
          </w:p>
        </w:tc>
        <w:tc>
          <w:tcPr>
            <w:tcW w:type="dxa" w:w="1632"/>
          </w:tcPr>
          <w:p>
            <w:pPr>
              <w:spacing w:after="0"/>
              <w:jc w:val="left"/>
            </w:pPr>
          </w:p>
        </w:tc>
      </w:tr>
      <w:tr>
        <w:trPr>
          <w:cantSplit/>
        </w:trPr>
        <w:tc>
          <w:tcPr>
            <w:tcW w:type="dxa" w:w="1945"/>
          </w:tcPr>
          <w:p>
            <w:pPr>
              <w:spacing w:after="0"/>
              <w:jc w:val="left"/>
            </w:pPr>
            <w:r>
              <w:rPr>
                <w:sz w:val="16"/>
              </w:rPr>
              <w:t>Hurricane, Tropical Storm, Tropical Depression</w:t>
            </w:r>
          </w:p>
        </w:tc>
        <w:tc>
          <w:tcPr>
            <w:tcW w:type="dxa" w:w="1941"/>
          </w:tcPr>
          <w:p>
            <w:pPr>
              <w:spacing w:after="0"/>
              <w:jc w:val="left"/>
            </w:pPr>
            <w:r>
              <w:rPr>
                <w:sz w:val="16"/>
              </w:rPr>
              <w:t>Saffir-Simpson</w:t>
            </w:r>
          </w:p>
        </w:tc>
        <w:tc>
          <w:tcPr>
            <w:tcW w:type="dxa" w:w="1829"/>
          </w:tcPr>
          <w:p>
            <w:pPr>
              <w:spacing w:after="0"/>
              <w:jc w:val="right"/>
            </w:pPr>
            <w:r>
              <w:rPr>
                <w:sz w:val="16"/>
              </w:rPr>
              <w:t>0</w:t>
            </w:r>
          </w:p>
        </w:tc>
        <w:tc>
          <w:tcPr>
            <w:tcW w:type="dxa" w:w="2109"/>
          </w:tcPr>
          <w:p>
            <w:pPr>
              <w:spacing w:after="0"/>
              <w:jc w:val="left"/>
            </w:pPr>
          </w:p>
        </w:tc>
        <w:tc>
          <w:tcPr>
            <w:tcW w:type="dxa" w:w="1450"/>
          </w:tcPr>
          <w:p>
            <w:pPr>
              <w:spacing w:after="0"/>
              <w:jc w:val="left"/>
            </w:pPr>
          </w:p>
        </w:tc>
        <w:tc>
          <w:tcPr>
            <w:tcW w:type="dxa" w:w="1624"/>
          </w:tcPr>
          <w:p>
            <w:pPr>
              <w:spacing w:after="0"/>
              <w:jc w:val="left"/>
            </w:pPr>
          </w:p>
        </w:tc>
        <w:tc>
          <w:tcPr>
            <w:tcW w:type="dxa" w:w="1583"/>
          </w:tcPr>
          <w:p>
            <w:pPr>
              <w:spacing w:after="0"/>
              <w:jc w:val="left"/>
            </w:pPr>
          </w:p>
        </w:tc>
        <w:tc>
          <w:tcPr>
            <w:tcW w:type="dxa" w:w="16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5"/>
          </w:tcPr>
          <w:p>
            <w:pPr>
              <w:spacing w:after="0"/>
              <w:jc w:val="left"/>
            </w:pPr>
            <w:r>
              <w:rPr>
                <w:sz w:val="16"/>
              </w:rPr>
              <w:t>Ice Storm</w:t>
            </w:r>
          </w:p>
        </w:tc>
        <w:tc>
          <w:tcPr>
            <w:tcW w:type="dxa" w:w="1941"/>
          </w:tcPr>
          <w:p>
            <w:pPr>
              <w:spacing w:after="0"/>
              <w:jc w:val="left"/>
            </w:pPr>
            <w:r>
              <w:rPr>
                <w:sz w:val="16"/>
              </w:rPr>
              <w:t>Sperry-Piltz ice scale (local data)</w:t>
            </w:r>
          </w:p>
        </w:tc>
        <w:tc>
          <w:tcPr>
            <w:tcW w:type="dxa" w:w="1829"/>
          </w:tcPr>
          <w:p>
            <w:pPr>
              <w:spacing w:after="0"/>
              <w:jc w:val="right"/>
            </w:pPr>
            <w:r>
              <w:rPr>
                <w:sz w:val="16"/>
              </w:rPr>
              <w:t>6 records, 1997 to 2020 (6 zone-level)</w:t>
            </w:r>
          </w:p>
        </w:tc>
        <w:tc>
          <w:tcPr>
            <w:tcW w:type="dxa" w:w="2109"/>
          </w:tcPr>
          <w:p>
            <w:pPr>
              <w:spacing w:after="0"/>
              <w:jc w:val="left"/>
            </w:pPr>
          </w:p>
        </w:tc>
        <w:tc>
          <w:tcPr>
            <w:tcW w:type="dxa" w:w="1450"/>
          </w:tcPr>
          <w:p>
            <w:pPr>
              <w:spacing w:after="0"/>
              <w:jc w:val="left"/>
            </w:pPr>
            <w:r>
              <w:rPr>
                <w:sz w:val="16"/>
              </w:rPr>
              <w:t>No damage reported in 6 records.</w:t>
            </w:r>
          </w:p>
        </w:tc>
        <w:tc>
          <w:tcPr>
            <w:tcW w:type="dxa" w:w="1624"/>
          </w:tcPr>
          <w:p>
            <w:pPr>
              <w:spacing w:after="0"/>
              <w:jc w:val="left"/>
            </w:pPr>
          </w:p>
        </w:tc>
        <w:tc>
          <w:tcPr>
            <w:tcW w:type="dxa" w:w="1583"/>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Flash Flood, Flood, Lakeshore Flood</w:t>
            </w:r>
          </w:p>
        </w:tc>
        <w:tc>
          <w:tcPr>
            <w:tcW w:type="dxa" w:w="1941"/>
          </w:tcPr>
          <w:p>
            <w:pPr>
              <w:spacing w:after="0"/>
              <w:jc w:val="left"/>
            </w:pPr>
            <w:r>
              <w:rPr>
                <w:sz w:val="16"/>
              </w:rPr>
              <w:t>damage and flood days (flood depth: FIRM)</w:t>
            </w:r>
          </w:p>
        </w:tc>
        <w:tc>
          <w:tcPr>
            <w:tcW w:type="dxa" w:w="1829"/>
          </w:tcPr>
          <w:p>
            <w:pPr>
              <w:spacing w:after="0"/>
              <w:jc w:val="right"/>
            </w:pPr>
            <w:r>
              <w:rPr>
                <w:sz w:val="16"/>
              </w:rPr>
              <w:t>20 records, 2007 to 2025</w:t>
            </w:r>
          </w:p>
        </w:tc>
        <w:tc>
          <w:tcPr>
            <w:tcW w:type="dxa" w:w="2109"/>
          </w:tcPr>
          <w:p>
            <w:pPr>
              <w:spacing w:after="0"/>
              <w:jc w:val="left"/>
            </w:pPr>
          </w:p>
        </w:tc>
        <w:tc>
          <w:tcPr>
            <w:tcW w:type="dxa" w:w="1450"/>
          </w:tcPr>
          <w:p>
            <w:pPr>
              <w:spacing w:after="0"/>
              <w:jc w:val="left"/>
            </w:pPr>
            <w:r>
              <w:rPr>
                <w:sz w:val="16"/>
              </w:rPr>
              <w:t>Flood, 2008-10-23, $100 property; $100,000 crops (2008 dollars)</w:t>
            </w:r>
          </w:p>
        </w:tc>
        <w:tc>
          <w:tcPr>
            <w:tcW w:type="dxa" w:w="1624"/>
          </w:tcPr>
          <w:p>
            <w:pPr>
              <w:spacing w:after="0"/>
              <w:jc w:val="left"/>
            </w:pPr>
          </w:p>
        </w:tc>
        <w:tc>
          <w:tcPr>
            <w:tcW w:type="dxa" w:w="1583"/>
          </w:tcPr>
          <w:p>
            <w:pPr>
              <w:spacing w:after="0"/>
              <w:jc w:val="left"/>
            </w:pPr>
            <w:r>
              <w:rPr>
                <w:sz w:val="16"/>
              </w:rPr>
              <w:t>Event records naming jurisdictions in the plan: Garfield city (5 records), Larned city (4 records), Rozel city (2 records), Burdett city (1 record).</w:t>
            </w:r>
          </w:p>
        </w:tc>
        <w:tc>
          <w:tcPr>
            <w:tcW w:type="dxa" w:w="16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5"/>
          </w:tcPr>
          <w:p>
            <w:pPr>
              <w:spacing w:after="0"/>
              <w:jc w:val="left"/>
            </w:pPr>
            <w:r>
              <w:rPr>
                <w:sz w:val="16"/>
              </w:rPr>
              <w:t>Debris Flow</w:t>
            </w:r>
          </w:p>
        </w:tc>
        <w:tc>
          <w:tcPr>
            <w:tcW w:type="dxa" w:w="1941"/>
          </w:tcPr>
          <w:p>
            <w:pPr>
              <w:spacing w:after="0"/>
              <w:jc w:val="left"/>
            </w:pPr>
            <w:r>
              <w:rPr>
                <w:sz w:val="16"/>
              </w:rPr>
              <w:t>none (count and damage only)</w:t>
            </w:r>
          </w:p>
        </w:tc>
        <w:tc>
          <w:tcPr>
            <w:tcW w:type="dxa" w:w="1829"/>
          </w:tcPr>
          <w:p>
            <w:pPr>
              <w:spacing w:after="0"/>
              <w:jc w:val="right"/>
            </w:pPr>
            <w:r>
              <w:rPr>
                <w:sz w:val="16"/>
              </w:rPr>
              <w:t>0</w:t>
            </w:r>
          </w:p>
        </w:tc>
        <w:tc>
          <w:tcPr>
            <w:tcW w:type="dxa" w:w="2109"/>
          </w:tcPr>
          <w:p>
            <w:pPr>
              <w:spacing w:after="0"/>
              <w:jc w:val="left"/>
            </w:pPr>
          </w:p>
        </w:tc>
        <w:tc>
          <w:tcPr>
            <w:tcW w:type="dxa" w:w="1450"/>
          </w:tcPr>
          <w:p>
            <w:pPr>
              <w:spacing w:after="0"/>
              <w:jc w:val="left"/>
            </w:pPr>
          </w:p>
        </w:tc>
        <w:tc>
          <w:tcPr>
            <w:tcW w:type="dxa" w:w="1624"/>
          </w:tcPr>
          <w:p>
            <w:pPr>
              <w:spacing w:after="0"/>
              <w:jc w:val="left"/>
            </w:pPr>
          </w:p>
        </w:tc>
        <w:tc>
          <w:tcPr>
            <w:tcW w:type="dxa" w:w="1583"/>
          </w:tcPr>
          <w:p>
            <w:pPr>
              <w:spacing w:after="0"/>
              <w:jc w:val="left"/>
            </w:pPr>
          </w:p>
        </w:tc>
        <w:tc>
          <w:tcPr>
            <w:tcW w:type="dxa" w:w="1632"/>
          </w:tcPr>
          <w:p>
            <w:pPr>
              <w:spacing w:after="0"/>
              <w:jc w:val="left"/>
            </w:pPr>
          </w:p>
        </w:tc>
      </w:tr>
      <w:tr>
        <w:trPr>
          <w:cantSplit/>
        </w:trPr>
        <w:tc>
          <w:tcPr>
            <w:tcW w:type="dxa" w:w="1945"/>
          </w:tcPr>
          <w:p>
            <w:pPr>
              <w:spacing w:after="0"/>
              <w:jc w:val="left"/>
            </w:pPr>
            <w:r>
              <w:rPr>
                <w:sz w:val="16"/>
              </w:rPr>
              <w:t>Lightning</w:t>
            </w:r>
          </w:p>
        </w:tc>
        <w:tc>
          <w:tcPr>
            <w:tcW w:type="dxa" w:w="1941"/>
          </w:tcPr>
          <w:p>
            <w:pPr>
              <w:spacing w:after="0"/>
              <w:jc w:val="left"/>
            </w:pPr>
            <w:r>
              <w:rPr>
                <w:sz w:val="16"/>
              </w:rPr>
              <w:t>annualized frequency (the measure FEMA's Local Mitigation Planning Handbook names)</w:t>
            </w:r>
          </w:p>
        </w:tc>
        <w:tc>
          <w:tcPr>
            <w:tcW w:type="dxa" w:w="1829"/>
          </w:tcPr>
          <w:p>
            <w:pPr>
              <w:spacing w:after="0"/>
              <w:jc w:val="right"/>
            </w:pPr>
            <w:r>
              <w:rPr>
                <w:sz w:val="16"/>
              </w:rPr>
              <w:t>1 record, 2003</w:t>
            </w:r>
          </w:p>
        </w:tc>
        <w:tc>
          <w:tcPr>
            <w:tcW w:type="dxa" w:w="2109"/>
          </w:tcPr>
          <w:p>
            <w:pPr>
              <w:spacing w:after="0"/>
              <w:jc w:val="left"/>
            </w:pPr>
          </w:p>
        </w:tc>
        <w:tc>
          <w:tcPr>
            <w:tcW w:type="dxa" w:w="1450"/>
          </w:tcPr>
          <w:p>
            <w:pPr>
              <w:spacing w:after="0"/>
              <w:jc w:val="left"/>
            </w:pPr>
            <w:r>
              <w:rPr>
                <w:sz w:val="16"/>
              </w:rPr>
              <w:t>Lightning, 2003-08-03, $80,000 property; crops not reported (2003 dollars)</w:t>
            </w:r>
          </w:p>
        </w:tc>
        <w:tc>
          <w:tcPr>
            <w:tcW w:type="dxa" w:w="1624"/>
          </w:tcPr>
          <w:p>
            <w:pPr>
              <w:spacing w:after="0"/>
              <w:jc w:val="left"/>
            </w:pPr>
          </w:p>
        </w:tc>
        <w:tc>
          <w:tcPr>
            <w:tcW w:type="dxa" w:w="1583"/>
          </w:tcPr>
          <w:p>
            <w:pPr>
              <w:spacing w:after="0"/>
              <w:jc w:val="left"/>
            </w:pPr>
            <w:r>
              <w:rPr>
                <w:sz w:val="16"/>
              </w:rPr>
              <w:t>Event records naming jurisdictions in the plan: Larned city (1 record).</w:t>
            </w:r>
          </w:p>
        </w:tc>
        <w:tc>
          <w:tcPr>
            <w:tcW w:type="dxa" w:w="1632"/>
          </w:tcPr>
          <w:p>
            <w:pPr>
              <w:spacing w:after="0"/>
              <w:jc w:val="left"/>
            </w:pPr>
            <w:r>
              <w:rPr>
                <w:sz w:val="16"/>
              </w:rPr>
              <w:t>Storm Events lists lightning with damage or casualties.</w:t>
            </w:r>
          </w:p>
        </w:tc>
      </w:tr>
      <w:tr>
        <w:trPr>
          <w:cantSplit/>
        </w:trPr>
        <w:tc>
          <w:tcPr>
            <w:tcW w:type="dxa" w:w="1945"/>
          </w:tcPr>
          <w:p>
            <w:pPr>
              <w:spacing w:after="0"/>
              <w:jc w:val="left"/>
            </w:pPr>
            <w:r>
              <w:rPr>
                <w:sz w:val="16"/>
              </w:rPr>
              <w:t>High Wind and Strong Wind (outside NRI's Strong Wind definition)</w:t>
            </w:r>
          </w:p>
        </w:tc>
        <w:tc>
          <w:tcPr>
            <w:tcW w:type="dxa" w:w="1941"/>
          </w:tcPr>
          <w:p>
            <w:pPr>
              <w:spacing w:after="0"/>
              <w:jc w:val="left"/>
            </w:pPr>
            <w:r>
              <w:rPr>
                <w:sz w:val="16"/>
              </w:rPr>
              <w:t>wind speed (kt and mph)</w:t>
            </w:r>
          </w:p>
        </w:tc>
        <w:tc>
          <w:tcPr>
            <w:tcW w:type="dxa" w:w="1829"/>
          </w:tcPr>
          <w:p>
            <w:pPr>
              <w:spacing w:after="0"/>
              <w:jc w:val="right"/>
            </w:pPr>
            <w:r>
              <w:rPr>
                <w:sz w:val="16"/>
              </w:rPr>
              <w:t>16 records, 1996 to 2026 (16 zone-level)</w:t>
            </w:r>
          </w:p>
        </w:tc>
        <w:tc>
          <w:tcPr>
            <w:tcW w:type="dxa" w:w="2109"/>
          </w:tcPr>
          <w:p>
            <w:pPr>
              <w:spacing w:after="0"/>
              <w:jc w:val="left"/>
            </w:pPr>
            <w:r>
              <w:rPr>
                <w:sz w:val="16"/>
              </w:rPr>
              <w:t>40 kt (46 mph) to 61 kt (70 mph) (median 52 kt (60 mph)); 14 with a recorded value</w:t>
            </w:r>
          </w:p>
        </w:tc>
        <w:tc>
          <w:tcPr>
            <w:tcW w:type="dxa" w:w="1450"/>
          </w:tcPr>
          <w:p>
            <w:pPr>
              <w:spacing w:after="0"/>
              <w:jc w:val="left"/>
            </w:pPr>
            <w:r>
              <w:rPr>
                <w:sz w:val="16"/>
              </w:rPr>
              <w:t>61 kt (70 mph) estimated gust, High Wind, 2018-04-17; same speed and measurement basis also recorded on 2018-03-06; NWS zone KSZ065</w:t>
            </w:r>
          </w:p>
        </w:tc>
        <w:tc>
          <w:tcPr>
            <w:tcW w:type="dxa" w:w="1624"/>
          </w:tcPr>
          <w:p>
            <w:pPr>
              <w:spacing w:after="0"/>
              <w:jc w:val="left"/>
            </w:pPr>
            <w:r>
              <w:rPr>
                <w:sz w:val="16"/>
              </w:rPr>
              <w:t>High Wind, 2000-12-18, $75,000 property; crops not reported (zone total, 2000 dollars)</w:t>
            </w:r>
          </w:p>
        </w:tc>
        <w:tc>
          <w:tcPr>
            <w:tcW w:type="dxa" w:w="1583"/>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Thunderstorm Wind</w:t>
            </w:r>
          </w:p>
        </w:tc>
        <w:tc>
          <w:tcPr>
            <w:tcW w:type="dxa" w:w="1941"/>
          </w:tcPr>
          <w:p>
            <w:pPr>
              <w:spacing w:after="0"/>
              <w:jc w:val="left"/>
            </w:pPr>
            <w:r>
              <w:rPr>
                <w:sz w:val="16"/>
              </w:rPr>
              <w:t>wind speed (kt and mph)</w:t>
            </w:r>
          </w:p>
        </w:tc>
        <w:tc>
          <w:tcPr>
            <w:tcW w:type="dxa" w:w="1829"/>
          </w:tcPr>
          <w:p>
            <w:pPr>
              <w:spacing w:after="0"/>
              <w:jc w:val="right"/>
            </w:pPr>
            <w:r>
              <w:rPr>
                <w:sz w:val="16"/>
              </w:rPr>
              <w:t>210 records, 1956 to 2025</w:t>
            </w:r>
          </w:p>
        </w:tc>
        <w:tc>
          <w:tcPr>
            <w:tcW w:type="dxa" w:w="2109"/>
          </w:tcPr>
          <w:p>
            <w:pPr>
              <w:spacing w:after="0"/>
              <w:jc w:val="left"/>
            </w:pPr>
            <w:r>
              <w:rPr>
                <w:sz w:val="16"/>
              </w:rPr>
              <w:t>50 kt (58 mph) to 100 kt (115 mph) (median 56 kt (64 mph)); 183 with a recorded value</w:t>
            </w:r>
          </w:p>
        </w:tc>
        <w:tc>
          <w:tcPr>
            <w:tcW w:type="dxa" w:w="1450"/>
          </w:tcPr>
          <w:p>
            <w:pPr>
              <w:spacing w:after="0"/>
              <w:jc w:val="left"/>
            </w:pPr>
            <w:r>
              <w:rPr>
                <w:sz w:val="16"/>
              </w:rPr>
              <w:t>100 kt (115 mph), measurement type not recorded, Thunderstorm Wind, 1996-08-02, 1 direct injury</w:t>
            </w:r>
          </w:p>
        </w:tc>
        <w:tc>
          <w:tcPr>
            <w:tcW w:type="dxa" w:w="1624"/>
          </w:tcPr>
          <w:p>
            <w:pPr>
              <w:spacing w:after="0"/>
              <w:jc w:val="left"/>
            </w:pPr>
          </w:p>
        </w:tc>
        <w:tc>
          <w:tcPr>
            <w:tcW w:type="dxa" w:w="1583"/>
          </w:tcPr>
          <w:p>
            <w:pPr>
              <w:spacing w:after="0"/>
              <w:jc w:val="left"/>
            </w:pPr>
            <w:r>
              <w:rPr>
                <w:sz w:val="16"/>
              </w:rPr>
              <w:t>Event records naming jurisdictions in the plan: Larned city (75 records), Burdett city (20 records), Rozel city (15 records), Garfield city (11 records).</w:t>
            </w:r>
          </w:p>
        </w:tc>
        <w:tc>
          <w:tcPr>
            <w:tcW w:type="dxa" w:w="1632"/>
          </w:tcPr>
          <w:p>
            <w:pPr>
              <w:spacing w:after="0"/>
              <w:jc w:val="left"/>
            </w:pPr>
          </w:p>
        </w:tc>
      </w:tr>
      <w:tr>
        <w:trPr>
          <w:cantSplit/>
        </w:trPr>
        <w:tc>
          <w:tcPr>
            <w:tcW w:type="dxa" w:w="1945"/>
          </w:tcPr>
          <w:p>
            <w:pPr>
              <w:spacing w:after="0"/>
              <w:jc w:val="left"/>
            </w:pPr>
            <w:r>
              <w:rPr>
                <w:sz w:val="16"/>
              </w:rPr>
              <w:t>Tornado</w:t>
            </w:r>
          </w:p>
        </w:tc>
        <w:tc>
          <w:tcPr>
            <w:tcW w:type="dxa" w:w="1941"/>
          </w:tcPr>
          <w:p>
            <w:pPr>
              <w:spacing w:after="0"/>
              <w:jc w:val="left"/>
            </w:pPr>
            <w:r>
              <w:rPr>
                <w:sz w:val="16"/>
              </w:rPr>
              <w:t>Enhanced Fujita (Fujita before Feb 2007)</w:t>
            </w:r>
          </w:p>
        </w:tc>
        <w:tc>
          <w:tcPr>
            <w:tcW w:type="dxa" w:w="1829"/>
          </w:tcPr>
          <w:p>
            <w:pPr>
              <w:spacing w:after="0"/>
              <w:jc w:val="right"/>
            </w:pPr>
            <w:r>
              <w:rPr>
                <w:sz w:val="16"/>
              </w:rPr>
              <w:t>44 records, 1950 to 2019</w:t>
            </w:r>
          </w:p>
        </w:tc>
        <w:tc>
          <w:tcPr>
            <w:tcW w:type="dxa" w:w="2109"/>
          </w:tcPr>
          <w:p>
            <w:pPr>
              <w:spacing w:after="0"/>
              <w:jc w:val="left"/>
            </w:pPr>
            <w:r>
              <w:rPr>
                <w:sz w:val="16"/>
              </w:rPr>
              <w:t>F/EF0 to F/EF4 (median F/EF1); 38 with a recorded value</w:t>
            </w:r>
          </w:p>
        </w:tc>
        <w:tc>
          <w:tcPr>
            <w:tcW w:type="dxa" w:w="1450"/>
          </w:tcPr>
          <w:p>
            <w:pPr>
              <w:spacing w:after="0"/>
              <w:jc w:val="left"/>
            </w:pPr>
            <w:r>
              <w:rPr>
                <w:sz w:val="16"/>
              </w:rPr>
              <w:t>F4 tornado, 1950-05-04, 14.5 mi path length (whole path, pre-1996), 150 yd wide, $250,000 property; crops not recorded (1950 dollars), 1 direct injury</w:t>
            </w:r>
          </w:p>
        </w:tc>
        <w:tc>
          <w:tcPr>
            <w:tcW w:type="dxa" w:w="1624"/>
          </w:tcPr>
          <w:p>
            <w:pPr>
              <w:spacing w:after="0"/>
              <w:jc w:val="left"/>
            </w:pPr>
            <w:r>
              <w:rPr>
                <w:sz w:val="16"/>
              </w:rPr>
              <w:t>Tornado, 1993-05-07, $500,000 property; crops not recorded (1993 dollars)</w:t>
            </w:r>
          </w:p>
        </w:tc>
        <w:tc>
          <w:tcPr>
            <w:tcW w:type="dxa" w:w="1583"/>
          </w:tcPr>
          <w:p>
            <w:pPr>
              <w:spacing w:after="0"/>
              <w:jc w:val="left"/>
            </w:pPr>
            <w:r>
              <w:rPr>
                <w:sz w:val="16"/>
              </w:rPr>
              <w:t>Event records naming jurisdictions in the plan: Burdett city (5 records), Larned city (5 records), Rozel city (4 records), Garfield city (1 record).</w:t>
            </w:r>
          </w:p>
        </w:tc>
        <w:tc>
          <w:tcPr>
            <w:tcW w:type="dxa" w:w="16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5"/>
          </w:tcPr>
          <w:p>
            <w:pPr>
              <w:spacing w:after="0"/>
              <w:jc w:val="left"/>
            </w:pPr>
            <w:r>
              <w:rPr>
                <w:sz w:val="16"/>
              </w:rPr>
              <w:t>Wildfire</w:t>
            </w:r>
          </w:p>
        </w:tc>
        <w:tc>
          <w:tcPr>
            <w:tcW w:type="dxa" w:w="1941"/>
          </w:tcPr>
          <w:p>
            <w:pPr>
              <w:spacing w:after="0"/>
              <w:jc w:val="left"/>
            </w:pPr>
            <w:r>
              <w:rPr>
                <w:sz w:val="16"/>
              </w:rPr>
              <w:t>acres burned (local data)</w:t>
            </w:r>
          </w:p>
        </w:tc>
        <w:tc>
          <w:tcPr>
            <w:tcW w:type="dxa" w:w="1829"/>
          </w:tcPr>
          <w:p>
            <w:pPr>
              <w:spacing w:after="0"/>
              <w:jc w:val="right"/>
            </w:pPr>
            <w:r>
              <w:rPr>
                <w:sz w:val="16"/>
              </w:rPr>
              <w:t>1 record, 2022 (1 zone-level)</w:t>
            </w:r>
          </w:p>
        </w:tc>
        <w:tc>
          <w:tcPr>
            <w:tcW w:type="dxa" w:w="2109"/>
          </w:tcPr>
          <w:p>
            <w:pPr>
              <w:spacing w:after="0"/>
              <w:jc w:val="left"/>
            </w:pPr>
          </w:p>
        </w:tc>
        <w:tc>
          <w:tcPr>
            <w:tcW w:type="dxa" w:w="1450"/>
          </w:tcPr>
          <w:p>
            <w:pPr>
              <w:spacing w:after="0"/>
              <w:jc w:val="left"/>
            </w:pPr>
            <w:r>
              <w:rPr>
                <w:sz w:val="16"/>
              </w:rPr>
              <w:t>No damage reported in 1 record.</w:t>
            </w:r>
          </w:p>
        </w:tc>
        <w:tc>
          <w:tcPr>
            <w:tcW w:type="dxa" w:w="1624"/>
          </w:tcPr>
          <w:p>
            <w:pPr>
              <w:spacing w:after="0"/>
              <w:jc w:val="left"/>
            </w:pPr>
          </w:p>
        </w:tc>
        <w:tc>
          <w:tcPr>
            <w:tcW w:type="dxa" w:w="1583"/>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Winter Storm, Heavy Snow, Blizzard, Lake-Effect Snow, Winter Weather, Sleet</w:t>
            </w:r>
          </w:p>
        </w:tc>
        <w:tc>
          <w:tcPr>
            <w:tcW w:type="dxa" w:w="1941"/>
          </w:tcPr>
          <w:p>
            <w:pPr>
              <w:spacing w:after="0"/>
              <w:jc w:val="left"/>
            </w:pPr>
            <w:r>
              <w:rPr>
                <w:sz w:val="16"/>
              </w:rPr>
              <w:t>none in data (snowfall: local data)</w:t>
            </w:r>
          </w:p>
        </w:tc>
        <w:tc>
          <w:tcPr>
            <w:tcW w:type="dxa" w:w="1829"/>
          </w:tcPr>
          <w:p>
            <w:pPr>
              <w:spacing w:after="0"/>
              <w:jc w:val="right"/>
            </w:pPr>
            <w:r>
              <w:rPr>
                <w:sz w:val="16"/>
              </w:rPr>
              <w:t>71 records, 1997 to 2025 (71 zone-level)</w:t>
            </w:r>
          </w:p>
        </w:tc>
        <w:tc>
          <w:tcPr>
            <w:tcW w:type="dxa" w:w="2109"/>
          </w:tcPr>
          <w:p>
            <w:pPr>
              <w:spacing w:after="0"/>
              <w:jc w:val="left"/>
            </w:pPr>
          </w:p>
        </w:tc>
        <w:tc>
          <w:tcPr>
            <w:tcW w:type="dxa" w:w="1450"/>
          </w:tcPr>
          <w:p>
            <w:pPr>
              <w:spacing w:after="0"/>
              <w:jc w:val="left"/>
            </w:pPr>
            <w:r>
              <w:rPr>
                <w:sz w:val="16"/>
              </w:rPr>
              <w:t>No damage reported in 71 records.</w:t>
            </w:r>
          </w:p>
        </w:tc>
        <w:tc>
          <w:tcPr>
            <w:tcW w:type="dxa" w:w="1624"/>
          </w:tcPr>
          <w:p>
            <w:pPr>
              <w:spacing w:after="0"/>
              <w:jc w:val="left"/>
            </w:pPr>
          </w:p>
        </w:tc>
        <w:tc>
          <w:tcPr>
            <w:tcW w:type="dxa" w:w="1583"/>
          </w:tcPr>
          <w:p>
            <w:pPr>
              <w:spacing w:after="0"/>
              <w:jc w:val="left"/>
            </w:pPr>
            <w:r>
              <w:rPr>
                <w:sz w:val="16"/>
              </w:rPr>
              <w:t>Countywide (zone-level records).</w:t>
            </w:r>
          </w:p>
        </w:tc>
        <w:tc>
          <w:tcPr>
            <w:tcW w:type="dxa" w:w="16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25 separate hazard incidents counted in this packet (declarations for the same incident count once; non-natural and evacuation-only declarations are not counted).</w:t>
      </w:r>
    </w:p>
    <w:p>
      <w:pPr>
        <w:keepNext/>
        <w:spacing w:after="80" w:before="0"/>
      </w:pPr>
      <w:r>
        <w:rPr/>
        <w:t>Plan 110538 was approved by FEMA on 2025-05-26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9"/>
        <w:gridCol w:w="3359"/>
        <w:gridCol w:w="2122"/>
        <w:gridCol w:w="2367"/>
        <w:gridCol w:w="1151"/>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9"/>
            <w:shd w:val="clear" w:color="auto" w:fill="E8E8E8"/>
          </w:tcPr>
          <w:p>
            <w:pPr>
              <w:spacing w:after="0"/>
              <w:jc w:val="left"/>
            </w:pPr>
            <w:r>
              <w:rPr>
                <w:b/>
                <w:sz w:val="16"/>
              </w:rPr>
              <w:t>Type</w:t>
            </w:r>
          </w:p>
        </w:tc>
        <w:tc>
          <w:tcPr>
            <w:tcW w:type="dxa" w:w="3359"/>
            <w:shd w:val="clear" w:color="auto" w:fill="E8E8E8"/>
          </w:tcPr>
          <w:p>
            <w:pPr>
              <w:spacing w:after="0"/>
              <w:jc w:val="left"/>
            </w:pPr>
            <w:r>
              <w:rPr>
                <w:b/>
                <w:sz w:val="16"/>
              </w:rPr>
              <w:t>Title</w:t>
            </w:r>
          </w:p>
        </w:tc>
        <w:tc>
          <w:tcPr>
            <w:tcW w:type="dxa" w:w="2122"/>
            <w:shd w:val="clear" w:color="auto" w:fill="E8E8E8"/>
          </w:tcPr>
          <w:p>
            <w:pPr>
              <w:spacing w:after="0"/>
              <w:jc w:val="left"/>
            </w:pPr>
            <w:r>
              <w:rPr>
                <w:b/>
                <w:sz w:val="16"/>
              </w:rPr>
              <w:t>Mapped hazard</w:t>
            </w:r>
          </w:p>
        </w:tc>
        <w:tc>
          <w:tcPr>
            <w:tcW w:type="dxa" w:w="23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1"/>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29"/>
          </w:tcPr>
          <w:p>
            <w:pPr>
              <w:spacing w:after="0"/>
              <w:jc w:val="left"/>
            </w:pPr>
            <w:r>
              <w:rPr>
                <w:sz w:val="16"/>
              </w:rPr>
              <w:t>Major disaster</w:t>
            </w:r>
          </w:p>
        </w:tc>
        <w:tc>
          <w:tcPr>
            <w:tcW w:type="dxa" w:w="3359"/>
          </w:tcPr>
          <w:p>
            <w:pPr>
              <w:spacing w:after="0"/>
              <w:jc w:val="left"/>
            </w:pPr>
            <w:r>
              <w:rPr>
                <w:sz w:val="16"/>
              </w:rPr>
              <w:t>Severe Storms, Straight-Line Winds, Tornadoes, and Flooding</w:t>
            </w:r>
          </w:p>
        </w:tc>
        <w:tc>
          <w:tcPr>
            <w:tcW w:type="dxa" w:w="2122"/>
          </w:tcPr>
          <w:p>
            <w:pPr>
              <w:spacing w:after="0"/>
              <w:jc w:val="left"/>
            </w:pPr>
            <w:r>
              <w:rPr>
                <w:sz w:val="16"/>
              </w:rPr>
              <w:t>Inland Flooding; Strong Wind; Tornado</w:t>
            </w:r>
          </w:p>
        </w:tc>
        <w:tc>
          <w:tcPr>
            <w:tcW w:type="dxa" w:w="2367"/>
          </w:tcPr>
          <w:p>
            <w:pPr>
              <w:spacing w:after="0"/>
              <w:jc w:val="right"/>
            </w:pPr>
            <w:r>
              <w:rPr>
                <w:sz w:val="16"/>
              </w:rPr>
              <w:t>not yet in FEMA's PA summaries (they cover declarations through 2026-06-30)</w:t>
            </w:r>
          </w:p>
        </w:tc>
        <w:tc>
          <w:tcPr>
            <w:tcW w:type="dxa" w:w="1151"/>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29"/>
          </w:tcPr>
          <w:p>
            <w:pPr>
              <w:spacing w:after="0"/>
              <w:jc w:val="left"/>
            </w:pPr>
            <w:r>
              <w:rPr>
                <w:sz w:val="16"/>
              </w:rPr>
              <w:t>Major disaster</w:t>
            </w:r>
          </w:p>
        </w:tc>
        <w:tc>
          <w:tcPr>
            <w:tcW w:type="dxa" w:w="3359"/>
          </w:tcPr>
          <w:p>
            <w:pPr>
              <w:spacing w:after="0"/>
              <w:jc w:val="left"/>
            </w:pPr>
            <w:r>
              <w:rPr>
                <w:sz w:val="16"/>
              </w:rPr>
              <w:t>Severe Winter Storm, Straight-Line Winds, Flooding, and Wildfires</w:t>
            </w:r>
          </w:p>
        </w:tc>
        <w:tc>
          <w:tcPr>
            <w:tcW w:type="dxa" w:w="2122"/>
          </w:tcPr>
          <w:p>
            <w:pPr>
              <w:spacing w:after="0"/>
              <w:jc w:val="left"/>
            </w:pPr>
            <w:r>
              <w:rPr>
                <w:sz w:val="16"/>
              </w:rPr>
              <w:t>Inland Flooding; Strong Wind; Tornado; Wildfire; Winter Weather</w:t>
            </w:r>
          </w:p>
        </w:tc>
        <w:tc>
          <w:tcPr>
            <w:tcW w:type="dxa" w:w="2367"/>
          </w:tcPr>
          <w:p>
            <w:pPr>
              <w:spacing w:after="0"/>
              <w:jc w:val="right"/>
            </w:pPr>
            <w:r>
              <w:rPr>
                <w:sz w:val="16"/>
              </w:rPr>
              <w:t>no Public Assistance recorded</w:t>
            </w:r>
          </w:p>
        </w:tc>
        <w:tc>
          <w:tcPr>
            <w:tcW w:type="dxa" w:w="1151"/>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29"/>
          </w:tcPr>
          <w:p>
            <w:pPr>
              <w:spacing w:after="0"/>
              <w:jc w:val="left"/>
            </w:pPr>
            <w:r>
              <w:rPr>
                <w:sz w:val="16"/>
              </w:rPr>
              <w:t>Major disaster</w:t>
            </w:r>
          </w:p>
        </w:tc>
        <w:tc>
          <w:tcPr>
            <w:tcW w:type="dxa" w:w="3359"/>
          </w:tcPr>
          <w:p>
            <w:pPr>
              <w:spacing w:after="0"/>
              <w:jc w:val="left"/>
            </w:pPr>
            <w:r>
              <w:rPr>
                <w:sz w:val="16"/>
              </w:rPr>
              <w:t>Severe Storms, Straight-Line Winds, Tornadoes, and Flooding</w:t>
            </w:r>
          </w:p>
        </w:tc>
        <w:tc>
          <w:tcPr>
            <w:tcW w:type="dxa" w:w="2122"/>
          </w:tcPr>
          <w:p>
            <w:pPr>
              <w:spacing w:after="0"/>
              <w:jc w:val="left"/>
            </w:pPr>
            <w:r>
              <w:rPr>
                <w:sz w:val="16"/>
              </w:rPr>
              <w:t>Inland Flooding; Strong Wind; Tornado</w:t>
            </w:r>
          </w:p>
        </w:tc>
        <w:tc>
          <w:tcPr>
            <w:tcW w:type="dxa" w:w="2367"/>
          </w:tcPr>
          <w:p>
            <w:pPr>
              <w:spacing w:after="0"/>
              <w:jc w:val="right"/>
            </w:pPr>
            <w:r>
              <w:rPr>
                <w:sz w:val="16"/>
              </w:rPr>
              <w:t>no Public Assistance recorded</w:t>
            </w:r>
          </w:p>
        </w:tc>
        <w:tc>
          <w:tcPr>
            <w:tcW w:type="dxa" w:w="1151"/>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29"/>
          </w:tcPr>
          <w:p>
            <w:pPr>
              <w:spacing w:after="0"/>
              <w:jc w:val="left"/>
            </w:pPr>
            <w:r>
              <w:rPr>
                <w:sz w:val="16"/>
              </w:rPr>
              <w:t>Major disaster</w:t>
            </w:r>
          </w:p>
        </w:tc>
        <w:tc>
          <w:tcPr>
            <w:tcW w:type="dxa" w:w="3359"/>
          </w:tcPr>
          <w:p>
            <w:pPr>
              <w:spacing w:after="0"/>
              <w:jc w:val="left"/>
            </w:pPr>
            <w:r>
              <w:rPr>
                <w:sz w:val="16"/>
              </w:rPr>
              <w:t>Severe Storm, Straight-Line Winds, Tornadoes, and Flooding</w:t>
            </w:r>
          </w:p>
        </w:tc>
        <w:tc>
          <w:tcPr>
            <w:tcW w:type="dxa" w:w="2122"/>
          </w:tcPr>
          <w:p>
            <w:pPr>
              <w:spacing w:after="0"/>
              <w:jc w:val="left"/>
            </w:pPr>
            <w:r>
              <w:rPr>
                <w:sz w:val="16"/>
              </w:rPr>
              <w:t>Inland Flooding; Strong Wind; Tornado</w:t>
            </w:r>
          </w:p>
        </w:tc>
        <w:tc>
          <w:tcPr>
            <w:tcW w:type="dxa" w:w="2367"/>
          </w:tcPr>
          <w:p>
            <w:pPr>
              <w:spacing w:after="0"/>
              <w:jc w:val="right"/>
            </w:pPr>
            <w:r>
              <w:rPr>
                <w:sz w:val="16"/>
              </w:rPr>
              <w:t>no Public Assistance recorded</w:t>
            </w:r>
          </w:p>
        </w:tc>
        <w:tc>
          <w:tcPr>
            <w:tcW w:type="dxa" w:w="1151"/>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29"/>
          </w:tcPr>
          <w:p>
            <w:pPr>
              <w:spacing w:after="0"/>
              <w:jc w:val="left"/>
            </w:pPr>
            <w:r>
              <w:rPr>
                <w:sz w:val="16"/>
              </w:rPr>
              <w:t>Major disaster</w:t>
            </w:r>
          </w:p>
        </w:tc>
        <w:tc>
          <w:tcPr>
            <w:tcW w:type="dxa" w:w="3359"/>
          </w:tcPr>
          <w:p>
            <w:pPr>
              <w:spacing w:after="0"/>
              <w:jc w:val="left"/>
            </w:pPr>
            <w:r>
              <w:rPr>
                <w:sz w:val="16"/>
              </w:rPr>
              <w:t>Severe Winter Storm</w:t>
            </w:r>
          </w:p>
        </w:tc>
        <w:tc>
          <w:tcPr>
            <w:tcW w:type="dxa" w:w="2122"/>
          </w:tcPr>
          <w:p>
            <w:pPr>
              <w:spacing w:after="0"/>
              <w:jc w:val="left"/>
            </w:pPr>
            <w:r>
              <w:rPr>
                <w:sz w:val="16"/>
              </w:rPr>
              <w:t>Winter Weather</w:t>
            </w:r>
          </w:p>
        </w:tc>
        <w:tc>
          <w:tcPr>
            <w:tcW w:type="dxa" w:w="2367"/>
          </w:tcPr>
          <w:p>
            <w:pPr>
              <w:spacing w:after="0"/>
              <w:jc w:val="right"/>
            </w:pPr>
            <w:r>
              <w:rPr>
                <w:sz w:val="16"/>
              </w:rPr>
              <w:t>no Public Assistance recorded</w:t>
            </w:r>
          </w:p>
        </w:tc>
        <w:tc>
          <w:tcPr>
            <w:tcW w:type="dxa" w:w="1151"/>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29"/>
          </w:tcPr>
          <w:p>
            <w:pPr>
              <w:spacing w:after="0"/>
              <w:jc w:val="left"/>
            </w:pPr>
            <w:r>
              <w:rPr>
                <w:sz w:val="16"/>
              </w:rPr>
              <w:t>Major disaster</w:t>
            </w:r>
          </w:p>
        </w:tc>
        <w:tc>
          <w:tcPr>
            <w:tcW w:type="dxa" w:w="3359"/>
          </w:tcPr>
          <w:p>
            <w:pPr>
              <w:spacing w:after="0"/>
              <w:jc w:val="left"/>
            </w:pPr>
            <w:r>
              <w:rPr>
                <w:sz w:val="16"/>
              </w:rPr>
              <w:t>Severe Storms, Straight-Line Winds, Tornadoes, and Flooding</w:t>
            </w:r>
          </w:p>
        </w:tc>
        <w:tc>
          <w:tcPr>
            <w:tcW w:type="dxa" w:w="2122"/>
          </w:tcPr>
          <w:p>
            <w:pPr>
              <w:spacing w:after="0"/>
              <w:jc w:val="left"/>
            </w:pPr>
            <w:r>
              <w:rPr>
                <w:sz w:val="16"/>
              </w:rPr>
              <w:t>Inland Flooding; Strong Wind; Tornado</w:t>
            </w:r>
          </w:p>
        </w:tc>
        <w:tc>
          <w:tcPr>
            <w:tcW w:type="dxa" w:w="2367"/>
          </w:tcPr>
          <w:p>
            <w:pPr>
              <w:spacing w:after="0"/>
              <w:jc w:val="right"/>
            </w:pPr>
            <w:r>
              <w:rPr>
                <w:sz w:val="16"/>
              </w:rPr>
              <w:t>no Public Assistance recorded</w:t>
            </w:r>
          </w:p>
        </w:tc>
        <w:tc>
          <w:tcPr>
            <w:tcW w:type="dxa" w:w="1151"/>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129"/>
          </w:tcPr>
          <w:p>
            <w:pPr>
              <w:spacing w:after="0"/>
              <w:jc w:val="left"/>
            </w:pPr>
            <w:r>
              <w:rPr>
                <w:sz w:val="16"/>
              </w:rPr>
              <w:t>Major disaster</w:t>
            </w:r>
          </w:p>
        </w:tc>
        <w:tc>
          <w:tcPr>
            <w:tcW w:type="dxa" w:w="3359"/>
          </w:tcPr>
          <w:p>
            <w:pPr>
              <w:spacing w:after="0"/>
              <w:jc w:val="left"/>
            </w:pPr>
            <w:r>
              <w:rPr>
                <w:sz w:val="16"/>
              </w:rPr>
              <w:t>Severe Winter Storms and Straight-Line Winds</w:t>
            </w:r>
          </w:p>
        </w:tc>
        <w:tc>
          <w:tcPr>
            <w:tcW w:type="dxa" w:w="2122"/>
          </w:tcPr>
          <w:p>
            <w:pPr>
              <w:spacing w:after="0"/>
              <w:jc w:val="left"/>
            </w:pPr>
            <w:r>
              <w:rPr>
                <w:sz w:val="16"/>
              </w:rPr>
              <w:t>Winter Weather (primary); also designated: Strong Wind</w:t>
            </w:r>
          </w:p>
        </w:tc>
        <w:tc>
          <w:tcPr>
            <w:tcW w:type="dxa" w:w="2367"/>
          </w:tcPr>
          <w:p>
            <w:pPr>
              <w:spacing w:after="0"/>
              <w:jc w:val="right"/>
            </w:pPr>
            <w:r>
              <w:rPr>
                <w:sz w:val="16"/>
              </w:rPr>
              <w:t>no Public Assistance recorded</w:t>
            </w:r>
          </w:p>
        </w:tc>
        <w:tc>
          <w:tcPr>
            <w:tcW w:type="dxa" w:w="1151"/>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29"/>
          </w:tcPr>
          <w:p>
            <w:pPr>
              <w:spacing w:after="0"/>
              <w:jc w:val="left"/>
            </w:pPr>
            <w:r>
              <w:rPr>
                <w:sz w:val="16"/>
              </w:rPr>
              <w:t>Major disaster</w:t>
            </w:r>
          </w:p>
        </w:tc>
        <w:tc>
          <w:tcPr>
            <w:tcW w:type="dxa" w:w="3359"/>
          </w:tcPr>
          <w:p>
            <w:pPr>
              <w:spacing w:after="0"/>
              <w:jc w:val="left"/>
            </w:pPr>
            <w:r>
              <w:rPr>
                <w:sz w:val="16"/>
              </w:rPr>
              <w:t>Severe Storms and Straight Line Winds</w:t>
            </w:r>
          </w:p>
        </w:tc>
        <w:tc>
          <w:tcPr>
            <w:tcW w:type="dxa" w:w="2122"/>
          </w:tcPr>
          <w:p>
            <w:pPr>
              <w:spacing w:after="0"/>
              <w:jc w:val="left"/>
            </w:pPr>
            <w:r>
              <w:rPr>
                <w:sz w:val="16"/>
              </w:rPr>
              <w:t>Strong Wind</w:t>
            </w:r>
          </w:p>
        </w:tc>
        <w:tc>
          <w:tcPr>
            <w:tcW w:type="dxa" w:w="2367"/>
          </w:tcPr>
          <w:p>
            <w:pPr>
              <w:spacing w:after="0"/>
              <w:jc w:val="right"/>
            </w:pPr>
            <w:r>
              <w:rPr>
                <w:sz w:val="16"/>
              </w:rPr>
              <w:t>$172,324.75</w:t>
            </w:r>
          </w:p>
        </w:tc>
        <w:tc>
          <w:tcPr>
            <w:tcW w:type="dxa" w:w="1151"/>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29"/>
          </w:tcPr>
          <w:p>
            <w:pPr>
              <w:spacing w:after="0"/>
              <w:jc w:val="left"/>
            </w:pPr>
            <w:r>
              <w:rPr>
                <w:sz w:val="16"/>
              </w:rPr>
              <w:t>Major disaster</w:t>
            </w:r>
          </w:p>
        </w:tc>
        <w:tc>
          <w:tcPr>
            <w:tcW w:type="dxa" w:w="3359"/>
          </w:tcPr>
          <w:p>
            <w:pPr>
              <w:spacing w:after="0"/>
              <w:jc w:val="left"/>
            </w:pPr>
            <w:r>
              <w:rPr>
                <w:sz w:val="16"/>
              </w:rPr>
              <w:t>COVID-19 Pandemic</w:t>
            </w:r>
          </w:p>
        </w:tc>
        <w:tc>
          <w:tcPr>
            <w:tcW w:type="dxa" w:w="2122"/>
          </w:tcPr>
          <w:p>
            <w:pPr>
              <w:spacing w:after="0"/>
              <w:jc w:val="left"/>
            </w:pPr>
            <w:r>
              <w:rPr>
                <w:sz w:val="16"/>
              </w:rPr>
              <w:t>Non-natural, not counted</w:t>
            </w:r>
          </w:p>
        </w:tc>
        <w:tc>
          <w:tcPr>
            <w:tcW w:type="dxa" w:w="2367"/>
          </w:tcPr>
          <w:p>
            <w:pPr>
              <w:spacing w:after="0"/>
              <w:jc w:val="right"/>
            </w:pPr>
            <w:r>
              <w:rPr>
                <w:sz w:val="16"/>
              </w:rPr>
              <w:t>$7,360.99</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29"/>
          </w:tcPr>
          <w:p>
            <w:pPr>
              <w:spacing w:after="0"/>
              <w:jc w:val="left"/>
            </w:pPr>
            <w:r>
              <w:rPr>
                <w:sz w:val="16"/>
              </w:rPr>
              <w:t>Emergency</w:t>
            </w:r>
          </w:p>
        </w:tc>
        <w:tc>
          <w:tcPr>
            <w:tcW w:type="dxa" w:w="3359"/>
          </w:tcPr>
          <w:p>
            <w:pPr>
              <w:spacing w:after="0"/>
              <w:jc w:val="left"/>
            </w:pPr>
            <w:r>
              <w:rPr>
                <w:sz w:val="16"/>
              </w:rPr>
              <w:t>COVID-19</w:t>
            </w:r>
          </w:p>
        </w:tc>
        <w:tc>
          <w:tcPr>
            <w:tcW w:type="dxa" w:w="2122"/>
          </w:tcPr>
          <w:p>
            <w:pPr>
              <w:spacing w:after="0"/>
              <w:jc w:val="left"/>
            </w:pPr>
            <w:r>
              <w:rPr>
                <w:sz w:val="16"/>
              </w:rPr>
              <w:t>Non-natural, not counted</w:t>
            </w:r>
          </w:p>
        </w:tc>
        <w:tc>
          <w:tcPr>
            <w:tcW w:type="dxa" w:w="2367"/>
          </w:tcPr>
          <w:p>
            <w:pPr>
              <w:spacing w:after="0"/>
              <w:jc w:val="right"/>
            </w:pPr>
            <w:r>
              <w:rPr>
                <w:sz w:val="16"/>
              </w:rPr>
              <w:t>no Public Assistance recorded</w:t>
            </w:r>
          </w:p>
        </w:tc>
        <w:tc>
          <w:tcPr>
            <w:tcW w:type="dxa" w:w="1151"/>
          </w:tcPr>
          <w:p>
            <w:pPr>
              <w:spacing w:after="0"/>
              <w:jc w:val="left"/>
            </w:pPr>
          </w:p>
        </w:tc>
        <w:tc>
          <w:tcPr>
            <w:tcW w:type="dxa" w:w="873"/>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29"/>
          </w:tcPr>
          <w:p>
            <w:pPr>
              <w:spacing w:after="0"/>
              <w:jc w:val="left"/>
            </w:pPr>
            <w:r>
              <w:rPr>
                <w:sz w:val="16"/>
              </w:rPr>
              <w:t>Major disaster</w:t>
            </w:r>
          </w:p>
        </w:tc>
        <w:tc>
          <w:tcPr>
            <w:tcW w:type="dxa" w:w="3359"/>
          </w:tcPr>
          <w:p>
            <w:pPr>
              <w:spacing w:after="0"/>
              <w:jc w:val="left"/>
            </w:pPr>
            <w:r>
              <w:rPr>
                <w:sz w:val="16"/>
              </w:rPr>
              <w:t>Severe Storms, Straight-Line Winds, Tornadoes, Flooding,Landslides,and Mudslides</w:t>
            </w:r>
          </w:p>
        </w:tc>
        <w:tc>
          <w:tcPr>
            <w:tcW w:type="dxa" w:w="2122"/>
          </w:tcPr>
          <w:p>
            <w:pPr>
              <w:spacing w:after="0"/>
              <w:jc w:val="left"/>
            </w:pPr>
            <w:r>
              <w:rPr>
                <w:sz w:val="16"/>
              </w:rPr>
              <w:t>Inland Flooding; Landslide; Strong Wind; Tornado</w:t>
            </w:r>
          </w:p>
        </w:tc>
        <w:tc>
          <w:tcPr>
            <w:tcW w:type="dxa" w:w="2367"/>
          </w:tcPr>
          <w:p>
            <w:pPr>
              <w:spacing w:after="0"/>
              <w:jc w:val="right"/>
            </w:pPr>
            <w:r>
              <w:rPr>
                <w:sz w:val="16"/>
              </w:rPr>
              <w:t>$234,277.82</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29"/>
          </w:tcPr>
          <w:p>
            <w:pPr>
              <w:spacing w:after="0"/>
              <w:jc w:val="left"/>
            </w:pPr>
            <w:r>
              <w:rPr>
                <w:sz w:val="16"/>
              </w:rPr>
              <w:t>Major disaster</w:t>
            </w:r>
          </w:p>
        </w:tc>
        <w:tc>
          <w:tcPr>
            <w:tcW w:type="dxa" w:w="3359"/>
          </w:tcPr>
          <w:p>
            <w:pPr>
              <w:spacing w:after="0"/>
              <w:jc w:val="left"/>
            </w:pPr>
            <w:r>
              <w:rPr>
                <w:sz w:val="16"/>
              </w:rPr>
              <w:t>Severe Winter Storm</w:t>
            </w:r>
          </w:p>
        </w:tc>
        <w:tc>
          <w:tcPr>
            <w:tcW w:type="dxa" w:w="2122"/>
          </w:tcPr>
          <w:p>
            <w:pPr>
              <w:spacing w:after="0"/>
              <w:jc w:val="left"/>
            </w:pPr>
            <w:r>
              <w:rPr>
                <w:sz w:val="16"/>
              </w:rPr>
              <w:t>Ice Storm</w:t>
            </w:r>
          </w:p>
        </w:tc>
        <w:tc>
          <w:tcPr>
            <w:tcW w:type="dxa" w:w="2367"/>
          </w:tcPr>
          <w:p>
            <w:pPr>
              <w:spacing w:after="0"/>
              <w:jc w:val="right"/>
            </w:pPr>
            <w:r>
              <w:rPr>
                <w:sz w:val="16"/>
              </w:rPr>
              <w:t>$210,621.32</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29"/>
          </w:tcPr>
          <w:p>
            <w:pPr>
              <w:spacing w:after="0"/>
              <w:jc w:val="left"/>
            </w:pPr>
            <w:r>
              <w:rPr>
                <w:sz w:val="16"/>
              </w:rPr>
              <w:t>Major disaster</w:t>
            </w:r>
          </w:p>
        </w:tc>
        <w:tc>
          <w:tcPr>
            <w:tcW w:type="dxa" w:w="3359"/>
          </w:tcPr>
          <w:p>
            <w:pPr>
              <w:spacing w:after="0"/>
              <w:jc w:val="left"/>
            </w:pPr>
            <w:r>
              <w:rPr>
                <w:sz w:val="16"/>
              </w:rPr>
              <w:t>Severe Storms, Tornadoes, Straight-Line Winds, and Flooding</w:t>
            </w:r>
          </w:p>
        </w:tc>
        <w:tc>
          <w:tcPr>
            <w:tcW w:type="dxa" w:w="2122"/>
          </w:tcPr>
          <w:p>
            <w:pPr>
              <w:spacing w:after="0"/>
              <w:jc w:val="left"/>
            </w:pPr>
            <w:r>
              <w:rPr>
                <w:sz w:val="16"/>
              </w:rPr>
              <w:t>Inland Flooding; Strong Wind; Tornado</w:t>
            </w:r>
          </w:p>
        </w:tc>
        <w:tc>
          <w:tcPr>
            <w:tcW w:type="dxa" w:w="2367"/>
          </w:tcPr>
          <w:p>
            <w:pPr>
              <w:spacing w:after="0"/>
              <w:jc w:val="right"/>
            </w:pPr>
            <w:r>
              <w:rPr>
                <w:sz w:val="16"/>
              </w:rPr>
              <w:t>$72,471.21</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29"/>
          </w:tcPr>
          <w:p>
            <w:pPr>
              <w:spacing w:after="0"/>
              <w:jc w:val="left"/>
            </w:pPr>
            <w:r>
              <w:rPr>
                <w:sz w:val="16"/>
              </w:rPr>
              <w:t>Major disaster</w:t>
            </w:r>
          </w:p>
        </w:tc>
        <w:tc>
          <w:tcPr>
            <w:tcW w:type="dxa" w:w="3359"/>
          </w:tcPr>
          <w:p>
            <w:pPr>
              <w:spacing w:after="0"/>
              <w:jc w:val="left"/>
            </w:pPr>
            <w:r>
              <w:rPr>
                <w:sz w:val="16"/>
              </w:rPr>
              <w:t>Severe Storms, Straight-Line Winds, Tornadoes, and Flooding</w:t>
            </w:r>
          </w:p>
        </w:tc>
        <w:tc>
          <w:tcPr>
            <w:tcW w:type="dxa" w:w="2122"/>
          </w:tcPr>
          <w:p>
            <w:pPr>
              <w:spacing w:after="0"/>
              <w:jc w:val="left"/>
            </w:pPr>
            <w:r>
              <w:rPr>
                <w:sz w:val="16"/>
              </w:rPr>
              <w:t>Inland Flooding; Strong Wind; Tornado</w:t>
            </w:r>
          </w:p>
        </w:tc>
        <w:tc>
          <w:tcPr>
            <w:tcW w:type="dxa" w:w="2367"/>
          </w:tcPr>
          <w:p>
            <w:pPr>
              <w:spacing w:after="0"/>
              <w:jc w:val="right"/>
            </w:pPr>
            <w:r>
              <w:rPr>
                <w:sz w:val="16"/>
              </w:rPr>
              <w:t>no Public Assistance recorded</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29"/>
          </w:tcPr>
          <w:p>
            <w:pPr>
              <w:spacing w:after="0"/>
              <w:jc w:val="left"/>
            </w:pPr>
            <w:r>
              <w:rPr>
                <w:sz w:val="16"/>
              </w:rPr>
              <w:t>Major disaster</w:t>
            </w:r>
          </w:p>
        </w:tc>
        <w:tc>
          <w:tcPr>
            <w:tcW w:type="dxa" w:w="3359"/>
          </w:tcPr>
          <w:p>
            <w:pPr>
              <w:spacing w:after="0"/>
              <w:jc w:val="left"/>
            </w:pPr>
            <w:r>
              <w:rPr>
                <w:sz w:val="16"/>
              </w:rPr>
              <w:t>Snowstorm</w:t>
            </w:r>
          </w:p>
        </w:tc>
        <w:tc>
          <w:tcPr>
            <w:tcW w:type="dxa" w:w="2122"/>
          </w:tcPr>
          <w:p>
            <w:pPr>
              <w:spacing w:after="0"/>
              <w:jc w:val="left"/>
            </w:pPr>
            <w:r>
              <w:rPr>
                <w:sz w:val="16"/>
              </w:rPr>
              <w:t>Winter Weather</w:t>
            </w:r>
          </w:p>
        </w:tc>
        <w:tc>
          <w:tcPr>
            <w:tcW w:type="dxa" w:w="2367"/>
          </w:tcPr>
          <w:p>
            <w:pPr>
              <w:spacing w:after="0"/>
              <w:jc w:val="right"/>
            </w:pPr>
            <w:r>
              <w:rPr>
                <w:sz w:val="16"/>
              </w:rPr>
              <w:t>$46,144.79</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29"/>
          </w:tcPr>
          <w:p>
            <w:pPr>
              <w:spacing w:after="0"/>
              <w:jc w:val="left"/>
            </w:pPr>
            <w:r>
              <w:rPr>
                <w:sz w:val="16"/>
              </w:rPr>
              <w:t>Major disaster</w:t>
            </w:r>
          </w:p>
        </w:tc>
        <w:tc>
          <w:tcPr>
            <w:tcW w:type="dxa" w:w="3359"/>
          </w:tcPr>
          <w:p>
            <w:pPr>
              <w:spacing w:after="0"/>
              <w:jc w:val="left"/>
            </w:pPr>
            <w:r>
              <w:rPr>
                <w:sz w:val="16"/>
              </w:rPr>
              <w:t>Severe Storms, Flooding, and Tornadoes</w:t>
            </w:r>
          </w:p>
        </w:tc>
        <w:tc>
          <w:tcPr>
            <w:tcW w:type="dxa" w:w="2122"/>
          </w:tcPr>
          <w:p>
            <w:pPr>
              <w:spacing w:after="0"/>
              <w:jc w:val="left"/>
            </w:pPr>
            <w:r>
              <w:rPr>
                <w:sz w:val="16"/>
              </w:rPr>
              <w:t>Inland Flooding; Tornado</w:t>
            </w:r>
          </w:p>
        </w:tc>
        <w:tc>
          <w:tcPr>
            <w:tcW w:type="dxa" w:w="2367"/>
          </w:tcPr>
          <w:p>
            <w:pPr>
              <w:spacing w:after="0"/>
              <w:jc w:val="right"/>
            </w:pPr>
            <w:r>
              <w:rPr>
                <w:sz w:val="16"/>
              </w:rPr>
              <w:t>$25,737.40</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29"/>
          </w:tcPr>
          <w:p>
            <w:pPr>
              <w:spacing w:after="0"/>
              <w:jc w:val="left"/>
            </w:pPr>
            <w:r>
              <w:rPr>
                <w:sz w:val="16"/>
              </w:rPr>
              <w:t>Major disaster</w:t>
            </w:r>
          </w:p>
        </w:tc>
        <w:tc>
          <w:tcPr>
            <w:tcW w:type="dxa" w:w="3359"/>
          </w:tcPr>
          <w:p>
            <w:pPr>
              <w:spacing w:after="0"/>
              <w:jc w:val="left"/>
            </w:pPr>
            <w:r>
              <w:rPr>
                <w:sz w:val="16"/>
              </w:rPr>
              <w:t>Severe Storms, Flooding and Tornadoes</w:t>
            </w:r>
          </w:p>
        </w:tc>
        <w:tc>
          <w:tcPr>
            <w:tcW w:type="dxa" w:w="2122"/>
          </w:tcPr>
          <w:p>
            <w:pPr>
              <w:spacing w:after="0"/>
              <w:jc w:val="left"/>
            </w:pPr>
            <w:r>
              <w:rPr>
                <w:sz w:val="16"/>
              </w:rPr>
              <w:t>Inland Flooding; Tornado</w:t>
            </w:r>
          </w:p>
        </w:tc>
        <w:tc>
          <w:tcPr>
            <w:tcW w:type="dxa" w:w="2367"/>
          </w:tcPr>
          <w:p>
            <w:pPr>
              <w:spacing w:after="0"/>
              <w:jc w:val="right"/>
            </w:pPr>
            <w:r>
              <w:rPr>
                <w:sz w:val="16"/>
              </w:rPr>
              <w:t>no Public Assistance recorded</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29"/>
          </w:tcPr>
          <w:p>
            <w:pPr>
              <w:spacing w:after="0"/>
              <w:jc w:val="left"/>
            </w:pPr>
            <w:r>
              <w:rPr>
                <w:sz w:val="16"/>
              </w:rPr>
              <w:t>Major disaster</w:t>
            </w:r>
          </w:p>
        </w:tc>
        <w:tc>
          <w:tcPr>
            <w:tcW w:type="dxa" w:w="3359"/>
          </w:tcPr>
          <w:p>
            <w:pPr>
              <w:spacing w:after="0"/>
              <w:jc w:val="left"/>
            </w:pPr>
            <w:r>
              <w:rPr>
                <w:sz w:val="16"/>
              </w:rPr>
              <w:t>Severe Winter Storms</w:t>
            </w:r>
          </w:p>
        </w:tc>
        <w:tc>
          <w:tcPr>
            <w:tcW w:type="dxa" w:w="2122"/>
          </w:tcPr>
          <w:p>
            <w:pPr>
              <w:spacing w:after="0"/>
              <w:jc w:val="left"/>
            </w:pPr>
            <w:r>
              <w:rPr>
                <w:sz w:val="16"/>
              </w:rPr>
              <w:t>Winter Weather</w:t>
            </w:r>
          </w:p>
        </w:tc>
        <w:tc>
          <w:tcPr>
            <w:tcW w:type="dxa" w:w="2367"/>
          </w:tcPr>
          <w:p>
            <w:pPr>
              <w:spacing w:after="0"/>
              <w:jc w:val="right"/>
            </w:pPr>
            <w:r>
              <w:rPr>
                <w:sz w:val="16"/>
              </w:rPr>
              <w:t>$205,575.42</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29"/>
          </w:tcPr>
          <w:p>
            <w:pPr>
              <w:spacing w:after="0"/>
              <w:jc w:val="left"/>
            </w:pPr>
            <w:r>
              <w:rPr>
                <w:sz w:val="16"/>
              </w:rPr>
              <w:t>Emergency</w:t>
            </w:r>
          </w:p>
        </w:tc>
        <w:tc>
          <w:tcPr>
            <w:tcW w:type="dxa" w:w="3359"/>
          </w:tcPr>
          <w:p>
            <w:pPr>
              <w:spacing w:after="0"/>
              <w:jc w:val="left"/>
            </w:pPr>
            <w:r>
              <w:rPr>
                <w:sz w:val="16"/>
              </w:rPr>
              <w:t>Severe Winter Storms</w:t>
            </w:r>
          </w:p>
        </w:tc>
        <w:tc>
          <w:tcPr>
            <w:tcW w:type="dxa" w:w="2122"/>
          </w:tcPr>
          <w:p>
            <w:pPr>
              <w:spacing w:after="0"/>
              <w:jc w:val="left"/>
            </w:pPr>
            <w:r>
              <w:rPr>
                <w:sz w:val="16"/>
              </w:rPr>
              <w:t>Winter Weather</w:t>
            </w:r>
          </w:p>
        </w:tc>
        <w:tc>
          <w:tcPr>
            <w:tcW w:type="dxa" w:w="2367"/>
          </w:tcPr>
          <w:p>
            <w:pPr>
              <w:spacing w:after="0"/>
              <w:jc w:val="right"/>
            </w:pPr>
            <w:r>
              <w:rPr>
                <w:sz w:val="16"/>
              </w:rPr>
              <w:t>no Public Assistance recorded</w:t>
            </w:r>
          </w:p>
        </w:tc>
        <w:tc>
          <w:tcPr>
            <w:tcW w:type="dxa" w:w="1151"/>
          </w:tcPr>
          <w:p>
            <w:pPr>
              <w:spacing w:after="0"/>
              <w:jc w:val="left"/>
            </w:pPr>
          </w:p>
        </w:tc>
        <w:tc>
          <w:tcPr>
            <w:tcW w:type="dxa" w:w="873"/>
          </w:tcPr>
          <w:p>
            <w:pPr>
              <w:spacing w:after="0"/>
              <w:jc w:val="left"/>
            </w:pPr>
            <w:r>
              <w:rPr>
                <w:sz w:val="16"/>
              </w:rPr>
              <w:t>same incident as DR-1741</w:t>
            </w: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29"/>
          </w:tcPr>
          <w:p>
            <w:pPr>
              <w:spacing w:after="0"/>
              <w:jc w:val="left"/>
            </w:pPr>
            <w:r>
              <w:rPr>
                <w:sz w:val="16"/>
              </w:rPr>
              <w:t>Major disaster</w:t>
            </w:r>
          </w:p>
        </w:tc>
        <w:tc>
          <w:tcPr>
            <w:tcW w:type="dxa" w:w="3359"/>
          </w:tcPr>
          <w:p>
            <w:pPr>
              <w:spacing w:after="0"/>
              <w:jc w:val="left"/>
            </w:pPr>
            <w:r>
              <w:rPr>
                <w:sz w:val="16"/>
              </w:rPr>
              <w:t>Severe Storms and Flooding</w:t>
            </w:r>
          </w:p>
        </w:tc>
        <w:tc>
          <w:tcPr>
            <w:tcW w:type="dxa" w:w="2122"/>
          </w:tcPr>
          <w:p>
            <w:pPr>
              <w:spacing w:after="0"/>
              <w:jc w:val="left"/>
            </w:pPr>
            <w:r>
              <w:rPr>
                <w:sz w:val="16"/>
              </w:rPr>
              <w:t>Inland Flooding</w:t>
            </w:r>
          </w:p>
        </w:tc>
        <w:tc>
          <w:tcPr>
            <w:tcW w:type="dxa" w:w="2367"/>
          </w:tcPr>
          <w:p>
            <w:pPr>
              <w:spacing w:after="0"/>
              <w:jc w:val="right"/>
            </w:pPr>
            <w:r>
              <w:rPr>
                <w:sz w:val="16"/>
              </w:rPr>
              <w:t>$31,816.31</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29"/>
          </w:tcPr>
          <w:p>
            <w:pPr>
              <w:spacing w:after="0"/>
              <w:jc w:val="left"/>
            </w:pPr>
            <w:r>
              <w:rPr>
                <w:sz w:val="16"/>
              </w:rPr>
              <w:t>Major disaster</w:t>
            </w:r>
          </w:p>
        </w:tc>
        <w:tc>
          <w:tcPr>
            <w:tcW w:type="dxa" w:w="3359"/>
          </w:tcPr>
          <w:p>
            <w:pPr>
              <w:spacing w:after="0"/>
              <w:jc w:val="left"/>
            </w:pPr>
            <w:r>
              <w:rPr>
                <w:sz w:val="16"/>
              </w:rPr>
              <w:t>Severe Storms, Tornadoes, and Flooding</w:t>
            </w:r>
          </w:p>
        </w:tc>
        <w:tc>
          <w:tcPr>
            <w:tcW w:type="dxa" w:w="2122"/>
          </w:tcPr>
          <w:p>
            <w:pPr>
              <w:spacing w:after="0"/>
              <w:jc w:val="left"/>
            </w:pPr>
            <w:r>
              <w:rPr>
                <w:sz w:val="16"/>
              </w:rPr>
              <w:t>Inland Flooding; Tornado</w:t>
            </w:r>
          </w:p>
        </w:tc>
        <w:tc>
          <w:tcPr>
            <w:tcW w:type="dxa" w:w="2367"/>
          </w:tcPr>
          <w:p>
            <w:pPr>
              <w:spacing w:after="0"/>
              <w:jc w:val="right"/>
            </w:pPr>
            <w:r>
              <w:rPr>
                <w:sz w:val="16"/>
              </w:rPr>
              <w:t>$228,761.46</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29"/>
          </w:tcPr>
          <w:p>
            <w:pPr>
              <w:spacing w:after="0"/>
              <w:jc w:val="left"/>
            </w:pPr>
            <w:r>
              <w:rPr>
                <w:sz w:val="16"/>
              </w:rPr>
              <w:t>Major disaster</w:t>
            </w:r>
          </w:p>
        </w:tc>
        <w:tc>
          <w:tcPr>
            <w:tcW w:type="dxa" w:w="3359"/>
          </w:tcPr>
          <w:p>
            <w:pPr>
              <w:spacing w:after="0"/>
              <w:jc w:val="left"/>
            </w:pPr>
            <w:r>
              <w:rPr>
                <w:sz w:val="16"/>
              </w:rPr>
              <w:t>Severe Winter Storm</w:t>
            </w:r>
          </w:p>
        </w:tc>
        <w:tc>
          <w:tcPr>
            <w:tcW w:type="dxa" w:w="2122"/>
          </w:tcPr>
          <w:p>
            <w:pPr>
              <w:spacing w:after="0"/>
              <w:jc w:val="left"/>
            </w:pPr>
            <w:r>
              <w:rPr>
                <w:sz w:val="16"/>
              </w:rPr>
              <w:t>Winter Weather</w:t>
            </w:r>
          </w:p>
        </w:tc>
        <w:tc>
          <w:tcPr>
            <w:tcW w:type="dxa" w:w="2367"/>
          </w:tcPr>
          <w:p>
            <w:pPr>
              <w:spacing w:after="0"/>
              <w:jc w:val="right"/>
            </w:pPr>
            <w:r>
              <w:rPr>
                <w:sz w:val="16"/>
              </w:rPr>
              <w:t>none placed in this county by FEMA's record; $24,861.35 for this declaration is not placed in any county (see the state page)</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129"/>
          </w:tcPr>
          <w:p>
            <w:pPr>
              <w:spacing w:after="0"/>
              <w:jc w:val="left"/>
            </w:pPr>
            <w:r>
              <w:rPr>
                <w:sz w:val="16"/>
              </w:rPr>
              <w:t>Major disaster</w:t>
            </w:r>
          </w:p>
        </w:tc>
        <w:tc>
          <w:tcPr>
            <w:tcW w:type="dxa" w:w="3359"/>
          </w:tcPr>
          <w:p>
            <w:pPr>
              <w:spacing w:after="0"/>
              <w:jc w:val="left"/>
            </w:pPr>
            <w:r>
              <w:rPr>
                <w:sz w:val="16"/>
              </w:rPr>
              <w:t>Severe Winter Storm</w:t>
            </w:r>
          </w:p>
        </w:tc>
        <w:tc>
          <w:tcPr>
            <w:tcW w:type="dxa" w:w="2122"/>
          </w:tcPr>
          <w:p>
            <w:pPr>
              <w:spacing w:after="0"/>
              <w:jc w:val="left"/>
            </w:pPr>
            <w:r>
              <w:rPr>
                <w:sz w:val="16"/>
              </w:rPr>
              <w:t>Winter Weather</w:t>
            </w:r>
          </w:p>
        </w:tc>
        <w:tc>
          <w:tcPr>
            <w:tcW w:type="dxa" w:w="2367"/>
          </w:tcPr>
          <w:p>
            <w:pPr>
              <w:spacing w:after="0"/>
              <w:jc w:val="right"/>
            </w:pPr>
            <w:r>
              <w:rPr>
                <w:sz w:val="16"/>
              </w:rPr>
              <w:t>$9,397.58</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29"/>
          </w:tcPr>
          <w:p>
            <w:pPr>
              <w:spacing w:after="0"/>
              <w:jc w:val="left"/>
            </w:pPr>
            <w:r>
              <w:rPr>
                <w:sz w:val="16"/>
              </w:rPr>
              <w:t>Emergency</w:t>
            </w:r>
          </w:p>
        </w:tc>
        <w:tc>
          <w:tcPr>
            <w:tcW w:type="dxa" w:w="3359"/>
          </w:tcPr>
          <w:p>
            <w:pPr>
              <w:spacing w:after="0"/>
              <w:jc w:val="left"/>
            </w:pPr>
            <w:r>
              <w:rPr>
                <w:sz w:val="16"/>
              </w:rPr>
              <w:t>Hurricane Katrina Evacuation</w:t>
            </w:r>
          </w:p>
        </w:tc>
        <w:tc>
          <w:tcPr>
            <w:tcW w:type="dxa" w:w="2122"/>
          </w:tcPr>
          <w:p>
            <w:pPr>
              <w:spacing w:after="0"/>
              <w:jc w:val="left"/>
            </w:pPr>
            <w:r>
              <w:rPr>
                <w:sz w:val="16"/>
              </w:rPr>
              <w:t>Hurricane: evacuation support, not a local hazard event; not counted</w:t>
            </w:r>
          </w:p>
        </w:tc>
        <w:tc>
          <w:tcPr>
            <w:tcW w:type="dxa" w:w="2367"/>
          </w:tcPr>
          <w:p>
            <w:pPr>
              <w:spacing w:after="0"/>
              <w:jc w:val="right"/>
            </w:pPr>
            <w:r>
              <w:rPr>
                <w:sz w:val="16"/>
              </w:rPr>
              <w:t>no Public Assistance recorded</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29"/>
          </w:tcPr>
          <w:p>
            <w:pPr>
              <w:spacing w:after="0"/>
              <w:jc w:val="left"/>
            </w:pPr>
            <w:r>
              <w:rPr>
                <w:sz w:val="16"/>
              </w:rPr>
              <w:t>Major disaster</w:t>
            </w:r>
          </w:p>
        </w:tc>
        <w:tc>
          <w:tcPr>
            <w:tcW w:type="dxa" w:w="3359"/>
          </w:tcPr>
          <w:p>
            <w:pPr>
              <w:spacing w:after="0"/>
              <w:jc w:val="left"/>
            </w:pPr>
            <w:r>
              <w:rPr>
                <w:sz w:val="16"/>
              </w:rPr>
              <w:t>Severe Storms, Flooding, and Tornadoes</w:t>
            </w:r>
          </w:p>
        </w:tc>
        <w:tc>
          <w:tcPr>
            <w:tcW w:type="dxa" w:w="2122"/>
          </w:tcPr>
          <w:p>
            <w:pPr>
              <w:spacing w:after="0"/>
              <w:jc w:val="left"/>
            </w:pPr>
            <w:r>
              <w:rPr>
                <w:sz w:val="16"/>
              </w:rPr>
              <w:t>Inland Flooding; Tornado</w:t>
            </w:r>
          </w:p>
        </w:tc>
        <w:tc>
          <w:tcPr>
            <w:tcW w:type="dxa" w:w="2367"/>
          </w:tcPr>
          <w:p>
            <w:pPr>
              <w:spacing w:after="0"/>
              <w:jc w:val="right"/>
            </w:pPr>
            <w:r>
              <w:rPr>
                <w:sz w:val="16"/>
              </w:rPr>
              <w:t>no Public Assistance recorded</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29"/>
          </w:tcPr>
          <w:p>
            <w:pPr>
              <w:spacing w:after="0"/>
              <w:jc w:val="left"/>
            </w:pPr>
            <w:r>
              <w:rPr>
                <w:sz w:val="16"/>
              </w:rPr>
              <w:t>Major disaster</w:t>
            </w:r>
          </w:p>
        </w:tc>
        <w:tc>
          <w:tcPr>
            <w:tcW w:type="dxa" w:w="3359"/>
          </w:tcPr>
          <w:p>
            <w:pPr>
              <w:spacing w:after="0"/>
              <w:jc w:val="left"/>
            </w:pPr>
            <w:r>
              <w:rPr>
                <w:sz w:val="16"/>
              </w:rPr>
              <w:t>Severe Storms &amp; Flooding</w:t>
            </w:r>
          </w:p>
        </w:tc>
        <w:tc>
          <w:tcPr>
            <w:tcW w:type="dxa" w:w="2122"/>
          </w:tcPr>
          <w:p>
            <w:pPr>
              <w:spacing w:after="0"/>
              <w:jc w:val="left"/>
            </w:pPr>
            <w:r>
              <w:rPr>
                <w:sz w:val="16"/>
              </w:rPr>
              <w:t>Inland Flooding</w:t>
            </w:r>
          </w:p>
        </w:tc>
        <w:tc>
          <w:tcPr>
            <w:tcW w:type="dxa" w:w="2367"/>
          </w:tcPr>
          <w:p>
            <w:pPr>
              <w:spacing w:after="0"/>
              <w:jc w:val="right"/>
            </w:pPr>
            <w:r>
              <w:rPr>
                <w:sz w:val="16"/>
              </w:rPr>
              <w:t>no Public Assistance recorded</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29"/>
          </w:tcPr>
          <w:p>
            <w:pPr>
              <w:spacing w:after="0"/>
              <w:jc w:val="left"/>
            </w:pPr>
            <w:r>
              <w:rPr>
                <w:sz w:val="16"/>
              </w:rPr>
              <w:t>Major disaster</w:t>
            </w:r>
          </w:p>
        </w:tc>
        <w:tc>
          <w:tcPr>
            <w:tcW w:type="dxa" w:w="3359"/>
          </w:tcPr>
          <w:p>
            <w:pPr>
              <w:spacing w:after="0"/>
              <w:jc w:val="left"/>
            </w:pPr>
            <w:r>
              <w:rPr>
                <w:sz w:val="16"/>
              </w:rPr>
              <w:t>Severe Storms, Tornadoes &amp; Flooding</w:t>
            </w:r>
          </w:p>
        </w:tc>
        <w:tc>
          <w:tcPr>
            <w:tcW w:type="dxa" w:w="2122"/>
          </w:tcPr>
          <w:p>
            <w:pPr>
              <w:spacing w:after="0"/>
              <w:jc w:val="left"/>
            </w:pPr>
            <w:r>
              <w:rPr>
                <w:sz w:val="16"/>
              </w:rPr>
              <w:t>Inland Flooding; Tornado</w:t>
            </w:r>
          </w:p>
        </w:tc>
        <w:tc>
          <w:tcPr>
            <w:tcW w:type="dxa" w:w="2367"/>
          </w:tcPr>
          <w:p>
            <w:pPr>
              <w:spacing w:after="0"/>
              <w:jc w:val="right"/>
            </w:pPr>
            <w:r>
              <w:rPr>
                <w:sz w:val="16"/>
              </w:rPr>
              <w:t>no Public Assistance recorded</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29"/>
          </w:tcPr>
          <w:p>
            <w:pPr>
              <w:spacing w:after="0"/>
              <w:jc w:val="left"/>
            </w:pPr>
            <w:r>
              <w:rPr>
                <w:sz w:val="16"/>
              </w:rPr>
              <w:t>Major disaster</w:t>
            </w:r>
          </w:p>
        </w:tc>
        <w:tc>
          <w:tcPr>
            <w:tcW w:type="dxa" w:w="3359"/>
          </w:tcPr>
          <w:p>
            <w:pPr>
              <w:spacing w:after="0"/>
              <w:jc w:val="left"/>
            </w:pPr>
            <w:r>
              <w:rPr>
                <w:sz w:val="16"/>
              </w:rPr>
              <w:t>Severe Storms &amp; Flooding</w:t>
            </w:r>
          </w:p>
        </w:tc>
        <w:tc>
          <w:tcPr>
            <w:tcW w:type="dxa" w:w="2122"/>
          </w:tcPr>
          <w:p>
            <w:pPr>
              <w:spacing w:after="0"/>
              <w:jc w:val="left"/>
            </w:pPr>
            <w:r>
              <w:rPr>
                <w:sz w:val="16"/>
              </w:rPr>
              <w:t>Inland Flooding</w:t>
            </w:r>
          </w:p>
        </w:tc>
        <w:tc>
          <w:tcPr>
            <w:tcW w:type="dxa" w:w="2367"/>
          </w:tcPr>
          <w:p>
            <w:pPr>
              <w:spacing w:after="0"/>
              <w:jc w:val="right"/>
            </w:pPr>
            <w:r>
              <w:rPr>
                <w:sz w:val="16"/>
              </w:rPr>
              <w:t>no Public Assistance recorded</w:t>
            </w:r>
          </w:p>
        </w:tc>
        <w:tc>
          <w:tcPr>
            <w:tcW w:type="dxa" w:w="115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29"/>
          </w:tcPr>
          <w:p>
            <w:pPr>
              <w:spacing w:after="0"/>
              <w:jc w:val="left"/>
            </w:pPr>
            <w:r>
              <w:rPr>
                <w:sz w:val="16"/>
              </w:rPr>
              <w:t>Major disaster</w:t>
            </w:r>
          </w:p>
        </w:tc>
        <w:tc>
          <w:tcPr>
            <w:tcW w:type="dxa" w:w="3359"/>
          </w:tcPr>
          <w:p>
            <w:pPr>
              <w:spacing w:after="0"/>
              <w:jc w:val="left"/>
            </w:pPr>
            <w:r>
              <w:rPr>
                <w:sz w:val="16"/>
              </w:rPr>
              <w:t>Flooding</w:t>
            </w:r>
          </w:p>
        </w:tc>
        <w:tc>
          <w:tcPr>
            <w:tcW w:type="dxa" w:w="2122"/>
          </w:tcPr>
          <w:p>
            <w:pPr>
              <w:spacing w:after="0"/>
              <w:jc w:val="left"/>
            </w:pPr>
            <w:r>
              <w:rPr>
                <w:sz w:val="16"/>
              </w:rPr>
              <w:t>Inland Flooding</w:t>
            </w:r>
          </w:p>
        </w:tc>
        <w:tc>
          <w:tcPr>
            <w:tcW w:type="dxa" w:w="2367"/>
          </w:tcPr>
          <w:p>
            <w:pPr>
              <w:spacing w:after="0"/>
              <w:jc w:val="right"/>
            </w:pPr>
            <w:r>
              <w:rPr>
                <w:sz w:val="16"/>
              </w:rPr>
              <w:t>no Public Assistance recorded</w:t>
            </w:r>
          </w:p>
        </w:tc>
        <w:tc>
          <w:tcPr>
            <w:tcW w:type="dxa" w:w="1151"/>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457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36</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17</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226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23</w:t>
            </w:r>
          </w:p>
        </w:tc>
        <w:tc>
          <w:tcPr>
            <w:tcW w:type="dxa" w:w="1495"/>
          </w:tcPr>
          <w:p>
            <w:pPr>
              <w:spacing w:after="0"/>
              <w:jc w:val="right"/>
            </w:pPr>
            <w:r>
              <w:rPr>
                <w:sz w:val="16"/>
              </w:rPr>
              <w:t>10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15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13</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10</w:t>
            </w:r>
          </w:p>
        </w:tc>
        <w:tc>
          <w:tcPr>
            <w:tcW w:type="dxa" w:w="1495"/>
          </w:tcPr>
          <w:p>
            <w:pPr>
              <w:spacing w:after="0"/>
              <w:jc w:val="right"/>
            </w:pPr>
            <w:r>
              <w:rPr>
                <w:sz w:val="16"/>
              </w:rPr>
              <w:t>7</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1"/>
        <w:gridCol w:w="3124"/>
        <w:gridCol w:w="938"/>
        <w:gridCol w:w="2329"/>
        <w:gridCol w:w="712"/>
        <w:gridCol w:w="27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1"/>
            <w:shd w:val="clear" w:color="auto" w:fill="E8E8E8"/>
          </w:tcPr>
          <w:p>
            <w:pPr>
              <w:spacing w:after="0"/>
              <w:jc w:val="left"/>
            </w:pPr>
            <w:r>
              <w:rPr>
                <w:b/>
                <w:sz w:val="16"/>
              </w:rPr>
              <w:t>Magnitude or extent</w:t>
            </w:r>
          </w:p>
        </w:tc>
        <w:tc>
          <w:tcPr>
            <w:tcW w:type="dxa" w:w="3124"/>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9"/>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7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2025-02-18</w:t>
            </w:r>
          </w:p>
        </w:tc>
        <w:tc>
          <w:tcPr>
            <w:tcW w:type="dxa" w:w="1215"/>
          </w:tcPr>
          <w:p>
            <w:pPr>
              <w:spacing w:after="0"/>
              <w:jc w:val="left"/>
            </w:pPr>
            <w:r>
              <w:rPr>
                <w:sz w:val="16"/>
              </w:rPr>
              <w:t>Extreme Cold/Wind Chill</w:t>
            </w:r>
          </w:p>
        </w:tc>
        <w:tc>
          <w:tcPr>
            <w:tcW w:type="dxa" w:w="2021"/>
          </w:tcPr>
          <w:p>
            <w:pPr>
              <w:spacing w:after="0"/>
              <w:jc w:val="left"/>
            </w:pPr>
          </w:p>
        </w:tc>
        <w:tc>
          <w:tcPr>
            <w:tcW w:type="dxa" w:w="3124"/>
          </w:tcPr>
          <w:p>
            <w:pPr>
              <w:spacing w:after="0"/>
              <w:jc w:val="left"/>
            </w:pPr>
            <w:r>
              <w:rPr>
                <w:sz w:val="16"/>
              </w:rPr>
              <w:t>$0 property; $0 crops (zone total, 2025 dollars)</w:t>
            </w:r>
          </w:p>
        </w:tc>
        <w:tc>
          <w:tcPr>
            <w:tcW w:type="dxa" w:w="938"/>
          </w:tcPr>
          <w:p>
            <w:pPr>
              <w:spacing w:after="0"/>
              <w:jc w:val="right"/>
            </w:pPr>
            <w:r>
              <w:rPr>
                <w:sz w:val="16"/>
              </w:rPr>
              <w:t>0, 0</w:t>
            </w:r>
          </w:p>
        </w:tc>
        <w:tc>
          <w:tcPr>
            <w:tcW w:type="dxa" w:w="2329"/>
          </w:tcPr>
          <w:p>
            <w:pPr>
              <w:spacing w:after="0"/>
              <w:jc w:val="left"/>
            </w:pPr>
            <w:r>
              <w:rPr>
                <w:sz w:val="16"/>
              </w:rPr>
              <w:t>NWS zone KSZ065 (PAWNEE), zone-level</w:t>
            </w:r>
          </w:p>
        </w:tc>
        <w:tc>
          <w:tcPr>
            <w:tcW w:type="dxa" w:w="712"/>
          </w:tcPr>
          <w:p>
            <w:pPr>
              <w:spacing w:after="0"/>
              <w:jc w:val="left"/>
            </w:pPr>
            <w:r>
              <w:rPr>
                <w:sz w:val="16"/>
              </w:rPr>
              <w:t>within last 5 years</w:t>
            </w:r>
          </w:p>
        </w:tc>
        <w:tc>
          <w:tcPr>
            <w:tcW w:type="dxa" w:w="27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2023-05-09</w:t>
            </w:r>
          </w:p>
        </w:tc>
        <w:tc>
          <w:tcPr>
            <w:tcW w:type="dxa" w:w="1215"/>
          </w:tcPr>
          <w:p>
            <w:pPr>
              <w:spacing w:after="0"/>
              <w:jc w:val="left"/>
            </w:pPr>
            <w:r>
              <w:rPr>
                <w:sz w:val="16"/>
              </w:rPr>
              <w:t>Hail</w:t>
            </w:r>
          </w:p>
        </w:tc>
        <w:tc>
          <w:tcPr>
            <w:tcW w:type="dxa" w:w="2021"/>
          </w:tcPr>
          <w:p>
            <w:pPr>
              <w:spacing w:after="0"/>
              <w:jc w:val="left"/>
            </w:pPr>
            <w:r>
              <w:rPr>
                <w:sz w:val="16"/>
              </w:rPr>
              <w:t>4 in</w:t>
            </w:r>
          </w:p>
        </w:tc>
        <w:tc>
          <w:tcPr>
            <w:tcW w:type="dxa" w:w="3124"/>
          </w:tcPr>
          <w:p>
            <w:pPr>
              <w:spacing w:after="0"/>
              <w:jc w:val="left"/>
            </w:pPr>
            <w:r>
              <w:rPr>
                <w:sz w:val="16"/>
              </w:rPr>
              <w:t>$0 property; $0 crops (2023 dollars)</w:t>
            </w:r>
          </w:p>
        </w:tc>
        <w:tc>
          <w:tcPr>
            <w:tcW w:type="dxa" w:w="938"/>
          </w:tcPr>
          <w:p>
            <w:pPr>
              <w:spacing w:after="0"/>
              <w:jc w:val="right"/>
            </w:pPr>
            <w:r>
              <w:rPr>
                <w:sz w:val="16"/>
              </w:rPr>
              <w:t>0, 0</w:t>
            </w:r>
          </w:p>
        </w:tc>
        <w:tc>
          <w:tcPr>
            <w:tcW w:type="dxa" w:w="2329"/>
          </w:tcPr>
          <w:p>
            <w:pPr>
              <w:spacing w:after="0"/>
              <w:jc w:val="left"/>
            </w:pPr>
            <w:r>
              <w:rPr>
                <w:sz w:val="16"/>
              </w:rPr>
              <w:t>ASH VALLEY</w:t>
            </w:r>
          </w:p>
        </w:tc>
        <w:tc>
          <w:tcPr>
            <w:tcW w:type="dxa" w:w="712"/>
          </w:tcPr>
          <w:p>
            <w:pPr>
              <w:spacing w:after="0"/>
              <w:jc w:val="left"/>
            </w:pPr>
            <w:r>
              <w:rPr>
                <w:sz w:val="16"/>
              </w:rPr>
              <w:t>within last 5 years</w:t>
            </w:r>
          </w:p>
        </w:tc>
        <w:tc>
          <w:tcPr>
            <w:tcW w:type="dxa" w:w="2737"/>
          </w:tcPr>
          <w:p>
            <w:pPr>
              <w:spacing w:after="0"/>
              <w:jc w:val="left"/>
            </w:pPr>
            <w:r>
              <w:rPr>
                <w:sz w:val="16"/>
              </w:rPr>
              <w:t>B1-c worst recorded: Hail</w:t>
            </w:r>
          </w:p>
        </w:tc>
      </w:tr>
      <w:tr>
        <w:trPr>
          <w:cantSplit/>
        </w:trPr>
        <w:tc>
          <w:tcPr>
            <w:tcW w:type="dxa" w:w="1037"/>
          </w:tcPr>
          <w:p>
            <w:pPr>
              <w:spacing w:after="0"/>
              <w:jc w:val="left"/>
            </w:pPr>
            <w:r>
              <w:rPr>
                <w:sz w:val="16"/>
              </w:rPr>
              <w:t>2018-04-17</w:t>
            </w:r>
          </w:p>
        </w:tc>
        <w:tc>
          <w:tcPr>
            <w:tcW w:type="dxa" w:w="1215"/>
          </w:tcPr>
          <w:p>
            <w:pPr>
              <w:spacing w:after="0"/>
              <w:jc w:val="left"/>
            </w:pPr>
            <w:r>
              <w:rPr>
                <w:sz w:val="16"/>
              </w:rPr>
              <w:t>High Wind</w:t>
            </w:r>
          </w:p>
        </w:tc>
        <w:tc>
          <w:tcPr>
            <w:tcW w:type="dxa" w:w="2021"/>
          </w:tcPr>
          <w:p>
            <w:pPr>
              <w:spacing w:after="0"/>
              <w:jc w:val="left"/>
            </w:pPr>
            <w:r>
              <w:rPr>
                <w:sz w:val="16"/>
              </w:rPr>
              <w:t>61 kt (70 mph) estimated gust</w:t>
            </w:r>
          </w:p>
        </w:tc>
        <w:tc>
          <w:tcPr>
            <w:tcW w:type="dxa" w:w="3124"/>
          </w:tcPr>
          <w:p>
            <w:pPr>
              <w:spacing w:after="0"/>
              <w:jc w:val="left"/>
            </w:pPr>
            <w:r>
              <w:rPr>
                <w:sz w:val="16"/>
              </w:rPr>
              <w:t>$0 property; $0 crops (zone total, 2018 dollars)</w:t>
            </w:r>
          </w:p>
        </w:tc>
        <w:tc>
          <w:tcPr>
            <w:tcW w:type="dxa" w:w="938"/>
          </w:tcPr>
          <w:p>
            <w:pPr>
              <w:spacing w:after="0"/>
              <w:jc w:val="right"/>
            </w:pPr>
            <w:r>
              <w:rPr>
                <w:sz w:val="16"/>
              </w:rPr>
              <w:t>0, 0</w:t>
            </w:r>
          </w:p>
        </w:tc>
        <w:tc>
          <w:tcPr>
            <w:tcW w:type="dxa" w:w="2329"/>
          </w:tcPr>
          <w:p>
            <w:pPr>
              <w:spacing w:after="0"/>
              <w:jc w:val="left"/>
            </w:pPr>
            <w:r>
              <w:rPr>
                <w:sz w:val="16"/>
              </w:rPr>
              <w:t>NWS zone KSZ065 (PAWNEE), zone-level</w:t>
            </w:r>
          </w:p>
        </w:tc>
        <w:tc>
          <w:tcPr>
            <w:tcW w:type="dxa" w:w="712"/>
          </w:tcPr>
          <w:p>
            <w:pPr>
              <w:spacing w:after="0"/>
              <w:jc w:val="left"/>
            </w:pPr>
          </w:p>
        </w:tc>
        <w:tc>
          <w:tcPr>
            <w:tcW w:type="dxa" w:w="2737"/>
          </w:tcPr>
          <w:p>
            <w:pPr>
              <w:spacing w:after="0"/>
              <w:jc w:val="left"/>
            </w:pPr>
            <w:r>
              <w:rPr>
                <w:sz w:val="16"/>
              </w:rPr>
              <w:t>B1-c worst recorded: High Wind and Strong Wind</w:t>
            </w:r>
          </w:p>
        </w:tc>
      </w:tr>
      <w:tr>
        <w:trPr>
          <w:cantSplit/>
        </w:trPr>
        <w:tc>
          <w:tcPr>
            <w:tcW w:type="dxa" w:w="1037"/>
          </w:tcPr>
          <w:p>
            <w:pPr>
              <w:spacing w:after="0"/>
              <w:jc w:val="left"/>
            </w:pPr>
            <w:r>
              <w:rPr>
                <w:sz w:val="16"/>
              </w:rPr>
              <w:t>2008-10-23</w:t>
            </w:r>
          </w:p>
        </w:tc>
        <w:tc>
          <w:tcPr>
            <w:tcW w:type="dxa" w:w="1215"/>
          </w:tcPr>
          <w:p>
            <w:pPr>
              <w:spacing w:after="0"/>
              <w:jc w:val="left"/>
            </w:pPr>
            <w:r>
              <w:rPr>
                <w:sz w:val="16"/>
              </w:rPr>
              <w:t>Flood</w:t>
            </w:r>
          </w:p>
        </w:tc>
        <w:tc>
          <w:tcPr>
            <w:tcW w:type="dxa" w:w="2021"/>
          </w:tcPr>
          <w:p>
            <w:pPr>
              <w:spacing w:after="0"/>
              <w:jc w:val="left"/>
            </w:pPr>
          </w:p>
        </w:tc>
        <w:tc>
          <w:tcPr>
            <w:tcW w:type="dxa" w:w="3124"/>
          </w:tcPr>
          <w:p>
            <w:pPr>
              <w:spacing w:after="0"/>
              <w:jc w:val="left"/>
            </w:pPr>
            <w:r>
              <w:rPr>
                <w:sz w:val="16"/>
              </w:rPr>
              <w:t>$100 property; $100,000 crops (2008 dollars)</w:t>
            </w:r>
          </w:p>
        </w:tc>
        <w:tc>
          <w:tcPr>
            <w:tcW w:type="dxa" w:w="938"/>
          </w:tcPr>
          <w:p>
            <w:pPr>
              <w:spacing w:after="0"/>
              <w:jc w:val="right"/>
            </w:pPr>
            <w:r>
              <w:rPr>
                <w:sz w:val="16"/>
              </w:rPr>
              <w:t>0, 0</w:t>
            </w:r>
          </w:p>
        </w:tc>
        <w:tc>
          <w:tcPr>
            <w:tcW w:type="dxa" w:w="2329"/>
          </w:tcPr>
          <w:p>
            <w:pPr>
              <w:spacing w:after="0"/>
              <w:jc w:val="left"/>
            </w:pPr>
            <w:r>
              <w:rPr>
                <w:sz w:val="16"/>
              </w:rPr>
              <w:t>RAY</w:t>
            </w:r>
          </w:p>
        </w:tc>
        <w:tc>
          <w:tcPr>
            <w:tcW w:type="dxa" w:w="712"/>
          </w:tcPr>
          <w:p>
            <w:pPr>
              <w:spacing w:after="0"/>
              <w:jc w:val="left"/>
            </w:pPr>
          </w:p>
        </w:tc>
        <w:tc>
          <w:tcPr>
            <w:tcW w:type="dxa" w:w="27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2003-08-03</w:t>
            </w:r>
          </w:p>
        </w:tc>
        <w:tc>
          <w:tcPr>
            <w:tcW w:type="dxa" w:w="1215"/>
          </w:tcPr>
          <w:p>
            <w:pPr>
              <w:spacing w:after="0"/>
              <w:jc w:val="left"/>
            </w:pPr>
            <w:r>
              <w:rPr>
                <w:sz w:val="16"/>
              </w:rPr>
              <w:t>Lightning</w:t>
            </w:r>
          </w:p>
        </w:tc>
        <w:tc>
          <w:tcPr>
            <w:tcW w:type="dxa" w:w="2021"/>
          </w:tcPr>
          <w:p>
            <w:pPr>
              <w:spacing w:after="0"/>
              <w:jc w:val="left"/>
            </w:pPr>
          </w:p>
        </w:tc>
        <w:tc>
          <w:tcPr>
            <w:tcW w:type="dxa" w:w="3124"/>
          </w:tcPr>
          <w:p>
            <w:pPr>
              <w:spacing w:after="0"/>
              <w:jc w:val="left"/>
            </w:pPr>
            <w:r>
              <w:rPr>
                <w:sz w:val="16"/>
              </w:rPr>
              <w:t>$80,000 property; crops not reported (2003 dollars)</w:t>
            </w:r>
          </w:p>
        </w:tc>
        <w:tc>
          <w:tcPr>
            <w:tcW w:type="dxa" w:w="938"/>
          </w:tcPr>
          <w:p>
            <w:pPr>
              <w:spacing w:after="0"/>
              <w:jc w:val="right"/>
            </w:pPr>
            <w:r>
              <w:rPr>
                <w:sz w:val="16"/>
              </w:rPr>
              <w:t>0, 0</w:t>
            </w:r>
          </w:p>
        </w:tc>
        <w:tc>
          <w:tcPr>
            <w:tcW w:type="dxa" w:w="2329"/>
          </w:tcPr>
          <w:p>
            <w:pPr>
              <w:spacing w:after="0"/>
              <w:jc w:val="left"/>
            </w:pPr>
            <w:r>
              <w:rPr>
                <w:sz w:val="16"/>
              </w:rPr>
              <w:t>LARNED</w:t>
            </w:r>
          </w:p>
        </w:tc>
        <w:tc>
          <w:tcPr>
            <w:tcW w:type="dxa" w:w="712"/>
          </w:tcPr>
          <w:p>
            <w:pPr>
              <w:spacing w:after="0"/>
              <w:jc w:val="left"/>
            </w:pPr>
          </w:p>
        </w:tc>
        <w:tc>
          <w:tcPr>
            <w:tcW w:type="dxa" w:w="2737"/>
          </w:tcPr>
          <w:p>
            <w:pPr>
              <w:spacing w:after="0"/>
              <w:jc w:val="left"/>
            </w:pPr>
            <w:r>
              <w:rPr>
                <w:sz w:val="16"/>
              </w:rPr>
              <w:t>B1-c worst recorded: Lightning</w:t>
            </w:r>
          </w:p>
        </w:tc>
      </w:tr>
      <w:tr>
        <w:trPr>
          <w:cantSplit/>
        </w:trPr>
        <w:tc>
          <w:tcPr>
            <w:tcW w:type="dxa" w:w="1037"/>
          </w:tcPr>
          <w:p>
            <w:pPr>
              <w:spacing w:after="0"/>
              <w:jc w:val="left"/>
            </w:pPr>
            <w:r>
              <w:rPr>
                <w:sz w:val="16"/>
              </w:rPr>
              <w:t>2000-12-18</w:t>
            </w:r>
          </w:p>
        </w:tc>
        <w:tc>
          <w:tcPr>
            <w:tcW w:type="dxa" w:w="1215"/>
          </w:tcPr>
          <w:p>
            <w:pPr>
              <w:spacing w:after="0"/>
              <w:jc w:val="left"/>
            </w:pPr>
            <w:r>
              <w:rPr>
                <w:sz w:val="16"/>
              </w:rPr>
              <w:t>High Wind</w:t>
            </w:r>
          </w:p>
        </w:tc>
        <w:tc>
          <w:tcPr>
            <w:tcW w:type="dxa" w:w="2021"/>
          </w:tcPr>
          <w:p>
            <w:pPr>
              <w:spacing w:after="0"/>
              <w:jc w:val="left"/>
            </w:pPr>
            <w:r>
              <w:rPr>
                <w:sz w:val="16"/>
              </w:rPr>
              <w:t>speed not recorded</w:t>
            </w:r>
          </w:p>
        </w:tc>
        <w:tc>
          <w:tcPr>
            <w:tcW w:type="dxa" w:w="3124"/>
          </w:tcPr>
          <w:p>
            <w:pPr>
              <w:spacing w:after="0"/>
              <w:jc w:val="left"/>
            </w:pPr>
            <w:r>
              <w:rPr>
                <w:sz w:val="16"/>
              </w:rPr>
              <w:t>$75,000 property; crops not reported (zone total, 2000 dollars)</w:t>
            </w:r>
          </w:p>
        </w:tc>
        <w:tc>
          <w:tcPr>
            <w:tcW w:type="dxa" w:w="938"/>
          </w:tcPr>
          <w:p>
            <w:pPr>
              <w:spacing w:after="0"/>
              <w:jc w:val="right"/>
            </w:pPr>
            <w:r>
              <w:rPr>
                <w:sz w:val="16"/>
              </w:rPr>
              <w:t>0, 0</w:t>
            </w:r>
          </w:p>
        </w:tc>
        <w:tc>
          <w:tcPr>
            <w:tcW w:type="dxa" w:w="2329"/>
          </w:tcPr>
          <w:p>
            <w:pPr>
              <w:spacing w:after="0"/>
              <w:jc w:val="left"/>
            </w:pPr>
            <w:r>
              <w:rPr>
                <w:sz w:val="16"/>
              </w:rPr>
              <w:t>NWS zone KSZ065 (PAWNEE), zone-level</w:t>
            </w:r>
          </w:p>
        </w:tc>
        <w:tc>
          <w:tcPr>
            <w:tcW w:type="dxa" w:w="712"/>
          </w:tcPr>
          <w:p>
            <w:pPr>
              <w:spacing w:after="0"/>
              <w:jc w:val="left"/>
            </w:pPr>
          </w:p>
        </w:tc>
        <w:tc>
          <w:tcPr>
            <w:tcW w:type="dxa" w:w="2737"/>
          </w:tcPr>
          <w:p>
            <w:pPr>
              <w:spacing w:after="0"/>
              <w:jc w:val="left"/>
            </w:pPr>
            <w:r>
              <w:rPr>
                <w:sz w:val="16"/>
              </w:rPr>
              <w:t>B1-c most damaging: High Wind and Strong Wind</w:t>
            </w:r>
          </w:p>
        </w:tc>
      </w:tr>
      <w:tr>
        <w:trPr>
          <w:cantSplit/>
        </w:trPr>
        <w:tc>
          <w:tcPr>
            <w:tcW w:type="dxa" w:w="1037"/>
          </w:tcPr>
          <w:p>
            <w:pPr>
              <w:spacing w:after="0"/>
              <w:jc w:val="left"/>
            </w:pPr>
            <w:r>
              <w:rPr>
                <w:sz w:val="16"/>
              </w:rPr>
              <w:t>1999-05-16</w:t>
            </w:r>
          </w:p>
        </w:tc>
        <w:tc>
          <w:tcPr>
            <w:tcW w:type="dxa" w:w="1215"/>
          </w:tcPr>
          <w:p>
            <w:pPr>
              <w:spacing w:after="0"/>
              <w:jc w:val="left"/>
            </w:pPr>
            <w:r>
              <w:rPr>
                <w:sz w:val="16"/>
              </w:rPr>
              <w:t>Hail</w:t>
            </w:r>
          </w:p>
        </w:tc>
        <w:tc>
          <w:tcPr>
            <w:tcW w:type="dxa" w:w="2021"/>
          </w:tcPr>
          <w:p>
            <w:pPr>
              <w:spacing w:after="0"/>
              <w:jc w:val="left"/>
            </w:pPr>
            <w:r>
              <w:rPr>
                <w:sz w:val="16"/>
              </w:rPr>
              <w:t>1.75 in</w:t>
            </w:r>
          </w:p>
        </w:tc>
        <w:tc>
          <w:tcPr>
            <w:tcW w:type="dxa" w:w="3124"/>
          </w:tcPr>
          <w:p>
            <w:pPr>
              <w:spacing w:after="0"/>
              <w:jc w:val="left"/>
            </w:pPr>
            <w:r>
              <w:rPr>
                <w:sz w:val="16"/>
              </w:rPr>
              <w:t>$100,000 property; crops not reported (1999 dollars)</w:t>
            </w:r>
          </w:p>
        </w:tc>
        <w:tc>
          <w:tcPr>
            <w:tcW w:type="dxa" w:w="938"/>
          </w:tcPr>
          <w:p>
            <w:pPr>
              <w:spacing w:after="0"/>
              <w:jc w:val="right"/>
            </w:pPr>
            <w:r>
              <w:rPr>
                <w:sz w:val="16"/>
              </w:rPr>
              <w:t>0, 0</w:t>
            </w:r>
          </w:p>
        </w:tc>
        <w:tc>
          <w:tcPr>
            <w:tcW w:type="dxa" w:w="2329"/>
          </w:tcPr>
          <w:p>
            <w:pPr>
              <w:spacing w:after="0"/>
              <w:jc w:val="left"/>
            </w:pPr>
            <w:r>
              <w:rPr>
                <w:sz w:val="16"/>
              </w:rPr>
              <w:t>LARNED</w:t>
            </w:r>
          </w:p>
        </w:tc>
        <w:tc>
          <w:tcPr>
            <w:tcW w:type="dxa" w:w="712"/>
          </w:tcPr>
          <w:p>
            <w:pPr>
              <w:spacing w:after="0"/>
              <w:jc w:val="left"/>
            </w:pPr>
          </w:p>
        </w:tc>
        <w:tc>
          <w:tcPr>
            <w:tcW w:type="dxa" w:w="2737"/>
          </w:tcPr>
          <w:p>
            <w:pPr>
              <w:spacing w:after="0"/>
              <w:jc w:val="left"/>
            </w:pPr>
            <w:r>
              <w:rPr>
                <w:sz w:val="16"/>
              </w:rPr>
              <w:t>B1-c most damaging: Hail</w:t>
            </w:r>
          </w:p>
        </w:tc>
      </w:tr>
      <w:tr>
        <w:trPr>
          <w:cantSplit/>
        </w:trPr>
        <w:tc>
          <w:tcPr>
            <w:tcW w:type="dxa" w:w="1037"/>
          </w:tcPr>
          <w:p>
            <w:pPr>
              <w:spacing w:after="0"/>
              <w:jc w:val="left"/>
            </w:pPr>
            <w:r>
              <w:rPr>
                <w:sz w:val="16"/>
              </w:rPr>
              <w:t>1996-08-02</w:t>
            </w:r>
          </w:p>
        </w:tc>
        <w:tc>
          <w:tcPr>
            <w:tcW w:type="dxa" w:w="1215"/>
          </w:tcPr>
          <w:p>
            <w:pPr>
              <w:spacing w:after="0"/>
              <w:jc w:val="left"/>
            </w:pPr>
            <w:r>
              <w:rPr>
                <w:sz w:val="16"/>
              </w:rPr>
              <w:t>Thunderstorm Wind</w:t>
            </w:r>
          </w:p>
        </w:tc>
        <w:tc>
          <w:tcPr>
            <w:tcW w:type="dxa" w:w="2021"/>
          </w:tcPr>
          <w:p>
            <w:pPr>
              <w:spacing w:after="0"/>
              <w:jc w:val="left"/>
            </w:pPr>
            <w:r>
              <w:rPr>
                <w:sz w:val="16"/>
              </w:rPr>
              <w:t>100 kt (115 mph), measurement type not recorded</w:t>
            </w:r>
          </w:p>
        </w:tc>
        <w:tc>
          <w:tcPr>
            <w:tcW w:type="dxa" w:w="3124"/>
          </w:tcPr>
          <w:p>
            <w:pPr>
              <w:spacing w:after="0"/>
              <w:jc w:val="left"/>
            </w:pPr>
            <w:r>
              <w:rPr>
                <w:sz w:val="16"/>
              </w:rPr>
              <w:t>$3,200,000 property; crops not reported (1996 dollars)</w:t>
            </w:r>
          </w:p>
        </w:tc>
        <w:tc>
          <w:tcPr>
            <w:tcW w:type="dxa" w:w="938"/>
          </w:tcPr>
          <w:p>
            <w:pPr>
              <w:spacing w:after="0"/>
              <w:jc w:val="right"/>
            </w:pPr>
            <w:r>
              <w:rPr>
                <w:sz w:val="16"/>
              </w:rPr>
              <w:t>0, 1</w:t>
            </w:r>
          </w:p>
        </w:tc>
        <w:tc>
          <w:tcPr>
            <w:tcW w:type="dxa" w:w="2329"/>
          </w:tcPr>
          <w:p>
            <w:pPr>
              <w:spacing w:after="0"/>
              <w:jc w:val="left"/>
            </w:pPr>
            <w:r>
              <w:rPr>
                <w:sz w:val="16"/>
              </w:rPr>
              <w:t>LARNED</w:t>
            </w:r>
          </w:p>
        </w:tc>
        <w:tc>
          <w:tcPr>
            <w:tcW w:type="dxa" w:w="712"/>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021"/>
          </w:tcPr>
          <w:p>
            <w:pPr>
              <w:spacing w:after="0"/>
              <w:jc w:val="left"/>
            </w:pPr>
          </w:p>
        </w:tc>
        <w:tc>
          <w:tcPr>
            <w:tcW w:type="dxa" w:w="3124"/>
          </w:tcPr>
          <w:p>
            <w:pPr>
              <w:spacing w:after="0"/>
              <w:jc w:val="left"/>
            </w:pPr>
            <w:r>
              <w:rPr>
                <w:sz w:val="16"/>
              </w:rPr>
              <w:t>damage not reported</w:t>
            </w:r>
          </w:p>
        </w:tc>
        <w:tc>
          <w:tcPr>
            <w:tcW w:type="dxa" w:w="938"/>
          </w:tcPr>
          <w:p>
            <w:pPr>
              <w:spacing w:after="0"/>
              <w:jc w:val="right"/>
            </w:pPr>
            <w:r>
              <w:rPr>
                <w:sz w:val="16"/>
              </w:rPr>
              <w:t>0, 0</w:t>
            </w:r>
          </w:p>
        </w:tc>
        <w:tc>
          <w:tcPr>
            <w:tcW w:type="dxa" w:w="2329"/>
          </w:tcPr>
          <w:p>
            <w:pPr>
              <w:spacing w:after="0"/>
              <w:jc w:val="left"/>
            </w:pPr>
            <w:r>
              <w:rPr>
                <w:sz w:val="16"/>
              </w:rPr>
              <w:t>NWS zone KSZ065 (PAWNEE), zone-level</w:t>
            </w:r>
          </w:p>
        </w:tc>
        <w:tc>
          <w:tcPr>
            <w:tcW w:type="dxa" w:w="712"/>
          </w:tcPr>
          <w:p>
            <w:pPr>
              <w:spacing w:after="0"/>
              <w:jc w:val="left"/>
            </w:pPr>
          </w:p>
        </w:tc>
        <w:tc>
          <w:tcPr>
            <w:tcW w:type="dxa" w:w="2737"/>
          </w:tcPr>
          <w:p>
            <w:pPr>
              <w:spacing w:after="0"/>
              <w:jc w:val="left"/>
            </w:pPr>
            <w:r>
              <w:rPr>
                <w:sz w:val="16"/>
              </w:rPr>
              <w:t>B1-c worst recorded: Drought</w:t>
            </w:r>
          </w:p>
        </w:tc>
      </w:tr>
      <w:tr>
        <w:trPr>
          <w:cantSplit/>
        </w:trPr>
        <w:tc>
          <w:tcPr>
            <w:tcW w:type="dxa" w:w="1037"/>
          </w:tcPr>
          <w:p>
            <w:pPr>
              <w:spacing w:after="0"/>
              <w:jc w:val="left"/>
            </w:pPr>
            <w:r>
              <w:rPr>
                <w:sz w:val="16"/>
              </w:rPr>
              <w:t>1993-05-07</w:t>
            </w:r>
          </w:p>
        </w:tc>
        <w:tc>
          <w:tcPr>
            <w:tcW w:type="dxa" w:w="1215"/>
          </w:tcPr>
          <w:p>
            <w:pPr>
              <w:spacing w:after="0"/>
              <w:jc w:val="left"/>
            </w:pPr>
            <w:r>
              <w:rPr>
                <w:sz w:val="16"/>
              </w:rPr>
              <w:t>Tornado</w:t>
            </w:r>
          </w:p>
        </w:tc>
        <w:tc>
          <w:tcPr>
            <w:tcW w:type="dxa" w:w="2021"/>
          </w:tcPr>
          <w:p>
            <w:pPr>
              <w:spacing w:after="0"/>
              <w:jc w:val="left"/>
            </w:pPr>
            <w:r>
              <w:rPr>
                <w:sz w:val="16"/>
              </w:rPr>
              <w:t>F1, 4 mi path length (whole path, pre-1996), 50 yd wide</w:t>
            </w:r>
          </w:p>
        </w:tc>
        <w:tc>
          <w:tcPr>
            <w:tcW w:type="dxa" w:w="3124"/>
          </w:tcPr>
          <w:p>
            <w:pPr>
              <w:spacing w:after="0"/>
              <w:jc w:val="left"/>
            </w:pPr>
            <w:r>
              <w:rPr>
                <w:sz w:val="16"/>
              </w:rPr>
              <w:t>$500,000 property; crops not recorded (1993 dollars)</w:t>
            </w:r>
          </w:p>
        </w:tc>
        <w:tc>
          <w:tcPr>
            <w:tcW w:type="dxa" w:w="938"/>
          </w:tcPr>
          <w:p>
            <w:pPr>
              <w:spacing w:after="0"/>
              <w:jc w:val="right"/>
            </w:pPr>
            <w:r>
              <w:rPr>
                <w:sz w:val="16"/>
              </w:rPr>
              <w:t>0, 0</w:t>
            </w:r>
          </w:p>
        </w:tc>
        <w:tc>
          <w:tcPr>
            <w:tcW w:type="dxa" w:w="2329"/>
          </w:tcPr>
          <w:p>
            <w:pPr>
              <w:spacing w:after="0"/>
              <w:jc w:val="left"/>
            </w:pPr>
            <w:r>
              <w:rPr>
                <w:sz w:val="16"/>
              </w:rPr>
              <w:t>Larned</w:t>
            </w:r>
          </w:p>
        </w:tc>
        <w:tc>
          <w:tcPr>
            <w:tcW w:type="dxa" w:w="712"/>
          </w:tcPr>
          <w:p>
            <w:pPr>
              <w:spacing w:after="0"/>
              <w:jc w:val="left"/>
            </w:pPr>
          </w:p>
        </w:tc>
        <w:tc>
          <w:tcPr>
            <w:tcW w:type="dxa" w:w="2737"/>
          </w:tcPr>
          <w:p>
            <w:pPr>
              <w:spacing w:after="0"/>
              <w:jc w:val="left"/>
            </w:pPr>
            <w:r>
              <w:rPr>
                <w:sz w:val="16"/>
              </w:rPr>
              <w:t>B1-c most damaging: Tornado</w:t>
            </w:r>
          </w:p>
        </w:tc>
      </w:tr>
      <w:tr>
        <w:trPr>
          <w:cantSplit/>
        </w:trPr>
        <w:tc>
          <w:tcPr>
            <w:tcW w:type="dxa" w:w="1037"/>
          </w:tcPr>
          <w:p>
            <w:pPr>
              <w:spacing w:after="0"/>
              <w:jc w:val="left"/>
            </w:pPr>
            <w:r>
              <w:rPr>
                <w:sz w:val="16"/>
              </w:rPr>
              <w:t>1984-08-07</w:t>
            </w:r>
          </w:p>
        </w:tc>
        <w:tc>
          <w:tcPr>
            <w:tcW w:type="dxa" w:w="1215"/>
          </w:tcPr>
          <w:p>
            <w:pPr>
              <w:spacing w:after="0"/>
              <w:jc w:val="left"/>
            </w:pPr>
            <w:r>
              <w:rPr>
                <w:sz w:val="16"/>
              </w:rPr>
              <w:t>Thunderstorm Wind</w:t>
            </w:r>
          </w:p>
        </w:tc>
        <w:tc>
          <w:tcPr>
            <w:tcW w:type="dxa" w:w="2021"/>
          </w:tcPr>
          <w:p>
            <w:pPr>
              <w:spacing w:after="0"/>
              <w:jc w:val="left"/>
            </w:pPr>
            <w:r>
              <w:rPr>
                <w:sz w:val="16"/>
              </w:rPr>
              <w:t>speed not recorded</w:t>
            </w:r>
          </w:p>
        </w:tc>
        <w:tc>
          <w:tcPr>
            <w:tcW w:type="dxa" w:w="3124"/>
          </w:tcPr>
          <w:p>
            <w:pPr>
              <w:spacing w:after="0"/>
              <w:jc w:val="left"/>
            </w:pPr>
            <w:r>
              <w:rPr>
                <w:sz w:val="16"/>
              </w:rPr>
              <w:t>damage not recorded (pre-1996 record)</w:t>
            </w:r>
          </w:p>
        </w:tc>
        <w:tc>
          <w:tcPr>
            <w:tcW w:type="dxa" w:w="938"/>
          </w:tcPr>
          <w:p>
            <w:pPr>
              <w:spacing w:after="0"/>
              <w:jc w:val="right"/>
            </w:pPr>
            <w:r>
              <w:rPr>
                <w:sz w:val="16"/>
              </w:rPr>
              <w:t>0, 3</w:t>
            </w:r>
          </w:p>
        </w:tc>
        <w:tc>
          <w:tcPr>
            <w:tcW w:type="dxa" w:w="2329"/>
          </w:tcPr>
          <w:p>
            <w:pPr>
              <w:spacing w:after="0"/>
              <w:jc w:val="left"/>
            </w:pPr>
            <w:r>
              <w:rPr>
                <w:sz w:val="16"/>
              </w:rPr>
              <w:t>location not recorded</w:t>
            </w:r>
          </w:p>
        </w:tc>
        <w:tc>
          <w:tcPr>
            <w:tcW w:type="dxa" w:w="712"/>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1950-05-04</w:t>
            </w:r>
          </w:p>
        </w:tc>
        <w:tc>
          <w:tcPr>
            <w:tcW w:type="dxa" w:w="1215"/>
          </w:tcPr>
          <w:p>
            <w:pPr>
              <w:spacing w:after="0"/>
              <w:jc w:val="left"/>
            </w:pPr>
            <w:r>
              <w:rPr>
                <w:sz w:val="16"/>
              </w:rPr>
              <w:t>Tornado</w:t>
            </w:r>
          </w:p>
        </w:tc>
        <w:tc>
          <w:tcPr>
            <w:tcW w:type="dxa" w:w="2021"/>
          </w:tcPr>
          <w:p>
            <w:pPr>
              <w:spacing w:after="0"/>
              <w:jc w:val="left"/>
            </w:pPr>
            <w:r>
              <w:rPr>
                <w:sz w:val="16"/>
              </w:rPr>
              <w:t>F4, 14.5 mi path length (whole path, pre-1996), 150 yd wide</w:t>
            </w:r>
          </w:p>
        </w:tc>
        <w:tc>
          <w:tcPr>
            <w:tcW w:type="dxa" w:w="3124"/>
          </w:tcPr>
          <w:p>
            <w:pPr>
              <w:spacing w:after="0"/>
              <w:jc w:val="left"/>
            </w:pPr>
            <w:r>
              <w:rPr>
                <w:sz w:val="16"/>
              </w:rPr>
              <w:t>$250,000 property; crops not recorded (1950 dollars)</w:t>
            </w:r>
          </w:p>
        </w:tc>
        <w:tc>
          <w:tcPr>
            <w:tcW w:type="dxa" w:w="938"/>
          </w:tcPr>
          <w:p>
            <w:pPr>
              <w:spacing w:after="0"/>
              <w:jc w:val="right"/>
            </w:pPr>
            <w:r>
              <w:rPr>
                <w:sz w:val="16"/>
              </w:rPr>
              <w:t>0, 1</w:t>
            </w:r>
          </w:p>
        </w:tc>
        <w:tc>
          <w:tcPr>
            <w:tcW w:type="dxa" w:w="2329"/>
          </w:tcPr>
          <w:p>
            <w:pPr>
              <w:spacing w:after="0"/>
              <w:jc w:val="left"/>
            </w:pPr>
            <w:r>
              <w:rPr>
                <w:sz w:val="16"/>
              </w:rPr>
              <w:t>location not recorded</w:t>
            </w:r>
          </w:p>
        </w:tc>
        <w:tc>
          <w:tcPr>
            <w:tcW w:type="dxa" w:w="712"/>
          </w:tcPr>
          <w:p>
            <w:pPr>
              <w:spacing w:after="0"/>
              <w:jc w:val="left"/>
            </w:pPr>
          </w:p>
        </w:tc>
        <w:tc>
          <w:tcPr>
            <w:tcW w:type="dxa" w:w="273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3.37</w:t>
            </w:r>
          </w:p>
        </w:tc>
        <w:tc>
          <w:tcPr>
            <w:tcW w:type="dxa" w:w="1279"/>
          </w:tcPr>
          <w:p>
            <w:pPr>
              <w:spacing w:after="0"/>
              <w:jc w:val="left"/>
            </w:pPr>
            <w:r>
              <w:rPr>
                <w:sz w:val="16"/>
              </w:rPr>
              <w:t>event-days per year</w:t>
            </w:r>
          </w:p>
        </w:tc>
        <w:tc>
          <w:tcPr>
            <w:tcW w:type="dxa" w:w="1589"/>
          </w:tcPr>
          <w:p>
            <w:pPr>
              <w:spacing w:after="0"/>
              <w:jc w:val="left"/>
            </w:pPr>
            <w:r>
              <w:rPr>
                <w:sz w:val="16"/>
              </w:rPr>
              <w:t>about 3.37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64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64.6</w:t>
            </w:r>
          </w:p>
        </w:tc>
        <w:tc>
          <w:tcPr>
            <w:tcW w:type="dxa" w:w="1279"/>
          </w:tcPr>
          <w:p>
            <w:pPr>
              <w:spacing w:after="0"/>
              <w:jc w:val="left"/>
            </w:pPr>
            <w:r>
              <w:rPr>
                <w:sz w:val="16"/>
              </w:rPr>
              <w:t>event-days per year</w:t>
            </w:r>
          </w:p>
        </w:tc>
        <w:tc>
          <w:tcPr>
            <w:tcW w:type="dxa" w:w="1589"/>
          </w:tcPr>
          <w:p>
            <w:pPr>
              <w:spacing w:after="0"/>
              <w:jc w:val="left"/>
            </w:pPr>
            <w:r>
              <w:rPr>
                <w:sz w:val="16"/>
              </w:rPr>
              <w:t>about 64.6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1,659</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0.000603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0.0603%</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11.4</w:t>
            </w:r>
          </w:p>
        </w:tc>
        <w:tc>
          <w:tcPr>
            <w:tcW w:type="dxa" w:w="1279"/>
          </w:tcPr>
          <w:p>
            <w:pPr>
              <w:spacing w:after="0"/>
              <w:jc w:val="left"/>
            </w:pPr>
            <w:r>
              <w:rPr>
                <w:sz w:val="16"/>
              </w:rPr>
              <w:t>events per year</w:t>
            </w:r>
          </w:p>
        </w:tc>
        <w:tc>
          <w:tcPr>
            <w:tcW w:type="dxa" w:w="1589"/>
          </w:tcPr>
          <w:p>
            <w:pPr>
              <w:spacing w:after="0"/>
              <w:jc w:val="left"/>
            </w:pPr>
            <w:r>
              <w:rPr>
                <w:sz w:val="16"/>
              </w:rPr>
              <w:t>about 11.4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433.8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4.84</w:t>
            </w:r>
          </w:p>
        </w:tc>
        <w:tc>
          <w:tcPr>
            <w:tcW w:type="dxa" w:w="1279"/>
          </w:tcPr>
          <w:p>
            <w:pPr>
              <w:spacing w:after="0"/>
              <w:jc w:val="left"/>
            </w:pPr>
            <w:r>
              <w:rPr>
                <w:sz w:val="16"/>
              </w:rPr>
              <w:t>event-days per year</w:t>
            </w:r>
          </w:p>
        </w:tc>
        <w:tc>
          <w:tcPr>
            <w:tcW w:type="dxa" w:w="1589"/>
          </w:tcPr>
          <w:p>
            <w:pPr>
              <w:spacing w:after="0"/>
              <w:jc w:val="left"/>
            </w:pPr>
            <w:r>
              <w:rPr>
                <w:sz w:val="16"/>
              </w:rPr>
              <w:t>about 4.84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78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0.754</w:t>
            </w:r>
          </w:p>
        </w:tc>
        <w:tc>
          <w:tcPr>
            <w:tcW w:type="dxa" w:w="1279"/>
          </w:tcPr>
          <w:p>
            <w:pPr>
              <w:spacing w:after="0"/>
              <w:jc w:val="left"/>
            </w:pPr>
            <w:r>
              <w:rPr>
                <w:sz w:val="16"/>
              </w:rPr>
              <w:t>event-days per year</w:t>
            </w:r>
          </w:p>
        </w:tc>
        <w:tc>
          <w:tcPr>
            <w:tcW w:type="dxa" w:w="1589"/>
          </w:tcPr>
          <w:p>
            <w:pPr>
              <w:spacing w:after="0"/>
              <w:jc w:val="left"/>
            </w:pPr>
            <w:r>
              <w:rPr>
                <w:sz w:val="16"/>
              </w:rPr>
              <w:t>about 0.754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5 of 30 years, 1996 to 2025 (16.7%)</w:t>
            </w:r>
          </w:p>
        </w:tc>
        <w:tc>
          <w:tcPr>
            <w:tcW w:type="dxa" w:w="1524"/>
          </w:tcPr>
          <w:p>
            <w:pPr>
              <w:spacing w:after="0"/>
              <w:jc w:val="right"/>
            </w:pPr>
            <w:r>
              <w:rPr>
                <w:sz w:val="16"/>
              </w:rPr>
              <w:t>51</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0.464</w:t>
            </w:r>
          </w:p>
        </w:tc>
        <w:tc>
          <w:tcPr>
            <w:tcW w:type="dxa" w:w="1279"/>
          </w:tcPr>
          <w:p>
            <w:pPr>
              <w:spacing w:after="0"/>
              <w:jc w:val="left"/>
            </w:pPr>
            <w:r>
              <w:rPr>
                <w:sz w:val="16"/>
              </w:rPr>
              <w:t>event-days per year</w:t>
            </w:r>
          </w:p>
        </w:tc>
        <w:tc>
          <w:tcPr>
            <w:tcW w:type="dxa" w:w="1589"/>
          </w:tcPr>
          <w:p>
            <w:pPr>
              <w:spacing w:after="0"/>
              <w:jc w:val="left"/>
            </w:pPr>
            <w:r>
              <w:rPr>
                <w:sz w:val="16"/>
              </w:rPr>
              <w:t>about 0.464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13</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0.0815</w:t>
            </w:r>
          </w:p>
        </w:tc>
        <w:tc>
          <w:tcPr>
            <w:tcW w:type="dxa" w:w="1279"/>
          </w:tcPr>
          <w:p>
            <w:pPr>
              <w:spacing w:after="0"/>
              <w:jc w:val="left"/>
            </w:pPr>
            <w:r>
              <w:rPr>
                <w:sz w:val="16"/>
              </w:rPr>
              <w:t>events per year (modeled)</w:t>
            </w:r>
          </w:p>
        </w:tc>
        <w:tc>
          <w:tcPr>
            <w:tcW w:type="dxa" w:w="1589"/>
          </w:tcPr>
          <w:p>
            <w:pPr>
              <w:spacing w:after="0"/>
              <w:jc w:val="left"/>
            </w:pPr>
            <w:r>
              <w:rPr>
                <w:sz w:val="16"/>
              </w:rPr>
              <w:t>about 1 in 12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46.2</w:t>
            </w:r>
          </w:p>
        </w:tc>
        <w:tc>
          <w:tcPr>
            <w:tcW w:type="dxa" w:w="1279"/>
          </w:tcPr>
          <w:p>
            <w:pPr>
              <w:spacing w:after="0"/>
              <w:jc w:val="left"/>
            </w:pPr>
            <w:r>
              <w:rPr>
                <w:sz w:val="16"/>
              </w:rPr>
              <w:t>days per year with a strike</w:t>
            </w:r>
          </w:p>
        </w:tc>
        <w:tc>
          <w:tcPr>
            <w:tcW w:type="dxa" w:w="1589"/>
          </w:tcPr>
          <w:p>
            <w:pPr>
              <w:spacing w:after="0"/>
              <w:jc w:val="left"/>
            </w:pPr>
            <w:r>
              <w:rPr>
                <w:sz w:val="16"/>
              </w:rPr>
              <w:t>about 46.2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5.71</w:t>
            </w:r>
          </w:p>
        </w:tc>
        <w:tc>
          <w:tcPr>
            <w:tcW w:type="dxa" w:w="1279"/>
          </w:tcPr>
          <w:p>
            <w:pPr>
              <w:spacing w:after="0"/>
              <w:jc w:val="left"/>
            </w:pPr>
            <w:r>
              <w:rPr>
                <w:sz w:val="16"/>
              </w:rPr>
              <w:t>events per year</w:t>
            </w:r>
          </w:p>
        </w:tc>
        <w:tc>
          <w:tcPr>
            <w:tcW w:type="dxa" w:w="1589"/>
          </w:tcPr>
          <w:p>
            <w:pPr>
              <w:spacing w:after="0"/>
              <w:jc w:val="left"/>
            </w:pPr>
            <w:r>
              <w:rPr>
                <w:sz w:val="16"/>
              </w:rPr>
              <w:t>about 5.71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218</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0.964</w:t>
            </w:r>
          </w:p>
        </w:tc>
        <w:tc>
          <w:tcPr>
            <w:tcW w:type="dxa" w:w="1279"/>
          </w:tcPr>
          <w:p>
            <w:pPr>
              <w:spacing w:after="0"/>
              <w:jc w:val="left"/>
            </w:pPr>
            <w:r>
              <w:rPr>
                <w:sz w:val="16"/>
              </w:rPr>
              <w:t>events per year</w:t>
            </w:r>
          </w:p>
        </w:tc>
        <w:tc>
          <w:tcPr>
            <w:tcW w:type="dxa" w:w="1589"/>
          </w:tcPr>
          <w:p>
            <w:pPr>
              <w:spacing w:after="0"/>
              <w:jc w:val="left"/>
            </w:pPr>
            <w:r>
              <w:rPr>
                <w:sz w:val="16"/>
              </w:rPr>
              <w:t>about 0.96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0.000422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0.0422%</w:t>
            </w:r>
          </w:p>
        </w:tc>
        <w:tc>
          <w:tcPr>
            <w:tcW w:type="dxa" w:w="1037"/>
          </w:tcPr>
          <w:p>
            <w:pPr>
              <w:spacing w:after="0"/>
              <w:jc w:val="left"/>
            </w:pPr>
            <w:r>
              <w:rPr>
                <w:sz w:val="16"/>
              </w:rPr>
              <w:t>Possible</w:t>
            </w:r>
          </w:p>
        </w:tc>
        <w:tc>
          <w:tcPr>
            <w:tcW w:type="dxa" w:w="1994"/>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10.6</w:t>
            </w:r>
          </w:p>
        </w:tc>
        <w:tc>
          <w:tcPr>
            <w:tcW w:type="dxa" w:w="1279"/>
          </w:tcPr>
          <w:p>
            <w:pPr>
              <w:spacing w:after="0"/>
              <w:jc w:val="left"/>
            </w:pPr>
            <w:r>
              <w:rPr>
                <w:sz w:val="16"/>
              </w:rPr>
              <w:t>event-days per year</w:t>
            </w:r>
          </w:p>
        </w:tc>
        <w:tc>
          <w:tcPr>
            <w:tcW w:type="dxa" w:w="1589"/>
          </w:tcPr>
          <w:p>
            <w:pPr>
              <w:spacing w:after="0"/>
              <w:jc w:val="left"/>
            </w:pPr>
            <w:r>
              <w:rPr>
                <w:sz w:val="16"/>
              </w:rPr>
              <w:t>about 10.6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27 of 30 years, 1996 to 2025 (90%)</w:t>
            </w:r>
          </w:p>
        </w:tc>
        <w:tc>
          <w:tcPr>
            <w:tcW w:type="dxa" w:w="1524"/>
          </w:tcPr>
          <w:p>
            <w:pPr>
              <w:spacing w:after="0"/>
              <w:jc w:val="right"/>
            </w:pPr>
            <w:r>
              <w:rPr>
                <w:sz w:val="16"/>
              </w:rPr>
              <w:t>202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227</w:t>
            </w:r>
          </w:p>
        </w:tc>
        <w:tc>
          <w:tcPr>
            <w:tcW w:type="dxa" w:w="1381"/>
          </w:tcPr>
          <w:p>
            <w:pPr>
              <w:spacing w:after="0"/>
              <w:jc w:val="right"/>
            </w:pPr>
            <w:r>
              <w:rPr>
                <w:sz w:val="16"/>
              </w:rPr>
              <w:t>30</w:t>
            </w:r>
          </w:p>
        </w:tc>
        <w:tc>
          <w:tcPr>
            <w:tcW w:type="dxa" w:w="1381"/>
          </w:tcPr>
          <w:p>
            <w:pPr>
              <w:spacing w:after="0"/>
              <w:jc w:val="right"/>
            </w:pPr>
            <w:r>
              <w:rPr>
                <w:sz w:val="16"/>
              </w:rPr>
              <w:t>7.57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94.7</w:t>
            </w:r>
          </w:p>
        </w:tc>
        <w:tc>
          <w:tcPr>
            <w:tcW w:type="dxa" w:w="1472"/>
          </w:tcPr>
          <w:p>
            <w:pPr>
              <w:spacing w:after="0"/>
              <w:jc w:val="right"/>
            </w:pPr>
            <w:r>
              <w:rPr>
                <w:sz w:val="16"/>
              </w:rPr>
              <w:t>97.1</w:t>
            </w:r>
          </w:p>
        </w:tc>
        <w:tc>
          <w:tcPr>
            <w:tcW w:type="dxa" w:w="1404"/>
          </w:tcPr>
          <w:p>
            <w:pPr>
              <w:spacing w:after="0"/>
              <w:jc w:val="right"/>
            </w:pPr>
            <w:r>
              <w:rPr>
                <w:sz w:val="16"/>
              </w:rPr>
              <w:t>99.6</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96.7</w:t>
            </w:r>
          </w:p>
        </w:tc>
        <w:tc>
          <w:tcPr>
            <w:tcW w:type="dxa" w:w="1472"/>
          </w:tcPr>
          <w:p>
            <w:pPr>
              <w:spacing w:after="0"/>
              <w:jc w:val="right"/>
            </w:pPr>
            <w:r>
              <w:rPr>
                <w:sz w:val="16"/>
              </w:rPr>
              <w:t>98.2</w:t>
            </w:r>
          </w:p>
        </w:tc>
        <w:tc>
          <w:tcPr>
            <w:tcW w:type="dxa" w:w="1404"/>
          </w:tcPr>
          <w:p>
            <w:pPr>
              <w:spacing w:after="0"/>
              <w:jc w:val="right"/>
            </w:pPr>
            <w:r>
              <w:rPr>
                <w:sz w:val="16"/>
              </w:rPr>
              <w:t>99.7</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28.9</w:t>
            </w:r>
          </w:p>
        </w:tc>
        <w:tc>
          <w:tcPr>
            <w:tcW w:type="dxa" w:w="1472"/>
          </w:tcPr>
          <w:p>
            <w:pPr>
              <w:spacing w:after="0"/>
              <w:jc w:val="right"/>
            </w:pPr>
            <w:r>
              <w:rPr>
                <w:sz w:val="16"/>
              </w:rPr>
              <w:t>35.5</w:t>
            </w:r>
          </w:p>
        </w:tc>
        <w:tc>
          <w:tcPr>
            <w:tcW w:type="dxa" w:w="1404"/>
          </w:tcPr>
          <w:p>
            <w:pPr>
              <w:spacing w:after="0"/>
              <w:jc w:val="right"/>
            </w:pPr>
            <w:r>
              <w:rPr>
                <w:sz w:val="16"/>
              </w:rPr>
              <w:t>42.0</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98.4</w:t>
            </w:r>
          </w:p>
        </w:tc>
        <w:tc>
          <w:tcPr>
            <w:tcW w:type="dxa" w:w="1472"/>
          </w:tcPr>
          <w:p>
            <w:pPr>
              <w:spacing w:after="0"/>
              <w:jc w:val="right"/>
            </w:pPr>
            <w:r>
              <w:rPr>
                <w:sz w:val="16"/>
              </w:rPr>
              <w:t>99.1</w:t>
            </w:r>
          </w:p>
        </w:tc>
        <w:tc>
          <w:tcPr>
            <w:tcW w:type="dxa" w:w="1404"/>
          </w:tcPr>
          <w:p>
            <w:pPr>
              <w:spacing w:after="0"/>
              <w:jc w:val="right"/>
            </w:pPr>
            <w:r>
              <w:rPr>
                <w:sz w:val="16"/>
              </w:rPr>
              <w:t>99.9</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13.0</w:t>
            </w:r>
          </w:p>
        </w:tc>
        <w:tc>
          <w:tcPr>
            <w:tcW w:type="dxa" w:w="1472"/>
          </w:tcPr>
          <w:p>
            <w:pPr>
              <w:spacing w:after="0"/>
              <w:jc w:val="right"/>
            </w:pPr>
            <w:r>
              <w:rPr>
                <w:sz w:val="16"/>
              </w:rPr>
              <w:t>27.4</w:t>
            </w:r>
          </w:p>
        </w:tc>
        <w:tc>
          <w:tcPr>
            <w:tcW w:type="dxa" w:w="1404"/>
          </w:tcPr>
          <w:p>
            <w:pPr>
              <w:spacing w:after="0"/>
              <w:jc w:val="right"/>
            </w:pPr>
            <w:r>
              <w:rPr>
                <w:sz w:val="16"/>
              </w:rPr>
              <w:t>41.8</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94.1</w:t>
            </w:r>
          </w:p>
        </w:tc>
        <w:tc>
          <w:tcPr>
            <w:tcW w:type="dxa" w:w="1472"/>
          </w:tcPr>
          <w:p>
            <w:pPr>
              <w:spacing w:after="0"/>
              <w:jc w:val="right"/>
            </w:pPr>
            <w:r>
              <w:rPr>
                <w:sz w:val="16"/>
              </w:rPr>
              <w:t>95.9</w:t>
            </w:r>
          </w:p>
        </w:tc>
        <w:tc>
          <w:tcPr>
            <w:tcW w:type="dxa" w:w="1404"/>
          </w:tcPr>
          <w:p>
            <w:pPr>
              <w:spacing w:after="0"/>
              <w:jc w:val="right"/>
            </w:pPr>
            <w:r>
              <w:rPr>
                <w:sz w:val="16"/>
              </w:rPr>
              <w:t>97.7</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85.8</w:t>
            </w:r>
          </w:p>
        </w:tc>
        <w:tc>
          <w:tcPr>
            <w:tcW w:type="dxa" w:w="1472"/>
          </w:tcPr>
          <w:p>
            <w:pPr>
              <w:spacing w:after="0"/>
              <w:jc w:val="right"/>
            </w:pPr>
            <w:r>
              <w:rPr>
                <w:sz w:val="16"/>
              </w:rPr>
              <w:t>86.8</w:t>
            </w:r>
          </w:p>
        </w:tc>
        <w:tc>
          <w:tcPr>
            <w:tcW w:type="dxa" w:w="1404"/>
          </w:tcPr>
          <w:p>
            <w:pPr>
              <w:spacing w:after="0"/>
              <w:jc w:val="right"/>
            </w:pPr>
            <w:r>
              <w:rPr>
                <w:sz w:val="16"/>
              </w:rPr>
              <w:t>87.9</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37.3</w:t>
            </w:r>
          </w:p>
        </w:tc>
        <w:tc>
          <w:tcPr>
            <w:tcW w:type="dxa" w:w="1472"/>
          </w:tcPr>
          <w:p>
            <w:pPr>
              <w:spacing w:after="0"/>
              <w:jc w:val="right"/>
            </w:pPr>
            <w:r>
              <w:rPr>
                <w:sz w:val="16"/>
              </w:rPr>
              <w:t>46.7</w:t>
            </w:r>
          </w:p>
        </w:tc>
        <w:tc>
          <w:tcPr>
            <w:tcW w:type="dxa" w:w="1404"/>
          </w:tcPr>
          <w:p>
            <w:pPr>
              <w:spacing w:after="0"/>
              <w:jc w:val="right"/>
            </w:pPr>
            <w:r>
              <w:rPr>
                <w:sz w:val="16"/>
              </w:rPr>
              <w:t>56.2</w:t>
            </w:r>
          </w:p>
        </w:tc>
        <w:tc>
          <w:tcPr>
            <w:tcW w:type="dxa" w:w="6114"/>
          </w:tcPr>
          <w:p>
            <w:pPr>
              <w:spacing w:after="0"/>
              <w:jc w:val="left"/>
            </w:pPr>
            <w:r>
              <w:rPr>
                <w:sz w:val="16"/>
              </w:rPr>
              <w:t>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41.4</w:t>
            </w:r>
          </w:p>
        </w:tc>
        <w:tc>
          <w:tcPr>
            <w:tcW w:type="dxa" w:w="1472"/>
          </w:tcPr>
          <w:p>
            <w:pPr>
              <w:spacing w:after="0"/>
              <w:jc w:val="right"/>
            </w:pPr>
            <w:r>
              <w:rPr>
                <w:sz w:val="16"/>
              </w:rPr>
              <w:t>60.0</w:t>
            </w:r>
          </w:p>
        </w:tc>
        <w:tc>
          <w:tcPr>
            <w:tcW w:type="dxa" w:w="1404"/>
          </w:tcPr>
          <w:p>
            <w:pPr>
              <w:spacing w:after="0"/>
              <w:jc w:val="right"/>
            </w:pPr>
            <w:r>
              <w:rPr>
                <w:sz w:val="16"/>
              </w:rPr>
              <w:t>78.6</w:t>
            </w:r>
          </w:p>
        </w:tc>
        <w:tc>
          <w:tcPr>
            <w:tcW w:type="dxa" w:w="6114"/>
          </w:tcPr>
          <w:p>
            <w:pPr>
              <w:spacing w:after="0"/>
              <w:jc w:val="left"/>
            </w:pPr>
            <w:r>
              <w:rPr>
                <w:sz w:val="16"/>
              </w:rPr>
              <w:t>Relatively High 1, Relatively Low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98.2</w:t>
            </w:r>
          </w:p>
        </w:tc>
        <w:tc>
          <w:tcPr>
            <w:tcW w:type="dxa" w:w="1472"/>
          </w:tcPr>
          <w:p>
            <w:pPr>
              <w:spacing w:after="0"/>
              <w:jc w:val="right"/>
            </w:pPr>
            <w:r>
              <w:rPr>
                <w:sz w:val="16"/>
              </w:rPr>
              <w:t>98.6</w:t>
            </w:r>
          </w:p>
        </w:tc>
        <w:tc>
          <w:tcPr>
            <w:tcW w:type="dxa" w:w="1404"/>
          </w:tcPr>
          <w:p>
            <w:pPr>
              <w:spacing w:after="0"/>
              <w:jc w:val="right"/>
            </w:pPr>
            <w:r>
              <w:rPr>
                <w:sz w:val="16"/>
              </w:rPr>
              <w:t>99.0</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94.7</w:t>
            </w:r>
          </w:p>
        </w:tc>
        <w:tc>
          <w:tcPr>
            <w:tcW w:type="dxa" w:w="1472"/>
          </w:tcPr>
          <w:p>
            <w:pPr>
              <w:spacing w:after="0"/>
              <w:jc w:val="right"/>
            </w:pPr>
            <w:r>
              <w:rPr>
                <w:sz w:val="16"/>
              </w:rPr>
              <w:t>97.2</w:t>
            </w:r>
          </w:p>
        </w:tc>
        <w:tc>
          <w:tcPr>
            <w:tcW w:type="dxa" w:w="1404"/>
          </w:tcPr>
          <w:p>
            <w:pPr>
              <w:spacing w:after="0"/>
              <w:jc w:val="right"/>
            </w:pPr>
            <w:r>
              <w:rPr>
                <w:sz w:val="16"/>
              </w:rPr>
              <w:t>99.7</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88.2</w:t>
            </w:r>
          </w:p>
        </w:tc>
        <w:tc>
          <w:tcPr>
            <w:tcW w:type="dxa" w:w="1472"/>
          </w:tcPr>
          <w:p>
            <w:pPr>
              <w:spacing w:after="0"/>
              <w:jc w:val="right"/>
            </w:pPr>
            <w:r>
              <w:rPr>
                <w:sz w:val="16"/>
              </w:rPr>
              <w:t>90.1</w:t>
            </w:r>
          </w:p>
        </w:tc>
        <w:tc>
          <w:tcPr>
            <w:tcW w:type="dxa" w:w="1404"/>
          </w:tcPr>
          <w:p>
            <w:pPr>
              <w:spacing w:after="0"/>
              <w:jc w:val="right"/>
            </w:pPr>
            <w:r>
              <w:rPr>
                <w:sz w:val="16"/>
              </w:rPr>
              <w:t>91.9</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89.1</w:t>
            </w:r>
          </w:p>
        </w:tc>
        <w:tc>
          <w:tcPr>
            <w:tcW w:type="dxa" w:w="1472"/>
          </w:tcPr>
          <w:p>
            <w:pPr>
              <w:spacing w:after="0"/>
              <w:jc w:val="right"/>
            </w:pPr>
            <w:r>
              <w:rPr>
                <w:sz w:val="16"/>
              </w:rPr>
              <w:t>91.9</w:t>
            </w:r>
          </w:p>
        </w:tc>
        <w:tc>
          <w:tcPr>
            <w:tcW w:type="dxa" w:w="1404"/>
          </w:tcPr>
          <w:p>
            <w:pPr>
              <w:spacing w:after="0"/>
              <w:jc w:val="right"/>
            </w:pPr>
            <w:r>
              <w:rPr>
                <w:sz w:val="16"/>
              </w:rPr>
              <w:t>94.7</w:t>
            </w:r>
          </w:p>
        </w:tc>
        <w:tc>
          <w:tcPr>
            <w:tcW w:type="dxa" w:w="6114"/>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4"/>
        <w:gridCol w:w="700"/>
        <w:gridCol w:w="2356"/>
        <w:gridCol w:w="2172"/>
        <w:gridCol w:w="2245"/>
        <w:gridCol w:w="2540"/>
        <w:gridCol w:w="2756"/>
      </w:tblGrid>
      <w:tr>
        <w:trPr>
          <w:cantSplit/>
          <w:tblHeader/>
        </w:trPr>
        <w:tc>
          <w:tcPr>
            <w:tcW w:type="dxa" w:w="1344"/>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Plan status</w:t>
            </w:r>
          </w:p>
        </w:tc>
        <w:tc>
          <w:tcPr>
            <w:tcW w:type="dxa" w:w="21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56"/>
            <w:shd w:val="clear" w:color="auto" w:fill="E8E8E8"/>
          </w:tcPr>
          <w:p>
            <w:pPr>
              <w:spacing w:after="0"/>
              <w:jc w:val="left"/>
            </w:pPr>
            <w:r>
              <w:rPr>
                <w:b/>
                <w:sz w:val="16"/>
              </w:rPr>
              <w:t>Notes</w:t>
            </w:r>
          </w:p>
        </w:tc>
      </w:tr>
      <w:tr>
        <w:trPr>
          <w:cantSplit/>
        </w:trPr>
        <w:tc>
          <w:tcPr>
            <w:tcW w:type="dxa" w:w="1344"/>
          </w:tcPr>
          <w:p>
            <w:pPr>
              <w:spacing w:after="0"/>
              <w:jc w:val="left"/>
            </w:pPr>
            <w:r>
              <w:rPr>
                <w:sz w:val="16"/>
              </w:rPr>
              <w:t>Pawnee County</w:t>
            </w:r>
          </w:p>
        </w:tc>
        <w:tc>
          <w:tcPr>
            <w:tcW w:type="dxa" w:w="700"/>
          </w:tcPr>
          <w:p>
            <w:pPr>
              <w:spacing w:after="0"/>
              <w:jc w:val="left"/>
            </w:pPr>
            <w:r>
              <w:rPr>
                <w:sz w:val="16"/>
              </w:rPr>
              <w:t>County</w:t>
            </w:r>
          </w:p>
        </w:tc>
        <w:tc>
          <w:tcPr>
            <w:tcW w:type="dxa" w:w="2356"/>
          </w:tcPr>
          <w:p>
            <w:pPr>
              <w:spacing w:after="0"/>
              <w:jc w:val="left"/>
            </w:pPr>
            <w:r>
              <w:rPr>
                <w:sz w:val="16"/>
              </w:rPr>
              <w:t>Plan 110538 approved 2025-05-26,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$216,686.19</w:t>
            </w:r>
          </w:p>
        </w:tc>
        <w:tc>
          <w:tcPr>
            <w:tcW w:type="dxa" w:w="2540"/>
          </w:tcPr>
          <w:p>
            <w:pPr>
              <w:spacing w:after="0"/>
              <w:jc w:val="right"/>
            </w:pPr>
            <w:r>
              <w:rPr>
                <w:sz w:val="16"/>
              </w:rPr>
              <w:t>0 total; no approved plan</w:t>
            </w:r>
          </w:p>
        </w:tc>
        <w:tc>
          <w:tcPr>
            <w:tcW w:type="dxa" w:w="2756"/>
          </w:tcPr>
          <w:p>
            <w:pPr>
              <w:spacing w:after="0"/>
              <w:jc w:val="left"/>
            </w:pPr>
            <w:r>
              <w:rPr>
                <w:sz w:val="16"/>
              </w:rPr>
              <w:t>Includes $7,360.99 for declarations not counted as hazard incidents (DR-4504-KS).</w:t>
            </w:r>
          </w:p>
        </w:tc>
      </w:tr>
      <w:tr>
        <w:trPr>
          <w:cantSplit/>
        </w:trPr>
        <w:tc>
          <w:tcPr>
            <w:tcW w:type="dxa" w:w="1344"/>
          </w:tcPr>
          <w:p>
            <w:pPr>
              <w:spacing w:after="0"/>
              <w:jc w:val="left"/>
            </w:pPr>
            <w:r>
              <w:rPr>
                <w:sz w:val="16"/>
              </w:rPr>
              <w:t>Burdett city</w:t>
            </w:r>
          </w:p>
        </w:tc>
        <w:tc>
          <w:tcPr>
            <w:tcW w:type="dxa" w:w="700"/>
          </w:tcPr>
          <w:p>
            <w:pPr>
              <w:spacing w:after="0"/>
              <w:jc w:val="left"/>
            </w:pPr>
            <w:r>
              <w:rPr>
                <w:sz w:val="16"/>
              </w:rPr>
              <w:t>City</w:t>
            </w:r>
          </w:p>
        </w:tc>
        <w:tc>
          <w:tcPr>
            <w:tcW w:type="dxa" w:w="2356"/>
          </w:tcPr>
          <w:p>
            <w:pPr>
              <w:spacing w:after="0"/>
              <w:jc w:val="left"/>
            </w:pPr>
            <w:r>
              <w:rPr>
                <w:sz w:val="16"/>
              </w:rPr>
              <w:t>Plan 110538 approved 2025-05-26,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$9,870.61</w:t>
            </w:r>
          </w:p>
        </w:tc>
        <w:tc>
          <w:tcPr>
            <w:tcW w:type="dxa" w:w="2540"/>
          </w:tcPr>
          <w:p>
            <w:pPr>
              <w:spacing w:after="0"/>
              <w:jc w:val="right"/>
            </w:pPr>
            <w:r>
              <w:rPr>
                <w:sz w:val="16"/>
              </w:rPr>
              <w:t>62 total; no approved plan</w:t>
            </w:r>
          </w:p>
        </w:tc>
        <w:tc>
          <w:tcPr>
            <w:tcW w:type="dxa" w:w="2756"/>
          </w:tcPr>
          <w:p>
            <w:pPr>
              <w:spacing w:after="0"/>
              <w:jc w:val="left"/>
            </w:pPr>
          </w:p>
        </w:tc>
      </w:tr>
      <w:tr>
        <w:trPr>
          <w:cantSplit/>
        </w:trPr>
        <w:tc>
          <w:tcPr>
            <w:tcW w:type="dxa" w:w="1344"/>
          </w:tcPr>
          <w:p>
            <w:pPr>
              <w:spacing w:after="0"/>
              <w:jc w:val="left"/>
            </w:pPr>
            <w:r>
              <w:rPr>
                <w:sz w:val="16"/>
              </w:rPr>
              <w:t>Garfield city</w:t>
            </w:r>
          </w:p>
        </w:tc>
        <w:tc>
          <w:tcPr>
            <w:tcW w:type="dxa" w:w="700"/>
          </w:tcPr>
          <w:p>
            <w:pPr>
              <w:spacing w:after="0"/>
              <w:jc w:val="left"/>
            </w:pPr>
            <w:r>
              <w:rPr>
                <w:sz w:val="16"/>
              </w:rPr>
              <w:t>City</w:t>
            </w:r>
          </w:p>
        </w:tc>
        <w:tc>
          <w:tcPr>
            <w:tcW w:type="dxa" w:w="2356"/>
          </w:tcPr>
          <w:p>
            <w:pPr>
              <w:spacing w:after="0"/>
              <w:jc w:val="left"/>
            </w:pPr>
            <w:r>
              <w:rPr>
                <w:sz w:val="16"/>
              </w:rPr>
              <w:t>Plan 110538 approved 2025-05-26,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$17,958.86</w:t>
            </w:r>
          </w:p>
        </w:tc>
        <w:tc>
          <w:tcPr>
            <w:tcW w:type="dxa" w:w="2540"/>
          </w:tcPr>
          <w:p>
            <w:pPr>
              <w:spacing w:after="0"/>
              <w:jc w:val="right"/>
            </w:pPr>
            <w:r>
              <w:rPr>
                <w:sz w:val="16"/>
              </w:rPr>
              <w:t>62 total; no approved plan</w:t>
            </w:r>
          </w:p>
        </w:tc>
        <w:tc>
          <w:tcPr>
            <w:tcW w:type="dxa" w:w="2756"/>
          </w:tcPr>
          <w:p>
            <w:pPr>
              <w:spacing w:after="0"/>
              <w:jc w:val="left"/>
            </w:pPr>
          </w:p>
        </w:tc>
      </w:tr>
      <w:tr>
        <w:trPr>
          <w:cantSplit/>
        </w:trPr>
        <w:tc>
          <w:tcPr>
            <w:tcW w:type="dxa" w:w="1344"/>
          </w:tcPr>
          <w:p>
            <w:pPr>
              <w:spacing w:after="0"/>
              <w:jc w:val="left"/>
            </w:pPr>
            <w:r>
              <w:rPr>
                <w:sz w:val="16"/>
              </w:rPr>
              <w:t>Larned city</w:t>
            </w:r>
          </w:p>
        </w:tc>
        <w:tc>
          <w:tcPr>
            <w:tcW w:type="dxa" w:w="700"/>
          </w:tcPr>
          <w:p>
            <w:pPr>
              <w:spacing w:after="0"/>
              <w:jc w:val="left"/>
            </w:pPr>
            <w:r>
              <w:rPr>
                <w:sz w:val="16"/>
              </w:rPr>
              <w:t>City</w:t>
            </w:r>
          </w:p>
        </w:tc>
        <w:tc>
          <w:tcPr>
            <w:tcW w:type="dxa" w:w="2356"/>
          </w:tcPr>
          <w:p>
            <w:pPr>
              <w:spacing w:after="0"/>
              <w:jc w:val="left"/>
            </w:pPr>
            <w:r>
              <w:rPr>
                <w:sz w:val="16"/>
              </w:rPr>
              <w:t>Plan 110538 approved 2025-05-26,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$284,399.07</w:t>
            </w:r>
          </w:p>
        </w:tc>
        <w:tc>
          <w:tcPr>
            <w:tcW w:type="dxa" w:w="2540"/>
          </w:tcPr>
          <w:p>
            <w:pPr>
              <w:spacing w:after="0"/>
              <w:jc w:val="right"/>
            </w:pPr>
            <w:r>
              <w:rPr>
                <w:sz w:val="16"/>
              </w:rPr>
              <w:t>225 total; no approved plan</w:t>
            </w:r>
          </w:p>
        </w:tc>
        <w:tc>
          <w:tcPr>
            <w:tcW w:type="dxa" w:w="2756"/>
          </w:tcPr>
          <w:p>
            <w:pPr>
              <w:spacing w:after="0"/>
              <w:jc w:val="left"/>
            </w:pPr>
          </w:p>
        </w:tc>
      </w:tr>
      <w:tr>
        <w:trPr>
          <w:cantSplit/>
        </w:trPr>
        <w:tc>
          <w:tcPr>
            <w:tcW w:type="dxa" w:w="1344"/>
          </w:tcPr>
          <w:p>
            <w:pPr>
              <w:spacing w:after="0"/>
              <w:jc w:val="left"/>
            </w:pPr>
            <w:r>
              <w:rPr>
                <w:sz w:val="16"/>
              </w:rPr>
              <w:t>Rozel city</w:t>
            </w:r>
          </w:p>
        </w:tc>
        <w:tc>
          <w:tcPr>
            <w:tcW w:type="dxa" w:w="700"/>
          </w:tcPr>
          <w:p>
            <w:pPr>
              <w:spacing w:after="0"/>
              <w:jc w:val="left"/>
            </w:pPr>
            <w:r>
              <w:rPr>
                <w:sz w:val="16"/>
              </w:rPr>
              <w:t>City</w:t>
            </w:r>
          </w:p>
        </w:tc>
        <w:tc>
          <w:tcPr>
            <w:tcW w:type="dxa" w:w="2356"/>
          </w:tcPr>
          <w:p>
            <w:pPr>
              <w:spacing w:after="0"/>
              <w:jc w:val="left"/>
            </w:pPr>
            <w:r>
              <w:rPr>
                <w:sz w:val="16"/>
              </w:rPr>
              <w:t>Plan 110538 approved 2025-05-26,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$9,034.17</w:t>
            </w:r>
          </w:p>
        </w:tc>
        <w:tc>
          <w:tcPr>
            <w:tcW w:type="dxa" w:w="2540"/>
          </w:tcPr>
          <w:p>
            <w:pPr>
              <w:spacing w:after="0"/>
              <w:jc w:val="right"/>
            </w:pPr>
            <w:r>
              <w:rPr>
                <w:sz w:val="16"/>
              </w:rPr>
              <w:t>80 total; no approved plan</w:t>
            </w:r>
          </w:p>
        </w:tc>
        <w:tc>
          <w:tcPr>
            <w:tcW w:type="dxa" w:w="2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110538 was approved by FEMA on 2025-05-26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$2,332,818,319</w:t>
            </w:r>
          </w:p>
        </w:tc>
        <w:tc>
          <w:tcPr>
            <w:tcW w:type="dxa" w:w="1215"/>
          </w:tcPr>
          <w:p>
            <w:pPr>
              <w:spacing w:after="0"/>
              <w:jc w:val="right"/>
            </w:pPr>
            <w:r>
              <w:rPr>
                <w:sz w:val="16"/>
              </w:rPr>
              <w:t>$396,360,712</w:t>
            </w:r>
          </w:p>
        </w:tc>
        <w:tc>
          <w:tcPr>
            <w:tcW w:type="dxa" w:w="1043"/>
          </w:tcPr>
          <w:p>
            <w:pPr>
              <w:spacing w:after="0"/>
              <w:jc w:val="right"/>
            </w:pPr>
            <w:r>
              <w:rPr>
                <w:sz w:val="16"/>
              </w:rPr>
              <w:t>6,253</w:t>
            </w:r>
          </w:p>
        </w:tc>
        <w:tc>
          <w:tcPr>
            <w:tcW w:type="dxa" w:w="1037"/>
          </w:tcPr>
          <w:p>
            <w:pPr>
              <w:spacing w:after="0"/>
              <w:jc w:val="right"/>
            </w:pPr>
            <w:r>
              <w:rPr>
                <w:sz w:val="16"/>
              </w:rPr>
              <w:t>$22</w:t>
            </w:r>
          </w:p>
        </w:tc>
        <w:tc>
          <w:tcPr>
            <w:tcW w:type="dxa" w:w="1126"/>
          </w:tcPr>
          <w:p>
            <w:pPr>
              <w:spacing w:after="0"/>
              <w:jc w:val="right"/>
            </w:pPr>
            <w:r>
              <w:rPr>
                <w:sz w:val="16"/>
              </w:rPr>
              <w:t>$27,547</w:t>
            </w:r>
          </w:p>
        </w:tc>
        <w:tc>
          <w:tcPr>
            <w:tcW w:type="dxa" w:w="1125"/>
          </w:tcPr>
          <w:p>
            <w:pPr>
              <w:spacing w:after="0"/>
              <w:jc w:val="right"/>
            </w:pPr>
            <w:r>
              <w:rPr>
                <w:sz w:val="16"/>
              </w:rPr>
              <w:t>$1,892,124</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$55,625,120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$1,825,712</w:t>
            </w:r>
          </w:p>
        </w:tc>
        <w:tc>
          <w:tcPr>
            <w:tcW w:type="dxa" w:w="1125"/>
          </w:tcPr>
          <w:p>
            <w:pPr>
              <w:spacing w:after="0"/>
              <w:jc w:val="right"/>
            </w:pPr>
            <w:r>
              <w:rPr>
                <w:sz w:val="16"/>
              </w:rPr>
              <w:t>n/a</w:t>
            </w:r>
          </w:p>
        </w:tc>
        <w:tc>
          <w:tcPr>
            <w:tcW w:type="dxa" w:w="1305"/>
          </w:tcPr>
          <w:p>
            <w:pPr>
              <w:spacing w:after="0"/>
              <w:jc w:val="right"/>
            </w:pPr>
            <w:r>
              <w:rPr>
                <w:sz w:val="16"/>
              </w:rPr>
              <w:t>3.28%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$4,321,043,172</w:t>
            </w:r>
          </w:p>
        </w:tc>
        <w:tc>
          <w:tcPr>
            <w:tcW w:type="dxa" w:w="1215"/>
          </w:tcPr>
          <w:p>
            <w:pPr>
              <w:spacing w:after="0"/>
              <w:jc w:val="right"/>
            </w:pPr>
            <w:r>
              <w:rPr>
                <w:sz w:val="16"/>
              </w:rPr>
              <w:t>n/a</w:t>
            </w:r>
          </w:p>
        </w:tc>
        <w:tc>
          <w:tcPr>
            <w:tcW w:type="dxa" w:w="1043"/>
          </w:tcPr>
          <w:p>
            <w:pPr>
              <w:spacing w:after="0"/>
              <w:jc w:val="right"/>
            </w:pPr>
            <w:r>
              <w:rPr>
                <w:sz w:val="16"/>
              </w:rPr>
              <w:t>6,253</w:t>
            </w:r>
          </w:p>
        </w:tc>
        <w:tc>
          <w:tcPr>
            <w:tcW w:type="dxa" w:w="1037"/>
          </w:tcPr>
          <w:p>
            <w:pPr>
              <w:spacing w:after="0"/>
              <w:jc w:val="right"/>
            </w:pPr>
            <w:r>
              <w:rPr>
                <w:sz w:val="16"/>
              </w:rPr>
              <w:t>$22,618</w:t>
            </w:r>
          </w:p>
        </w:tc>
        <w:tc>
          <w:tcPr>
            <w:tcW w:type="dxa" w:w="1126"/>
          </w:tcPr>
          <w:p>
            <w:pPr>
              <w:spacing w:after="0"/>
              <w:jc w:val="right"/>
            </w:pPr>
            <w:r>
              <w:rPr>
                <w:sz w:val="16"/>
              </w:rPr>
              <w:t>n/a</w:t>
            </w:r>
          </w:p>
        </w:tc>
        <w:tc>
          <w:tcPr>
            <w:tcW w:type="dxa" w:w="1125"/>
          </w:tcPr>
          <w:p>
            <w:pPr>
              <w:spacing w:after="0"/>
              <w:jc w:val="right"/>
            </w:pPr>
            <w:r>
              <w:rPr>
                <w:sz w:val="16"/>
              </w:rPr>
              <w:t>$6,906</w:t>
            </w:r>
          </w:p>
        </w:tc>
        <w:tc>
          <w:tcPr>
            <w:tcW w:type="dxa" w:w="1305"/>
          </w:tcPr>
          <w:p>
            <w:pPr>
              <w:spacing w:after="0"/>
              <w:jc w:val="right"/>
            </w:pPr>
            <w:r>
              <w:rPr>
                <w:sz w:val="16"/>
              </w:rPr>
              <w:t>0.000523%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$2,332,818,319</w:t>
            </w:r>
          </w:p>
        </w:tc>
        <w:tc>
          <w:tcPr>
            <w:tcW w:type="dxa" w:w="1215"/>
          </w:tcPr>
          <w:p>
            <w:pPr>
              <w:spacing w:after="0"/>
              <w:jc w:val="right"/>
            </w:pPr>
            <w:r>
              <w:rPr>
                <w:sz w:val="16"/>
              </w:rPr>
              <w:t>$396,360,712</w:t>
            </w:r>
          </w:p>
        </w:tc>
        <w:tc>
          <w:tcPr>
            <w:tcW w:type="dxa" w:w="1043"/>
          </w:tcPr>
          <w:p>
            <w:pPr>
              <w:spacing w:after="0"/>
              <w:jc w:val="right"/>
            </w:pPr>
            <w:r>
              <w:rPr>
                <w:sz w:val="16"/>
              </w:rPr>
              <w:t>6,253</w:t>
            </w:r>
          </w:p>
        </w:tc>
        <w:tc>
          <w:tcPr>
            <w:tcW w:type="dxa" w:w="1037"/>
          </w:tcPr>
          <w:p>
            <w:pPr>
              <w:spacing w:after="0"/>
              <w:jc w:val="right"/>
            </w:pPr>
            <w:r>
              <w:rPr>
                <w:sz w:val="16"/>
              </w:rPr>
              <w:t>$410,047</w:t>
            </w:r>
          </w:p>
        </w:tc>
        <w:tc>
          <w:tcPr>
            <w:tcW w:type="dxa" w:w="1126"/>
          </w:tcPr>
          <w:p>
            <w:pPr>
              <w:spacing w:after="0"/>
              <w:jc w:val="right"/>
            </w:pPr>
            <w:r>
              <w:rPr>
                <w:sz w:val="16"/>
              </w:rPr>
              <w:t>$1,423,427</w:t>
            </w:r>
          </w:p>
        </w:tc>
        <w:tc>
          <w:tcPr>
            <w:tcW w:type="dxa" w:w="1125"/>
          </w:tcPr>
          <w:p>
            <w:pPr>
              <w:spacing w:after="0"/>
              <w:jc w:val="right"/>
            </w:pPr>
            <w:r>
              <w:rPr>
                <w:sz w:val="16"/>
              </w:rPr>
              <w:t>$42,315</w:t>
            </w:r>
          </w:p>
        </w:tc>
        <w:tc>
          <w:tcPr>
            <w:tcW w:type="dxa" w:w="1305"/>
          </w:tcPr>
          <w:p>
            <w:pPr>
              <w:spacing w:after="0"/>
              <w:jc w:val="right"/>
            </w:pPr>
            <w:r>
              <w:rPr>
                <w:sz w:val="16"/>
              </w:rPr>
              <w:t>0.0176%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$2,332,818,319</w:t>
            </w:r>
          </w:p>
        </w:tc>
        <w:tc>
          <w:tcPr>
            <w:tcW w:type="dxa" w:w="1215"/>
          </w:tcPr>
          <w:p>
            <w:pPr>
              <w:spacing w:after="0"/>
              <w:jc w:val="right"/>
            </w:pPr>
            <w:r>
              <w:rPr>
                <w:sz w:val="16"/>
              </w:rPr>
              <w:t>$396,360,712</w:t>
            </w:r>
          </w:p>
        </w:tc>
        <w:tc>
          <w:tcPr>
            <w:tcW w:type="dxa" w:w="1043"/>
          </w:tcPr>
          <w:p>
            <w:pPr>
              <w:spacing w:after="0"/>
              <w:jc w:val="right"/>
            </w:pPr>
            <w:r>
              <w:rPr>
                <w:sz w:val="16"/>
              </w:rPr>
              <w:t>6,253</w:t>
            </w:r>
          </w:p>
        </w:tc>
        <w:tc>
          <w:tcPr>
            <w:tcW w:type="dxa" w:w="1037"/>
          </w:tcPr>
          <w:p>
            <w:pPr>
              <w:spacing w:after="0"/>
              <w:jc w:val="right"/>
            </w:pPr>
            <w:r>
              <w:rPr>
                <w:sz w:val="16"/>
              </w:rPr>
              <w:t>$3,295</w:t>
            </w:r>
          </w:p>
        </w:tc>
        <w:tc>
          <w:tcPr>
            <w:tcW w:type="dxa" w:w="1126"/>
          </w:tcPr>
          <w:p>
            <w:pPr>
              <w:spacing w:after="0"/>
              <w:jc w:val="right"/>
            </w:pPr>
            <w:r>
              <w:rPr>
                <w:sz w:val="16"/>
              </w:rPr>
              <w:t>$1,121</w:t>
            </w:r>
          </w:p>
        </w:tc>
        <w:tc>
          <w:tcPr>
            <w:tcW w:type="dxa" w:w="1125"/>
          </w:tcPr>
          <w:p>
            <w:pPr>
              <w:spacing w:after="0"/>
              <w:jc w:val="right"/>
            </w:pPr>
            <w:r>
              <w:rPr>
                <w:sz w:val="16"/>
              </w:rPr>
              <w:t>$32,546</w:t>
            </w:r>
          </w:p>
        </w:tc>
        <w:tc>
          <w:tcPr>
            <w:tcW w:type="dxa" w:w="1305"/>
          </w:tcPr>
          <w:p>
            <w:pPr>
              <w:spacing w:after="0"/>
              <w:jc w:val="right"/>
            </w:pPr>
            <w:r>
              <w:rPr>
                <w:sz w:val="16"/>
              </w:rPr>
              <w:t>0.000141%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$2,332,818,319</w:t>
            </w:r>
          </w:p>
        </w:tc>
        <w:tc>
          <w:tcPr>
            <w:tcW w:type="dxa" w:w="1215"/>
          </w:tcPr>
          <w:p>
            <w:pPr>
              <w:spacing w:after="0"/>
              <w:jc w:val="right"/>
            </w:pPr>
            <w:r>
              <w:rPr>
                <w:sz w:val="16"/>
              </w:rPr>
              <w:t>$396,360,712</w:t>
            </w:r>
          </w:p>
        </w:tc>
        <w:tc>
          <w:tcPr>
            <w:tcW w:type="dxa" w:w="1043"/>
          </w:tcPr>
          <w:p>
            <w:pPr>
              <w:spacing w:after="0"/>
              <w:jc w:val="right"/>
            </w:pPr>
            <w:r>
              <w:rPr>
                <w:sz w:val="16"/>
              </w:rPr>
              <w:t>6,253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5"/>
          </w:tcPr>
          <w:p>
            <w:pPr>
              <w:spacing w:after="0"/>
              <w:jc w:val="right"/>
            </w:pPr>
            <w:r>
              <w:rPr>
                <w:sz w:val="16"/>
              </w:rPr>
              <w:t>$0</w:t>
            </w:r>
          </w:p>
        </w:tc>
        <w:tc>
          <w:tcPr>
            <w:tcW w:type="dxa" w:w="1305"/>
          </w:tcPr>
          <w:p>
            <w:pPr>
              <w:spacing w:after="0"/>
              <w:jc w:val="right"/>
            </w:pPr>
            <w:r>
              <w:rPr>
                <w:sz w:val="16"/>
              </w:rPr>
              <w:t>0%</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$2,332,818,319</w:t>
            </w:r>
          </w:p>
        </w:tc>
        <w:tc>
          <w:tcPr>
            <w:tcW w:type="dxa" w:w="1215"/>
          </w:tcPr>
          <w:p>
            <w:pPr>
              <w:spacing w:after="0"/>
              <w:jc w:val="right"/>
            </w:pPr>
            <w:r>
              <w:rPr>
                <w:sz w:val="16"/>
              </w:rPr>
              <w:t>n/a</w:t>
            </w:r>
          </w:p>
        </w:tc>
        <w:tc>
          <w:tcPr>
            <w:tcW w:type="dxa" w:w="1043"/>
          </w:tcPr>
          <w:p>
            <w:pPr>
              <w:spacing w:after="0"/>
              <w:jc w:val="right"/>
            </w:pPr>
            <w:r>
              <w:rPr>
                <w:sz w:val="16"/>
              </w:rPr>
              <w:t>6,253</w:t>
            </w:r>
          </w:p>
        </w:tc>
        <w:tc>
          <w:tcPr>
            <w:tcW w:type="dxa" w:w="1037"/>
          </w:tcPr>
          <w:p>
            <w:pPr>
              <w:spacing w:after="0"/>
              <w:jc w:val="right"/>
            </w:pPr>
            <w:r>
              <w:rPr>
                <w:sz w:val="16"/>
              </w:rPr>
              <w:t>$113,369</w:t>
            </w:r>
          </w:p>
        </w:tc>
        <w:tc>
          <w:tcPr>
            <w:tcW w:type="dxa" w:w="1126"/>
          </w:tcPr>
          <w:p>
            <w:pPr>
              <w:spacing w:after="0"/>
              <w:jc w:val="right"/>
            </w:pPr>
            <w:r>
              <w:rPr>
                <w:sz w:val="16"/>
              </w:rPr>
              <w:t>n/a</w:t>
            </w:r>
          </w:p>
        </w:tc>
        <w:tc>
          <w:tcPr>
            <w:tcW w:type="dxa" w:w="1125"/>
          </w:tcPr>
          <w:p>
            <w:pPr>
              <w:spacing w:after="0"/>
              <w:jc w:val="right"/>
            </w:pPr>
            <w:r>
              <w:rPr>
                <w:sz w:val="16"/>
              </w:rPr>
              <w:t>$48,193</w:t>
            </w:r>
          </w:p>
        </w:tc>
        <w:tc>
          <w:tcPr>
            <w:tcW w:type="dxa" w:w="1305"/>
          </w:tcPr>
          <w:p>
            <w:pPr>
              <w:spacing w:after="0"/>
              <w:jc w:val="right"/>
            </w:pPr>
            <w:r>
              <w:rPr>
                <w:sz w:val="16"/>
              </w:rPr>
              <w:t>0.00486%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$2,332,255,911</w:t>
            </w:r>
          </w:p>
        </w:tc>
        <w:tc>
          <w:tcPr>
            <w:tcW w:type="dxa" w:w="1215"/>
          </w:tcPr>
          <w:p>
            <w:pPr>
              <w:spacing w:after="0"/>
              <w:jc w:val="right"/>
            </w:pPr>
            <w:r>
              <w:rPr>
                <w:sz w:val="16"/>
              </w:rPr>
              <w:t>$109,755,172</w:t>
            </w:r>
          </w:p>
        </w:tc>
        <w:tc>
          <w:tcPr>
            <w:tcW w:type="dxa" w:w="1043"/>
          </w:tcPr>
          <w:p>
            <w:pPr>
              <w:spacing w:after="0"/>
              <w:jc w:val="right"/>
            </w:pPr>
            <w:r>
              <w:rPr>
                <w:sz w:val="16"/>
              </w:rPr>
              <w:t>406</w:t>
            </w:r>
          </w:p>
        </w:tc>
        <w:tc>
          <w:tcPr>
            <w:tcW w:type="dxa" w:w="1037"/>
          </w:tcPr>
          <w:p>
            <w:pPr>
              <w:spacing w:after="0"/>
              <w:jc w:val="right"/>
            </w:pPr>
            <w:r>
              <w:rPr>
                <w:sz w:val="16"/>
              </w:rPr>
              <w:t>$2,034,925</w:t>
            </w:r>
          </w:p>
        </w:tc>
        <w:tc>
          <w:tcPr>
            <w:tcW w:type="dxa" w:w="1126"/>
          </w:tcPr>
          <w:p>
            <w:pPr>
              <w:spacing w:after="0"/>
              <w:jc w:val="right"/>
            </w:pPr>
            <w:r>
              <w:rPr>
                <w:sz w:val="16"/>
              </w:rPr>
              <w:t>$583,918</w:t>
            </w:r>
          </w:p>
        </w:tc>
        <w:tc>
          <w:tcPr>
            <w:tcW w:type="dxa" w:w="1125"/>
          </w:tcPr>
          <w:p>
            <w:pPr>
              <w:spacing w:after="0"/>
              <w:jc w:val="right"/>
            </w:pPr>
            <w:r>
              <w:rPr>
                <w:sz w:val="16"/>
              </w:rPr>
              <w:t>$12,565</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$6,432,434</w:t>
            </w:r>
          </w:p>
        </w:tc>
        <w:tc>
          <w:tcPr>
            <w:tcW w:type="dxa" w:w="1215"/>
          </w:tcPr>
          <w:p>
            <w:pPr>
              <w:spacing w:after="0"/>
              <w:jc w:val="right"/>
            </w:pPr>
            <w:r>
              <w:rPr>
                <w:sz w:val="16"/>
              </w:rPr>
              <w:t>n/a</w:t>
            </w:r>
          </w:p>
        </w:tc>
        <w:tc>
          <w:tcPr>
            <w:tcW w:type="dxa" w:w="1043"/>
          </w:tcPr>
          <w:p>
            <w:pPr>
              <w:spacing w:after="0"/>
              <w:jc w:val="right"/>
            </w:pPr>
            <w:r>
              <w:rPr>
                <w:sz w:val="16"/>
              </w:rPr>
              <w:t>16</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125"/>
          </w:tcPr>
          <w:p>
            <w:pPr>
              <w:spacing w:after="0"/>
              <w:jc w:val="right"/>
            </w:pPr>
            <w:r>
              <w:rPr>
                <w:sz w:val="16"/>
              </w:rPr>
              <w:t>$1</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$2,332,818,319</w:t>
            </w:r>
          </w:p>
        </w:tc>
        <w:tc>
          <w:tcPr>
            <w:tcW w:type="dxa" w:w="1215"/>
          </w:tcPr>
          <w:p>
            <w:pPr>
              <w:spacing w:after="0"/>
              <w:jc w:val="right"/>
            </w:pPr>
            <w:r>
              <w:rPr>
                <w:sz w:val="16"/>
              </w:rPr>
              <w:t>n/a</w:t>
            </w:r>
          </w:p>
        </w:tc>
        <w:tc>
          <w:tcPr>
            <w:tcW w:type="dxa" w:w="1043"/>
          </w:tcPr>
          <w:p>
            <w:pPr>
              <w:spacing w:after="0"/>
              <w:jc w:val="right"/>
            </w:pPr>
            <w:r>
              <w:rPr>
                <w:sz w:val="16"/>
              </w:rPr>
              <w:t>6,253</w:t>
            </w:r>
          </w:p>
        </w:tc>
        <w:tc>
          <w:tcPr>
            <w:tcW w:type="dxa" w:w="1037"/>
          </w:tcPr>
          <w:p>
            <w:pPr>
              <w:spacing w:after="0"/>
              <w:jc w:val="right"/>
            </w:pPr>
            <w:r>
              <w:rPr>
                <w:sz w:val="16"/>
              </w:rPr>
              <w:t>$5,146</w:t>
            </w:r>
          </w:p>
        </w:tc>
        <w:tc>
          <w:tcPr>
            <w:tcW w:type="dxa" w:w="1126"/>
          </w:tcPr>
          <w:p>
            <w:pPr>
              <w:spacing w:after="0"/>
              <w:jc w:val="right"/>
            </w:pPr>
            <w:r>
              <w:rPr>
                <w:sz w:val="16"/>
              </w:rPr>
              <w:t>n/a</w:t>
            </w:r>
          </w:p>
        </w:tc>
        <w:tc>
          <w:tcPr>
            <w:tcW w:type="dxa" w:w="1125"/>
          </w:tcPr>
          <w:p>
            <w:pPr>
              <w:spacing w:after="0"/>
              <w:jc w:val="right"/>
            </w:pPr>
            <w:r>
              <w:rPr>
                <w:sz w:val="16"/>
              </w:rPr>
              <w:t>$28,824</w:t>
            </w:r>
          </w:p>
        </w:tc>
        <w:tc>
          <w:tcPr>
            <w:tcW w:type="dxa" w:w="1305"/>
          </w:tcPr>
          <w:p>
            <w:pPr>
              <w:spacing w:after="0"/>
              <w:jc w:val="right"/>
            </w:pPr>
            <w:r>
              <w:rPr>
                <w:sz w:val="16"/>
              </w:rPr>
              <w:t>0.000221%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$2,332,818,319</w:t>
            </w:r>
          </w:p>
        </w:tc>
        <w:tc>
          <w:tcPr>
            <w:tcW w:type="dxa" w:w="1215"/>
          </w:tcPr>
          <w:p>
            <w:pPr>
              <w:spacing w:after="0"/>
              <w:jc w:val="right"/>
            </w:pPr>
            <w:r>
              <w:rPr>
                <w:sz w:val="16"/>
              </w:rPr>
              <w:t>$396,360,712</w:t>
            </w:r>
          </w:p>
        </w:tc>
        <w:tc>
          <w:tcPr>
            <w:tcW w:type="dxa" w:w="1043"/>
          </w:tcPr>
          <w:p>
            <w:pPr>
              <w:spacing w:after="0"/>
              <w:jc w:val="right"/>
            </w:pPr>
            <w:r>
              <w:rPr>
                <w:sz w:val="16"/>
              </w:rPr>
              <w:t>6,253</w:t>
            </w:r>
          </w:p>
        </w:tc>
        <w:tc>
          <w:tcPr>
            <w:tcW w:type="dxa" w:w="1037"/>
          </w:tcPr>
          <w:p>
            <w:pPr>
              <w:spacing w:after="0"/>
              <w:jc w:val="right"/>
            </w:pPr>
            <w:r>
              <w:rPr>
                <w:sz w:val="16"/>
              </w:rPr>
              <w:t>$260,897</w:t>
            </w:r>
          </w:p>
        </w:tc>
        <w:tc>
          <w:tcPr>
            <w:tcW w:type="dxa" w:w="1126"/>
          </w:tcPr>
          <w:p>
            <w:pPr>
              <w:spacing w:after="0"/>
              <w:jc w:val="right"/>
            </w:pPr>
            <w:r>
              <w:rPr>
                <w:sz w:val="16"/>
              </w:rPr>
              <w:t>$105,950</w:t>
            </w:r>
          </w:p>
        </w:tc>
        <w:tc>
          <w:tcPr>
            <w:tcW w:type="dxa" w:w="1125"/>
          </w:tcPr>
          <w:p>
            <w:pPr>
              <w:spacing w:after="0"/>
              <w:jc w:val="right"/>
            </w:pPr>
            <w:r>
              <w:rPr>
                <w:sz w:val="16"/>
              </w:rPr>
              <w:t>$162,764</w:t>
            </w:r>
          </w:p>
        </w:tc>
        <w:tc>
          <w:tcPr>
            <w:tcW w:type="dxa" w:w="1305"/>
          </w:tcPr>
          <w:p>
            <w:pPr>
              <w:spacing w:after="0"/>
              <w:jc w:val="right"/>
            </w:pPr>
            <w:r>
              <w:rPr>
                <w:sz w:val="16"/>
              </w:rPr>
              <w:t>0.0112%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$2,332,818,319</w:t>
            </w:r>
          </w:p>
        </w:tc>
        <w:tc>
          <w:tcPr>
            <w:tcW w:type="dxa" w:w="1215"/>
          </w:tcPr>
          <w:p>
            <w:pPr>
              <w:spacing w:after="0"/>
              <w:jc w:val="right"/>
            </w:pPr>
            <w:r>
              <w:rPr>
                <w:sz w:val="16"/>
              </w:rPr>
              <w:t>$396,360,712</w:t>
            </w:r>
          </w:p>
        </w:tc>
        <w:tc>
          <w:tcPr>
            <w:tcW w:type="dxa" w:w="1043"/>
          </w:tcPr>
          <w:p>
            <w:pPr>
              <w:spacing w:after="0"/>
              <w:jc w:val="right"/>
            </w:pPr>
            <w:r>
              <w:rPr>
                <w:sz w:val="16"/>
              </w:rPr>
              <w:t>6,253</w:t>
            </w:r>
          </w:p>
        </w:tc>
        <w:tc>
          <w:tcPr>
            <w:tcW w:type="dxa" w:w="1037"/>
          </w:tcPr>
          <w:p>
            <w:pPr>
              <w:spacing w:after="0"/>
              <w:jc w:val="right"/>
            </w:pPr>
            <w:r>
              <w:rPr>
                <w:sz w:val="16"/>
              </w:rPr>
              <w:t>$753,287</w:t>
            </w:r>
          </w:p>
        </w:tc>
        <w:tc>
          <w:tcPr>
            <w:tcW w:type="dxa" w:w="1126"/>
          </w:tcPr>
          <w:p>
            <w:pPr>
              <w:spacing w:after="0"/>
              <w:jc w:val="right"/>
            </w:pPr>
            <w:r>
              <w:rPr>
                <w:sz w:val="16"/>
              </w:rPr>
              <w:t>$14,391</w:t>
            </w:r>
          </w:p>
        </w:tc>
        <w:tc>
          <w:tcPr>
            <w:tcW w:type="dxa" w:w="1125"/>
          </w:tcPr>
          <w:p>
            <w:pPr>
              <w:spacing w:after="0"/>
              <w:jc w:val="right"/>
            </w:pPr>
            <w:r>
              <w:rPr>
                <w:sz w:val="16"/>
              </w:rPr>
              <w:t>$787,972</w:t>
            </w:r>
          </w:p>
        </w:tc>
        <w:tc>
          <w:tcPr>
            <w:tcW w:type="dxa" w:w="1305"/>
          </w:tcPr>
          <w:p>
            <w:pPr>
              <w:spacing w:after="0"/>
              <w:jc w:val="right"/>
            </w:pPr>
            <w:r>
              <w:rPr>
                <w:sz w:val="16"/>
              </w:rPr>
              <w:t>0.0323%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$380,873,406</w:t>
            </w:r>
          </w:p>
        </w:tc>
        <w:tc>
          <w:tcPr>
            <w:tcW w:type="dxa" w:w="1215"/>
          </w:tcPr>
          <w:p>
            <w:pPr>
              <w:spacing w:after="0"/>
              <w:jc w:val="right"/>
            </w:pPr>
            <w:r>
              <w:rPr>
                <w:sz w:val="16"/>
              </w:rPr>
              <w:t>$104,654,134</w:t>
            </w:r>
          </w:p>
        </w:tc>
        <w:tc>
          <w:tcPr>
            <w:tcW w:type="dxa" w:w="1043"/>
          </w:tcPr>
          <w:p>
            <w:pPr>
              <w:spacing w:after="0"/>
              <w:jc w:val="right"/>
            </w:pPr>
            <w:r>
              <w:rPr>
                <w:sz w:val="16"/>
              </w:rPr>
              <w:t>1,078</w:t>
            </w:r>
          </w:p>
        </w:tc>
        <w:tc>
          <w:tcPr>
            <w:tcW w:type="dxa" w:w="1037"/>
          </w:tcPr>
          <w:p>
            <w:pPr>
              <w:spacing w:after="0"/>
              <w:jc w:val="right"/>
            </w:pPr>
            <w:r>
              <w:rPr>
                <w:sz w:val="16"/>
              </w:rPr>
              <w:t>$64,925</w:t>
            </w:r>
          </w:p>
        </w:tc>
        <w:tc>
          <w:tcPr>
            <w:tcW w:type="dxa" w:w="1126"/>
          </w:tcPr>
          <w:p>
            <w:pPr>
              <w:spacing w:after="0"/>
              <w:jc w:val="right"/>
            </w:pPr>
            <w:r>
              <w:rPr>
                <w:sz w:val="16"/>
              </w:rPr>
              <w:t>$129</w:t>
            </w:r>
          </w:p>
        </w:tc>
        <w:tc>
          <w:tcPr>
            <w:tcW w:type="dxa" w:w="1125"/>
          </w:tcPr>
          <w:p>
            <w:pPr>
              <w:spacing w:after="0"/>
              <w:jc w:val="right"/>
            </w:pPr>
            <w:r>
              <w:rPr>
                <w:sz w:val="16"/>
              </w:rPr>
              <w:t>$1,330</w:t>
            </w:r>
          </w:p>
        </w:tc>
        <w:tc>
          <w:tcPr>
            <w:tcW w:type="dxa" w:w="1305"/>
          </w:tcPr>
          <w:p>
            <w:pPr>
              <w:spacing w:after="0"/>
              <w:jc w:val="right"/>
            </w:pPr>
            <w:r>
              <w:rPr>
                <w:sz w:val="16"/>
              </w:rPr>
              <w:t>0.017%</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$2,332,818,319</w:t>
            </w:r>
          </w:p>
        </w:tc>
        <w:tc>
          <w:tcPr>
            <w:tcW w:type="dxa" w:w="1215"/>
          </w:tcPr>
          <w:p>
            <w:pPr>
              <w:spacing w:after="0"/>
              <w:jc w:val="right"/>
            </w:pPr>
            <w:r>
              <w:rPr>
                <w:sz w:val="16"/>
              </w:rPr>
              <w:t>$396,360,712</w:t>
            </w:r>
          </w:p>
        </w:tc>
        <w:tc>
          <w:tcPr>
            <w:tcW w:type="dxa" w:w="1043"/>
          </w:tcPr>
          <w:p>
            <w:pPr>
              <w:spacing w:after="0"/>
              <w:jc w:val="right"/>
            </w:pPr>
            <w:r>
              <w:rPr>
                <w:sz w:val="16"/>
              </w:rPr>
              <w:t>6,253</w:t>
            </w:r>
          </w:p>
        </w:tc>
        <w:tc>
          <w:tcPr>
            <w:tcW w:type="dxa" w:w="1037"/>
          </w:tcPr>
          <w:p>
            <w:pPr>
              <w:spacing w:after="0"/>
              <w:jc w:val="right"/>
            </w:pPr>
            <w:r>
              <w:rPr>
                <w:sz w:val="16"/>
              </w:rPr>
              <w:t>$34,501</w:t>
            </w:r>
          </w:p>
        </w:tc>
        <w:tc>
          <w:tcPr>
            <w:tcW w:type="dxa" w:w="1126"/>
          </w:tcPr>
          <w:p>
            <w:pPr>
              <w:spacing w:after="0"/>
              <w:jc w:val="right"/>
            </w:pPr>
            <w:r>
              <w:rPr>
                <w:sz w:val="16"/>
              </w:rPr>
              <w:t>$528</w:t>
            </w:r>
          </w:p>
        </w:tc>
        <w:tc>
          <w:tcPr>
            <w:tcW w:type="dxa" w:w="1125"/>
          </w:tcPr>
          <w:p>
            <w:pPr>
              <w:spacing w:after="0"/>
              <w:jc w:val="right"/>
            </w:pPr>
            <w:r>
              <w:rPr>
                <w:sz w:val="16"/>
              </w:rPr>
              <w:t>$2,773</w:t>
            </w:r>
          </w:p>
        </w:tc>
        <w:tc>
          <w:tcPr>
            <w:tcW w:type="dxa" w:w="1305"/>
          </w:tcPr>
          <w:p>
            <w:pPr>
              <w:spacing w:after="0"/>
              <w:jc w:val="right"/>
            </w:pPr>
            <w:r>
              <w:rPr>
                <w:sz w:val="16"/>
              </w:rPr>
              <w:t>0.00148%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110538 was approved by FEMA on 2025-05-26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6,253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$2,332,818,319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$396,360,712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$7,685,760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$3,018,313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Pawnee County</w:t>
            </w:r>
          </w:p>
        </w:tc>
        <w:tc>
          <w:tcPr>
            <w:tcW w:type="dxa" w:w="1636"/>
          </w:tcPr>
          <w:p>
            <w:pPr>
              <w:spacing w:after="0"/>
              <w:jc w:val="left"/>
            </w:pPr>
            <w:r>
              <w:rPr>
                <w:sz w:val="16"/>
              </w:rPr>
              <w:t>200566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Burdett city</w:t>
            </w:r>
          </w:p>
        </w:tc>
        <w:tc>
          <w:tcPr>
            <w:tcW w:type="dxa" w:w="1636"/>
          </w:tcPr>
          <w:p>
            <w:pPr>
              <w:spacing w:after="0"/>
              <w:jc w:val="left"/>
            </w:pPr>
            <w:r>
              <w:rPr>
                <w:sz w:val="16"/>
              </w:rPr>
              <w:t>200396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Garfield city</w:t>
            </w:r>
          </w:p>
        </w:tc>
        <w:tc>
          <w:tcPr>
            <w:tcW w:type="dxa" w:w="1636"/>
          </w:tcPr>
          <w:p>
            <w:pPr>
              <w:spacing w:after="0"/>
              <w:jc w:val="left"/>
            </w:pPr>
            <w:r>
              <w:rPr>
                <w:sz w:val="16"/>
              </w:rPr>
              <w:t>200412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Larned city</w:t>
            </w:r>
          </w:p>
        </w:tc>
        <w:tc>
          <w:tcPr>
            <w:tcW w:type="dxa" w:w="1636"/>
          </w:tcPr>
          <w:p>
            <w:pPr>
              <w:spacing w:after="0"/>
              <w:jc w:val="left"/>
            </w:pPr>
            <w:r>
              <w:rPr>
                <w:sz w:val="16"/>
              </w:rPr>
              <w:t>200259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Rozel city</w:t>
            </w:r>
          </w:p>
        </w:tc>
        <w:tc>
          <w:tcPr>
            <w:tcW w:type="dxa" w:w="1636"/>
          </w:tcPr>
          <w:p>
            <w:pPr>
              <w:spacing w:after="0"/>
              <w:jc w:val="left"/>
            </w:pPr>
            <w:r>
              <w:rPr>
                <w:sz w:val="16"/>
              </w:rPr>
              <w:t>200260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Pawnee County, KS: risk-assessment baseline packet, release 2026-10 (data as of 2026-09-30; County FIPS 20145). Automated baseline. </w:t>
      </w:r>
      <w:hyperlink r:id="rId15">
        <w:r>
          <w:rPr>
            <w:color w:val="1F4E99"/>
            <w:sz w:val="17"/>
            <w:u w:val="single"/>
          </w:rPr>
          <w:t>https://hazardplain.org/ks/20145/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Pawnee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Pawnee County, KS: Risk-assessment baseline packet</dc:title>
  <dc:subject>Hazard Plain release 2026-10, as of 2026-09-30. Automated baseline</dc:subject>
  <dc:creator>Hazard Plain</dc:creator>
  <cp:keywords>Hazard Plain; hazard mitigation; risk assessment; 20145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