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Ottawa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Expires: </w:t>
      </w:r>
      <w:r>
        <w:rPr/>
        <w:t>2030-04-27</w:t>
      </w:r>
    </w:p>
    <w:p>
      <w:pPr>
        <w:keepNext/>
        <w:spacing w:after="40" w:before="0"/>
      </w:pPr>
      <w:r>
        <w:rPr>
          <w:b/>
        </w:rPr>
        <w:t xml:space="preserve">As of: </w:t>
      </w:r>
      <w:r>
        <w:rPr/>
        <w:t>2026-09-28</w:t>
      </w:r>
    </w:p>
    <w:p>
      <w:pPr>
        <w:keepNext/>
        <w:spacing w:after="40" w:before="0"/>
      </w:pPr>
      <w:r>
        <w:rPr>
          <w:b/>
        </w:rPr>
        <w:t xml:space="preserve">Days: </w:t>
      </w:r>
      <w:r>
        <w:rPr/>
        <w:t>1,307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DR-4897-KS, DR-4940-KS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2"/>
        <w:gridCol w:w="1899"/>
        <w:gridCol w:w="1819"/>
        <w:gridCol w:w="2664"/>
        <w:gridCol w:w="1200"/>
        <w:gridCol w:w="1037"/>
        <w:gridCol w:w="836"/>
        <w:gridCol w:w="1386"/>
        <w:gridCol w:w="1689"/>
      </w:tblGrid>
      <w:tr>
        <w:trPr>
          <w:cantSplit/>
          <w:tblHeader/>
        </w:trPr>
        <w:tc>
          <w:tcPr>
            <w:tcW w:type="dxa" w:w="1582"/>
            <w:shd w:val="clear" w:color="auto" w:fill="E8E8E8"/>
          </w:tcPr>
          <w:p>
            <w:pPr>
              <w:spacing w:after="0"/>
              <w:jc w:val="left"/>
            </w:pPr>
            <w:r>
              <w:rPr>
                <w:b/>
                <w:sz w:val="16"/>
              </w:rPr>
              <w:t>Jurisdiction</w:t>
            </w:r>
          </w:p>
        </w:tc>
        <w:tc>
          <w:tcPr>
            <w:tcW w:type="dxa" w:w="1899"/>
            <w:shd w:val="clear" w:color="auto" w:fill="E8E8E8"/>
          </w:tcPr>
          <w:p>
            <w:pPr>
              <w:spacing w:after="0"/>
              <w:jc w:val="left"/>
            </w:pPr>
            <w:r>
              <w:rPr>
                <w:b/>
                <w:sz w:val="16"/>
              </w:rPr>
              <w:t>Type</w:t>
            </w:r>
          </w:p>
        </w:tc>
        <w:tc>
          <w:tcPr>
            <w:tcW w:type="dxa" w:w="1819"/>
            <w:shd w:val="clear" w:color="auto" w:fill="E8E8E8"/>
          </w:tcPr>
          <w:p>
            <w:pPr>
              <w:spacing w:after="0"/>
              <w:jc w:val="left"/>
            </w:pPr>
            <w:r>
              <w:rPr>
                <w:b/>
                <w:sz w:val="16"/>
              </w:rPr>
              <w:t>Status</w:t>
            </w:r>
          </w:p>
        </w:tc>
        <w:tc>
          <w:tcPr>
            <w:tcW w:type="dxa" w:w="2664"/>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6"/>
            <w:shd w:val="clear" w:color="auto" w:fill="E8E8E8"/>
          </w:tcPr>
          <w:p>
            <w:pPr>
              <w:spacing w:after="0"/>
              <w:jc w:val="left"/>
            </w:pPr>
            <w:r>
              <w:rPr>
                <w:b/>
                <w:sz w:val="16"/>
              </w:rPr>
              <w:t>Update underway</w:t>
            </w:r>
          </w:p>
        </w:tc>
        <w:tc>
          <w:tcPr>
            <w:tcW w:type="dxa" w:w="1689"/>
            <w:shd w:val="clear" w:color="auto" w:fill="E8E8E8"/>
          </w:tcPr>
          <w:p>
            <w:pPr>
              <w:spacing w:after="0"/>
              <w:jc w:val="left"/>
            </w:pPr>
            <w:r>
              <w:rPr>
                <w:b/>
                <w:sz w:val="16"/>
              </w:rPr>
              <w:t>Notes</w:t>
            </w:r>
          </w:p>
        </w:tc>
      </w:tr>
      <w:tr>
        <w:trPr>
          <w:cantSplit/>
        </w:trPr>
        <w:tc>
          <w:tcPr>
            <w:tcW w:type="dxa" w:w="1582"/>
          </w:tcPr>
          <w:p>
            <w:pPr>
              <w:spacing w:after="0"/>
              <w:jc w:val="left"/>
            </w:pPr>
            <w:r>
              <w:rPr>
                <w:sz w:val="16"/>
              </w:rPr>
              <w:t>Ottawa County</w:t>
            </w:r>
          </w:p>
        </w:tc>
        <w:tc>
          <w:tcPr>
            <w:tcW w:type="dxa" w:w="1899"/>
          </w:tcPr>
          <w:p>
            <w:pPr>
              <w:spacing w:after="0"/>
              <w:jc w:val="left"/>
            </w:pPr>
            <w:r>
              <w:rPr>
                <w:sz w:val="16"/>
              </w:rPr>
              <w:t>County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2025-04-29</w:t>
            </w:r>
          </w:p>
        </w:tc>
      </w:tr>
      <w:tr>
        <w:trPr>
          <w:cantSplit/>
        </w:trPr>
        <w:tc>
          <w:tcPr>
            <w:tcW w:type="dxa" w:w="1582"/>
          </w:tcPr>
          <w:p>
            <w:pPr>
              <w:spacing w:after="0"/>
              <w:jc w:val="left"/>
            </w:pPr>
            <w:r>
              <w:rPr>
                <w:sz w:val="16"/>
              </w:rPr>
              <w:t>Bennington city</w:t>
            </w:r>
          </w:p>
        </w:tc>
        <w:tc>
          <w:tcPr>
            <w:tcW w:type="dxa" w:w="1899"/>
          </w:tcPr>
          <w:p>
            <w:pPr>
              <w:spacing w:after="0"/>
              <w:jc w:val="left"/>
            </w:pPr>
            <w:r>
              <w:rPr>
                <w:sz w:val="16"/>
              </w:rPr>
              <w:t>City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2025-05-20</w:t>
            </w:r>
          </w:p>
        </w:tc>
      </w:tr>
      <w:tr>
        <w:trPr>
          <w:cantSplit/>
        </w:trPr>
        <w:tc>
          <w:tcPr>
            <w:tcW w:type="dxa" w:w="1582"/>
          </w:tcPr>
          <w:p>
            <w:pPr>
              <w:spacing w:after="0"/>
              <w:jc w:val="left"/>
            </w:pPr>
            <w:r>
              <w:rPr>
                <w:sz w:val="16"/>
              </w:rPr>
              <w:t>Culver city</w:t>
            </w:r>
          </w:p>
        </w:tc>
        <w:tc>
          <w:tcPr>
            <w:tcW w:type="dxa" w:w="1899"/>
          </w:tcPr>
          <w:p>
            <w:pPr>
              <w:spacing w:after="0"/>
              <w:jc w:val="left"/>
            </w:pPr>
            <w:r>
              <w:rPr>
                <w:sz w:val="16"/>
              </w:rPr>
              <w:t>City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2025-07-01</w:t>
            </w:r>
          </w:p>
        </w:tc>
      </w:tr>
      <w:tr>
        <w:trPr>
          <w:cantSplit/>
        </w:trPr>
        <w:tc>
          <w:tcPr>
            <w:tcW w:type="dxa" w:w="1582"/>
          </w:tcPr>
          <w:p>
            <w:pPr>
              <w:spacing w:after="0"/>
              <w:jc w:val="left"/>
            </w:pPr>
            <w:r>
              <w:rPr>
                <w:sz w:val="16"/>
              </w:rPr>
              <w:t>Delphos city</w:t>
            </w:r>
          </w:p>
        </w:tc>
        <w:tc>
          <w:tcPr>
            <w:tcW w:type="dxa" w:w="1899"/>
          </w:tcPr>
          <w:p>
            <w:pPr>
              <w:spacing w:after="0"/>
              <w:jc w:val="left"/>
            </w:pPr>
            <w:r>
              <w:rPr>
                <w:sz w:val="16"/>
              </w:rPr>
              <w:t>City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2025-05-20</w:t>
            </w:r>
          </w:p>
        </w:tc>
      </w:tr>
      <w:tr>
        <w:trPr>
          <w:cantSplit/>
        </w:trPr>
        <w:tc>
          <w:tcPr>
            <w:tcW w:type="dxa" w:w="1582"/>
          </w:tcPr>
          <w:p>
            <w:pPr>
              <w:spacing w:after="0"/>
              <w:jc w:val="left"/>
            </w:pPr>
            <w:r>
              <w:rPr>
                <w:sz w:val="16"/>
              </w:rPr>
              <w:t>Minneapolis city</w:t>
            </w:r>
          </w:p>
        </w:tc>
        <w:tc>
          <w:tcPr>
            <w:tcW w:type="dxa" w:w="1899"/>
          </w:tcPr>
          <w:p>
            <w:pPr>
              <w:spacing w:after="0"/>
              <w:jc w:val="left"/>
            </w:pPr>
            <w:r>
              <w:rPr>
                <w:sz w:val="16"/>
              </w:rPr>
              <w:t>City</w:t>
            </w:r>
          </w:p>
        </w:tc>
        <w:tc>
          <w:tcPr>
            <w:tcW w:type="dxa" w:w="1819"/>
          </w:tcPr>
          <w:p>
            <w:pPr>
              <w:spacing w:after="0"/>
              <w:jc w:val="left"/>
            </w:pPr>
            <w:r>
              <w:rPr>
                <w:sz w:val="16"/>
              </w:rPr>
              <w:t>Plan 110540 approved 2025-04-28, pending adoption here; not yet eligible</w:t>
            </w:r>
          </w:p>
        </w:tc>
        <w:tc>
          <w:tcPr>
            <w:tcW w:type="dxa" w:w="2664"/>
          </w:tcPr>
          <w:p>
            <w:pPr>
              <w:spacing w:after="0"/>
              <w:jc w:val="left"/>
            </w:pPr>
            <w:r>
              <w:rPr>
                <w:sz w:val="16"/>
              </w:rPr>
              <w:t>Region F North-Central Kansas (Homeland Security Region F) Multi-Jurisdictional Mitigation Plan (FEMA plan 110540), pending adoption here</w:t>
            </w:r>
          </w:p>
        </w:tc>
        <w:tc>
          <w:tcPr>
            <w:tcW w:type="dxa" w:w="1200"/>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582"/>
          </w:tcPr>
          <w:p>
            <w:pPr>
              <w:spacing w:after="0"/>
              <w:jc w:val="left"/>
            </w:pPr>
            <w:r>
              <w:rPr>
                <w:sz w:val="16"/>
              </w:rPr>
              <w:t>Tescott city</w:t>
            </w:r>
          </w:p>
        </w:tc>
        <w:tc>
          <w:tcPr>
            <w:tcW w:type="dxa" w:w="1899"/>
          </w:tcPr>
          <w:p>
            <w:pPr>
              <w:spacing w:after="0"/>
              <w:jc w:val="left"/>
            </w:pPr>
            <w:r>
              <w:rPr>
                <w:sz w:val="16"/>
              </w:rPr>
              <w:t>City</w:t>
            </w:r>
          </w:p>
        </w:tc>
        <w:tc>
          <w:tcPr>
            <w:tcW w:type="dxa" w:w="1819"/>
          </w:tcPr>
          <w:p>
            <w:pPr>
              <w:spacing w:after="0"/>
              <w:jc w:val="left"/>
            </w:pPr>
            <w:r>
              <w:rPr>
                <w:sz w:val="16"/>
              </w:rPr>
              <w:t>Plan 110540 approved 2025-04-28, pending adoption here; not yet eligible</w:t>
            </w:r>
          </w:p>
        </w:tc>
        <w:tc>
          <w:tcPr>
            <w:tcW w:type="dxa" w:w="2664"/>
          </w:tcPr>
          <w:p>
            <w:pPr>
              <w:spacing w:after="0"/>
              <w:jc w:val="left"/>
            </w:pPr>
            <w:r>
              <w:rPr>
                <w:sz w:val="16"/>
              </w:rPr>
              <w:t>Region F North-Central Kansas (Homeland Security Region F) Multi-Jurisdictional Mitigation Plan (FEMA plan 110540), pending adoption here</w:t>
            </w:r>
          </w:p>
        </w:tc>
        <w:tc>
          <w:tcPr>
            <w:tcW w:type="dxa" w:w="1200"/>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582"/>
          </w:tcPr>
          <w:p>
            <w:pPr>
              <w:spacing w:after="0"/>
              <w:jc w:val="left"/>
            </w:pPr>
            <w:r>
              <w:rPr>
                <w:sz w:val="16"/>
              </w:rPr>
              <w:t>North Ottawa County Unified School District 239</w:t>
            </w:r>
          </w:p>
        </w:tc>
        <w:tc>
          <w:tcPr>
            <w:tcW w:type="dxa" w:w="1899"/>
          </w:tcPr>
          <w:p>
            <w:pPr>
              <w:spacing w:after="0"/>
              <w:jc w:val="left"/>
            </w:pPr>
            <w:r>
              <w:rPr>
                <w:sz w:val="16"/>
              </w:rPr>
              <w:t>School/School District</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2025-07-28</w:t>
            </w:r>
          </w:p>
        </w:tc>
      </w:tr>
      <w:tr>
        <w:trPr>
          <w:cantSplit/>
        </w:trPr>
        <w:tc>
          <w:tcPr>
            <w:tcW w:type="dxa" w:w="1582"/>
          </w:tcPr>
          <w:p>
            <w:pPr>
              <w:spacing w:after="0"/>
              <w:jc w:val="left"/>
            </w:pPr>
            <w:r>
              <w:rPr>
                <w:sz w:val="16"/>
              </w:rPr>
              <w:t>Twin Valley Unified School District 240</w:t>
            </w:r>
          </w:p>
        </w:tc>
        <w:tc>
          <w:tcPr>
            <w:tcW w:type="dxa" w:w="1899"/>
          </w:tcPr>
          <w:p>
            <w:pPr>
              <w:spacing w:after="0"/>
              <w:jc w:val="left"/>
            </w:pPr>
            <w:r>
              <w:rPr>
                <w:sz w:val="16"/>
              </w:rPr>
              <w:t>School/School District</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2025-05-28</w:t>
            </w:r>
          </w:p>
        </w:tc>
      </w:tr>
      <w:tr>
        <w:trPr>
          <w:cantSplit/>
        </w:trPr>
        <w:tc>
          <w:tcPr>
            <w:tcW w:type="dxa" w:w="1582"/>
          </w:tcPr>
          <w:p>
            <w:pPr>
              <w:spacing w:after="0"/>
              <w:jc w:val="left"/>
            </w:pPr>
            <w:r>
              <w:rPr>
                <w:sz w:val="16"/>
              </w:rPr>
              <w:t>Bluestem REC</w:t>
            </w:r>
          </w:p>
        </w:tc>
        <w:tc>
          <w:tcPr>
            <w:tcW w:type="dxa" w:w="1899"/>
          </w:tcPr>
          <w:p>
            <w:pPr>
              <w:spacing w:after="0"/>
              <w:jc w:val="left"/>
            </w:pPr>
            <w:r>
              <w:rPr>
                <w:sz w:val="16"/>
              </w:rPr>
              <w:t>Electric/Power Authority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2025-05-20</w:t>
            </w:r>
          </w:p>
        </w:tc>
      </w:tr>
      <w:tr>
        <w:trPr>
          <w:cantSplit/>
        </w:trPr>
        <w:tc>
          <w:tcPr>
            <w:tcW w:type="dxa" w:w="1582"/>
          </w:tcPr>
          <w:p>
            <w:pPr>
              <w:spacing w:after="0"/>
              <w:jc w:val="left"/>
            </w:pPr>
            <w:r>
              <w:rPr>
                <w:sz w:val="16"/>
              </w:rPr>
              <w:t>DS&amp;O Electric</w:t>
            </w:r>
          </w:p>
        </w:tc>
        <w:tc>
          <w:tcPr>
            <w:tcW w:type="dxa" w:w="1899"/>
          </w:tcPr>
          <w:p>
            <w:pPr>
              <w:spacing w:after="0"/>
              <w:jc w:val="left"/>
            </w:pPr>
            <w:r>
              <w:rPr>
                <w:sz w:val="16"/>
              </w:rPr>
              <w:t>Electric/Power Authority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2025-05-07</w:t>
            </w:r>
          </w:p>
        </w:tc>
      </w:tr>
      <w:tr>
        <w:trPr>
          <w:cantSplit/>
        </w:trPr>
        <w:tc>
          <w:tcPr>
            <w:tcW w:type="dxa" w:w="1582"/>
          </w:tcPr>
          <w:p>
            <w:pPr>
              <w:spacing w:after="0"/>
              <w:jc w:val="left"/>
            </w:pPr>
            <w:r>
              <w:rPr>
                <w:sz w:val="16"/>
              </w:rPr>
              <w:t>Ottawa County Health Center</w:t>
            </w:r>
          </w:p>
        </w:tc>
        <w:tc>
          <w:tcPr>
            <w:tcW w:type="dxa" w:w="1899"/>
          </w:tcPr>
          <w:p>
            <w:pPr>
              <w:spacing w:after="0"/>
              <w:jc w:val="left"/>
            </w:pPr>
            <w:r>
              <w:rPr>
                <w:sz w:val="16"/>
              </w:rPr>
              <w:t>Hospital/Medical Facility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2025-05-07</w:t>
            </w:r>
          </w:p>
        </w:tc>
      </w:tr>
      <w:tr>
        <w:trPr>
          <w:cantSplit/>
        </w:trPr>
        <w:tc>
          <w:tcPr>
            <w:tcW w:type="dxa" w:w="1582"/>
          </w:tcPr>
          <w:p>
            <w:pPr>
              <w:spacing w:after="0"/>
              <w:jc w:val="left"/>
            </w:pPr>
            <w:r>
              <w:rPr>
                <w:sz w:val="16"/>
              </w:rPr>
              <w:t>Rolling Hills REC</w:t>
            </w:r>
          </w:p>
        </w:tc>
        <w:tc>
          <w:tcPr>
            <w:tcW w:type="dxa" w:w="1899"/>
          </w:tcPr>
          <w:p>
            <w:pPr>
              <w:spacing w:after="0"/>
              <w:jc w:val="left"/>
            </w:pPr>
            <w:r>
              <w:rPr>
                <w:sz w:val="16"/>
              </w:rPr>
              <w:t>Electric/Power Authority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2025-05-28</w:t>
            </w:r>
          </w:p>
        </w:tc>
      </w:tr>
      <w:tr>
        <w:trPr>
          <w:cantSplit/>
        </w:trPr>
        <w:tc>
          <w:tcPr>
            <w:tcW w:type="dxa" w:w="1582"/>
          </w:tcPr>
          <w:p>
            <w:pPr>
              <w:spacing w:after="0"/>
              <w:jc w:val="left"/>
            </w:pPr>
            <w:r>
              <w:rPr>
                <w:sz w:val="16"/>
              </w:rPr>
              <w:t>Rural Water Districts</w:t>
            </w:r>
          </w:p>
        </w:tc>
        <w:tc>
          <w:tcPr>
            <w:tcW w:type="dxa" w:w="1899"/>
          </w:tcPr>
          <w:p>
            <w:pPr>
              <w:spacing w:after="0"/>
              <w:jc w:val="left"/>
            </w:pPr>
            <w:r>
              <w:rPr>
                <w:sz w:val="16"/>
              </w:rPr>
              <w:t>Water/Sewer Authority</w:t>
            </w:r>
          </w:p>
        </w:tc>
        <w:tc>
          <w:tcPr>
            <w:tcW w:type="dxa" w:w="1819"/>
          </w:tcPr>
          <w:p>
            <w:pPr>
              <w:spacing w:after="0"/>
              <w:jc w:val="left"/>
            </w:pPr>
            <w:r>
              <w:rPr>
                <w:sz w:val="16"/>
              </w:rPr>
              <w:t>Plan 110540 approved 2025-04-28, pending adoption here; not yet eligible</w:t>
            </w:r>
          </w:p>
        </w:tc>
        <w:tc>
          <w:tcPr>
            <w:tcW w:type="dxa" w:w="2664"/>
          </w:tcPr>
          <w:p>
            <w:pPr>
              <w:spacing w:after="0"/>
              <w:jc w:val="left"/>
            </w:pPr>
            <w:r>
              <w:rPr>
                <w:sz w:val="16"/>
              </w:rPr>
              <w:t>Region F North-Central Kansas (Homeland Security Region F) Multi-Jurisdictional Mitigation Plan (FEMA plan 110540), pending adoption here</w:t>
            </w:r>
          </w:p>
        </w:tc>
        <w:tc>
          <w:tcPr>
            <w:tcW w:type="dxa" w:w="1200"/>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582"/>
          </w:tcPr>
          <w:p>
            <w:pPr>
              <w:spacing w:after="0"/>
              <w:jc w:val="left"/>
            </w:pPr>
            <w:r>
              <w:rPr>
                <w:sz w:val="16"/>
              </w:rPr>
              <w:t>Salt Creek Watershed #46</w:t>
            </w:r>
          </w:p>
        </w:tc>
        <w:tc>
          <w:tcPr>
            <w:tcW w:type="dxa" w:w="1899"/>
          </w:tcPr>
          <w:p>
            <w:pPr>
              <w:spacing w:after="0"/>
              <w:jc w:val="left"/>
            </w:pPr>
            <w:r>
              <w:rPr>
                <w:sz w:val="16"/>
              </w:rPr>
              <w:t>Natural Resources</w:t>
            </w:r>
          </w:p>
        </w:tc>
        <w:tc>
          <w:tcPr>
            <w:tcW w:type="dxa" w:w="1819"/>
          </w:tcPr>
          <w:p>
            <w:pPr>
              <w:spacing w:after="0"/>
              <w:jc w:val="left"/>
            </w:pPr>
            <w:r>
              <w:rPr>
                <w:sz w:val="16"/>
              </w:rPr>
              <w:t>Plan 110540 approved 2025-04-28, pending adoption here; not yet eligible</w:t>
            </w:r>
          </w:p>
        </w:tc>
        <w:tc>
          <w:tcPr>
            <w:tcW w:type="dxa" w:w="2664"/>
          </w:tcPr>
          <w:p>
            <w:pPr>
              <w:spacing w:after="0"/>
              <w:jc w:val="left"/>
            </w:pPr>
            <w:r>
              <w:rPr>
                <w:sz w:val="16"/>
              </w:rPr>
              <w:t>Region F North-Central Kansas (Homeland Security Region F) Multi-Jurisdictional Mitigation Plan (FEMA plan 110540), pending adoption here</w:t>
            </w:r>
          </w:p>
        </w:tc>
        <w:tc>
          <w:tcPr>
            <w:tcW w:type="dxa" w:w="1200"/>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6"/>
          </w:tcPr>
          <w:p>
            <w:pPr>
              <w:spacing w:after="0"/>
              <w:jc w:val="right"/>
            </w:pPr>
          </w:p>
        </w:tc>
        <w:tc>
          <w:tcPr>
            <w:tcW w:type="dxa" w:w="1386"/>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582"/>
          </w:tcPr>
          <w:p>
            <w:pPr>
              <w:spacing w:after="0"/>
              <w:jc w:val="left"/>
            </w:pPr>
            <w:r>
              <w:rPr>
                <w:sz w:val="16"/>
              </w:rPr>
              <w:t>Sunflower Electric</w:t>
            </w:r>
          </w:p>
        </w:tc>
        <w:tc>
          <w:tcPr>
            <w:tcW w:type="dxa" w:w="1899"/>
          </w:tcPr>
          <w:p>
            <w:pPr>
              <w:spacing w:after="0"/>
              <w:jc w:val="left"/>
            </w:pPr>
            <w:r>
              <w:rPr>
                <w:sz w:val="16"/>
              </w:rPr>
              <w:t>Electric/Power Authority</w:t>
            </w:r>
          </w:p>
        </w:tc>
        <w:tc>
          <w:tcPr>
            <w:tcW w:type="dxa" w:w="1819"/>
          </w:tcPr>
          <w:p>
            <w:pPr>
              <w:spacing w:after="0"/>
              <w:jc w:val="left"/>
            </w:pPr>
            <w:r>
              <w:rPr>
                <w:sz w:val="16"/>
              </w:rPr>
              <w:t>Approved, expires 2030-04-27</w:t>
            </w:r>
          </w:p>
        </w:tc>
        <w:tc>
          <w:tcPr>
            <w:tcW w:type="dxa" w:w="2664"/>
          </w:tcPr>
          <w:p>
            <w:pPr>
              <w:spacing w:after="0"/>
              <w:jc w:val="left"/>
            </w:pPr>
            <w:r>
              <w:rPr>
                <w:sz w:val="16"/>
              </w:rPr>
              <w:t>Region F North-Central Kansas (Homeland Security Region F) Multi-Jurisdictional Mitigation Plan (FEMA plan 110540)</w:t>
            </w:r>
          </w:p>
        </w:tc>
        <w:tc>
          <w:tcPr>
            <w:tcW w:type="dxa" w:w="1200"/>
          </w:tcPr>
          <w:p>
            <w:pPr>
              <w:spacing w:after="0"/>
              <w:jc w:val="left"/>
            </w:pPr>
            <w:r>
              <w:rPr>
                <w:sz w:val="16"/>
              </w:rPr>
              <w:t>2025-04-28</w:t>
            </w:r>
          </w:p>
        </w:tc>
        <w:tc>
          <w:tcPr>
            <w:tcW w:type="dxa" w:w="1037"/>
          </w:tcPr>
          <w:p>
            <w:pPr>
              <w:spacing w:after="0"/>
              <w:jc w:val="left"/>
            </w:pPr>
            <w:r>
              <w:rPr>
                <w:sz w:val="16"/>
              </w:rPr>
              <w:t>2030-04-27</w:t>
            </w:r>
          </w:p>
        </w:tc>
        <w:tc>
          <w:tcPr>
            <w:tcW w:type="dxa" w:w="836"/>
          </w:tcPr>
          <w:p>
            <w:pPr>
              <w:spacing w:after="0"/>
              <w:jc w:val="right"/>
            </w:pPr>
            <w:r>
              <w:rPr>
                <w:sz w:val="16"/>
              </w:rPr>
              <w:t>1,307</w:t>
            </w:r>
          </w:p>
        </w:tc>
        <w:tc>
          <w:tcPr>
            <w:tcW w:type="dxa" w:w="1386"/>
          </w:tcPr>
          <w:p>
            <w:pPr>
              <w:spacing w:after="0"/>
              <w:jc w:val="left"/>
            </w:pPr>
          </w:p>
        </w:tc>
        <w:tc>
          <w:tcPr>
            <w:tcW w:type="dxa" w:w="1689"/>
          </w:tcPr>
          <w:p>
            <w:pPr>
              <w:spacing w:after="0"/>
              <w:jc w:val="left"/>
            </w:pPr>
            <w:r>
              <w:rPr>
                <w:sz w:val="16"/>
              </w:rPr>
              <w:t>member approved 2025-09-22</w:t>
            </w:r>
          </w:p>
        </w:tc>
      </w:tr>
    </w:tbl>
    <w:p>
      <w:pPr>
        <w:spacing w:after="40" w:before="60"/>
      </w:pPr>
      <w:r>
        <w:rPr>
          <w:sz w:val="15"/>
        </w:rPr>
        <w:t>Plan 110540 lists 140 other participants not on this page, 56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$2,436,252</w:t>
            </w:r>
          </w:p>
        </w:tc>
        <w:tc>
          <w:tcPr>
            <w:tcW w:type="dxa" w:w="1126"/>
          </w:tcPr>
          <w:p>
            <w:pPr>
              <w:spacing w:after="0"/>
              <w:jc w:val="right"/>
            </w:pPr>
            <w:r>
              <w:rPr>
                <w:sz w:val="16"/>
              </w:rPr>
              <w:t>$490,475</w:t>
            </w:r>
          </w:p>
        </w:tc>
        <w:tc>
          <w:tcPr>
            <w:tcW w:type="dxa" w:w="1297"/>
          </w:tcPr>
          <w:p>
            <w:pPr>
              <w:spacing w:after="0"/>
              <w:jc w:val="right"/>
            </w:pPr>
            <w:r>
              <w:rPr>
                <w:sz w:val="16"/>
              </w:rPr>
              <w:t>$42,650</w:t>
            </w:r>
          </w:p>
        </w:tc>
        <w:tc>
          <w:tcPr>
            <w:tcW w:type="dxa" w:w="1111"/>
          </w:tcPr>
          <w:p>
            <w:pPr>
              <w:spacing w:after="0"/>
              <w:jc w:val="right"/>
            </w:pPr>
            <w:r>
              <w:rPr>
                <w:sz w:val="16"/>
              </w:rPr>
              <w:t>$2,969,377</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$285,879</w:t>
            </w:r>
          </w:p>
        </w:tc>
        <w:tc>
          <w:tcPr>
            <w:tcW w:type="dxa" w:w="1126"/>
          </w:tcPr>
          <w:p>
            <w:pPr>
              <w:spacing w:after="0"/>
              <w:jc w:val="right"/>
            </w:pPr>
            <w:r>
              <w:rPr>
                <w:sz w:val="16"/>
              </w:rPr>
              <w:t>$6,997</w:t>
            </w:r>
          </w:p>
        </w:tc>
        <w:tc>
          <w:tcPr>
            <w:tcW w:type="dxa" w:w="1297"/>
          </w:tcPr>
          <w:p>
            <w:pPr>
              <w:spacing w:after="0"/>
              <w:jc w:val="right"/>
            </w:pPr>
            <w:r>
              <w:rPr>
                <w:sz w:val="16"/>
              </w:rPr>
              <w:t>$765,918</w:t>
            </w:r>
          </w:p>
        </w:tc>
        <w:tc>
          <w:tcPr>
            <w:tcW w:type="dxa" w:w="1111"/>
          </w:tcPr>
          <w:p>
            <w:pPr>
              <w:spacing w:after="0"/>
              <w:jc w:val="right"/>
            </w:pPr>
            <w:r>
              <w:rPr>
                <w:sz w:val="16"/>
              </w:rPr>
              <w:t>$1,058,795</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$112,168</w:t>
            </w:r>
          </w:p>
        </w:tc>
        <w:tc>
          <w:tcPr>
            <w:tcW w:type="dxa" w:w="1126"/>
          </w:tcPr>
          <w:p>
            <w:pPr>
              <w:spacing w:after="0"/>
              <w:jc w:val="right"/>
            </w:pPr>
          </w:p>
        </w:tc>
        <w:tc>
          <w:tcPr>
            <w:tcW w:type="dxa" w:w="1297"/>
          </w:tcPr>
          <w:p>
            <w:pPr>
              <w:spacing w:after="0"/>
              <w:jc w:val="right"/>
            </w:pPr>
            <w:r>
              <w:rPr>
                <w:sz w:val="16"/>
              </w:rPr>
              <w:t>$846,375</w:t>
            </w:r>
          </w:p>
        </w:tc>
        <w:tc>
          <w:tcPr>
            <w:tcW w:type="dxa" w:w="1111"/>
          </w:tcPr>
          <w:p>
            <w:pPr>
              <w:spacing w:after="0"/>
              <w:jc w:val="right"/>
            </w:pPr>
            <w:r>
              <w:rPr>
                <w:sz w:val="16"/>
              </w:rPr>
              <w:t>$958,543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$204,564</w:t>
            </w:r>
          </w:p>
        </w:tc>
        <w:tc>
          <w:tcPr>
            <w:tcW w:type="dxa" w:w="1126"/>
          </w:tcPr>
          <w:p>
            <w:pPr>
              <w:spacing w:after="0"/>
              <w:jc w:val="right"/>
            </w:pPr>
            <w:r>
              <w:rPr>
                <w:sz w:val="16"/>
              </w:rPr>
              <w:t>$511,429</w:t>
            </w:r>
          </w:p>
        </w:tc>
        <w:tc>
          <w:tcPr>
            <w:tcW w:type="dxa" w:w="1297"/>
          </w:tcPr>
          <w:p>
            <w:pPr>
              <w:spacing w:after="0"/>
              <w:jc w:val="right"/>
            </w:pPr>
            <w:r>
              <w:rPr>
                <w:sz w:val="16"/>
              </w:rPr>
              <w:t>$10,693</w:t>
            </w:r>
          </w:p>
        </w:tc>
        <w:tc>
          <w:tcPr>
            <w:tcW w:type="dxa" w:w="1111"/>
          </w:tcPr>
          <w:p>
            <w:pPr>
              <w:spacing w:after="0"/>
              <w:jc w:val="right"/>
            </w:pPr>
            <w:r>
              <w:rPr>
                <w:sz w:val="16"/>
              </w:rPr>
              <w:t>$726,687</w:t>
            </w:r>
          </w:p>
        </w:tc>
        <w:tc>
          <w:tcPr>
            <w:tcW w:type="dxa" w:w="1199"/>
          </w:tcPr>
          <w:p>
            <w:pPr>
              <w:spacing w:after="0"/>
              <w:jc w:val="right"/>
            </w:pPr>
            <w:r>
              <w:rPr>
                <w:sz w:val="16"/>
              </w:rPr>
              <w:t>300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$122,622</w:t>
            </w:r>
          </w:p>
        </w:tc>
        <w:tc>
          <w:tcPr>
            <w:tcW w:type="dxa" w:w="1126"/>
          </w:tcPr>
          <w:p>
            <w:pPr>
              <w:spacing w:after="0"/>
              <w:jc w:val="right"/>
            </w:pPr>
            <w:r>
              <w:rPr>
                <w:sz w:val="16"/>
              </w:rPr>
              <w:t>$186,465</w:t>
            </w:r>
          </w:p>
        </w:tc>
        <w:tc>
          <w:tcPr>
            <w:tcW w:type="dxa" w:w="1297"/>
          </w:tcPr>
          <w:p>
            <w:pPr>
              <w:spacing w:after="0"/>
              <w:jc w:val="right"/>
            </w:pPr>
            <w:r>
              <w:rPr>
                <w:sz w:val="16"/>
              </w:rPr>
              <w:t>$150,190</w:t>
            </w:r>
          </w:p>
        </w:tc>
        <w:tc>
          <w:tcPr>
            <w:tcW w:type="dxa" w:w="1111"/>
          </w:tcPr>
          <w:p>
            <w:pPr>
              <w:spacing w:after="0"/>
              <w:jc w:val="right"/>
            </w:pPr>
            <w:r>
              <w:rPr>
                <w:sz w:val="16"/>
              </w:rPr>
              <w:t>$459,277</w:t>
            </w:r>
          </w:p>
        </w:tc>
        <w:tc>
          <w:tcPr>
            <w:tcW w:type="dxa" w:w="1199"/>
          </w:tcPr>
          <w:p>
            <w:pPr>
              <w:spacing w:after="0"/>
              <w:jc w:val="right"/>
            </w:pPr>
            <w:r>
              <w:rPr>
                <w:sz w:val="16"/>
              </w:rPr>
              <w:t>198</w:t>
            </w:r>
          </w:p>
        </w:tc>
        <w:tc>
          <w:tcPr>
            <w:tcW w:type="dxa" w:w="2172"/>
          </w:tcPr>
          <w:p>
            <w:pPr>
              <w:spacing w:after="0"/>
              <w:jc w:val="left"/>
            </w:pPr>
          </w:p>
        </w:tc>
        <w:tc>
          <w:tcPr>
            <w:tcW w:type="dxa" w:w="2080"/>
          </w:tcPr>
          <w:p>
            <w:pPr>
              <w:spacing w:after="0"/>
              <w:jc w:val="left"/>
            </w:pPr>
            <w:r>
              <w:rPr>
                <w:sz w:val="16"/>
              </w:rPr>
              <w:t>Includes 11 High Wind records and 3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$216,034</w:t>
            </w:r>
          </w:p>
        </w:tc>
        <w:tc>
          <w:tcPr>
            <w:tcW w:type="dxa" w:w="1126"/>
          </w:tcPr>
          <w:p>
            <w:pPr>
              <w:spacing w:after="0"/>
              <w:jc w:val="right"/>
            </w:pPr>
            <w:r>
              <w:rPr>
                <w:sz w:val="16"/>
              </w:rPr>
              <w:t>$190</w:t>
            </w:r>
          </w:p>
        </w:tc>
        <w:tc>
          <w:tcPr>
            <w:tcW w:type="dxa" w:w="1297"/>
          </w:tcPr>
          <w:p>
            <w:pPr>
              <w:spacing w:after="0"/>
              <w:jc w:val="right"/>
            </w:pPr>
            <w:r>
              <w:rPr>
                <w:sz w:val="16"/>
              </w:rPr>
              <w:t>$7,879</w:t>
            </w:r>
          </w:p>
        </w:tc>
        <w:tc>
          <w:tcPr>
            <w:tcW w:type="dxa" w:w="1111"/>
          </w:tcPr>
          <w:p>
            <w:pPr>
              <w:spacing w:after="0"/>
              <w:jc w:val="right"/>
            </w:pPr>
            <w:r>
              <w:rPr>
                <w:sz w:val="16"/>
              </w:rPr>
              <w:t>$224,103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$13,076</w:t>
            </w:r>
          </w:p>
        </w:tc>
        <w:tc>
          <w:tcPr>
            <w:tcW w:type="dxa" w:w="1126"/>
          </w:tcPr>
          <w:p>
            <w:pPr>
              <w:spacing w:after="0"/>
              <w:jc w:val="right"/>
            </w:pPr>
            <w:r>
              <w:rPr>
                <w:sz w:val="16"/>
              </w:rPr>
              <w:t>$284</w:t>
            </w:r>
          </w:p>
        </w:tc>
        <w:tc>
          <w:tcPr>
            <w:tcW w:type="dxa" w:w="1297"/>
          </w:tcPr>
          <w:p>
            <w:pPr>
              <w:spacing w:after="0"/>
              <w:jc w:val="right"/>
            </w:pPr>
            <w:r>
              <w:rPr>
                <w:sz w:val="16"/>
              </w:rPr>
              <w:t>$187,234</w:t>
            </w:r>
          </w:p>
        </w:tc>
        <w:tc>
          <w:tcPr>
            <w:tcW w:type="dxa" w:w="1111"/>
          </w:tcPr>
          <w:p>
            <w:pPr>
              <w:spacing w:after="0"/>
              <w:jc w:val="right"/>
            </w:pPr>
            <w:r>
              <w:rPr>
                <w:sz w:val="16"/>
              </w:rPr>
              <w:t>$200,594</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$25,513</w:t>
            </w:r>
          </w:p>
        </w:tc>
        <w:tc>
          <w:tcPr>
            <w:tcW w:type="dxa" w:w="1126"/>
          </w:tcPr>
          <w:p>
            <w:pPr>
              <w:spacing w:after="0"/>
              <w:jc w:val="right"/>
            </w:pPr>
            <w:r>
              <w:rPr>
                <w:sz w:val="16"/>
              </w:rPr>
              <w:t>$276</w:t>
            </w:r>
          </w:p>
        </w:tc>
        <w:tc>
          <w:tcPr>
            <w:tcW w:type="dxa" w:w="1297"/>
          </w:tcPr>
          <w:p>
            <w:pPr>
              <w:spacing w:after="0"/>
              <w:jc w:val="right"/>
            </w:pPr>
            <w:r>
              <w:rPr>
                <w:sz w:val="16"/>
              </w:rPr>
              <w:t>$51,008</w:t>
            </w:r>
          </w:p>
        </w:tc>
        <w:tc>
          <w:tcPr>
            <w:tcW w:type="dxa" w:w="1111"/>
          </w:tcPr>
          <w:p>
            <w:pPr>
              <w:spacing w:after="0"/>
              <w:jc w:val="right"/>
            </w:pPr>
            <w:r>
              <w:rPr>
                <w:sz w:val="16"/>
              </w:rPr>
              <w:t>$76,797</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$38,459</w:t>
            </w:r>
          </w:p>
        </w:tc>
        <w:tc>
          <w:tcPr>
            <w:tcW w:type="dxa" w:w="1297"/>
          </w:tcPr>
          <w:p>
            <w:pPr>
              <w:spacing w:after="0"/>
              <w:jc w:val="right"/>
            </w:pPr>
          </w:p>
        </w:tc>
        <w:tc>
          <w:tcPr>
            <w:tcW w:type="dxa" w:w="1111"/>
          </w:tcPr>
          <w:p>
            <w:pPr>
              <w:spacing w:after="0"/>
              <w:jc w:val="right"/>
            </w:pPr>
            <w:r>
              <w:rPr>
                <w:sz w:val="16"/>
              </w:rPr>
              <w:t>$38,459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$6,239</w:t>
            </w:r>
          </w:p>
        </w:tc>
        <w:tc>
          <w:tcPr>
            <w:tcW w:type="dxa" w:w="1297"/>
          </w:tcPr>
          <w:p>
            <w:pPr>
              <w:spacing w:after="0"/>
              <w:jc w:val="right"/>
            </w:pPr>
            <w:r>
              <w:rPr>
                <w:sz w:val="16"/>
              </w:rPr>
              <w:t>$28,859</w:t>
            </w:r>
          </w:p>
        </w:tc>
        <w:tc>
          <w:tcPr>
            <w:tcW w:type="dxa" w:w="1111"/>
          </w:tcPr>
          <w:p>
            <w:pPr>
              <w:spacing w:after="0"/>
              <w:jc w:val="right"/>
            </w:pPr>
            <w:r>
              <w:rPr>
                <w:sz w:val="16"/>
              </w:rPr>
              <w:t>$35,102</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$3,604</w:t>
            </w:r>
          </w:p>
        </w:tc>
        <w:tc>
          <w:tcPr>
            <w:tcW w:type="dxa" w:w="1126"/>
          </w:tcPr>
          <w:p>
            <w:pPr>
              <w:spacing w:after="0"/>
              <w:jc w:val="right"/>
            </w:pPr>
          </w:p>
        </w:tc>
        <w:tc>
          <w:tcPr>
            <w:tcW w:type="dxa" w:w="1297"/>
          </w:tcPr>
          <w:p>
            <w:pPr>
              <w:spacing w:after="0"/>
              <w:jc w:val="right"/>
            </w:pPr>
            <w:r>
              <w:rPr>
                <w:sz w:val="16"/>
              </w:rPr>
              <w:t>$19,977</w:t>
            </w:r>
          </w:p>
        </w:tc>
        <w:tc>
          <w:tcPr>
            <w:tcW w:type="dxa" w:w="1111"/>
          </w:tcPr>
          <w:p>
            <w:pPr>
              <w:spacing w:after="0"/>
              <w:jc w:val="right"/>
            </w:pPr>
            <w:r>
              <w:rPr>
                <w:sz w:val="16"/>
              </w:rPr>
              <w:t>$23,581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$8,876</w:t>
            </w:r>
          </w:p>
        </w:tc>
        <w:tc>
          <w:tcPr>
            <w:tcW w:type="dxa" w:w="1126"/>
          </w:tcPr>
          <w:p>
            <w:pPr>
              <w:spacing w:after="0"/>
              <w:jc w:val="right"/>
            </w:pPr>
          </w:p>
        </w:tc>
        <w:tc>
          <w:tcPr>
            <w:tcW w:type="dxa" w:w="1297"/>
          </w:tcPr>
          <w:p>
            <w:pPr>
              <w:spacing w:after="0"/>
              <w:jc w:val="right"/>
            </w:pPr>
            <w:r>
              <w:rPr>
                <w:sz w:val="16"/>
              </w:rPr>
              <w:t>$3,072</w:t>
            </w:r>
          </w:p>
        </w:tc>
        <w:tc>
          <w:tcPr>
            <w:tcW w:type="dxa" w:w="1111"/>
          </w:tcPr>
          <w:p>
            <w:pPr>
              <w:spacing w:after="0"/>
              <w:jc w:val="right"/>
            </w:pPr>
            <w:r>
              <w:rPr>
                <w:sz w:val="16"/>
              </w:rPr>
              <w:t>$11,948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7"/>
          </w:tcPr>
          <w:p>
            <w:pPr>
              <w:spacing w:after="0"/>
              <w:jc w:val="right"/>
            </w:pPr>
            <w:r>
              <w:rPr>
                <w:sz w:val="16"/>
              </w:rPr>
              <w:t>$9</w:t>
            </w:r>
          </w:p>
        </w:tc>
        <w:tc>
          <w:tcPr>
            <w:tcW w:type="dxa" w:w="1111"/>
          </w:tcPr>
          <w:p>
            <w:pPr>
              <w:spacing w:after="0"/>
              <w:jc w:val="right"/>
            </w:pPr>
            <w:r>
              <w:rPr>
                <w:sz w:val="16"/>
              </w:rPr>
              <w:t>$20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49"/>
        <w:gridCol w:w="1873"/>
        <w:gridCol w:w="1822"/>
        <w:gridCol w:w="1679"/>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49"/>
          </w:tcPr>
          <w:p>
            <w:pPr>
              <w:spacing w:after="0"/>
              <w:jc w:val="right"/>
            </w:pPr>
            <w:r>
              <w:rPr>
                <w:sz w:val="16"/>
              </w:rPr>
              <w:t>10, 1996 to 2022 (10 zone-level)</w:t>
            </w:r>
          </w:p>
        </w:tc>
        <w:tc>
          <w:tcPr>
            <w:tcW w:type="dxa" w:w="1873"/>
          </w:tcPr>
          <w:p>
            <w:pPr>
              <w:spacing w:after="0"/>
              <w:jc w:val="left"/>
            </w:pPr>
            <w:r>
              <w:rPr>
                <w:sz w:val="16"/>
              </w:rPr>
              <w:t>1 day to 23 days (median 2 days); 8 with a recorded value</w:t>
            </w:r>
          </w:p>
        </w:tc>
        <w:tc>
          <w:tcPr>
            <w:tcW w:type="dxa" w:w="1822"/>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49"/>
          </w:tcPr>
          <w:p>
            <w:pPr>
              <w:spacing w:after="0"/>
              <w:jc w:val="right"/>
            </w:pPr>
            <w:r>
              <w:rPr>
                <w:sz w:val="16"/>
              </w:rPr>
              <w:t>11, 1999 to 2012 (11 zone-level)</w:t>
            </w:r>
          </w:p>
        </w:tc>
        <w:tc>
          <w:tcPr>
            <w:tcW w:type="dxa" w:w="1873"/>
          </w:tcPr>
          <w:p>
            <w:pPr>
              <w:spacing w:after="0"/>
              <w:jc w:val="left"/>
            </w:pPr>
            <w:r>
              <w:rPr>
                <w:sz w:val="16"/>
              </w:rPr>
              <w:t>30 days to 196 days (median 45.5 days); 4 with a recorded value</w:t>
            </w:r>
          </w:p>
        </w:tc>
        <w:tc>
          <w:tcPr>
            <w:tcW w:type="dxa" w:w="1822"/>
          </w:tcPr>
          <w:p>
            <w:pPr>
              <w:spacing w:after="0"/>
              <w:jc w:val="left"/>
            </w:pPr>
            <w:r>
              <w:rPr>
                <w:sz w:val="16"/>
              </w:rPr>
              <w:t>196 days (about 6.4 months), 2012-06-19 to 2012-12-31, a run of 7 consecutive Storm Events drought records, zone-level</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49"/>
          </w:tcPr>
          <w:p>
            <w:pPr>
              <w:spacing w:after="0"/>
              <w:jc w:val="right"/>
            </w:pPr>
            <w:r>
              <w:rPr>
                <w:sz w:val="16"/>
              </w:rPr>
              <w:t>383, 1956 to 2026</w:t>
            </w:r>
          </w:p>
        </w:tc>
        <w:tc>
          <w:tcPr>
            <w:tcW w:type="dxa" w:w="1873"/>
          </w:tcPr>
          <w:p>
            <w:pPr>
              <w:spacing w:after="0"/>
              <w:jc w:val="left"/>
            </w:pPr>
            <w:r>
              <w:rPr>
                <w:sz w:val="16"/>
              </w:rPr>
              <w:t>0.75 in to 4 in (median 1 in); 383 with a recorded value</w:t>
            </w:r>
          </w:p>
        </w:tc>
        <w:tc>
          <w:tcPr>
            <w:tcW w:type="dxa" w:w="1822"/>
          </w:tcPr>
          <w:p>
            <w:pPr>
              <w:spacing w:after="0"/>
              <w:jc w:val="left"/>
            </w:pPr>
            <w:r>
              <w:rPr>
                <w:sz w:val="16"/>
              </w:rPr>
              <w:t>4 in hail, 2018-05-01</w:t>
            </w:r>
          </w:p>
        </w:tc>
        <w:tc>
          <w:tcPr>
            <w:tcW w:type="dxa" w:w="1679"/>
          </w:tcPr>
          <w:p>
            <w:pPr>
              <w:spacing w:after="0"/>
              <w:jc w:val="left"/>
            </w:pPr>
            <w:r>
              <w:rPr>
                <w:sz w:val="16"/>
              </w:rPr>
              <w:t>Hail, 1996-06-06, property not reported; $6,000,000 crops (1996 dollars)</w:t>
            </w:r>
          </w:p>
        </w:tc>
        <w:tc>
          <w:tcPr>
            <w:tcW w:type="dxa" w:w="1591"/>
          </w:tcPr>
          <w:p>
            <w:pPr>
              <w:spacing w:after="0"/>
              <w:jc w:val="left"/>
            </w:pPr>
            <w:r>
              <w:rPr>
                <w:sz w:val="16"/>
              </w:rPr>
              <w:t>Event records naming member places: Minneapolis city (77 records), Bennington city (43 records), Tescott city (40 records), Delphos city (35 records), Culver city (21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49"/>
          </w:tcPr>
          <w:p>
            <w:pPr>
              <w:spacing w:after="0"/>
              <w:jc w:val="right"/>
            </w:pPr>
            <w:r>
              <w:rPr>
                <w:sz w:val="16"/>
              </w:rPr>
              <w:t>18, 1999 to 2012 (18 zone-level)</w:t>
            </w:r>
          </w:p>
        </w:tc>
        <w:tc>
          <w:tcPr>
            <w:tcW w:type="dxa" w:w="1873"/>
          </w:tcPr>
          <w:p>
            <w:pPr>
              <w:spacing w:after="0"/>
              <w:jc w:val="left"/>
            </w:pPr>
            <w:r>
              <w:rPr>
                <w:sz w:val="16"/>
              </w:rPr>
              <w:t>1 day to 34 days (median 4 days); 15 with a recorded value</w:t>
            </w:r>
          </w:p>
        </w:tc>
        <w:tc>
          <w:tcPr>
            <w:tcW w:type="dxa" w:w="1822"/>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79"/>
          </w:tcPr>
          <w:p>
            <w:pPr>
              <w:spacing w:after="0"/>
              <w:jc w:val="left"/>
            </w:pPr>
            <w:r>
              <w:rPr>
                <w:sz w:val="16"/>
              </w:rPr>
              <w:t>Excessive Heat, 2010-07-19, $240,000 property; $0 crops, reported for the zone (2010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49"/>
          </w:tcPr>
          <w:p>
            <w:pPr>
              <w:spacing w:after="0"/>
              <w:jc w:val="right"/>
            </w:pPr>
            <w:r>
              <w:rPr>
                <w:sz w:val="16"/>
              </w:rPr>
              <w:t>6, 1997 to 2017 (6 zone-level)</w:t>
            </w:r>
          </w:p>
        </w:tc>
        <w:tc>
          <w:tcPr>
            <w:tcW w:type="dxa" w:w="1873"/>
          </w:tcPr>
          <w:p>
            <w:pPr>
              <w:spacing w:after="0"/>
              <w:jc w:val="left"/>
            </w:pPr>
          </w:p>
        </w:tc>
        <w:tc>
          <w:tcPr>
            <w:tcW w:type="dxa" w:w="1822"/>
          </w:tcPr>
          <w:p>
            <w:pPr>
              <w:spacing w:after="0"/>
              <w:jc w:val="left"/>
            </w:pPr>
            <w:r>
              <w:rPr>
                <w:sz w:val="16"/>
              </w:rPr>
              <w:t>No damage reported in 6 records.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49"/>
          </w:tcPr>
          <w:p>
            <w:pPr>
              <w:spacing w:after="0"/>
              <w:jc w:val="right"/>
            </w:pPr>
            <w:r>
              <w:rPr>
                <w:sz w:val="16"/>
              </w:rPr>
              <w:t>49, 1996 to 2026 (4 zone-level)</w:t>
            </w:r>
          </w:p>
        </w:tc>
        <w:tc>
          <w:tcPr>
            <w:tcW w:type="dxa" w:w="1873"/>
          </w:tcPr>
          <w:p>
            <w:pPr>
              <w:spacing w:after="0"/>
              <w:jc w:val="left"/>
            </w:pPr>
          </w:p>
        </w:tc>
        <w:tc>
          <w:tcPr>
            <w:tcW w:type="dxa" w:w="1822"/>
          </w:tcPr>
          <w:p>
            <w:pPr>
              <w:spacing w:after="0"/>
              <w:jc w:val="left"/>
            </w:pPr>
            <w:r>
              <w:rPr>
                <w:sz w:val="16"/>
              </w:rPr>
              <w:t>Flood, 2025-09-08, $3,590,000 property; $0 crops (2025 dollars)</w:t>
            </w:r>
          </w:p>
        </w:tc>
        <w:tc>
          <w:tcPr>
            <w:tcW w:type="dxa" w:w="1679"/>
          </w:tcPr>
          <w:p>
            <w:pPr>
              <w:spacing w:after="0"/>
              <w:jc w:val="left"/>
            </w:pPr>
          </w:p>
        </w:tc>
        <w:tc>
          <w:tcPr>
            <w:tcW w:type="dxa" w:w="1591"/>
          </w:tcPr>
          <w:p>
            <w:pPr>
              <w:spacing w:after="0"/>
              <w:jc w:val="left"/>
            </w:pPr>
            <w:r>
              <w:rPr>
                <w:sz w:val="16"/>
              </w:rPr>
              <w:t>Event records naming member places: Minneapolis city (13 records), Culver city (7 records), Delphos city (7 records), Tescott city (6 records), Bennington city (5 records). Zone-level records (4) apply countywide.</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49"/>
          </w:tcPr>
          <w:p>
            <w:pPr>
              <w:spacing w:after="0"/>
              <w:jc w:val="right"/>
            </w:pPr>
            <w:r>
              <w:rPr>
                <w:sz w:val="16"/>
              </w:rPr>
              <w:t>2, 1999 to 2000</w:t>
            </w:r>
          </w:p>
        </w:tc>
        <w:tc>
          <w:tcPr>
            <w:tcW w:type="dxa" w:w="1873"/>
          </w:tcPr>
          <w:p>
            <w:pPr>
              <w:spacing w:after="0"/>
              <w:jc w:val="left"/>
            </w:pPr>
          </w:p>
        </w:tc>
        <w:tc>
          <w:tcPr>
            <w:tcW w:type="dxa" w:w="1822"/>
          </w:tcPr>
          <w:p>
            <w:pPr>
              <w:spacing w:after="0"/>
              <w:jc w:val="left"/>
            </w:pPr>
            <w:r>
              <w:rPr>
                <w:sz w:val="16"/>
              </w:rPr>
              <w:t>Lightning, 1999-09-04, $3,000 property; crops not reported (1999 dollars)</w:t>
            </w:r>
          </w:p>
        </w:tc>
        <w:tc>
          <w:tcPr>
            <w:tcW w:type="dxa" w:w="1679"/>
          </w:tcPr>
          <w:p>
            <w:pPr>
              <w:spacing w:after="0"/>
              <w:jc w:val="left"/>
            </w:pPr>
          </w:p>
        </w:tc>
        <w:tc>
          <w:tcPr>
            <w:tcW w:type="dxa" w:w="1591"/>
          </w:tcPr>
          <w:p>
            <w:pPr>
              <w:spacing w:after="0"/>
              <w:jc w:val="left"/>
            </w:pPr>
            <w:r>
              <w:rPr>
                <w:sz w:val="16"/>
              </w:rPr>
              <w:t>Event records naming member places: Bennington city (1 record).</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49"/>
          </w:tcPr>
          <w:p>
            <w:pPr>
              <w:spacing w:after="0"/>
              <w:jc w:val="right"/>
            </w:pPr>
            <w:r>
              <w:rPr>
                <w:sz w:val="16"/>
              </w:rPr>
              <w:t>14, 1996 to 2014 (14 zone-level)</w:t>
            </w:r>
          </w:p>
        </w:tc>
        <w:tc>
          <w:tcPr>
            <w:tcW w:type="dxa" w:w="1873"/>
          </w:tcPr>
          <w:p>
            <w:pPr>
              <w:spacing w:after="0"/>
              <w:jc w:val="left"/>
            </w:pPr>
            <w:r>
              <w:rPr>
                <w:sz w:val="16"/>
              </w:rPr>
              <w:t>26 kt (30 mph) to 74 kt (85 mph) (median 47.5 kt (55 mph)); 14 with a recorded value</w:t>
            </w:r>
          </w:p>
        </w:tc>
        <w:tc>
          <w:tcPr>
            <w:tcW w:type="dxa" w:w="1822"/>
          </w:tcPr>
          <w:p>
            <w:pPr>
              <w:spacing w:after="0"/>
              <w:jc w:val="left"/>
            </w:pPr>
            <w:r>
              <w:rPr>
                <w:sz w:val="16"/>
              </w:rPr>
              <w:t>74 kt (85 mph) estimated, High Wind, 2001-04-11; NWS zone KSZ034 (OTTAWA), zone-level: may include parts of neighboring counties</w:t>
            </w:r>
          </w:p>
        </w:tc>
        <w:tc>
          <w:tcPr>
            <w:tcW w:type="dxa" w:w="1679"/>
          </w:tcPr>
          <w:p>
            <w:pPr>
              <w:spacing w:after="0"/>
              <w:jc w:val="left"/>
            </w:pPr>
            <w:r>
              <w:rPr>
                <w:sz w:val="16"/>
              </w:rPr>
              <w:t>High Wind, 1996-03-23, $40,000 property; crops not reported, reported for the zone (1996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49"/>
          </w:tcPr>
          <w:p>
            <w:pPr>
              <w:spacing w:after="0"/>
              <w:jc w:val="right"/>
            </w:pPr>
            <w:r>
              <w:rPr>
                <w:sz w:val="16"/>
              </w:rPr>
              <w:t>223, 1956 to 2026</w:t>
            </w:r>
          </w:p>
        </w:tc>
        <w:tc>
          <w:tcPr>
            <w:tcW w:type="dxa" w:w="1873"/>
          </w:tcPr>
          <w:p>
            <w:pPr>
              <w:spacing w:after="0"/>
              <w:jc w:val="left"/>
            </w:pPr>
            <w:r>
              <w:rPr>
                <w:sz w:val="16"/>
              </w:rPr>
              <w:t>50 kt (58 mph) to 83 kt (96 mph) (median 56 kt (64 mph)); 205 with a recorded value</w:t>
            </w:r>
          </w:p>
        </w:tc>
        <w:tc>
          <w:tcPr>
            <w:tcW w:type="dxa" w:w="1822"/>
          </w:tcPr>
          <w:p>
            <w:pPr>
              <w:spacing w:after="0"/>
              <w:jc w:val="left"/>
            </w:pPr>
            <w:r>
              <w:rPr>
                <w:sz w:val="16"/>
              </w:rPr>
              <w:t>83 kt (96 mph) estimated gust, Thunderstorm Wind, 2022-07-28; same speed and measurement basis also recorded on 2022-07-28</w:t>
            </w:r>
          </w:p>
        </w:tc>
        <w:tc>
          <w:tcPr>
            <w:tcW w:type="dxa" w:w="1679"/>
          </w:tcPr>
          <w:p>
            <w:pPr>
              <w:spacing w:after="0"/>
              <w:jc w:val="left"/>
            </w:pPr>
            <w:r>
              <w:rPr>
                <w:sz w:val="16"/>
              </w:rPr>
              <w:t>Thunderstorm Wind, 1994-07-01, $500,000 property; $50,000 crops (1994 dollars)</w:t>
            </w:r>
          </w:p>
        </w:tc>
        <w:tc>
          <w:tcPr>
            <w:tcW w:type="dxa" w:w="1591"/>
          </w:tcPr>
          <w:p>
            <w:pPr>
              <w:spacing w:after="0"/>
              <w:jc w:val="left"/>
            </w:pPr>
            <w:r>
              <w:rPr>
                <w:sz w:val="16"/>
              </w:rPr>
              <w:t>Event records naming member places: Minneapolis city (45 records), Tescott city (32 records), Bennington city (24 records), Culver city (20 records), Delphos city (14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49"/>
          </w:tcPr>
          <w:p>
            <w:pPr>
              <w:spacing w:after="0"/>
              <w:jc w:val="right"/>
            </w:pPr>
            <w:r>
              <w:rPr>
                <w:sz w:val="16"/>
              </w:rPr>
              <w:t>31, 1955 to 2018</w:t>
            </w:r>
          </w:p>
        </w:tc>
        <w:tc>
          <w:tcPr>
            <w:tcW w:type="dxa" w:w="1873"/>
          </w:tcPr>
          <w:p>
            <w:pPr>
              <w:spacing w:after="0"/>
              <w:jc w:val="left"/>
            </w:pPr>
            <w:r>
              <w:rPr>
                <w:sz w:val="16"/>
              </w:rPr>
              <w:t>F/EF0 to F/EF3 (median F/EF0); 31 with a recorded value</w:t>
            </w:r>
          </w:p>
        </w:tc>
        <w:tc>
          <w:tcPr>
            <w:tcW w:type="dxa" w:w="1822"/>
          </w:tcPr>
          <w:p>
            <w:pPr>
              <w:spacing w:after="0"/>
              <w:jc w:val="left"/>
            </w:pPr>
            <w:r>
              <w:rPr>
                <w:sz w:val="16"/>
              </w:rPr>
              <w:t>F3 tornado, 1973-09-25, 9.4 mi path length (records before 1996 may include the whole path; rating and listing come from the county where the tornado began), 100 yd wide, $25,000,000 property; crops not recorded (1973 dollars), 1 direct death, 2 direct injuries</w:t>
            </w:r>
          </w:p>
        </w:tc>
        <w:tc>
          <w:tcPr>
            <w:tcW w:type="dxa" w:w="1679"/>
          </w:tcPr>
          <w:p>
            <w:pPr>
              <w:spacing w:after="0"/>
              <w:jc w:val="left"/>
            </w:pPr>
          </w:p>
        </w:tc>
        <w:tc>
          <w:tcPr>
            <w:tcW w:type="dxa" w:w="1591"/>
          </w:tcPr>
          <w:p>
            <w:pPr>
              <w:spacing w:after="0"/>
              <w:jc w:val="left"/>
            </w:pPr>
            <w:r>
              <w:rPr>
                <w:sz w:val="16"/>
              </w:rPr>
              <w:t>Event records naming member places: Bennington city (5 records), Culver city (3 records), Tescott city (3 records), Delphos city (2 records), Minneapolis city (2 records).</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49"/>
          </w:tcPr>
          <w:p>
            <w:pPr>
              <w:spacing w:after="0"/>
              <w:jc w:val="right"/>
            </w:pPr>
            <w:r>
              <w:rPr>
                <w:sz w:val="16"/>
              </w:rPr>
              <w:t>0</w:t>
            </w:r>
          </w:p>
        </w:tc>
        <w:tc>
          <w:tcPr>
            <w:tcW w:type="dxa" w:w="1873"/>
          </w:tcPr>
          <w:p>
            <w:pPr>
              <w:spacing w:after="0"/>
              <w:jc w:val="left"/>
            </w:pPr>
          </w:p>
        </w:tc>
        <w:tc>
          <w:tcPr>
            <w:tcW w:type="dxa" w:w="1822"/>
          </w:tcPr>
          <w:p>
            <w:pPr>
              <w:spacing w:after="0"/>
              <w:jc w:val="left"/>
            </w:pPr>
          </w:p>
        </w:tc>
        <w:tc>
          <w:tcPr>
            <w:tcW w:type="dxa" w:w="1679"/>
          </w:tcPr>
          <w:p>
            <w:pPr>
              <w:spacing w:after="0"/>
              <w:jc w:val="left"/>
            </w:pPr>
          </w:p>
        </w:tc>
        <w:tc>
          <w:tcPr>
            <w:tcW w:type="dxa" w:w="1591"/>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49"/>
          </w:tcPr>
          <w:p>
            <w:pPr>
              <w:spacing w:after="0"/>
              <w:jc w:val="right"/>
            </w:pPr>
            <w:r>
              <w:rPr>
                <w:sz w:val="16"/>
              </w:rPr>
              <w:t>60, 1996 to 2025 (60 zone-level)</w:t>
            </w:r>
          </w:p>
        </w:tc>
        <w:tc>
          <w:tcPr>
            <w:tcW w:type="dxa" w:w="1873"/>
          </w:tcPr>
          <w:p>
            <w:pPr>
              <w:spacing w:after="0"/>
              <w:jc w:val="left"/>
            </w:pPr>
          </w:p>
        </w:tc>
        <w:tc>
          <w:tcPr>
            <w:tcW w:type="dxa" w:w="1822"/>
          </w:tcPr>
          <w:p>
            <w:pPr>
              <w:spacing w:after="0"/>
              <w:jc w:val="left"/>
            </w:pPr>
            <w:r>
              <w:rPr>
                <w:sz w:val="16"/>
              </w:rPr>
              <w:t>Heavy Snow, 1997-12-07, $30,000 property; crops not reported, reported for the zone (1997 dollars); NWS zone KSZ034 (OTTAWA), zone-level: may include parts of neighboring counties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5"/>
        <w:gridCol w:w="2976"/>
        <w:gridCol w:w="2103"/>
        <w:gridCol w:w="2343"/>
        <w:gridCol w:w="1581"/>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5"/>
            <w:shd w:val="clear" w:color="auto" w:fill="E8E8E8"/>
          </w:tcPr>
          <w:p>
            <w:pPr>
              <w:spacing w:after="0"/>
              <w:jc w:val="left"/>
            </w:pPr>
            <w:r>
              <w:rPr>
                <w:b/>
                <w:sz w:val="16"/>
              </w:rPr>
              <w:t>Type</w:t>
            </w:r>
          </w:p>
        </w:tc>
        <w:tc>
          <w:tcPr>
            <w:tcW w:type="dxa" w:w="2976"/>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3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1"/>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TORNADOES, AND FLOODING</w:t>
            </w:r>
          </w:p>
        </w:tc>
        <w:tc>
          <w:tcPr>
            <w:tcW w:type="dxa" w:w="2103"/>
          </w:tcPr>
          <w:p>
            <w:pPr>
              <w:spacing w:after="0"/>
              <w:jc w:val="left"/>
            </w:pPr>
            <w:r>
              <w:rPr>
                <w:sz w:val="16"/>
              </w:rPr>
              <w:t>Inland Flooding; Strong Wind; Tornado</w:t>
            </w:r>
          </w:p>
        </w:tc>
        <w:tc>
          <w:tcPr>
            <w:tcW w:type="dxa" w:w="2343"/>
          </w:tcPr>
          <w:p>
            <w:pPr>
              <w:spacing w:after="0"/>
              <w:jc w:val="right"/>
            </w:pPr>
            <w:r>
              <w:rPr>
                <w:sz w:val="16"/>
              </w:rPr>
              <w:t>not yet in FEMA's PA summaries (they cover declarations through 2026-06-30)</w:t>
            </w:r>
          </w:p>
        </w:tc>
        <w:tc>
          <w:tcPr>
            <w:tcW w:type="dxa" w:w="1581"/>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AND FLOODING</w:t>
            </w:r>
          </w:p>
        </w:tc>
        <w:tc>
          <w:tcPr>
            <w:tcW w:type="dxa" w:w="2103"/>
          </w:tcPr>
          <w:p>
            <w:pPr>
              <w:spacing w:after="0"/>
              <w:jc w:val="left"/>
            </w:pPr>
            <w:r>
              <w:rPr>
                <w:sz w:val="16"/>
              </w:rPr>
              <w:t>Inland Flooding; Strong Wind; Tornado</w:t>
            </w:r>
          </w:p>
        </w:tc>
        <w:tc>
          <w:tcPr>
            <w:tcW w:type="dxa" w:w="2343"/>
          </w:tcPr>
          <w:p>
            <w:pPr>
              <w:spacing w:after="0"/>
              <w:jc w:val="right"/>
            </w:pPr>
            <w:r>
              <w:rPr>
                <w:sz w:val="16"/>
              </w:rPr>
              <w:t>none found</w:t>
            </w:r>
          </w:p>
        </w:tc>
        <w:tc>
          <w:tcPr>
            <w:tcW w:type="dxa" w:w="1581"/>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25"/>
          </w:tcPr>
          <w:p>
            <w:pPr>
              <w:spacing w:after="0"/>
              <w:jc w:val="left"/>
            </w:pPr>
            <w:r>
              <w:rPr>
                <w:sz w:val="16"/>
              </w:rPr>
              <w:t>Major disaster</w:t>
            </w:r>
          </w:p>
        </w:tc>
        <w:tc>
          <w:tcPr>
            <w:tcW w:type="dxa" w:w="2976"/>
          </w:tcPr>
          <w:p>
            <w:pPr>
              <w:spacing w:after="0"/>
              <w:jc w:val="left"/>
            </w:pPr>
            <w:r>
              <w:rPr>
                <w:sz w:val="16"/>
              </w:rPr>
              <w:t>SEVERE STORM, STRAIGHT-LINE WINDS, TORNADOES, AND FLOODING</w:t>
            </w:r>
          </w:p>
        </w:tc>
        <w:tc>
          <w:tcPr>
            <w:tcW w:type="dxa" w:w="2103"/>
          </w:tcPr>
          <w:p>
            <w:pPr>
              <w:spacing w:after="0"/>
              <w:jc w:val="left"/>
            </w:pPr>
            <w:r>
              <w:rPr>
                <w:sz w:val="16"/>
              </w:rPr>
              <w:t>Inland Flooding; Strong Wind; Tornado</w:t>
            </w:r>
          </w:p>
        </w:tc>
        <w:tc>
          <w:tcPr>
            <w:tcW w:type="dxa" w:w="2343"/>
          </w:tcPr>
          <w:p>
            <w:pPr>
              <w:spacing w:after="0"/>
              <w:jc w:val="right"/>
            </w:pPr>
            <w:r>
              <w:rPr>
                <w:sz w:val="16"/>
              </w:rPr>
              <w:t>$121,177.40</w:t>
            </w:r>
          </w:p>
        </w:tc>
        <w:tc>
          <w:tcPr>
            <w:tcW w:type="dxa" w:w="1581"/>
          </w:tcPr>
          <w:p>
            <w:pPr>
              <w:spacing w:after="0"/>
              <w:jc w:val="left"/>
            </w:pPr>
            <w:r>
              <w:rPr>
                <w:sz w:val="16"/>
              </w:rPr>
              <w:t>during plan review, check whether your last plan included it; within last 5 years</w:t>
            </w:r>
          </w:p>
        </w:tc>
        <w:tc>
          <w:tcPr>
            <w:tcW w:type="dxa" w:w="872"/>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5"/>
          </w:tcPr>
          <w:p>
            <w:pPr>
              <w:spacing w:after="0"/>
              <w:jc w:val="left"/>
            </w:pPr>
            <w:r>
              <w:rPr>
                <w:sz w:val="16"/>
              </w:rPr>
              <w:t>Major disaster</w:t>
            </w:r>
          </w:p>
        </w:tc>
        <w:tc>
          <w:tcPr>
            <w:tcW w:type="dxa" w:w="2976"/>
          </w:tcPr>
          <w:p>
            <w:pPr>
              <w:spacing w:after="0"/>
              <w:jc w:val="left"/>
            </w:pPr>
            <w:r>
              <w:rPr>
                <w:sz w:val="16"/>
              </w:rPr>
              <w:t>SEVERE WINTER STORM</w:t>
            </w:r>
          </w:p>
        </w:tc>
        <w:tc>
          <w:tcPr>
            <w:tcW w:type="dxa" w:w="2103"/>
          </w:tcPr>
          <w:p>
            <w:pPr>
              <w:spacing w:after="0"/>
              <w:jc w:val="left"/>
            </w:pPr>
            <w:r>
              <w:rPr>
                <w:sz w:val="16"/>
              </w:rPr>
              <w:t>Winter Weather</w:t>
            </w:r>
          </w:p>
        </w:tc>
        <w:tc>
          <w:tcPr>
            <w:tcW w:type="dxa" w:w="2343"/>
          </w:tcPr>
          <w:p>
            <w:pPr>
              <w:spacing w:after="0"/>
              <w:jc w:val="right"/>
            </w:pPr>
            <w:r>
              <w:rPr>
                <w:sz w:val="16"/>
              </w:rPr>
              <w:t>$312,216.39</w:t>
            </w:r>
          </w:p>
        </w:tc>
        <w:tc>
          <w:tcPr>
            <w:tcW w:type="dxa" w:w="1581"/>
          </w:tcPr>
          <w:p>
            <w:pPr>
              <w:spacing w:after="0"/>
              <w:jc w:val="left"/>
            </w:pPr>
            <w:r>
              <w:rPr>
                <w:sz w:val="16"/>
              </w:rPr>
              <w:t>during plan review, check whether your last plan included it; within last 5 years</w:t>
            </w:r>
          </w:p>
        </w:tc>
        <w:tc>
          <w:tcPr>
            <w:tcW w:type="dxa" w:w="872"/>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5"/>
          </w:tcPr>
          <w:p>
            <w:pPr>
              <w:spacing w:after="0"/>
              <w:jc w:val="left"/>
            </w:pPr>
            <w:r>
              <w:rPr>
                <w:sz w:val="16"/>
              </w:rPr>
              <w:t>Major disaster</w:t>
            </w:r>
          </w:p>
        </w:tc>
        <w:tc>
          <w:tcPr>
            <w:tcW w:type="dxa" w:w="2976"/>
          </w:tcPr>
          <w:p>
            <w:pPr>
              <w:spacing w:after="0"/>
              <w:jc w:val="left"/>
            </w:pPr>
            <w:r>
              <w:rPr>
                <w:sz w:val="16"/>
              </w:rPr>
              <w:t>SEVERE STORMS AND STRAIGHT LINE WINDS</w:t>
            </w:r>
          </w:p>
        </w:tc>
        <w:tc>
          <w:tcPr>
            <w:tcW w:type="dxa" w:w="2103"/>
          </w:tcPr>
          <w:p>
            <w:pPr>
              <w:spacing w:after="0"/>
              <w:jc w:val="left"/>
            </w:pPr>
            <w:r>
              <w:rPr>
                <w:sz w:val="16"/>
              </w:rPr>
              <w:t>Strong Wind</w:t>
            </w:r>
          </w:p>
        </w:tc>
        <w:tc>
          <w:tcPr>
            <w:tcW w:type="dxa" w:w="2343"/>
          </w:tcPr>
          <w:p>
            <w:pPr>
              <w:spacing w:after="0"/>
              <w:jc w:val="right"/>
            </w:pPr>
            <w:r>
              <w:rPr>
                <w:sz w:val="16"/>
              </w:rPr>
              <w:t>$57,381.42</w:t>
            </w:r>
          </w:p>
        </w:tc>
        <w:tc>
          <w:tcPr>
            <w:tcW w:type="dxa" w:w="1581"/>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5"/>
          </w:tcPr>
          <w:p>
            <w:pPr>
              <w:spacing w:after="0"/>
              <w:jc w:val="left"/>
            </w:pPr>
            <w:r>
              <w:rPr>
                <w:sz w:val="16"/>
              </w:rPr>
              <w:t>Major disaster</w:t>
            </w:r>
          </w:p>
        </w:tc>
        <w:tc>
          <w:tcPr>
            <w:tcW w:type="dxa" w:w="2976"/>
          </w:tcPr>
          <w:p>
            <w:pPr>
              <w:spacing w:after="0"/>
              <w:jc w:val="left"/>
            </w:pPr>
            <w:r>
              <w:rPr>
                <w:sz w:val="16"/>
              </w:rPr>
              <w:t>COVID-19 PANDEMIC</w:t>
            </w:r>
          </w:p>
        </w:tc>
        <w:tc>
          <w:tcPr>
            <w:tcW w:type="dxa" w:w="2103"/>
          </w:tcPr>
          <w:p>
            <w:pPr>
              <w:spacing w:after="0"/>
              <w:jc w:val="left"/>
            </w:pPr>
            <w:r>
              <w:rPr>
                <w:sz w:val="16"/>
              </w:rPr>
              <w:t>Non-natural, not counted</w:t>
            </w:r>
          </w:p>
        </w:tc>
        <w:tc>
          <w:tcPr>
            <w:tcW w:type="dxa" w:w="2343"/>
          </w:tcPr>
          <w:p>
            <w:pPr>
              <w:spacing w:after="0"/>
              <w:jc w:val="right"/>
            </w:pPr>
            <w:r>
              <w:rPr>
                <w:sz w:val="16"/>
              </w:rPr>
              <w:t>none placed in this county by FEMA's record; $16,404.82 for this declaration is not placed in any county (see the list below)</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5"/>
          </w:tcPr>
          <w:p>
            <w:pPr>
              <w:spacing w:after="0"/>
              <w:jc w:val="left"/>
            </w:pPr>
            <w:r>
              <w:rPr>
                <w:sz w:val="16"/>
              </w:rPr>
              <w:t>Emergency</w:t>
            </w:r>
          </w:p>
        </w:tc>
        <w:tc>
          <w:tcPr>
            <w:tcW w:type="dxa" w:w="2976"/>
          </w:tcPr>
          <w:p>
            <w:pPr>
              <w:spacing w:after="0"/>
              <w:jc w:val="left"/>
            </w:pPr>
            <w:r>
              <w:rPr>
                <w:sz w:val="16"/>
              </w:rPr>
              <w:t>COVID-19</w:t>
            </w:r>
          </w:p>
        </w:tc>
        <w:tc>
          <w:tcPr>
            <w:tcW w:type="dxa" w:w="2103"/>
          </w:tcPr>
          <w:p>
            <w:pPr>
              <w:spacing w:after="0"/>
              <w:jc w:val="left"/>
            </w:pPr>
            <w:r>
              <w:rPr>
                <w:sz w:val="16"/>
              </w:rPr>
              <w:t>Non-natural, not counted</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TORNADOES, FLOODING,LANDSLIDES,AND MUDSLIDES</w:t>
            </w:r>
          </w:p>
        </w:tc>
        <w:tc>
          <w:tcPr>
            <w:tcW w:type="dxa" w:w="2103"/>
          </w:tcPr>
          <w:p>
            <w:pPr>
              <w:spacing w:after="0"/>
              <w:jc w:val="left"/>
            </w:pPr>
            <w:r>
              <w:rPr>
                <w:sz w:val="16"/>
              </w:rPr>
              <w:t>Inland Flooding; Landslide; Strong Wind; Tornado</w:t>
            </w:r>
          </w:p>
        </w:tc>
        <w:tc>
          <w:tcPr>
            <w:tcW w:type="dxa" w:w="2343"/>
          </w:tcPr>
          <w:p>
            <w:pPr>
              <w:spacing w:after="0"/>
              <w:jc w:val="right"/>
            </w:pPr>
            <w:r>
              <w:rPr>
                <w:sz w:val="16"/>
              </w:rPr>
              <w:t>$335,423.98</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AND FLOODING</w:t>
            </w:r>
          </w:p>
        </w:tc>
        <w:tc>
          <w:tcPr>
            <w:tcW w:type="dxa" w:w="2103"/>
          </w:tcPr>
          <w:p>
            <w:pPr>
              <w:spacing w:after="0"/>
              <w:jc w:val="left"/>
            </w:pPr>
            <w:r>
              <w:rPr>
                <w:sz w:val="16"/>
              </w:rPr>
              <w:t>Inland Flooding; Strong Wind</w:t>
            </w:r>
          </w:p>
        </w:tc>
        <w:tc>
          <w:tcPr>
            <w:tcW w:type="dxa" w:w="2343"/>
          </w:tcPr>
          <w:p>
            <w:pPr>
              <w:spacing w:after="0"/>
              <w:jc w:val="right"/>
            </w:pPr>
            <w:r>
              <w:rPr>
                <w:sz w:val="16"/>
              </w:rPr>
              <w:t>$131,007.31</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TORNADOES, AND FLOODING</w:t>
            </w:r>
          </w:p>
        </w:tc>
        <w:tc>
          <w:tcPr>
            <w:tcW w:type="dxa" w:w="2103"/>
          </w:tcPr>
          <w:p>
            <w:pPr>
              <w:spacing w:after="0"/>
              <w:jc w:val="left"/>
            </w:pPr>
            <w:r>
              <w:rPr>
                <w:sz w:val="16"/>
              </w:rPr>
              <w:t>Inland Flooding; Strong Wind; Tornado</w:t>
            </w:r>
          </w:p>
        </w:tc>
        <w:tc>
          <w:tcPr>
            <w:tcW w:type="dxa" w:w="2343"/>
          </w:tcPr>
          <w:p>
            <w:pPr>
              <w:spacing w:after="0"/>
              <w:jc w:val="right"/>
            </w:pPr>
            <w:r>
              <w:rPr>
                <w:sz w:val="16"/>
              </w:rPr>
              <w:t>$473,109.25</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25"/>
          </w:tcPr>
          <w:p>
            <w:pPr>
              <w:spacing w:after="0"/>
              <w:jc w:val="left"/>
            </w:pPr>
            <w:r>
              <w:rPr>
                <w:sz w:val="16"/>
              </w:rPr>
              <w:t>Major disaster</w:t>
            </w:r>
          </w:p>
        </w:tc>
        <w:tc>
          <w:tcPr>
            <w:tcW w:type="dxa" w:w="2976"/>
          </w:tcPr>
          <w:p>
            <w:pPr>
              <w:spacing w:after="0"/>
              <w:jc w:val="left"/>
            </w:pPr>
            <w:r>
              <w:rPr>
                <w:sz w:val="16"/>
              </w:rPr>
              <w:t>SEVERE STORMS, STRAIGHT-LINE WINDS, TORNADOES, AND FLOODING</w:t>
            </w:r>
          </w:p>
        </w:tc>
        <w:tc>
          <w:tcPr>
            <w:tcW w:type="dxa" w:w="2103"/>
          </w:tcPr>
          <w:p>
            <w:pPr>
              <w:spacing w:after="0"/>
              <w:jc w:val="left"/>
            </w:pPr>
            <w:r>
              <w:rPr>
                <w:sz w:val="16"/>
              </w:rPr>
              <w:t>Inland Flooding; Strong Wind; Tornado</w:t>
            </w:r>
          </w:p>
        </w:tc>
        <w:tc>
          <w:tcPr>
            <w:tcW w:type="dxa" w:w="2343"/>
          </w:tcPr>
          <w:p>
            <w:pPr>
              <w:spacing w:after="0"/>
              <w:jc w:val="right"/>
            </w:pPr>
            <w:r>
              <w:rPr>
                <w:sz w:val="16"/>
              </w:rPr>
              <w:t>$412,974</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5"/>
          </w:tcPr>
          <w:p>
            <w:pPr>
              <w:spacing w:after="0"/>
              <w:jc w:val="left"/>
            </w:pPr>
            <w:r>
              <w:rPr>
                <w:sz w:val="16"/>
              </w:rPr>
              <w:t>Major disaster</w:t>
            </w:r>
          </w:p>
        </w:tc>
        <w:tc>
          <w:tcPr>
            <w:tcW w:type="dxa" w:w="2976"/>
          </w:tcPr>
          <w:p>
            <w:pPr>
              <w:spacing w:after="0"/>
              <w:jc w:val="left"/>
            </w:pPr>
            <w:r>
              <w:rPr>
                <w:sz w:val="16"/>
              </w:rPr>
              <w:t>SEVERE WINTER STORMS</w:t>
            </w:r>
          </w:p>
        </w:tc>
        <w:tc>
          <w:tcPr>
            <w:tcW w:type="dxa" w:w="2103"/>
          </w:tcPr>
          <w:p>
            <w:pPr>
              <w:spacing w:after="0"/>
              <w:jc w:val="left"/>
            </w:pPr>
            <w:r>
              <w:rPr>
                <w:sz w:val="16"/>
              </w:rPr>
              <w:t>Winter Weather</w:t>
            </w:r>
          </w:p>
        </w:tc>
        <w:tc>
          <w:tcPr>
            <w:tcW w:type="dxa" w:w="2343"/>
          </w:tcPr>
          <w:p>
            <w:pPr>
              <w:spacing w:after="0"/>
              <w:jc w:val="right"/>
            </w:pPr>
            <w:r>
              <w:rPr>
                <w:sz w:val="16"/>
              </w:rPr>
              <w:t>$181,551.17</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5"/>
          </w:tcPr>
          <w:p>
            <w:pPr>
              <w:spacing w:after="0"/>
              <w:jc w:val="left"/>
            </w:pPr>
            <w:r>
              <w:rPr>
                <w:sz w:val="16"/>
              </w:rPr>
              <w:t>Emergency</w:t>
            </w:r>
          </w:p>
        </w:tc>
        <w:tc>
          <w:tcPr>
            <w:tcW w:type="dxa" w:w="2976"/>
          </w:tcPr>
          <w:p>
            <w:pPr>
              <w:spacing w:after="0"/>
              <w:jc w:val="left"/>
            </w:pPr>
            <w:r>
              <w:rPr>
                <w:sz w:val="16"/>
              </w:rPr>
              <w:t>SEVERE WINTER STORMS</w:t>
            </w:r>
          </w:p>
        </w:tc>
        <w:tc>
          <w:tcPr>
            <w:tcW w:type="dxa" w:w="2103"/>
          </w:tcPr>
          <w:p>
            <w:pPr>
              <w:spacing w:after="0"/>
              <w:jc w:val="left"/>
            </w:pPr>
            <w:r>
              <w:rPr>
                <w:sz w:val="16"/>
              </w:rPr>
              <w:t>Winter Weather</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5"/>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343"/>
          </w:tcPr>
          <w:p>
            <w:pPr>
              <w:spacing w:after="0"/>
              <w:jc w:val="right"/>
            </w:pPr>
            <w:r>
              <w:rPr>
                <w:sz w:val="16"/>
              </w:rPr>
              <w:t>$285,790.51</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5"/>
          </w:tcPr>
          <w:p>
            <w:pPr>
              <w:spacing w:after="0"/>
              <w:jc w:val="left"/>
            </w:pPr>
            <w:r>
              <w:rPr>
                <w:sz w:val="16"/>
              </w:rPr>
              <w:t>Emergency</w:t>
            </w:r>
          </w:p>
        </w:tc>
        <w:tc>
          <w:tcPr>
            <w:tcW w:type="dxa" w:w="2976"/>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5"/>
          </w:tcPr>
          <w:p>
            <w:pPr>
              <w:spacing w:after="0"/>
              <w:jc w:val="left"/>
            </w:pPr>
            <w:r>
              <w:rPr>
                <w:sz w:val="16"/>
              </w:rPr>
              <w:t>Major disaster</w:t>
            </w:r>
          </w:p>
        </w:tc>
        <w:tc>
          <w:tcPr>
            <w:tcW w:type="dxa" w:w="2976"/>
          </w:tcPr>
          <w:p>
            <w:pPr>
              <w:spacing w:after="0"/>
              <w:jc w:val="left"/>
            </w:pPr>
            <w:r>
              <w:rPr>
                <w:sz w:val="16"/>
              </w:rPr>
              <w:t>SEVERE STORMS &amp; FLOODING</w:t>
            </w:r>
          </w:p>
        </w:tc>
        <w:tc>
          <w:tcPr>
            <w:tcW w:type="dxa" w:w="2103"/>
          </w:tcPr>
          <w:p>
            <w:pPr>
              <w:spacing w:after="0"/>
              <w:jc w:val="left"/>
            </w:pPr>
            <w:r>
              <w:rPr>
                <w:sz w:val="16"/>
              </w:rPr>
              <w:t>Inland Flooding</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5"/>
          </w:tcPr>
          <w:p>
            <w:pPr>
              <w:spacing w:after="0"/>
              <w:jc w:val="left"/>
            </w:pPr>
            <w:r>
              <w:rPr>
                <w:sz w:val="16"/>
              </w:rPr>
              <w:t>Major disaster</w:t>
            </w:r>
          </w:p>
        </w:tc>
        <w:tc>
          <w:tcPr>
            <w:tcW w:type="dxa" w:w="2976"/>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5"/>
          </w:tcPr>
          <w:p>
            <w:pPr>
              <w:spacing w:after="0"/>
              <w:jc w:val="left"/>
            </w:pPr>
            <w:r>
              <w:rPr>
                <w:sz w:val="16"/>
              </w:rPr>
              <w:t>Major disaster</w:t>
            </w:r>
          </w:p>
        </w:tc>
        <w:tc>
          <w:tcPr>
            <w:tcW w:type="dxa" w:w="2976"/>
          </w:tcPr>
          <w:p>
            <w:pPr>
              <w:spacing w:after="0"/>
              <w:jc w:val="left"/>
            </w:pPr>
            <w:r>
              <w:rPr>
                <w:sz w:val="16"/>
              </w:rPr>
              <w:t>SEVERE STORMS &amp; FLOODING</w:t>
            </w:r>
          </w:p>
        </w:tc>
        <w:tc>
          <w:tcPr>
            <w:tcW w:type="dxa" w:w="2103"/>
          </w:tcPr>
          <w:p>
            <w:pPr>
              <w:spacing w:after="0"/>
              <w:jc w:val="left"/>
            </w:pPr>
            <w:r>
              <w:rPr>
                <w:sz w:val="16"/>
              </w:rPr>
              <w:t>Inland Flooding</w:t>
            </w:r>
          </w:p>
        </w:tc>
        <w:tc>
          <w:tcPr>
            <w:tcW w:type="dxa" w:w="2343"/>
          </w:tcPr>
          <w:p>
            <w:pPr>
              <w:spacing w:after="0"/>
              <w:jc w:val="right"/>
            </w:pPr>
            <w:r>
              <w:rPr>
                <w:sz w:val="16"/>
              </w:rPr>
              <w:t>none found</w:t>
            </w:r>
          </w:p>
        </w:tc>
        <w:tc>
          <w:tcPr>
            <w:tcW w:type="dxa" w:w="1581"/>
          </w:tcPr>
          <w:p>
            <w:pPr>
              <w:spacing w:after="0"/>
              <w:jc w:val="left"/>
            </w:pPr>
          </w:p>
        </w:tc>
        <w:tc>
          <w:tcPr>
            <w:tcW w:type="dxa" w:w="8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383</w:t>
            </w:r>
          </w:p>
        </w:tc>
        <w:tc>
          <w:tcPr>
            <w:tcW w:type="dxa" w:w="1422"/>
          </w:tcPr>
          <w:p>
            <w:pPr>
              <w:spacing w:after="0"/>
              <w:jc w:val="right"/>
            </w:pPr>
            <w:r>
              <w:rPr>
                <w:sz w:val="16"/>
              </w:rPr>
              <w:t>7</w:t>
            </w:r>
          </w:p>
        </w:tc>
        <w:tc>
          <w:tcPr>
            <w:tcW w:type="dxa" w:w="1356"/>
          </w:tcPr>
          <w:p>
            <w:pPr>
              <w:spacing w:after="0"/>
              <w:jc w:val="right"/>
            </w:pPr>
            <w:r>
              <w:rPr>
                <w:sz w:val="16"/>
              </w:rPr>
              <w:t>19</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10</w:t>
            </w:r>
          </w:p>
        </w:tc>
        <w:tc>
          <w:tcPr>
            <w:tcW w:type="dxa" w:w="1356"/>
          </w:tcPr>
          <w:p>
            <w:pPr>
              <w:spacing w:after="0"/>
              <w:jc w:val="right"/>
            </w:pPr>
            <w:r>
              <w:rPr>
                <w:sz w:val="16"/>
              </w:rPr>
              <w:t>10</w:t>
            </w:r>
          </w:p>
        </w:tc>
        <w:tc>
          <w:tcPr>
            <w:tcW w:type="dxa" w:w="963"/>
          </w:tcPr>
          <w:p>
            <w:pPr>
              <w:spacing w:after="0"/>
              <w:jc w:val="right"/>
            </w:pPr>
            <w:r>
              <w:rPr>
                <w:sz w:val="16"/>
              </w:rPr>
              <w:t>35</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5"/>
        <w:gridCol w:w="2432"/>
        <w:gridCol w:w="1088"/>
        <w:gridCol w:w="1733"/>
        <w:gridCol w:w="996"/>
        <w:gridCol w:w="29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5"/>
            <w:shd w:val="clear" w:color="auto" w:fill="E8E8E8"/>
          </w:tcPr>
          <w:p>
            <w:pPr>
              <w:spacing w:after="0"/>
              <w:jc w:val="left"/>
            </w:pPr>
            <w:r>
              <w:rPr>
                <w:b/>
                <w:sz w:val="16"/>
              </w:rPr>
              <w:t>Magnitude or extent</w:t>
            </w:r>
          </w:p>
        </w:tc>
        <w:tc>
          <w:tcPr>
            <w:tcW w:type="dxa" w:w="243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3"/>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9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2025-09-08</w:t>
            </w:r>
          </w:p>
        </w:tc>
        <w:tc>
          <w:tcPr>
            <w:tcW w:type="dxa" w:w="1215"/>
          </w:tcPr>
          <w:p>
            <w:pPr>
              <w:spacing w:after="0"/>
              <w:jc w:val="left"/>
            </w:pPr>
            <w:r>
              <w:rPr>
                <w:sz w:val="16"/>
              </w:rPr>
              <w:t>Flood</w:t>
            </w:r>
          </w:p>
        </w:tc>
        <w:tc>
          <w:tcPr>
            <w:tcW w:type="dxa" w:w="2655"/>
          </w:tcPr>
          <w:p>
            <w:pPr>
              <w:spacing w:after="0"/>
              <w:jc w:val="left"/>
            </w:pPr>
          </w:p>
        </w:tc>
        <w:tc>
          <w:tcPr>
            <w:tcW w:type="dxa" w:w="2432"/>
          </w:tcPr>
          <w:p>
            <w:pPr>
              <w:spacing w:after="0"/>
              <w:jc w:val="left"/>
            </w:pPr>
            <w:r>
              <w:rPr>
                <w:sz w:val="16"/>
              </w:rPr>
              <w:t>$3,590,000 property; $0 crops (2025 dollars)</w:t>
            </w:r>
          </w:p>
        </w:tc>
        <w:tc>
          <w:tcPr>
            <w:tcW w:type="dxa" w:w="1088"/>
          </w:tcPr>
          <w:p>
            <w:pPr>
              <w:spacing w:after="0"/>
              <w:jc w:val="right"/>
            </w:pPr>
            <w:r>
              <w:rPr>
                <w:sz w:val="16"/>
              </w:rPr>
              <w:t>0, 0</w:t>
            </w:r>
          </w:p>
        </w:tc>
        <w:tc>
          <w:tcPr>
            <w:tcW w:type="dxa" w:w="1733"/>
          </w:tcPr>
          <w:p>
            <w:pPr>
              <w:spacing w:after="0"/>
              <w:jc w:val="left"/>
            </w:pPr>
            <w:r>
              <w:rPr>
                <w:sz w:val="16"/>
              </w:rPr>
              <w:t>TESCOTT</w:t>
            </w:r>
          </w:p>
        </w:tc>
        <w:tc>
          <w:tcPr>
            <w:tcW w:type="dxa" w:w="996"/>
          </w:tcPr>
          <w:p>
            <w:pPr>
              <w:spacing w:after="0"/>
              <w:jc w:val="left"/>
            </w:pPr>
            <w:r>
              <w:rPr>
                <w:sz w:val="16"/>
              </w:rPr>
              <w:t>new since last plan; within last 5 years</w:t>
            </w:r>
          </w:p>
        </w:tc>
        <w:tc>
          <w:tcPr>
            <w:tcW w:type="dxa" w:w="29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2022-07-28</w:t>
            </w:r>
          </w:p>
        </w:tc>
        <w:tc>
          <w:tcPr>
            <w:tcW w:type="dxa" w:w="1215"/>
          </w:tcPr>
          <w:p>
            <w:pPr>
              <w:spacing w:after="0"/>
              <w:jc w:val="left"/>
            </w:pPr>
            <w:r>
              <w:rPr>
                <w:sz w:val="16"/>
              </w:rPr>
              <w:t>Thunderstorm Wind</w:t>
            </w:r>
          </w:p>
        </w:tc>
        <w:tc>
          <w:tcPr>
            <w:tcW w:type="dxa" w:w="2655"/>
          </w:tcPr>
          <w:p>
            <w:pPr>
              <w:spacing w:after="0"/>
              <w:jc w:val="left"/>
            </w:pPr>
            <w:r>
              <w:rPr>
                <w:sz w:val="16"/>
              </w:rPr>
              <w:t>83 kt (96 mph) estimated gust</w:t>
            </w:r>
          </w:p>
        </w:tc>
        <w:tc>
          <w:tcPr>
            <w:tcW w:type="dxa" w:w="2432"/>
          </w:tcPr>
          <w:p>
            <w:pPr>
              <w:spacing w:after="0"/>
              <w:jc w:val="left"/>
            </w:pPr>
            <w:r>
              <w:rPr>
                <w:sz w:val="16"/>
              </w:rPr>
              <w:t>$0 property; $0 crops (2022 dollars)</w:t>
            </w:r>
          </w:p>
        </w:tc>
        <w:tc>
          <w:tcPr>
            <w:tcW w:type="dxa" w:w="1088"/>
          </w:tcPr>
          <w:p>
            <w:pPr>
              <w:spacing w:after="0"/>
              <w:jc w:val="right"/>
            </w:pPr>
            <w:r>
              <w:rPr>
                <w:sz w:val="16"/>
              </w:rPr>
              <w:t>0, 0</w:t>
            </w:r>
          </w:p>
        </w:tc>
        <w:tc>
          <w:tcPr>
            <w:tcW w:type="dxa" w:w="1733"/>
          </w:tcPr>
          <w:p>
            <w:pPr>
              <w:spacing w:after="0"/>
              <w:jc w:val="left"/>
            </w:pPr>
            <w:r>
              <w:rPr>
                <w:sz w:val="16"/>
              </w:rPr>
              <w:t>MINNEAPOLIS</w:t>
            </w:r>
          </w:p>
        </w:tc>
        <w:tc>
          <w:tcPr>
            <w:tcW w:type="dxa" w:w="996"/>
          </w:tcPr>
          <w:p>
            <w:pPr>
              <w:spacing w:after="0"/>
              <w:jc w:val="left"/>
            </w:pPr>
            <w:r>
              <w:rPr>
                <w:sz w:val="16"/>
              </w:rPr>
              <w:t>within last 5 years</w:t>
            </w:r>
          </w:p>
        </w:tc>
        <w:tc>
          <w:tcPr>
            <w:tcW w:type="dxa" w:w="2956"/>
          </w:tcPr>
          <w:p>
            <w:pPr>
              <w:spacing w:after="0"/>
              <w:jc w:val="left"/>
            </w:pPr>
            <w:r>
              <w:rPr>
                <w:sz w:val="16"/>
              </w:rPr>
              <w:t>B1-c worst recorded: Thunderstorm Wind</w:t>
            </w:r>
          </w:p>
        </w:tc>
      </w:tr>
      <w:tr>
        <w:trPr>
          <w:cantSplit/>
        </w:trPr>
        <w:tc>
          <w:tcPr>
            <w:tcW w:type="dxa" w:w="1037"/>
          </w:tcPr>
          <w:p>
            <w:pPr>
              <w:spacing w:after="0"/>
              <w:jc w:val="left"/>
            </w:pPr>
            <w:r>
              <w:rPr>
                <w:sz w:val="16"/>
              </w:rPr>
              <w:t>2018-05-01</w:t>
            </w:r>
          </w:p>
        </w:tc>
        <w:tc>
          <w:tcPr>
            <w:tcW w:type="dxa" w:w="1215"/>
          </w:tcPr>
          <w:p>
            <w:pPr>
              <w:spacing w:after="0"/>
              <w:jc w:val="left"/>
            </w:pPr>
            <w:r>
              <w:rPr>
                <w:sz w:val="16"/>
              </w:rPr>
              <w:t>Hail</w:t>
            </w:r>
          </w:p>
        </w:tc>
        <w:tc>
          <w:tcPr>
            <w:tcW w:type="dxa" w:w="2655"/>
          </w:tcPr>
          <w:p>
            <w:pPr>
              <w:spacing w:after="0"/>
              <w:jc w:val="left"/>
            </w:pPr>
            <w:r>
              <w:rPr>
                <w:sz w:val="16"/>
              </w:rPr>
              <w:t>4 in</w:t>
            </w:r>
          </w:p>
        </w:tc>
        <w:tc>
          <w:tcPr>
            <w:tcW w:type="dxa" w:w="2432"/>
          </w:tcPr>
          <w:p>
            <w:pPr>
              <w:spacing w:after="0"/>
              <w:jc w:val="left"/>
            </w:pPr>
            <w:r>
              <w:rPr>
                <w:sz w:val="16"/>
              </w:rPr>
              <w:t>damage not reported</w:t>
            </w:r>
          </w:p>
        </w:tc>
        <w:tc>
          <w:tcPr>
            <w:tcW w:type="dxa" w:w="1088"/>
          </w:tcPr>
          <w:p>
            <w:pPr>
              <w:spacing w:after="0"/>
              <w:jc w:val="right"/>
            </w:pPr>
            <w:r>
              <w:rPr>
                <w:sz w:val="16"/>
              </w:rPr>
              <w:t>0, 0</w:t>
            </w:r>
          </w:p>
        </w:tc>
        <w:tc>
          <w:tcPr>
            <w:tcW w:type="dxa" w:w="1733"/>
          </w:tcPr>
          <w:p>
            <w:pPr>
              <w:spacing w:after="0"/>
              <w:jc w:val="left"/>
            </w:pPr>
            <w:r>
              <w:rPr>
                <w:sz w:val="16"/>
              </w:rPr>
              <w:t>ADA</w:t>
            </w:r>
          </w:p>
        </w:tc>
        <w:tc>
          <w:tcPr>
            <w:tcW w:type="dxa" w:w="996"/>
          </w:tcPr>
          <w:p>
            <w:pPr>
              <w:spacing w:after="0"/>
              <w:jc w:val="left"/>
            </w:pPr>
          </w:p>
        </w:tc>
        <w:tc>
          <w:tcPr>
            <w:tcW w:type="dxa" w:w="2956"/>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655"/>
          </w:tcPr>
          <w:p>
            <w:pPr>
              <w:spacing w:after="0"/>
              <w:jc w:val="left"/>
            </w:pPr>
          </w:p>
        </w:tc>
        <w:tc>
          <w:tcPr>
            <w:tcW w:type="dxa" w:w="2432"/>
          </w:tcPr>
          <w:p>
            <w:pPr>
              <w:spacing w:after="0"/>
              <w:jc w:val="left"/>
            </w:pPr>
            <w:r>
              <w:rPr>
                <w:sz w:val="16"/>
              </w:rPr>
              <w:t>damage not reported</w:t>
            </w:r>
          </w:p>
        </w:tc>
        <w:tc>
          <w:tcPr>
            <w:tcW w:type="dxa" w:w="1088"/>
          </w:tcPr>
          <w:p>
            <w:pPr>
              <w:spacing w:after="0"/>
              <w:jc w:val="right"/>
            </w:pPr>
            <w:r>
              <w:rPr>
                <w:sz w:val="16"/>
              </w:rPr>
              <w:t>0, 0</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B1-c worst recorded: Drought</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2655"/>
          </w:tcPr>
          <w:p>
            <w:pPr>
              <w:spacing w:after="0"/>
              <w:jc w:val="left"/>
            </w:pPr>
            <w:r>
              <w:rPr>
                <w:sz w:val="16"/>
              </w:rPr>
              <w:t>EF2, 11 mi within this county, 100 yd wide</w:t>
            </w:r>
          </w:p>
        </w:tc>
        <w:tc>
          <w:tcPr>
            <w:tcW w:type="dxa" w:w="2432"/>
          </w:tcPr>
          <w:p>
            <w:pPr>
              <w:spacing w:after="0"/>
              <w:jc w:val="left"/>
            </w:pPr>
            <w:r>
              <w:rPr>
                <w:sz w:val="16"/>
              </w:rPr>
              <w:t>$0 property; $0 crops (2007 dollars)</w:t>
            </w:r>
          </w:p>
        </w:tc>
        <w:tc>
          <w:tcPr>
            <w:tcW w:type="dxa" w:w="1088"/>
          </w:tcPr>
          <w:p>
            <w:pPr>
              <w:spacing w:after="0"/>
              <w:jc w:val="right"/>
            </w:pPr>
            <w:r>
              <w:rPr>
                <w:sz w:val="16"/>
              </w:rPr>
              <w:t>1, 5</w:t>
            </w:r>
          </w:p>
        </w:tc>
        <w:tc>
          <w:tcPr>
            <w:tcW w:type="dxa" w:w="1733"/>
          </w:tcPr>
          <w:p>
            <w:pPr>
              <w:spacing w:after="0"/>
              <w:jc w:val="left"/>
            </w:pPr>
            <w:r>
              <w:rPr>
                <w:sz w:val="16"/>
              </w:rPr>
              <w:t>BENNINGTON</w:t>
            </w:r>
          </w:p>
        </w:tc>
        <w:tc>
          <w:tcPr>
            <w:tcW w:type="dxa" w:w="996"/>
          </w:tcPr>
          <w:p>
            <w:pPr>
              <w:spacing w:after="0"/>
              <w:jc w:val="left"/>
            </w:pPr>
          </w:p>
        </w:tc>
        <w:tc>
          <w:tcPr>
            <w:tcW w:type="dxa" w:w="2956"/>
          </w:tcPr>
          <w:p>
            <w:pPr>
              <w:spacing w:after="0"/>
              <w:jc w:val="left"/>
            </w:pPr>
            <w:r>
              <w:rPr>
                <w:sz w:val="16"/>
              </w:rPr>
              <w:t>deaths or injuries recorded</w:t>
            </w:r>
          </w:p>
        </w:tc>
      </w:tr>
      <w:tr>
        <w:trPr>
          <w:cantSplit/>
        </w:trPr>
        <w:tc>
          <w:tcPr>
            <w:tcW w:type="dxa" w:w="1037"/>
          </w:tcPr>
          <w:p>
            <w:pPr>
              <w:spacing w:after="0"/>
              <w:jc w:val="left"/>
            </w:pPr>
            <w:r>
              <w:rPr>
                <w:sz w:val="16"/>
              </w:rPr>
              <w:t>2003-01-16</w:t>
            </w:r>
          </w:p>
        </w:tc>
        <w:tc>
          <w:tcPr>
            <w:tcW w:type="dxa" w:w="1215"/>
          </w:tcPr>
          <w:p>
            <w:pPr>
              <w:spacing w:after="0"/>
              <w:jc w:val="left"/>
            </w:pPr>
            <w:r>
              <w:rPr>
                <w:sz w:val="16"/>
              </w:rPr>
              <w:t>Ice Storm</w:t>
            </w:r>
          </w:p>
        </w:tc>
        <w:tc>
          <w:tcPr>
            <w:tcW w:type="dxa" w:w="2655"/>
          </w:tcPr>
          <w:p>
            <w:pPr>
              <w:spacing w:after="0"/>
              <w:jc w:val="left"/>
            </w:pPr>
          </w:p>
        </w:tc>
        <w:tc>
          <w:tcPr>
            <w:tcW w:type="dxa" w:w="2432"/>
          </w:tcPr>
          <w:p>
            <w:pPr>
              <w:spacing w:after="0"/>
              <w:jc w:val="left"/>
            </w:pPr>
            <w:r>
              <w:rPr>
                <w:sz w:val="16"/>
              </w:rPr>
              <w:t>damage not reported</w:t>
            </w:r>
          </w:p>
        </w:tc>
        <w:tc>
          <w:tcPr>
            <w:tcW w:type="dxa" w:w="1088"/>
          </w:tcPr>
          <w:p>
            <w:pPr>
              <w:spacing w:after="0"/>
              <w:jc w:val="right"/>
            </w:pPr>
            <w:r>
              <w:rPr>
                <w:sz w:val="16"/>
              </w:rPr>
              <w:t>1, 2</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655"/>
          </w:tcPr>
          <w:p>
            <w:pPr>
              <w:spacing w:after="0"/>
              <w:jc w:val="left"/>
            </w:pPr>
            <w:r>
              <w:rPr>
                <w:sz w:val="16"/>
              </w:rPr>
              <w:t>74 kt (85 mph) estimated</w:t>
            </w:r>
          </w:p>
        </w:tc>
        <w:tc>
          <w:tcPr>
            <w:tcW w:type="dxa" w:w="2432"/>
          </w:tcPr>
          <w:p>
            <w:pPr>
              <w:spacing w:after="0"/>
              <w:jc w:val="left"/>
            </w:pPr>
            <w:r>
              <w:rPr>
                <w:sz w:val="16"/>
              </w:rPr>
              <w:t>damage not reported</w:t>
            </w:r>
          </w:p>
        </w:tc>
        <w:tc>
          <w:tcPr>
            <w:tcW w:type="dxa" w:w="1088"/>
          </w:tcPr>
          <w:p>
            <w:pPr>
              <w:spacing w:after="0"/>
              <w:jc w:val="right"/>
            </w:pPr>
            <w:r>
              <w:rPr>
                <w:sz w:val="16"/>
              </w:rPr>
              <w:t>0, 0</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655"/>
          </w:tcPr>
          <w:p>
            <w:pPr>
              <w:spacing w:after="0"/>
              <w:jc w:val="left"/>
            </w:pPr>
          </w:p>
        </w:tc>
        <w:tc>
          <w:tcPr>
            <w:tcW w:type="dxa" w:w="2432"/>
          </w:tcPr>
          <w:p>
            <w:pPr>
              <w:spacing w:after="0"/>
              <w:jc w:val="left"/>
            </w:pPr>
            <w:r>
              <w:rPr>
                <w:sz w:val="16"/>
              </w:rPr>
              <w:t>damage not reported</w:t>
            </w:r>
          </w:p>
        </w:tc>
        <w:tc>
          <w:tcPr>
            <w:tcW w:type="dxa" w:w="1088"/>
          </w:tcPr>
          <w:p>
            <w:pPr>
              <w:spacing w:after="0"/>
              <w:jc w:val="right"/>
            </w:pPr>
            <w:r>
              <w:rPr>
                <w:sz w:val="16"/>
              </w:rPr>
              <w:t>0, 0</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655"/>
          </w:tcPr>
          <w:p>
            <w:pPr>
              <w:spacing w:after="0"/>
              <w:jc w:val="left"/>
            </w:pPr>
          </w:p>
        </w:tc>
        <w:tc>
          <w:tcPr>
            <w:tcW w:type="dxa" w:w="2432"/>
          </w:tcPr>
          <w:p>
            <w:pPr>
              <w:spacing w:after="0"/>
              <w:jc w:val="left"/>
            </w:pPr>
            <w:r>
              <w:rPr>
                <w:sz w:val="16"/>
              </w:rPr>
              <w:t>damage not reported</w:t>
            </w:r>
          </w:p>
        </w:tc>
        <w:tc>
          <w:tcPr>
            <w:tcW w:type="dxa" w:w="1088"/>
          </w:tcPr>
          <w:p>
            <w:pPr>
              <w:spacing w:after="0"/>
              <w:jc w:val="right"/>
            </w:pPr>
            <w:r>
              <w:rPr>
                <w:sz w:val="16"/>
              </w:rPr>
              <w:t>0, 0</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B1-c worst recorded: Excessive Heat, Heat</w:t>
            </w:r>
          </w:p>
        </w:tc>
      </w:tr>
      <w:tr>
        <w:trPr>
          <w:cantSplit/>
        </w:trPr>
        <w:tc>
          <w:tcPr>
            <w:tcW w:type="dxa" w:w="1037"/>
          </w:tcPr>
          <w:p>
            <w:pPr>
              <w:spacing w:after="0"/>
              <w:jc w:val="left"/>
            </w:pPr>
            <w:r>
              <w:rPr>
                <w:sz w:val="16"/>
              </w:rPr>
              <w:t>1999-09-04</w:t>
            </w:r>
          </w:p>
        </w:tc>
        <w:tc>
          <w:tcPr>
            <w:tcW w:type="dxa" w:w="1215"/>
          </w:tcPr>
          <w:p>
            <w:pPr>
              <w:spacing w:after="0"/>
              <w:jc w:val="left"/>
            </w:pPr>
            <w:r>
              <w:rPr>
                <w:sz w:val="16"/>
              </w:rPr>
              <w:t>Lightning</w:t>
            </w:r>
          </w:p>
        </w:tc>
        <w:tc>
          <w:tcPr>
            <w:tcW w:type="dxa" w:w="2655"/>
          </w:tcPr>
          <w:p>
            <w:pPr>
              <w:spacing w:after="0"/>
              <w:jc w:val="left"/>
            </w:pPr>
          </w:p>
        </w:tc>
        <w:tc>
          <w:tcPr>
            <w:tcW w:type="dxa" w:w="2432"/>
          </w:tcPr>
          <w:p>
            <w:pPr>
              <w:spacing w:after="0"/>
              <w:jc w:val="left"/>
            </w:pPr>
            <w:r>
              <w:rPr>
                <w:sz w:val="16"/>
              </w:rPr>
              <w:t>$3,000 property; crops not reported (1999 dollars)</w:t>
            </w:r>
          </w:p>
        </w:tc>
        <w:tc>
          <w:tcPr>
            <w:tcW w:type="dxa" w:w="1088"/>
          </w:tcPr>
          <w:p>
            <w:pPr>
              <w:spacing w:after="0"/>
              <w:jc w:val="right"/>
            </w:pPr>
            <w:r>
              <w:rPr>
                <w:sz w:val="16"/>
              </w:rPr>
              <w:t>0, 0</w:t>
            </w:r>
          </w:p>
        </w:tc>
        <w:tc>
          <w:tcPr>
            <w:tcW w:type="dxa" w:w="1733"/>
          </w:tcPr>
          <w:p>
            <w:pPr>
              <w:spacing w:after="0"/>
              <w:jc w:val="left"/>
            </w:pPr>
            <w:r>
              <w:rPr>
                <w:sz w:val="16"/>
              </w:rPr>
              <w:t>ADA</w:t>
            </w:r>
          </w:p>
        </w:tc>
        <w:tc>
          <w:tcPr>
            <w:tcW w:type="dxa" w:w="996"/>
          </w:tcPr>
          <w:p>
            <w:pPr>
              <w:spacing w:after="0"/>
              <w:jc w:val="left"/>
            </w:pPr>
          </w:p>
        </w:tc>
        <w:tc>
          <w:tcPr>
            <w:tcW w:type="dxa" w:w="2956"/>
          </w:tcPr>
          <w:p>
            <w:pPr>
              <w:spacing w:after="0"/>
              <w:jc w:val="left"/>
            </w:pPr>
            <w:r>
              <w:rPr>
                <w:sz w:val="16"/>
              </w:rPr>
              <w:t>B1-c worst recorded: Lightning</w:t>
            </w:r>
          </w:p>
        </w:tc>
      </w:tr>
      <w:tr>
        <w:trPr>
          <w:cantSplit/>
        </w:trPr>
        <w:tc>
          <w:tcPr>
            <w:tcW w:type="dxa" w:w="1037"/>
          </w:tcPr>
          <w:p>
            <w:pPr>
              <w:spacing w:after="0"/>
              <w:jc w:val="left"/>
            </w:pPr>
            <w:r>
              <w:rPr>
                <w:sz w:val="16"/>
              </w:rPr>
              <w:t>1997-12-07</w:t>
            </w:r>
          </w:p>
        </w:tc>
        <w:tc>
          <w:tcPr>
            <w:tcW w:type="dxa" w:w="1215"/>
          </w:tcPr>
          <w:p>
            <w:pPr>
              <w:spacing w:after="0"/>
              <w:jc w:val="left"/>
            </w:pPr>
            <w:r>
              <w:rPr>
                <w:sz w:val="16"/>
              </w:rPr>
              <w:t>Heavy Snow</w:t>
            </w:r>
          </w:p>
        </w:tc>
        <w:tc>
          <w:tcPr>
            <w:tcW w:type="dxa" w:w="2655"/>
          </w:tcPr>
          <w:p>
            <w:pPr>
              <w:spacing w:after="0"/>
              <w:jc w:val="left"/>
            </w:pPr>
          </w:p>
        </w:tc>
        <w:tc>
          <w:tcPr>
            <w:tcW w:type="dxa" w:w="2432"/>
          </w:tcPr>
          <w:p>
            <w:pPr>
              <w:spacing w:after="0"/>
              <w:jc w:val="left"/>
            </w:pPr>
            <w:r>
              <w:rPr>
                <w:sz w:val="16"/>
              </w:rPr>
              <w:t>$30,000 property; crops not reported, reported for the zone (1997 dollars)</w:t>
            </w:r>
          </w:p>
        </w:tc>
        <w:tc>
          <w:tcPr>
            <w:tcW w:type="dxa" w:w="1088"/>
          </w:tcPr>
          <w:p>
            <w:pPr>
              <w:spacing w:after="0"/>
              <w:jc w:val="right"/>
            </w:pPr>
            <w:r>
              <w:rPr>
                <w:sz w:val="16"/>
              </w:rPr>
              <w:t>0, 0</w:t>
            </w:r>
          </w:p>
        </w:tc>
        <w:tc>
          <w:tcPr>
            <w:tcW w:type="dxa" w:w="1733"/>
          </w:tcPr>
          <w:p>
            <w:pPr>
              <w:spacing w:after="0"/>
              <w:jc w:val="left"/>
            </w:pPr>
            <w:r>
              <w:rPr>
                <w:sz w:val="16"/>
              </w:rPr>
              <w:t>NWS zone KSZ034 (OTTAWA), zone-level: may include parts of neighboring counties</w:t>
            </w:r>
          </w:p>
        </w:tc>
        <w:tc>
          <w:tcPr>
            <w:tcW w:type="dxa" w:w="996"/>
          </w:tcPr>
          <w:p>
            <w:pPr>
              <w:spacing w:after="0"/>
              <w:jc w:val="left"/>
            </w:pPr>
          </w:p>
        </w:tc>
        <w:tc>
          <w:tcPr>
            <w:tcW w:type="dxa" w:w="29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2655"/>
          </w:tcPr>
          <w:p>
            <w:pPr>
              <w:spacing w:after="0"/>
              <w:jc w:val="left"/>
            </w:pPr>
            <w:r>
              <w:rPr>
                <w:sz w:val="16"/>
              </w:rPr>
              <w:t>F3, 9.4 mi path length (records before 1996 may include the whole path; rating and listing come from the county where the tornado began), 100 yd wide</w:t>
            </w:r>
          </w:p>
        </w:tc>
        <w:tc>
          <w:tcPr>
            <w:tcW w:type="dxa" w:w="2432"/>
          </w:tcPr>
          <w:p>
            <w:pPr>
              <w:spacing w:after="0"/>
              <w:jc w:val="left"/>
            </w:pPr>
            <w:r>
              <w:rPr>
                <w:sz w:val="16"/>
              </w:rPr>
              <w:t>$25,000,000 property; crops not recorded (1973 dollars)</w:t>
            </w:r>
          </w:p>
        </w:tc>
        <w:tc>
          <w:tcPr>
            <w:tcW w:type="dxa" w:w="1088"/>
          </w:tcPr>
          <w:p>
            <w:pPr>
              <w:spacing w:after="0"/>
              <w:jc w:val="right"/>
            </w:pPr>
            <w:r>
              <w:rPr>
                <w:sz w:val="16"/>
              </w:rPr>
              <w:t>1, 2</w:t>
            </w:r>
          </w:p>
        </w:tc>
        <w:tc>
          <w:tcPr>
            <w:tcW w:type="dxa" w:w="1733"/>
          </w:tcPr>
          <w:p>
            <w:pPr>
              <w:spacing w:after="0"/>
              <w:jc w:val="left"/>
            </w:pPr>
            <w:r>
              <w:rPr>
                <w:sz w:val="16"/>
              </w:rPr>
              <w:t>location not recorded</w:t>
            </w:r>
          </w:p>
        </w:tc>
        <w:tc>
          <w:tcPr>
            <w:tcW w:type="dxa" w:w="996"/>
          </w:tcPr>
          <w:p>
            <w:pPr>
              <w:spacing w:after="0"/>
              <w:jc w:val="left"/>
            </w:pPr>
          </w:p>
        </w:tc>
        <w:tc>
          <w:tcPr>
            <w:tcW w:type="dxa" w:w="295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2.79</w:t>
            </w:r>
          </w:p>
        </w:tc>
        <w:tc>
          <w:tcPr>
            <w:tcW w:type="dxa" w:w="1440"/>
          </w:tcPr>
          <w:p>
            <w:pPr>
              <w:spacing w:after="0"/>
              <w:jc w:val="left"/>
            </w:pPr>
            <w:r>
              <w:rPr>
                <w:sz w:val="16"/>
              </w:rPr>
              <w:t>event-days per year</w:t>
            </w:r>
          </w:p>
        </w:tc>
        <w:tc>
          <w:tcPr>
            <w:tcW w:type="dxa" w:w="1562"/>
          </w:tcPr>
          <w:p>
            <w:pPr>
              <w:spacing w:after="0"/>
              <w:jc w:val="left"/>
            </w:pPr>
            <w:r>
              <w:rPr>
                <w:sz w:val="16"/>
              </w:rPr>
              <w:t>about 2.79 days per year</w:t>
            </w:r>
          </w:p>
        </w:tc>
        <w:tc>
          <w:tcPr>
            <w:tcW w:type="dxa" w:w="1037"/>
          </w:tcPr>
          <w:p>
            <w:pPr>
              <w:spacing w:after="0"/>
              <w:jc w:val="left"/>
            </w:pPr>
            <w:r>
              <w:rPr>
                <w:sz w:val="16"/>
              </w:rPr>
              <w:t>Likely</w:t>
            </w:r>
          </w:p>
        </w:tc>
        <w:tc>
          <w:tcPr>
            <w:tcW w:type="dxa" w:w="1724"/>
          </w:tcPr>
          <w:p>
            <w:pPr>
              <w:spacing w:after="0"/>
              <w:jc w:val="left"/>
            </w:pPr>
            <w:r>
              <w:rPr>
                <w:sz w:val="16"/>
              </w:rPr>
              <w:t>event-days in 8 of 30 years, 1996 to 2025 (26.7%)</w:t>
            </w:r>
          </w:p>
        </w:tc>
        <w:tc>
          <w:tcPr>
            <w:tcW w:type="dxa" w:w="1517"/>
          </w:tcPr>
          <w:p>
            <w:pPr>
              <w:spacing w:after="0"/>
              <w:jc w:val="right"/>
            </w:pPr>
            <w:r>
              <w:rPr>
                <w:sz w:val="16"/>
              </w:rPr>
              <w:t>53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2.79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7.45</w:t>
            </w:r>
          </w:p>
        </w:tc>
        <w:tc>
          <w:tcPr>
            <w:tcW w:type="dxa" w:w="1440"/>
          </w:tcPr>
          <w:p>
            <w:pPr>
              <w:spacing w:after="0"/>
              <w:jc w:val="left"/>
            </w:pPr>
            <w:r>
              <w:rPr>
                <w:sz w:val="16"/>
              </w:rPr>
              <w:t>event-days per year</w:t>
            </w:r>
          </w:p>
        </w:tc>
        <w:tc>
          <w:tcPr>
            <w:tcW w:type="dxa" w:w="1562"/>
          </w:tcPr>
          <w:p>
            <w:pPr>
              <w:spacing w:after="0"/>
              <w:jc w:val="left"/>
            </w:pPr>
            <w:r>
              <w:rPr>
                <w:sz w:val="16"/>
              </w:rPr>
              <w:t>about 7.45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17"/>
          </w:tcPr>
          <w:p>
            <w:pPr>
              <w:spacing w:after="0"/>
              <w:jc w:val="right"/>
            </w:pPr>
            <w:r>
              <w:rPr>
                <w:sz w:val="16"/>
              </w:rPr>
              <w:t>224</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7.45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0.00063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0.063%</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8.75</w:t>
            </w:r>
          </w:p>
        </w:tc>
        <w:tc>
          <w:tcPr>
            <w:tcW w:type="dxa" w:w="1440"/>
          </w:tcPr>
          <w:p>
            <w:pPr>
              <w:spacing w:after="0"/>
              <w:jc w:val="left"/>
            </w:pPr>
            <w:r>
              <w:rPr>
                <w:sz w:val="16"/>
              </w:rPr>
              <w:t>events per year</w:t>
            </w:r>
          </w:p>
        </w:tc>
        <w:tc>
          <w:tcPr>
            <w:tcW w:type="dxa" w:w="1562"/>
          </w:tcPr>
          <w:p>
            <w:pPr>
              <w:spacing w:after="0"/>
              <w:jc w:val="left"/>
            </w:pPr>
            <w:r>
              <w:rPr>
                <w:sz w:val="16"/>
              </w:rPr>
              <w:t>about 8.75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332.4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12.8</w:t>
            </w:r>
          </w:p>
        </w:tc>
        <w:tc>
          <w:tcPr>
            <w:tcW w:type="dxa" w:w="1440"/>
          </w:tcPr>
          <w:p>
            <w:pPr>
              <w:spacing w:after="0"/>
              <w:jc w:val="left"/>
            </w:pPr>
            <w:r>
              <w:rPr>
                <w:sz w:val="16"/>
              </w:rPr>
              <w:t>event-days per year</w:t>
            </w:r>
          </w:p>
        </w:tc>
        <w:tc>
          <w:tcPr>
            <w:tcW w:type="dxa" w:w="1562"/>
          </w:tcPr>
          <w:p>
            <w:pPr>
              <w:spacing w:after="0"/>
              <w:jc w:val="left"/>
            </w:pPr>
            <w:r>
              <w:rPr>
                <w:sz w:val="16"/>
              </w:rPr>
              <w:t>about 12.8 days per year</w:t>
            </w:r>
          </w:p>
        </w:tc>
        <w:tc>
          <w:tcPr>
            <w:tcW w:type="dxa" w:w="1037"/>
          </w:tcPr>
          <w:p>
            <w:pPr>
              <w:spacing w:after="0"/>
              <w:jc w:val="left"/>
            </w:pPr>
            <w:r>
              <w:rPr>
                <w:sz w:val="16"/>
              </w:rPr>
              <w:t>Likely</w:t>
            </w:r>
          </w:p>
        </w:tc>
        <w:tc>
          <w:tcPr>
            <w:tcW w:type="dxa" w:w="1724"/>
          </w:tcPr>
          <w:p>
            <w:pPr>
              <w:spacing w:after="0"/>
              <w:jc w:val="left"/>
            </w:pPr>
            <w:r>
              <w:rPr>
                <w:sz w:val="16"/>
              </w:rPr>
              <w:t>event-days in 8 of 30 years, 1996 to 2025 (26.7%)</w:t>
            </w:r>
          </w:p>
        </w:tc>
        <w:tc>
          <w:tcPr>
            <w:tcW w:type="dxa" w:w="1517"/>
          </w:tcPr>
          <w:p>
            <w:pPr>
              <w:spacing w:after="0"/>
              <w:jc w:val="right"/>
            </w:pPr>
            <w:r>
              <w:rPr>
                <w:sz w:val="16"/>
              </w:rPr>
              <w:t>185</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12.8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w:t>
            </w:r>
          </w:p>
        </w:tc>
        <w:tc>
          <w:tcPr>
            <w:tcW w:type="dxa" w:w="1440"/>
          </w:tcPr>
          <w:p>
            <w:pPr>
              <w:spacing w:after="0"/>
              <w:jc w:val="left"/>
            </w:pPr>
            <w:r>
              <w:rPr>
                <w:sz w:val="16"/>
              </w:rPr>
              <w:t>events per year</w:t>
            </w:r>
          </w:p>
        </w:tc>
        <w:tc>
          <w:tcPr>
            <w:tcW w:type="dxa" w:w="1562"/>
          </w:tcPr>
          <w:p>
            <w:pPr>
              <w:spacing w:after="0"/>
              <w:jc w:val="left"/>
            </w:pPr>
            <w:r>
              <w:rPr>
                <w:sz w:val="16"/>
              </w:rPr>
              <w:t>none modeled</w:t>
            </w:r>
          </w:p>
        </w:tc>
        <w:tc>
          <w:tcPr>
            <w:tcW w:type="dxa" w:w="1037"/>
          </w:tcPr>
          <w:p>
            <w:pPr>
              <w:spacing w:after="0"/>
              <w:jc w:val="left"/>
            </w:pPr>
            <w:r>
              <w:rPr>
                <w:sz w:val="16"/>
              </w:rPr>
              <w:t>Unlikely</w:t>
            </w:r>
          </w:p>
        </w:tc>
        <w:tc>
          <w:tcPr>
            <w:tcW w:type="dxa" w:w="1724"/>
          </w:tcPr>
          <w:p>
            <w:pPr>
              <w:spacing w:after="0"/>
              <w:jc w:val="left"/>
            </w:pPr>
            <w:r>
              <w:rPr>
                <w:sz w:val="16"/>
              </w:rPr>
              <w:t>FEMA annualized frequency (modeled)</w:t>
            </w:r>
          </w:p>
        </w:tc>
        <w:tc>
          <w:tcPr>
            <w:tcW w:type="dxa" w:w="1517"/>
          </w:tcPr>
          <w:p>
            <w:pPr>
              <w:spacing w:after="0"/>
              <w:jc w:val="right"/>
            </w:pPr>
            <w:r>
              <w:rPr>
                <w:sz w:val="16"/>
              </w:rPr>
              <w:t>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1.08</w:t>
            </w:r>
          </w:p>
        </w:tc>
        <w:tc>
          <w:tcPr>
            <w:tcW w:type="dxa" w:w="1440"/>
          </w:tcPr>
          <w:p>
            <w:pPr>
              <w:spacing w:after="0"/>
              <w:jc w:val="left"/>
            </w:pPr>
            <w:r>
              <w:rPr>
                <w:sz w:val="16"/>
              </w:rPr>
              <w:t>event-days per year</w:t>
            </w:r>
          </w:p>
        </w:tc>
        <w:tc>
          <w:tcPr>
            <w:tcW w:type="dxa" w:w="1562"/>
          </w:tcPr>
          <w:p>
            <w:pPr>
              <w:spacing w:after="0"/>
              <w:jc w:val="left"/>
            </w:pPr>
            <w:r>
              <w:rPr>
                <w:sz w:val="16"/>
              </w:rPr>
              <w:t>about 1.08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73</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1.08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1.18</w:t>
            </w:r>
          </w:p>
        </w:tc>
        <w:tc>
          <w:tcPr>
            <w:tcW w:type="dxa" w:w="1440"/>
          </w:tcPr>
          <w:p>
            <w:pPr>
              <w:spacing w:after="0"/>
              <w:jc w:val="left"/>
            </w:pPr>
            <w:r>
              <w:rPr>
                <w:sz w:val="16"/>
              </w:rPr>
              <w:t>event-days per year</w:t>
            </w:r>
          </w:p>
        </w:tc>
        <w:tc>
          <w:tcPr>
            <w:tcW w:type="dxa" w:w="1562"/>
          </w:tcPr>
          <w:p>
            <w:pPr>
              <w:spacing w:after="0"/>
              <w:jc w:val="left"/>
            </w:pPr>
            <w:r>
              <w:rPr>
                <w:sz w:val="16"/>
              </w:rPr>
              <w:t>about 1.18 days per year</w:t>
            </w:r>
          </w:p>
        </w:tc>
        <w:tc>
          <w:tcPr>
            <w:tcW w:type="dxa" w:w="1037"/>
          </w:tcPr>
          <w:p>
            <w:pPr>
              <w:spacing w:after="0"/>
              <w:jc w:val="left"/>
            </w:pPr>
            <w:r>
              <w:rPr>
                <w:sz w:val="16"/>
              </w:rPr>
              <w:t>Likely</w:t>
            </w:r>
          </w:p>
        </w:tc>
        <w:tc>
          <w:tcPr>
            <w:tcW w:type="dxa" w:w="1724"/>
          </w:tcPr>
          <w:p>
            <w:pPr>
              <w:spacing w:after="0"/>
              <w:jc w:val="left"/>
            </w:pPr>
            <w:r>
              <w:rPr>
                <w:sz w:val="16"/>
              </w:rPr>
              <w:t>event-days in 18 of 30 years, 1996 to 2025 (60%)</w:t>
            </w:r>
          </w:p>
        </w:tc>
        <w:tc>
          <w:tcPr>
            <w:tcW w:type="dxa" w:w="1517"/>
          </w:tcPr>
          <w:p>
            <w:pPr>
              <w:spacing w:after="0"/>
              <w:jc w:val="right"/>
            </w:pPr>
            <w:r>
              <w:rPr>
                <w:sz w:val="16"/>
              </w:rPr>
              <w:t>33</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0.133</w:t>
            </w:r>
          </w:p>
        </w:tc>
        <w:tc>
          <w:tcPr>
            <w:tcW w:type="dxa" w:w="1440"/>
          </w:tcPr>
          <w:p>
            <w:pPr>
              <w:spacing w:after="0"/>
              <w:jc w:val="left"/>
            </w:pPr>
            <w:r>
              <w:rPr>
                <w:sz w:val="16"/>
              </w:rPr>
              <w:t>events per year (modeled)</w:t>
            </w:r>
          </w:p>
        </w:tc>
        <w:tc>
          <w:tcPr>
            <w:tcW w:type="dxa" w:w="1562"/>
          </w:tcPr>
          <w:p>
            <w:pPr>
              <w:spacing w:after="0"/>
              <w:jc w:val="left"/>
            </w:pPr>
            <w:r>
              <w:rPr>
                <w:sz w:val="16"/>
              </w:rPr>
              <w:t>about 1 in 8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47.3</w:t>
            </w:r>
          </w:p>
        </w:tc>
        <w:tc>
          <w:tcPr>
            <w:tcW w:type="dxa" w:w="1440"/>
          </w:tcPr>
          <w:p>
            <w:pPr>
              <w:spacing w:after="0"/>
              <w:jc w:val="left"/>
            </w:pPr>
            <w:r>
              <w:rPr>
                <w:sz w:val="16"/>
              </w:rPr>
              <w:t>days per year with a strike</w:t>
            </w:r>
          </w:p>
        </w:tc>
        <w:tc>
          <w:tcPr>
            <w:tcW w:type="dxa" w:w="1562"/>
          </w:tcPr>
          <w:p>
            <w:pPr>
              <w:spacing w:after="0"/>
              <w:jc w:val="left"/>
            </w:pPr>
            <w:r>
              <w:rPr>
                <w:sz w:val="16"/>
              </w:rPr>
              <w:t>about 47.3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5.57</w:t>
            </w:r>
          </w:p>
        </w:tc>
        <w:tc>
          <w:tcPr>
            <w:tcW w:type="dxa" w:w="1440"/>
          </w:tcPr>
          <w:p>
            <w:pPr>
              <w:spacing w:after="0"/>
              <w:jc w:val="left"/>
            </w:pPr>
            <w:r>
              <w:rPr>
                <w:sz w:val="16"/>
              </w:rPr>
              <w:t>events per year</w:t>
            </w:r>
          </w:p>
        </w:tc>
        <w:tc>
          <w:tcPr>
            <w:tcW w:type="dxa" w:w="1562"/>
          </w:tcPr>
          <w:p>
            <w:pPr>
              <w:spacing w:after="0"/>
              <w:jc w:val="left"/>
            </w:pPr>
            <w:r>
              <w:rPr>
                <w:sz w:val="16"/>
              </w:rPr>
              <w:t>about 5.57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212</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0.689</w:t>
            </w:r>
          </w:p>
        </w:tc>
        <w:tc>
          <w:tcPr>
            <w:tcW w:type="dxa" w:w="1440"/>
          </w:tcPr>
          <w:p>
            <w:pPr>
              <w:spacing w:after="0"/>
              <w:jc w:val="left"/>
            </w:pPr>
            <w:r>
              <w:rPr>
                <w:sz w:val="16"/>
              </w:rPr>
              <w:t>events per year</w:t>
            </w:r>
          </w:p>
        </w:tc>
        <w:tc>
          <w:tcPr>
            <w:tcW w:type="dxa" w:w="1562"/>
          </w:tcPr>
          <w:p>
            <w:pPr>
              <w:spacing w:after="0"/>
              <w:jc w:val="left"/>
            </w:pPr>
            <w:r>
              <w:rPr>
                <w:sz w:val="16"/>
              </w:rPr>
              <w:t>about 0.69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0.0012</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0.12%</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11.6</w:t>
            </w:r>
          </w:p>
        </w:tc>
        <w:tc>
          <w:tcPr>
            <w:tcW w:type="dxa" w:w="1440"/>
          </w:tcPr>
          <w:p>
            <w:pPr>
              <w:spacing w:after="0"/>
              <w:jc w:val="left"/>
            </w:pPr>
            <w:r>
              <w:rPr>
                <w:sz w:val="16"/>
              </w:rPr>
              <w:t>event-days per year</w:t>
            </w:r>
          </w:p>
        </w:tc>
        <w:tc>
          <w:tcPr>
            <w:tcW w:type="dxa" w:w="1562"/>
          </w:tcPr>
          <w:p>
            <w:pPr>
              <w:spacing w:after="0"/>
              <w:jc w:val="left"/>
            </w:pPr>
            <w:r>
              <w:rPr>
                <w:sz w:val="16"/>
              </w:rPr>
              <w:t>about 11.6 days per year</w:t>
            </w:r>
          </w:p>
        </w:tc>
        <w:tc>
          <w:tcPr>
            <w:tcW w:type="dxa" w:w="1037"/>
          </w:tcPr>
          <w:p>
            <w:pPr>
              <w:spacing w:after="0"/>
              <w:jc w:val="left"/>
            </w:pPr>
            <w:r>
              <w:rPr>
                <w:sz w:val="16"/>
              </w:rPr>
              <w:t>Likely</w:t>
            </w:r>
          </w:p>
        </w:tc>
        <w:tc>
          <w:tcPr>
            <w:tcW w:type="dxa" w:w="1724"/>
          </w:tcPr>
          <w:p>
            <w:pPr>
              <w:spacing w:after="0"/>
              <w:jc w:val="left"/>
            </w:pPr>
            <w:r>
              <w:rPr>
                <w:sz w:val="16"/>
              </w:rPr>
              <w:t>event-days in 22 of 30 years, 1996 to 2025 (73.3%)</w:t>
            </w:r>
          </w:p>
        </w:tc>
        <w:tc>
          <w:tcPr>
            <w:tcW w:type="dxa" w:w="1517"/>
          </w:tcPr>
          <w:p>
            <w:pPr>
              <w:spacing w:after="0"/>
              <w:jc w:val="right"/>
            </w:pPr>
            <w:r>
              <w:rPr>
                <w:sz w:val="16"/>
              </w:rPr>
              <w:t>220</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151</w:t>
            </w:r>
          </w:p>
        </w:tc>
        <w:tc>
          <w:tcPr>
            <w:tcW w:type="dxa" w:w="1476"/>
          </w:tcPr>
          <w:p>
            <w:pPr>
              <w:spacing w:after="0"/>
              <w:jc w:val="right"/>
            </w:pPr>
            <w:r>
              <w:rPr>
                <w:sz w:val="16"/>
              </w:rPr>
              <w:t>30</w:t>
            </w:r>
          </w:p>
        </w:tc>
        <w:tc>
          <w:tcPr>
            <w:tcW w:type="dxa" w:w="1476"/>
          </w:tcPr>
          <w:p>
            <w:pPr>
              <w:spacing w:after="0"/>
              <w:jc w:val="right"/>
            </w:pPr>
            <w:r>
              <w:rPr>
                <w:sz w:val="16"/>
              </w:rPr>
              <w:t>5.03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27.5</w:t>
            </w:r>
          </w:p>
        </w:tc>
        <w:tc>
          <w:tcPr>
            <w:tcW w:type="dxa" w:w="771"/>
          </w:tcPr>
          <w:p>
            <w:pPr>
              <w:spacing w:after="0"/>
              <w:jc w:val="right"/>
            </w:pPr>
            <w:r>
              <w:rPr>
                <w:sz w:val="16"/>
              </w:rPr>
              <w:t>30.6</w:t>
            </w:r>
          </w:p>
        </w:tc>
        <w:tc>
          <w:tcPr>
            <w:tcW w:type="dxa" w:w="735"/>
          </w:tcPr>
          <w:p>
            <w:pPr>
              <w:spacing w:after="0"/>
              <w:jc w:val="right"/>
            </w:pPr>
            <w:r>
              <w:rPr>
                <w:sz w:val="16"/>
              </w:rPr>
              <w:t>33.7</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89.5</w:t>
            </w:r>
          </w:p>
        </w:tc>
        <w:tc>
          <w:tcPr>
            <w:tcW w:type="dxa" w:w="771"/>
          </w:tcPr>
          <w:p>
            <w:pPr>
              <w:spacing w:after="0"/>
              <w:jc w:val="right"/>
            </w:pPr>
            <w:r>
              <w:rPr>
                <w:sz w:val="16"/>
              </w:rPr>
              <w:t>90.6</w:t>
            </w:r>
          </w:p>
        </w:tc>
        <w:tc>
          <w:tcPr>
            <w:tcW w:type="dxa" w:w="735"/>
          </w:tcPr>
          <w:p>
            <w:pPr>
              <w:spacing w:after="0"/>
              <w:jc w:val="right"/>
            </w:pPr>
            <w:r>
              <w:rPr>
                <w:sz w:val="16"/>
              </w:rPr>
              <w:t>91.7</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17.2</w:t>
            </w:r>
          </w:p>
        </w:tc>
        <w:tc>
          <w:tcPr>
            <w:tcW w:type="dxa" w:w="771"/>
          </w:tcPr>
          <w:p>
            <w:pPr>
              <w:spacing w:after="0"/>
              <w:jc w:val="right"/>
            </w:pPr>
            <w:r>
              <w:rPr>
                <w:sz w:val="16"/>
              </w:rPr>
              <w:t>21.3</w:t>
            </w:r>
          </w:p>
        </w:tc>
        <w:tc>
          <w:tcPr>
            <w:tcW w:type="dxa" w:w="735"/>
          </w:tcPr>
          <w:p>
            <w:pPr>
              <w:spacing w:after="0"/>
              <w:jc w:val="right"/>
            </w:pPr>
            <w:r>
              <w:rPr>
                <w:sz w:val="16"/>
              </w:rPr>
              <w:t>25.4</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98.6</w:t>
            </w:r>
          </w:p>
        </w:tc>
        <w:tc>
          <w:tcPr>
            <w:tcW w:type="dxa" w:w="771"/>
          </w:tcPr>
          <w:p>
            <w:pPr>
              <w:spacing w:after="0"/>
              <w:jc w:val="right"/>
            </w:pPr>
            <w:r>
              <w:rPr>
                <w:sz w:val="16"/>
              </w:rPr>
              <w:t>98.7</w:t>
            </w:r>
          </w:p>
        </w:tc>
        <w:tc>
          <w:tcPr>
            <w:tcW w:type="dxa" w:w="735"/>
          </w:tcPr>
          <w:p>
            <w:pPr>
              <w:spacing w:after="0"/>
              <w:jc w:val="right"/>
            </w:pPr>
            <w:r>
              <w:rPr>
                <w:sz w:val="16"/>
              </w:rPr>
              <w:t>98.8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72.8</w:t>
            </w:r>
          </w:p>
        </w:tc>
        <w:tc>
          <w:tcPr>
            <w:tcW w:type="dxa" w:w="771"/>
          </w:tcPr>
          <w:p>
            <w:pPr>
              <w:spacing w:after="0"/>
              <w:jc w:val="right"/>
            </w:pPr>
            <w:r>
              <w:rPr>
                <w:sz w:val="16"/>
              </w:rPr>
              <w:t>79.5</w:t>
            </w:r>
          </w:p>
        </w:tc>
        <w:tc>
          <w:tcPr>
            <w:tcW w:type="dxa" w:w="735"/>
          </w:tcPr>
          <w:p>
            <w:pPr>
              <w:spacing w:after="0"/>
              <w:jc w:val="right"/>
            </w:pPr>
            <w:r>
              <w:rPr>
                <w:sz w:val="16"/>
              </w:rPr>
              <w:t>86.2</w:t>
            </w:r>
          </w:p>
        </w:tc>
        <w:tc>
          <w:tcPr>
            <w:tcW w:type="dxa" w:w="1784"/>
          </w:tcPr>
          <w:p>
            <w:pPr>
              <w:spacing w:after="0"/>
              <w:jc w:val="left"/>
            </w:pPr>
            <w:r>
              <w:rPr>
                <w:sz w:val="16"/>
              </w:rPr>
              <w:t>Relatively High 1, 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99.8</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78.1</w:t>
            </w:r>
          </w:p>
        </w:tc>
        <w:tc>
          <w:tcPr>
            <w:tcW w:type="dxa" w:w="771"/>
          </w:tcPr>
          <w:p>
            <w:pPr>
              <w:spacing w:after="0"/>
              <w:jc w:val="right"/>
            </w:pPr>
            <w:r>
              <w:rPr>
                <w:sz w:val="16"/>
              </w:rPr>
              <w:t>86.8</w:t>
            </w:r>
          </w:p>
        </w:tc>
        <w:tc>
          <w:tcPr>
            <w:tcW w:type="dxa" w:w="735"/>
          </w:tcPr>
          <w:p>
            <w:pPr>
              <w:spacing w:after="0"/>
              <w:jc w:val="right"/>
            </w:pPr>
            <w:r>
              <w:rPr>
                <w:sz w:val="16"/>
              </w:rPr>
              <w:t>95.6</w:t>
            </w:r>
          </w:p>
        </w:tc>
        <w:tc>
          <w:tcPr>
            <w:tcW w:type="dxa" w:w="1784"/>
          </w:tcPr>
          <w:p>
            <w:pPr>
              <w:spacing w:after="0"/>
              <w:jc w:val="left"/>
            </w:pPr>
            <w:r>
              <w:rPr>
                <w:sz w:val="16"/>
              </w:rPr>
              <w:t>Relatively High 1, 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63.1</w:t>
            </w:r>
          </w:p>
        </w:tc>
        <w:tc>
          <w:tcPr>
            <w:tcW w:type="dxa" w:w="771"/>
          </w:tcPr>
          <w:p>
            <w:pPr>
              <w:spacing w:after="0"/>
              <w:jc w:val="right"/>
            </w:pPr>
            <w:r>
              <w:rPr>
                <w:sz w:val="16"/>
              </w:rPr>
              <w:t>63.2</w:t>
            </w:r>
          </w:p>
        </w:tc>
        <w:tc>
          <w:tcPr>
            <w:tcW w:type="dxa" w:w="735"/>
          </w:tcPr>
          <w:p>
            <w:pPr>
              <w:spacing w:after="0"/>
              <w:jc w:val="right"/>
            </w:pPr>
            <w:r>
              <w:rPr>
                <w:sz w:val="16"/>
              </w:rPr>
              <w:t>63.2</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43.8</w:t>
            </w:r>
          </w:p>
        </w:tc>
        <w:tc>
          <w:tcPr>
            <w:tcW w:type="dxa" w:w="771"/>
          </w:tcPr>
          <w:p>
            <w:pPr>
              <w:spacing w:after="0"/>
              <w:jc w:val="right"/>
            </w:pPr>
            <w:r>
              <w:rPr>
                <w:sz w:val="16"/>
              </w:rPr>
              <w:t>52.7</w:t>
            </w:r>
          </w:p>
        </w:tc>
        <w:tc>
          <w:tcPr>
            <w:tcW w:type="dxa" w:w="735"/>
          </w:tcPr>
          <w:p>
            <w:pPr>
              <w:spacing w:after="0"/>
              <w:jc w:val="right"/>
            </w:pPr>
            <w:r>
              <w:rPr>
                <w:sz w:val="16"/>
              </w:rPr>
              <w:t>61.5</w:t>
            </w:r>
          </w:p>
        </w:tc>
        <w:tc>
          <w:tcPr>
            <w:tcW w:type="dxa" w:w="1784"/>
          </w:tcPr>
          <w:p>
            <w:pPr>
              <w:spacing w:after="0"/>
              <w:jc w:val="left"/>
            </w:pPr>
            <w:r>
              <w:rPr>
                <w:sz w:val="16"/>
              </w:rPr>
              <w:t>Relatively Moderate 1, 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97.7</w:t>
            </w:r>
          </w:p>
        </w:tc>
        <w:tc>
          <w:tcPr>
            <w:tcW w:type="dxa" w:w="771"/>
          </w:tcPr>
          <w:p>
            <w:pPr>
              <w:spacing w:after="0"/>
              <w:jc w:val="right"/>
            </w:pPr>
            <w:r>
              <w:rPr>
                <w:sz w:val="16"/>
              </w:rPr>
              <w:t>98.2</w:t>
            </w:r>
          </w:p>
        </w:tc>
        <w:tc>
          <w:tcPr>
            <w:tcW w:type="dxa" w:w="735"/>
          </w:tcPr>
          <w:p>
            <w:pPr>
              <w:spacing w:after="0"/>
              <w:jc w:val="right"/>
            </w:pPr>
            <w:r>
              <w:rPr>
                <w:sz w:val="16"/>
              </w:rPr>
              <w:t>98.7</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92.4</w:t>
            </w:r>
          </w:p>
        </w:tc>
        <w:tc>
          <w:tcPr>
            <w:tcW w:type="dxa" w:w="771"/>
          </w:tcPr>
          <w:p>
            <w:pPr>
              <w:spacing w:after="0"/>
              <w:jc w:val="right"/>
            </w:pPr>
            <w:r>
              <w:rPr>
                <w:sz w:val="16"/>
              </w:rPr>
              <w:t>95.4</w:t>
            </w:r>
          </w:p>
        </w:tc>
        <w:tc>
          <w:tcPr>
            <w:tcW w:type="dxa" w:w="735"/>
          </w:tcPr>
          <w:p>
            <w:pPr>
              <w:spacing w:after="0"/>
              <w:jc w:val="right"/>
            </w:pPr>
            <w:r>
              <w:rPr>
                <w:sz w:val="16"/>
              </w:rPr>
              <w:t>98.3</w:t>
            </w:r>
          </w:p>
        </w:tc>
        <w:tc>
          <w:tcPr>
            <w:tcW w:type="dxa" w:w="1784"/>
          </w:tcPr>
          <w:p>
            <w:pPr>
              <w:spacing w:after="0"/>
              <w:jc w:val="left"/>
            </w:pPr>
            <w:r>
              <w:rPr>
                <w:sz w:val="16"/>
              </w:rPr>
              <w:t>Very High 1, 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93.8</w:t>
            </w:r>
          </w:p>
        </w:tc>
        <w:tc>
          <w:tcPr>
            <w:tcW w:type="dxa" w:w="771"/>
          </w:tcPr>
          <w:p>
            <w:pPr>
              <w:spacing w:after="0"/>
              <w:jc w:val="right"/>
            </w:pPr>
            <w:r>
              <w:rPr>
                <w:sz w:val="16"/>
              </w:rPr>
              <w:t>94.9</w:t>
            </w:r>
          </w:p>
        </w:tc>
        <w:tc>
          <w:tcPr>
            <w:tcW w:type="dxa" w:w="735"/>
          </w:tcPr>
          <w:p>
            <w:pPr>
              <w:spacing w:after="0"/>
              <w:jc w:val="right"/>
            </w:pPr>
            <w:r>
              <w:rPr>
                <w:sz w:val="16"/>
              </w:rPr>
              <w:t>96.1</w:t>
            </w:r>
          </w:p>
        </w:tc>
        <w:tc>
          <w:tcPr>
            <w:tcW w:type="dxa" w:w="1784"/>
          </w:tcPr>
          <w:p>
            <w:pPr>
              <w:spacing w:after="0"/>
              <w:jc w:val="left"/>
            </w:pPr>
            <w:r>
              <w:rPr>
                <w:sz w:val="16"/>
              </w:rPr>
              <w:t>Relatively Moderate 2</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96.1</w:t>
            </w:r>
          </w:p>
        </w:tc>
        <w:tc>
          <w:tcPr>
            <w:tcW w:type="dxa" w:w="771"/>
          </w:tcPr>
          <w:p>
            <w:pPr>
              <w:spacing w:after="0"/>
              <w:jc w:val="right"/>
            </w:pPr>
            <w:r>
              <w:rPr>
                <w:sz w:val="16"/>
              </w:rPr>
              <w:t>97.3</w:t>
            </w:r>
          </w:p>
        </w:tc>
        <w:tc>
          <w:tcPr>
            <w:tcW w:type="dxa" w:w="735"/>
          </w:tcPr>
          <w:p>
            <w:pPr>
              <w:spacing w:after="0"/>
              <w:jc w:val="right"/>
            </w:pPr>
            <w:r>
              <w:rPr>
                <w:sz w:val="16"/>
              </w:rPr>
              <w:t>98.5</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Ottawa County</w:t>
            </w:r>
          </w:p>
        </w:tc>
        <w:tc>
          <w:tcPr>
            <w:tcW w:type="dxa" w:w="899"/>
          </w:tcPr>
          <w:p>
            <w:pPr>
              <w:spacing w:after="0"/>
              <w:jc w:val="left"/>
            </w:pPr>
            <w:r>
              <w:rPr>
                <w:sz w:val="16"/>
              </w:rPr>
              <w:t>County</w:t>
            </w:r>
          </w:p>
        </w:tc>
        <w:tc>
          <w:tcPr>
            <w:tcW w:type="dxa" w:w="3496"/>
          </w:tcPr>
          <w:p>
            <w:pPr>
              <w:spacing w:after="0"/>
              <w:jc w:val="left"/>
            </w:pPr>
            <w:r>
              <w:rPr>
                <w:sz w:val="16"/>
              </w:rPr>
              <w:t>Approved, expires 2030-04-27</w:t>
            </w:r>
          </w:p>
        </w:tc>
        <w:tc>
          <w:tcPr>
            <w:tcW w:type="dxa" w:w="2788"/>
          </w:tcPr>
          <w:p>
            <w:pPr>
              <w:spacing w:after="0"/>
              <w:jc w:val="right"/>
            </w:pPr>
            <w:r>
              <w:rPr>
                <w:sz w:val="16"/>
              </w:rPr>
              <w:t>FMA RL 0, SRL 0; any 0</w:t>
            </w:r>
          </w:p>
        </w:tc>
        <w:tc>
          <w:tcPr>
            <w:tcW w:type="dxa" w:w="1961"/>
          </w:tcPr>
          <w:p>
            <w:pPr>
              <w:spacing w:after="0"/>
              <w:jc w:val="right"/>
            </w:pPr>
            <w:r>
              <w:rPr>
                <w:sz w:val="16"/>
              </w:rPr>
              <w:t>$364,209.02</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Bennington city</w:t>
            </w:r>
          </w:p>
        </w:tc>
        <w:tc>
          <w:tcPr>
            <w:tcW w:type="dxa" w:w="899"/>
          </w:tcPr>
          <w:p>
            <w:pPr>
              <w:spacing w:after="0"/>
              <w:jc w:val="left"/>
            </w:pPr>
            <w:r>
              <w:rPr>
                <w:sz w:val="16"/>
              </w:rPr>
              <w:t>City</w:t>
            </w:r>
          </w:p>
        </w:tc>
        <w:tc>
          <w:tcPr>
            <w:tcW w:type="dxa" w:w="3496"/>
          </w:tcPr>
          <w:p>
            <w:pPr>
              <w:spacing w:after="0"/>
              <w:jc w:val="left"/>
            </w:pPr>
            <w:r>
              <w:rPr>
                <w:sz w:val="16"/>
              </w:rPr>
              <w:t>Approved, expires 2030-04-27</w:t>
            </w:r>
          </w:p>
        </w:tc>
        <w:tc>
          <w:tcPr>
            <w:tcW w:type="dxa" w:w="2788"/>
          </w:tcPr>
          <w:p>
            <w:pPr>
              <w:spacing w:after="0"/>
              <w:jc w:val="right"/>
            </w:pPr>
            <w:r>
              <w:rPr>
                <w:sz w:val="16"/>
              </w:rPr>
              <w:t>FMA RL 0, SRL 0; any 0</w:t>
            </w:r>
          </w:p>
        </w:tc>
        <w:tc>
          <w:tcPr>
            <w:tcW w:type="dxa" w:w="1961"/>
          </w:tcPr>
          <w:p>
            <w:pPr>
              <w:spacing w:after="0"/>
              <w:jc w:val="right"/>
            </w:pPr>
            <w:r>
              <w:rPr>
                <w:sz w:val="16"/>
              </w:rPr>
              <w:t>$9,871.12</w:t>
            </w:r>
          </w:p>
        </w:tc>
        <w:tc>
          <w:tcPr>
            <w:tcW w:type="dxa" w:w="2386"/>
          </w:tcPr>
          <w:p>
            <w:pPr>
              <w:spacing w:after="0"/>
              <w:jc w:val="right"/>
            </w:pPr>
            <w:r>
              <w:rPr>
                <w:sz w:val="16"/>
              </w:rPr>
              <w:t>78; 2</w:t>
            </w:r>
          </w:p>
        </w:tc>
        <w:tc>
          <w:tcPr>
            <w:tcW w:type="dxa" w:w="857"/>
          </w:tcPr>
          <w:p>
            <w:pPr>
              <w:spacing w:after="0"/>
              <w:jc w:val="left"/>
            </w:pPr>
          </w:p>
        </w:tc>
      </w:tr>
      <w:tr>
        <w:trPr>
          <w:cantSplit/>
        </w:trPr>
        <w:tc>
          <w:tcPr>
            <w:tcW w:type="dxa" w:w="1725"/>
          </w:tcPr>
          <w:p>
            <w:pPr>
              <w:spacing w:after="0"/>
              <w:jc w:val="left"/>
            </w:pPr>
            <w:r>
              <w:rPr>
                <w:sz w:val="16"/>
              </w:rPr>
              <w:t>Culver city</w:t>
            </w:r>
          </w:p>
        </w:tc>
        <w:tc>
          <w:tcPr>
            <w:tcW w:type="dxa" w:w="899"/>
          </w:tcPr>
          <w:p>
            <w:pPr>
              <w:spacing w:after="0"/>
              <w:jc w:val="left"/>
            </w:pPr>
            <w:r>
              <w:rPr>
                <w:sz w:val="16"/>
              </w:rPr>
              <w:t>City</w:t>
            </w:r>
          </w:p>
        </w:tc>
        <w:tc>
          <w:tcPr>
            <w:tcW w:type="dxa" w:w="3496"/>
          </w:tcPr>
          <w:p>
            <w:pPr>
              <w:spacing w:after="0"/>
              <w:jc w:val="left"/>
            </w:pPr>
            <w:r>
              <w:rPr>
                <w:sz w:val="16"/>
              </w:rPr>
              <w:t>Approved, expires 2030-04-27</w:t>
            </w:r>
          </w:p>
        </w:tc>
        <w:tc>
          <w:tcPr>
            <w:tcW w:type="dxa" w:w="2788"/>
          </w:tcPr>
          <w:p>
            <w:pPr>
              <w:spacing w:after="0"/>
              <w:jc w:val="right"/>
            </w:pPr>
            <w:r>
              <w:rPr>
                <w:sz w:val="16"/>
              </w:rPr>
              <w:t>FMA RL 0, SRL 0; any 0</w:t>
            </w:r>
          </w:p>
        </w:tc>
        <w:tc>
          <w:tcPr>
            <w:tcW w:type="dxa" w:w="1961"/>
          </w:tcPr>
          <w:p>
            <w:pPr>
              <w:spacing w:after="0"/>
              <w:jc w:val="right"/>
            </w:pPr>
            <w:r>
              <w:rPr>
                <w:sz w:val="16"/>
              </w:rPr>
              <w:t>$3,645.31</w:t>
            </w:r>
          </w:p>
        </w:tc>
        <w:tc>
          <w:tcPr>
            <w:tcW w:type="dxa" w:w="2386"/>
          </w:tcPr>
          <w:p>
            <w:pPr>
              <w:spacing w:after="0"/>
              <w:jc w:val="right"/>
            </w:pPr>
            <w:r>
              <w:rPr>
                <w:sz w:val="16"/>
              </w:rPr>
              <w:t>51; 7</w:t>
            </w:r>
          </w:p>
        </w:tc>
        <w:tc>
          <w:tcPr>
            <w:tcW w:type="dxa" w:w="857"/>
          </w:tcPr>
          <w:p>
            <w:pPr>
              <w:spacing w:after="0"/>
              <w:jc w:val="left"/>
            </w:pPr>
          </w:p>
        </w:tc>
      </w:tr>
      <w:tr>
        <w:trPr>
          <w:cantSplit/>
        </w:trPr>
        <w:tc>
          <w:tcPr>
            <w:tcW w:type="dxa" w:w="1725"/>
          </w:tcPr>
          <w:p>
            <w:pPr>
              <w:spacing w:after="0"/>
              <w:jc w:val="left"/>
            </w:pPr>
            <w:r>
              <w:rPr>
                <w:sz w:val="16"/>
              </w:rPr>
              <w:t>Delphos city</w:t>
            </w:r>
          </w:p>
        </w:tc>
        <w:tc>
          <w:tcPr>
            <w:tcW w:type="dxa" w:w="899"/>
          </w:tcPr>
          <w:p>
            <w:pPr>
              <w:spacing w:after="0"/>
              <w:jc w:val="left"/>
            </w:pPr>
            <w:r>
              <w:rPr>
                <w:sz w:val="16"/>
              </w:rPr>
              <w:t>City</w:t>
            </w:r>
          </w:p>
        </w:tc>
        <w:tc>
          <w:tcPr>
            <w:tcW w:type="dxa" w:w="3496"/>
          </w:tcPr>
          <w:p>
            <w:pPr>
              <w:spacing w:after="0"/>
              <w:jc w:val="left"/>
            </w:pPr>
            <w:r>
              <w:rPr>
                <w:sz w:val="16"/>
              </w:rPr>
              <w:t>Approved, expires 2030-04-27</w:t>
            </w:r>
          </w:p>
        </w:tc>
        <w:tc>
          <w:tcPr>
            <w:tcW w:type="dxa" w:w="2788"/>
          </w:tcPr>
          <w:p>
            <w:pPr>
              <w:spacing w:after="0"/>
              <w:jc w:val="right"/>
            </w:pPr>
            <w:r>
              <w:rPr>
                <w:sz w:val="16"/>
              </w:rPr>
              <w:t>FMA RL 0, SRL 0; any 0</w:t>
            </w:r>
          </w:p>
        </w:tc>
        <w:tc>
          <w:tcPr>
            <w:tcW w:type="dxa" w:w="1961"/>
          </w:tcPr>
          <w:p>
            <w:pPr>
              <w:spacing w:after="0"/>
              <w:jc w:val="right"/>
            </w:pPr>
            <w:r>
              <w:rPr>
                <w:sz w:val="16"/>
              </w:rPr>
              <w:t>$17,350.63</w:t>
            </w:r>
          </w:p>
        </w:tc>
        <w:tc>
          <w:tcPr>
            <w:tcW w:type="dxa" w:w="2386"/>
          </w:tcPr>
          <w:p>
            <w:pPr>
              <w:spacing w:after="0"/>
              <w:jc w:val="right"/>
            </w:pPr>
            <w:r>
              <w:rPr>
                <w:sz w:val="16"/>
              </w:rPr>
              <w:t>58; 0</w:t>
            </w:r>
          </w:p>
        </w:tc>
        <w:tc>
          <w:tcPr>
            <w:tcW w:type="dxa" w:w="857"/>
          </w:tcPr>
          <w:p>
            <w:pPr>
              <w:spacing w:after="0"/>
              <w:jc w:val="left"/>
            </w:pPr>
          </w:p>
        </w:tc>
      </w:tr>
      <w:tr>
        <w:trPr>
          <w:cantSplit/>
        </w:trPr>
        <w:tc>
          <w:tcPr>
            <w:tcW w:type="dxa" w:w="1725"/>
          </w:tcPr>
          <w:p>
            <w:pPr>
              <w:spacing w:after="0"/>
              <w:jc w:val="left"/>
            </w:pPr>
            <w:r>
              <w:rPr>
                <w:sz w:val="16"/>
              </w:rPr>
              <w:t>Minneapolis city</w:t>
            </w:r>
          </w:p>
        </w:tc>
        <w:tc>
          <w:tcPr>
            <w:tcW w:type="dxa" w:w="899"/>
          </w:tcPr>
          <w:p>
            <w:pPr>
              <w:spacing w:after="0"/>
              <w:jc w:val="left"/>
            </w:pPr>
            <w:r>
              <w:rPr>
                <w:sz w:val="16"/>
              </w:rPr>
              <w:t>City</w:t>
            </w:r>
          </w:p>
        </w:tc>
        <w:tc>
          <w:tcPr>
            <w:tcW w:type="dxa" w:w="3496"/>
          </w:tcPr>
          <w:p>
            <w:pPr>
              <w:spacing w:after="0"/>
              <w:jc w:val="left"/>
            </w:pPr>
            <w:r>
              <w:rPr>
                <w:sz w:val="16"/>
              </w:rPr>
              <w:t>Plan 110540 approved 2025-04-28,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$94,213.68</w:t>
            </w:r>
          </w:p>
        </w:tc>
        <w:tc>
          <w:tcPr>
            <w:tcW w:type="dxa" w:w="2386"/>
          </w:tcPr>
          <w:p>
            <w:pPr>
              <w:spacing w:after="0"/>
              <w:jc w:val="right"/>
            </w:pPr>
            <w:r>
              <w:rPr>
                <w:sz w:val="16"/>
              </w:rPr>
              <w:t>137; no approved plan</w:t>
            </w:r>
          </w:p>
        </w:tc>
        <w:tc>
          <w:tcPr>
            <w:tcW w:type="dxa" w:w="857"/>
          </w:tcPr>
          <w:p>
            <w:pPr>
              <w:spacing w:after="0"/>
              <w:jc w:val="left"/>
            </w:pPr>
          </w:p>
        </w:tc>
      </w:tr>
      <w:tr>
        <w:trPr>
          <w:cantSplit/>
        </w:trPr>
        <w:tc>
          <w:tcPr>
            <w:tcW w:type="dxa" w:w="1725"/>
          </w:tcPr>
          <w:p>
            <w:pPr>
              <w:spacing w:after="0"/>
              <w:jc w:val="left"/>
            </w:pPr>
            <w:r>
              <w:rPr>
                <w:sz w:val="16"/>
              </w:rPr>
              <w:t>Tescott city</w:t>
            </w:r>
          </w:p>
        </w:tc>
        <w:tc>
          <w:tcPr>
            <w:tcW w:type="dxa" w:w="899"/>
          </w:tcPr>
          <w:p>
            <w:pPr>
              <w:spacing w:after="0"/>
              <w:jc w:val="left"/>
            </w:pPr>
            <w:r>
              <w:rPr>
                <w:sz w:val="16"/>
              </w:rPr>
              <w:t>City</w:t>
            </w:r>
          </w:p>
        </w:tc>
        <w:tc>
          <w:tcPr>
            <w:tcW w:type="dxa" w:w="3496"/>
          </w:tcPr>
          <w:p>
            <w:pPr>
              <w:spacing w:after="0"/>
              <w:jc w:val="left"/>
            </w:pPr>
            <w:r>
              <w:rPr>
                <w:sz w:val="16"/>
              </w:rPr>
              <w:t>Plan 110540 approved 2025-04-28,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$37,899.13</w:t>
            </w:r>
          </w:p>
        </w:tc>
        <w:tc>
          <w:tcPr>
            <w:tcW w:type="dxa" w:w="2386"/>
          </w:tcPr>
          <w:p>
            <w:pPr>
              <w:spacing w:after="0"/>
              <w:jc w:val="right"/>
            </w:pPr>
            <w:r>
              <w:rPr>
                <w:sz w:val="16"/>
              </w:rPr>
              <w:t>81; no approved plan</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$5</w:t>
            </w:r>
          </w:p>
        </w:tc>
        <w:tc>
          <w:tcPr>
            <w:tcW w:type="dxa" w:w="1126"/>
          </w:tcPr>
          <w:p>
            <w:pPr>
              <w:spacing w:after="0"/>
              <w:jc w:val="right"/>
            </w:pPr>
            <w:r>
              <w:rPr>
                <w:sz w:val="16"/>
              </w:rPr>
              <w:t>$6,239</w:t>
            </w:r>
          </w:p>
        </w:tc>
        <w:tc>
          <w:tcPr>
            <w:tcW w:type="dxa" w:w="1157"/>
          </w:tcPr>
          <w:p>
            <w:pPr>
              <w:spacing w:after="0"/>
              <w:jc w:val="right"/>
            </w:pPr>
            <w:r>
              <w:rPr>
                <w:sz w:val="16"/>
              </w:rPr>
              <w:t>$28,859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$25,642,788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$38,459</w:t>
            </w:r>
          </w:p>
        </w:tc>
        <w:tc>
          <w:tcPr>
            <w:tcW w:type="dxa" w:w="1157"/>
          </w:tcPr>
          <w:p>
            <w:pPr>
              <w:spacing w:after="0"/>
              <w:jc w:val="right"/>
            </w:pPr>
          </w:p>
        </w:tc>
        <w:tc>
          <w:tcPr>
            <w:tcW w:type="dxa" w:w="1305"/>
          </w:tcPr>
          <w:p>
            <w:pPr>
              <w:spacing w:after="0"/>
              <w:jc w:val="right"/>
            </w:pPr>
            <w:r>
              <w:rPr>
                <w:sz w:val="16"/>
              </w:rPr>
              <w:t>0.15%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$2,792,565,647</w:t>
            </w:r>
          </w:p>
        </w:tc>
        <w:tc>
          <w:tcPr>
            <w:tcW w:type="dxa" w:w="1215"/>
          </w:tcPr>
          <w:p>
            <w:pPr>
              <w:spacing w:after="0"/>
              <w:jc w:val="right"/>
            </w:pPr>
          </w:p>
        </w:tc>
        <w:tc>
          <w:tcPr>
            <w:tcW w:type="dxa" w:w="1042"/>
          </w:tcPr>
          <w:p>
            <w:pPr>
              <w:spacing w:after="0"/>
              <w:jc w:val="right"/>
            </w:pPr>
            <w:r>
              <w:rPr>
                <w:sz w:val="16"/>
              </w:rPr>
              <w:t>5,735</w:t>
            </w:r>
          </w:p>
        </w:tc>
        <w:tc>
          <w:tcPr>
            <w:tcW w:type="dxa" w:w="1037"/>
          </w:tcPr>
          <w:p>
            <w:pPr>
              <w:spacing w:after="0"/>
              <w:jc w:val="right"/>
            </w:pPr>
            <w:r>
              <w:rPr>
                <w:sz w:val="16"/>
              </w:rPr>
              <w:t>$8,876</w:t>
            </w:r>
          </w:p>
        </w:tc>
        <w:tc>
          <w:tcPr>
            <w:tcW w:type="dxa" w:w="1126"/>
          </w:tcPr>
          <w:p>
            <w:pPr>
              <w:spacing w:after="0"/>
              <w:jc w:val="right"/>
            </w:pPr>
          </w:p>
        </w:tc>
        <w:tc>
          <w:tcPr>
            <w:tcW w:type="dxa" w:w="1157"/>
          </w:tcPr>
          <w:p>
            <w:pPr>
              <w:spacing w:after="0"/>
              <w:jc w:val="right"/>
            </w:pPr>
            <w:r>
              <w:rPr>
                <w:sz w:val="16"/>
              </w:rPr>
              <w:t>$3,072</w:t>
            </w:r>
          </w:p>
        </w:tc>
        <w:tc>
          <w:tcPr>
            <w:tcW w:type="dxa" w:w="1305"/>
          </w:tcPr>
          <w:p>
            <w:pPr>
              <w:spacing w:after="0"/>
              <w:jc w:val="right"/>
            </w:pPr>
            <w:r>
              <w:rPr>
                <w:sz w:val="16"/>
              </w:rPr>
              <w:t>0.000318%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$204,564</w:t>
            </w:r>
          </w:p>
        </w:tc>
        <w:tc>
          <w:tcPr>
            <w:tcW w:type="dxa" w:w="1126"/>
          </w:tcPr>
          <w:p>
            <w:pPr>
              <w:spacing w:after="0"/>
              <w:jc w:val="right"/>
            </w:pPr>
            <w:r>
              <w:rPr>
                <w:sz w:val="16"/>
              </w:rPr>
              <w:t>$511,429</w:t>
            </w:r>
          </w:p>
        </w:tc>
        <w:tc>
          <w:tcPr>
            <w:tcW w:type="dxa" w:w="1157"/>
          </w:tcPr>
          <w:p>
            <w:pPr>
              <w:spacing w:after="0"/>
              <w:jc w:val="right"/>
            </w:pPr>
            <w:r>
              <w:rPr>
                <w:sz w:val="16"/>
              </w:rPr>
              <w:t>$10,693</w:t>
            </w:r>
          </w:p>
        </w:tc>
        <w:tc>
          <w:tcPr>
            <w:tcW w:type="dxa" w:w="1305"/>
          </w:tcPr>
          <w:p>
            <w:pPr>
              <w:spacing w:after="0"/>
              <w:jc w:val="right"/>
            </w:pPr>
            <w:r>
              <w:rPr>
                <w:sz w:val="16"/>
              </w:rPr>
              <w:t>0.0122%</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$13,076</w:t>
            </w:r>
          </w:p>
        </w:tc>
        <w:tc>
          <w:tcPr>
            <w:tcW w:type="dxa" w:w="1126"/>
          </w:tcPr>
          <w:p>
            <w:pPr>
              <w:spacing w:after="0"/>
              <w:jc w:val="right"/>
            </w:pPr>
            <w:r>
              <w:rPr>
                <w:sz w:val="16"/>
              </w:rPr>
              <w:t>$284</w:t>
            </w:r>
          </w:p>
        </w:tc>
        <w:tc>
          <w:tcPr>
            <w:tcW w:type="dxa" w:w="1157"/>
          </w:tcPr>
          <w:p>
            <w:pPr>
              <w:spacing w:after="0"/>
              <w:jc w:val="right"/>
            </w:pPr>
            <w:r>
              <w:rPr>
                <w:sz w:val="16"/>
              </w:rPr>
              <w:t>$187,234</w:t>
            </w:r>
          </w:p>
        </w:tc>
        <w:tc>
          <w:tcPr>
            <w:tcW w:type="dxa" w:w="1305"/>
          </w:tcPr>
          <w:p>
            <w:pPr>
              <w:spacing w:after="0"/>
              <w:jc w:val="right"/>
            </w:pPr>
            <w:r>
              <w:rPr>
                <w:sz w:val="16"/>
              </w:rPr>
              <w:t>0.000782%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305"/>
          </w:tcPr>
          <w:p>
            <w:pPr>
              <w:spacing w:after="0"/>
              <w:jc w:val="right"/>
            </w:pPr>
            <w:r>
              <w:rPr>
                <w:sz w:val="16"/>
              </w:rPr>
              <w:t>0%</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$1,672,094,584</w:t>
            </w:r>
          </w:p>
        </w:tc>
        <w:tc>
          <w:tcPr>
            <w:tcW w:type="dxa" w:w="1215"/>
          </w:tcPr>
          <w:p>
            <w:pPr>
              <w:spacing w:after="0"/>
              <w:jc w:val="right"/>
            </w:pPr>
          </w:p>
        </w:tc>
        <w:tc>
          <w:tcPr>
            <w:tcW w:type="dxa" w:w="1042"/>
          </w:tcPr>
          <w:p>
            <w:pPr>
              <w:spacing w:after="0"/>
              <w:jc w:val="right"/>
            </w:pPr>
            <w:r>
              <w:rPr>
                <w:sz w:val="16"/>
              </w:rPr>
              <w:t>5,735</w:t>
            </w:r>
          </w:p>
        </w:tc>
        <w:tc>
          <w:tcPr>
            <w:tcW w:type="dxa" w:w="1037"/>
          </w:tcPr>
          <w:p>
            <w:pPr>
              <w:spacing w:after="0"/>
              <w:jc w:val="right"/>
            </w:pPr>
            <w:r>
              <w:rPr>
                <w:sz w:val="16"/>
              </w:rPr>
              <w:t>$112,168</w:t>
            </w:r>
          </w:p>
        </w:tc>
        <w:tc>
          <w:tcPr>
            <w:tcW w:type="dxa" w:w="1126"/>
          </w:tcPr>
          <w:p>
            <w:pPr>
              <w:spacing w:after="0"/>
              <w:jc w:val="right"/>
            </w:pPr>
          </w:p>
        </w:tc>
        <w:tc>
          <w:tcPr>
            <w:tcW w:type="dxa" w:w="1157"/>
          </w:tcPr>
          <w:p>
            <w:pPr>
              <w:spacing w:after="0"/>
              <w:jc w:val="right"/>
            </w:pPr>
            <w:r>
              <w:rPr>
                <w:sz w:val="16"/>
              </w:rPr>
              <w:t>$846,375</w:t>
            </w:r>
          </w:p>
        </w:tc>
        <w:tc>
          <w:tcPr>
            <w:tcW w:type="dxa" w:w="1305"/>
          </w:tcPr>
          <w:p>
            <w:pPr>
              <w:spacing w:after="0"/>
              <w:jc w:val="right"/>
            </w:pPr>
            <w:r>
              <w:rPr>
                <w:sz w:val="16"/>
              </w:rPr>
              <w:t>0.00671%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$1,671,827,600</w:t>
            </w:r>
          </w:p>
        </w:tc>
        <w:tc>
          <w:tcPr>
            <w:tcW w:type="dxa" w:w="1215"/>
          </w:tcPr>
          <w:p>
            <w:pPr>
              <w:spacing w:after="0"/>
              <w:jc w:val="right"/>
            </w:pPr>
            <w:r>
              <w:rPr>
                <w:sz w:val="16"/>
              </w:rPr>
              <w:t>$35,439,653</w:t>
            </w:r>
          </w:p>
        </w:tc>
        <w:tc>
          <w:tcPr>
            <w:tcW w:type="dxa" w:w="1042"/>
          </w:tcPr>
          <w:p>
            <w:pPr>
              <w:spacing w:after="0"/>
              <w:jc w:val="right"/>
            </w:pPr>
            <w:r>
              <w:rPr>
                <w:sz w:val="16"/>
              </w:rPr>
              <w:t>543</w:t>
            </w:r>
          </w:p>
        </w:tc>
        <w:tc>
          <w:tcPr>
            <w:tcW w:type="dxa" w:w="1037"/>
          </w:tcPr>
          <w:p>
            <w:pPr>
              <w:spacing w:after="0"/>
              <w:jc w:val="right"/>
            </w:pPr>
            <w:r>
              <w:rPr>
                <w:sz w:val="16"/>
              </w:rPr>
              <w:t>$2,436,252</w:t>
            </w:r>
          </w:p>
        </w:tc>
        <w:tc>
          <w:tcPr>
            <w:tcW w:type="dxa" w:w="1126"/>
          </w:tcPr>
          <w:p>
            <w:pPr>
              <w:spacing w:after="0"/>
              <w:jc w:val="right"/>
            </w:pPr>
            <w:r>
              <w:rPr>
                <w:sz w:val="16"/>
              </w:rPr>
              <w:t>$490,475</w:t>
            </w:r>
          </w:p>
        </w:tc>
        <w:tc>
          <w:tcPr>
            <w:tcW w:type="dxa" w:w="1157"/>
          </w:tcPr>
          <w:p>
            <w:pPr>
              <w:spacing w:after="0"/>
              <w:jc w:val="right"/>
            </w:pPr>
            <w:r>
              <w:rPr>
                <w:sz w:val="16"/>
              </w:rPr>
              <w:t>$42,650</w:t>
            </w:r>
          </w:p>
        </w:tc>
        <w:tc>
          <w:tcPr>
            <w:tcW w:type="dxa" w:w="1305"/>
          </w:tcPr>
          <w:p>
            <w:pPr>
              <w:spacing w:after="0"/>
              <w:jc w:val="right"/>
            </w:pPr>
            <w:r>
              <w:rPr>
                <w:sz w:val="16"/>
              </w:rPr>
              <w:t>n/a (see note)</w:t>
            </w:r>
          </w:p>
        </w:tc>
        <w:tc>
          <w:tcPr>
            <w:tcW w:type="dxa" w:w="1181"/>
          </w:tcPr>
          <w:p>
            <w:pPr>
              <w:spacing w:after="0"/>
              <w:jc w:val="right"/>
            </w:pPr>
            <w:r>
              <w:rPr>
                <w:sz w:val="16"/>
              </w:rPr>
              <w:t>$4,799,000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$8,990,218</w:t>
            </w:r>
          </w:p>
        </w:tc>
        <w:tc>
          <w:tcPr>
            <w:tcW w:type="dxa" w:w="1215"/>
          </w:tcPr>
          <w:p>
            <w:pPr>
              <w:spacing w:after="0"/>
              <w:jc w:val="right"/>
            </w:pPr>
          </w:p>
        </w:tc>
        <w:tc>
          <w:tcPr>
            <w:tcW w:type="dxa" w:w="1042"/>
          </w:tcPr>
          <w:p>
            <w:pPr>
              <w:spacing w:after="0"/>
              <w:jc w:val="right"/>
            </w:pPr>
            <w:r>
              <w:rPr>
                <w:sz w:val="16"/>
              </w:rPr>
              <w:t>32</w:t>
            </w:r>
          </w:p>
        </w:tc>
        <w:tc>
          <w:tcPr>
            <w:tcW w:type="dxa" w:w="1037"/>
          </w:tcPr>
          <w:p>
            <w:pPr>
              <w:spacing w:after="0"/>
              <w:jc w:val="right"/>
            </w:pPr>
            <w:r>
              <w:rPr>
                <w:sz w:val="16"/>
              </w:rPr>
              <w:t>$11</w:t>
            </w:r>
          </w:p>
        </w:tc>
        <w:tc>
          <w:tcPr>
            <w:tcW w:type="dxa" w:w="1126"/>
          </w:tcPr>
          <w:p>
            <w:pPr>
              <w:spacing w:after="0"/>
              <w:jc w:val="right"/>
            </w:pPr>
          </w:p>
        </w:tc>
        <w:tc>
          <w:tcPr>
            <w:tcW w:type="dxa" w:w="1157"/>
          </w:tcPr>
          <w:p>
            <w:pPr>
              <w:spacing w:after="0"/>
              <w:jc w:val="right"/>
            </w:pPr>
            <w:r>
              <w:rPr>
                <w:sz w:val="16"/>
              </w:rPr>
              <w:t>$9</w:t>
            </w:r>
          </w:p>
        </w:tc>
        <w:tc>
          <w:tcPr>
            <w:tcW w:type="dxa" w:w="1305"/>
          </w:tcPr>
          <w:p>
            <w:pPr>
              <w:spacing w:after="0"/>
              <w:jc w:val="right"/>
            </w:pPr>
            <w:r>
              <w:rPr>
                <w:sz w:val="16"/>
              </w:rPr>
              <w:t>0.000126%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$1,672,094,584</w:t>
            </w:r>
          </w:p>
        </w:tc>
        <w:tc>
          <w:tcPr>
            <w:tcW w:type="dxa" w:w="1215"/>
          </w:tcPr>
          <w:p>
            <w:pPr>
              <w:spacing w:after="0"/>
              <w:jc w:val="right"/>
            </w:pPr>
          </w:p>
        </w:tc>
        <w:tc>
          <w:tcPr>
            <w:tcW w:type="dxa" w:w="1042"/>
          </w:tcPr>
          <w:p>
            <w:pPr>
              <w:spacing w:after="0"/>
              <w:jc w:val="right"/>
            </w:pPr>
            <w:r>
              <w:rPr>
                <w:sz w:val="16"/>
              </w:rPr>
              <w:t>5,735</w:t>
            </w:r>
          </w:p>
        </w:tc>
        <w:tc>
          <w:tcPr>
            <w:tcW w:type="dxa" w:w="1037"/>
          </w:tcPr>
          <w:p>
            <w:pPr>
              <w:spacing w:after="0"/>
              <w:jc w:val="right"/>
            </w:pPr>
            <w:r>
              <w:rPr>
                <w:sz w:val="16"/>
              </w:rPr>
              <w:t>$3,604</w:t>
            </w:r>
          </w:p>
        </w:tc>
        <w:tc>
          <w:tcPr>
            <w:tcW w:type="dxa" w:w="1126"/>
          </w:tcPr>
          <w:p>
            <w:pPr>
              <w:spacing w:after="0"/>
              <w:jc w:val="right"/>
            </w:pPr>
          </w:p>
        </w:tc>
        <w:tc>
          <w:tcPr>
            <w:tcW w:type="dxa" w:w="1157"/>
          </w:tcPr>
          <w:p>
            <w:pPr>
              <w:spacing w:after="0"/>
              <w:jc w:val="right"/>
            </w:pPr>
            <w:r>
              <w:rPr>
                <w:sz w:val="16"/>
              </w:rPr>
              <w:t>$19,977</w:t>
            </w:r>
          </w:p>
        </w:tc>
        <w:tc>
          <w:tcPr>
            <w:tcW w:type="dxa" w:w="1305"/>
          </w:tcPr>
          <w:p>
            <w:pPr>
              <w:spacing w:after="0"/>
              <w:jc w:val="right"/>
            </w:pPr>
            <w:r>
              <w:rPr>
                <w:sz w:val="16"/>
              </w:rPr>
              <w:t>0.000216%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$122,622</w:t>
            </w:r>
          </w:p>
        </w:tc>
        <w:tc>
          <w:tcPr>
            <w:tcW w:type="dxa" w:w="1126"/>
          </w:tcPr>
          <w:p>
            <w:pPr>
              <w:spacing w:after="0"/>
              <w:jc w:val="right"/>
            </w:pPr>
            <w:r>
              <w:rPr>
                <w:sz w:val="16"/>
              </w:rPr>
              <w:t>$186,465</w:t>
            </w:r>
          </w:p>
        </w:tc>
        <w:tc>
          <w:tcPr>
            <w:tcW w:type="dxa" w:w="1157"/>
          </w:tcPr>
          <w:p>
            <w:pPr>
              <w:spacing w:after="0"/>
              <w:jc w:val="right"/>
            </w:pPr>
            <w:r>
              <w:rPr>
                <w:sz w:val="16"/>
              </w:rPr>
              <w:t>$150,190</w:t>
            </w:r>
          </w:p>
        </w:tc>
        <w:tc>
          <w:tcPr>
            <w:tcW w:type="dxa" w:w="1305"/>
          </w:tcPr>
          <w:p>
            <w:pPr>
              <w:spacing w:after="0"/>
              <w:jc w:val="right"/>
            </w:pPr>
            <w:r>
              <w:rPr>
                <w:sz w:val="16"/>
              </w:rPr>
              <w:t>0.00733%</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$285,879</w:t>
            </w:r>
          </w:p>
        </w:tc>
        <w:tc>
          <w:tcPr>
            <w:tcW w:type="dxa" w:w="1126"/>
          </w:tcPr>
          <w:p>
            <w:pPr>
              <w:spacing w:after="0"/>
              <w:jc w:val="right"/>
            </w:pPr>
            <w:r>
              <w:rPr>
                <w:sz w:val="16"/>
              </w:rPr>
              <w:t>$6,997</w:t>
            </w:r>
          </w:p>
        </w:tc>
        <w:tc>
          <w:tcPr>
            <w:tcW w:type="dxa" w:w="1157"/>
          </w:tcPr>
          <w:p>
            <w:pPr>
              <w:spacing w:after="0"/>
              <w:jc w:val="right"/>
            </w:pPr>
            <w:r>
              <w:rPr>
                <w:sz w:val="16"/>
              </w:rPr>
              <w:t>$765,918</w:t>
            </w:r>
          </w:p>
        </w:tc>
        <w:tc>
          <w:tcPr>
            <w:tcW w:type="dxa" w:w="1305"/>
          </w:tcPr>
          <w:p>
            <w:pPr>
              <w:spacing w:after="0"/>
              <w:jc w:val="right"/>
            </w:pPr>
            <w:r>
              <w:rPr>
                <w:sz w:val="16"/>
              </w:rPr>
              <w:t>0.0171%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$443,033,615</w:t>
            </w:r>
          </w:p>
        </w:tc>
        <w:tc>
          <w:tcPr>
            <w:tcW w:type="dxa" w:w="1215"/>
          </w:tcPr>
          <w:p>
            <w:pPr>
              <w:spacing w:after="0"/>
              <w:jc w:val="right"/>
            </w:pPr>
            <w:r>
              <w:rPr>
                <w:sz w:val="16"/>
              </w:rPr>
              <w:t>$40,666,321</w:t>
            </w:r>
          </w:p>
        </w:tc>
        <w:tc>
          <w:tcPr>
            <w:tcW w:type="dxa" w:w="1042"/>
          </w:tcPr>
          <w:p>
            <w:pPr>
              <w:spacing w:after="0"/>
              <w:jc w:val="right"/>
            </w:pPr>
            <w:r>
              <w:rPr>
                <w:sz w:val="16"/>
              </w:rPr>
              <w:t>1,861</w:t>
            </w:r>
          </w:p>
        </w:tc>
        <w:tc>
          <w:tcPr>
            <w:tcW w:type="dxa" w:w="1037"/>
          </w:tcPr>
          <w:p>
            <w:pPr>
              <w:spacing w:after="0"/>
              <w:jc w:val="right"/>
            </w:pPr>
            <w:r>
              <w:rPr>
                <w:sz w:val="16"/>
              </w:rPr>
              <w:t>$216,034</w:t>
            </w:r>
          </w:p>
        </w:tc>
        <w:tc>
          <w:tcPr>
            <w:tcW w:type="dxa" w:w="1126"/>
          </w:tcPr>
          <w:p>
            <w:pPr>
              <w:spacing w:after="0"/>
              <w:jc w:val="right"/>
            </w:pPr>
            <w:r>
              <w:rPr>
                <w:sz w:val="16"/>
              </w:rPr>
              <w:t>$190</w:t>
            </w:r>
          </w:p>
        </w:tc>
        <w:tc>
          <w:tcPr>
            <w:tcW w:type="dxa" w:w="1157"/>
          </w:tcPr>
          <w:p>
            <w:pPr>
              <w:spacing w:after="0"/>
              <w:jc w:val="right"/>
            </w:pPr>
            <w:r>
              <w:rPr>
                <w:sz w:val="16"/>
              </w:rPr>
              <w:t>$7,879</w:t>
            </w:r>
          </w:p>
        </w:tc>
        <w:tc>
          <w:tcPr>
            <w:tcW w:type="dxa" w:w="1305"/>
          </w:tcPr>
          <w:p>
            <w:pPr>
              <w:spacing w:after="0"/>
              <w:jc w:val="right"/>
            </w:pPr>
            <w:r>
              <w:rPr>
                <w:sz w:val="16"/>
              </w:rPr>
              <w:t>0.0488%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$1,672,094,584</w:t>
            </w:r>
          </w:p>
        </w:tc>
        <w:tc>
          <w:tcPr>
            <w:tcW w:type="dxa" w:w="1215"/>
          </w:tcPr>
          <w:p>
            <w:pPr>
              <w:spacing w:after="0"/>
              <w:jc w:val="right"/>
            </w:pPr>
            <w:r>
              <w:rPr>
                <w:sz w:val="16"/>
              </w:rPr>
              <w:t>$139,568,922</w:t>
            </w:r>
          </w:p>
        </w:tc>
        <w:tc>
          <w:tcPr>
            <w:tcW w:type="dxa" w:w="1042"/>
          </w:tcPr>
          <w:p>
            <w:pPr>
              <w:spacing w:after="0"/>
              <w:jc w:val="right"/>
            </w:pPr>
            <w:r>
              <w:rPr>
                <w:sz w:val="16"/>
              </w:rPr>
              <w:t>5,735</w:t>
            </w:r>
          </w:p>
        </w:tc>
        <w:tc>
          <w:tcPr>
            <w:tcW w:type="dxa" w:w="1037"/>
          </w:tcPr>
          <w:p>
            <w:pPr>
              <w:spacing w:after="0"/>
              <w:jc w:val="right"/>
            </w:pPr>
            <w:r>
              <w:rPr>
                <w:sz w:val="16"/>
              </w:rPr>
              <w:t>$25,513</w:t>
            </w:r>
          </w:p>
        </w:tc>
        <w:tc>
          <w:tcPr>
            <w:tcW w:type="dxa" w:w="1126"/>
          </w:tcPr>
          <w:p>
            <w:pPr>
              <w:spacing w:after="0"/>
              <w:jc w:val="right"/>
            </w:pPr>
            <w:r>
              <w:rPr>
                <w:sz w:val="16"/>
              </w:rPr>
              <w:t>$276</w:t>
            </w:r>
          </w:p>
        </w:tc>
        <w:tc>
          <w:tcPr>
            <w:tcW w:type="dxa" w:w="1157"/>
          </w:tcPr>
          <w:p>
            <w:pPr>
              <w:spacing w:after="0"/>
              <w:jc w:val="right"/>
            </w:pPr>
            <w:r>
              <w:rPr>
                <w:sz w:val="16"/>
              </w:rPr>
              <w:t>$51,008</w:t>
            </w:r>
          </w:p>
        </w:tc>
        <w:tc>
          <w:tcPr>
            <w:tcW w:type="dxa" w:w="1305"/>
          </w:tcPr>
          <w:p>
            <w:pPr>
              <w:spacing w:after="0"/>
              <w:jc w:val="right"/>
            </w:pPr>
            <w:r>
              <w:rPr>
                <w:sz w:val="16"/>
              </w:rPr>
              <w:t>0.00153%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bl>
    <w:p>
      <w:pPr>
        <w:spacing w:after="40" w:before="60"/>
      </w:pPr>
      <w:r>
        <w:rPr>
          <w:sz w:val="15"/>
        </w:rPr>
        <w:t>Totals since 2025-04-28 (Storm Events through 2026-06-30): 25 county-coded records, 17 with a damage value recorded (including $0), $4,799,000; 0 zone-level records, 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$1,672,094,584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$139,568,922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$4,669,418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$2,113,864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Ottawa County</w:t>
            </w:r>
          </w:p>
        </w:tc>
        <w:tc>
          <w:tcPr>
            <w:tcW w:type="dxa" w:w="1527"/>
          </w:tcPr>
          <w:p>
            <w:pPr>
              <w:spacing w:after="0"/>
              <w:jc w:val="left"/>
            </w:pPr>
            <w:r>
              <w:rPr>
                <w:sz w:val="16"/>
              </w:rPr>
              <w:t>200603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Bennington city</w:t>
            </w:r>
          </w:p>
        </w:tc>
        <w:tc>
          <w:tcPr>
            <w:tcW w:type="dxa" w:w="1527"/>
          </w:tcPr>
          <w:p>
            <w:pPr>
              <w:spacing w:after="0"/>
              <w:jc w:val="left"/>
            </w:pPr>
            <w:r>
              <w:rPr>
                <w:sz w:val="16"/>
              </w:rPr>
              <w:t>200467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Culver city</w:t>
            </w:r>
          </w:p>
        </w:tc>
        <w:tc>
          <w:tcPr>
            <w:tcW w:type="dxa" w:w="1527"/>
          </w:tcPr>
          <w:p>
            <w:pPr>
              <w:spacing w:after="0"/>
              <w:jc w:val="left"/>
            </w:pPr>
            <w:r>
              <w:rPr>
                <w:sz w:val="16"/>
              </w:rPr>
              <w:t>200257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Delphos city</w:t>
            </w:r>
          </w:p>
        </w:tc>
        <w:tc>
          <w:tcPr>
            <w:tcW w:type="dxa" w:w="1527"/>
          </w:tcPr>
          <w:p>
            <w:pPr>
              <w:spacing w:after="0"/>
              <w:jc w:val="left"/>
            </w:pPr>
            <w:r>
              <w:rPr>
                <w:sz w:val="16"/>
              </w:rPr>
              <w:t>200487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Minneapolis city</w:t>
            </w:r>
          </w:p>
        </w:tc>
        <w:tc>
          <w:tcPr>
            <w:tcW w:type="dxa" w:w="1527"/>
          </w:tcPr>
          <w:p>
            <w:pPr>
              <w:spacing w:after="0"/>
              <w:jc w:val="left"/>
            </w:pPr>
            <w:r>
              <w:rPr>
                <w:sz w:val="16"/>
              </w:rPr>
              <w:t>200538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Tescott city</w:t>
            </w:r>
          </w:p>
        </w:tc>
        <w:tc>
          <w:tcPr>
            <w:tcW w:type="dxa" w:w="1527"/>
          </w:tcPr>
          <w:p>
            <w:pPr>
              <w:spacing w:after="0"/>
              <w:jc w:val="left"/>
            </w:pPr>
            <w:r>
              <w:rPr>
                <w:sz w:val="16"/>
              </w:rPr>
              <w:t>200258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Ottawa County, KS: risk-assessment baseline packet, release 2026-10 (data as of 2026-09-28; County area 20143).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Ottawa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Ottawa County, KS: Risk-assessment baseline packet</dc:title>
  <dc:subject>Hazard Plain release 2026-10, as of 2026-09-28. Preview: automated baseline</dc:subject>
  <dc:creator>Hazard Plain</dc:creator>
  <cp:keywords>Hazard Plain; hazard mitigation; risk assessment; 20143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