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Osborne County, KS</w:t>
      </w:r>
    </w:p>
    <w:p>
      <w:pPr>
        <w:spacing w:after="120" w:before="0"/>
      </w:pPr>
      <w:r>
        <w:rPr>
          <w:color w:val="555555"/>
          <w:sz w:val="24"/>
        </w:rPr>
        <w:t>Risk-assessment baseline packet</w:t>
      </w:r>
    </w:p>
    <w:p>
      <w:pPr>
        <w:spacing w:after="120" w:before="0"/>
      </w:pPr>
      <w:r>
        <w:rPr>
          <w:b/>
          <w:sz w:val="18"/>
        </w:rPr>
        <w:t xml:space="preserve">County FIPS: </w:t>
      </w:r>
      <w:r>
        <w:rPr>
          <w:sz w:val="18"/>
        </w:rPr>
        <w:t>20141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110540 approved 2025-04-28, pending adoption here; not yet eligible. Plan: Region F North-Central Kansas (Homeland Security Region F) Multi-Jurisdictional Mitigation Plan (FEMA plan 110540), pending adoption here, approved 2025-04-28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($2,300,827 a year), Inland Flooding ($2,043,251) and Drought ($839,323).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20141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110540 approved 2025-04-28, pending adoption here; not yet eligible</w:t>
      </w:r>
    </w:p>
    <w:p>
      <w:pPr>
        <w:keepNext/>
        <w:spacing w:after="40" w:before="0"/>
      </w:pPr>
      <w:r>
        <w:rPr>
          <w:b/>
        </w:rPr>
        <w:t xml:space="preserve">Plan: </w:t>
      </w:r>
      <w:r>
        <w:rPr/>
        <w:t>Region F North-Central Kansas (Homeland Security Region F) Multi-Jurisdictional Mitigation Plan (FEMA plan 110540), pending adoption here</w:t>
      </w:r>
    </w:p>
    <w:p>
      <w:pPr>
        <w:keepNext/>
        <w:spacing w:after="40" w:before="0"/>
      </w:pPr>
      <w:r>
        <w:rPr>
          <w:b/>
        </w:rPr>
        <w:t xml:space="preserve">Approved: </w:t>
      </w:r>
      <w:r>
        <w:rPr/>
        <w:t>2025-04-28 by FEMA; not yet adopted here</w:t>
      </w:r>
    </w:p>
    <w:p>
      <w:pPr>
        <w:keepNext/>
        <w:spacing w:after="40" w:before="0"/>
      </w:pPr>
      <w:r>
        <w:rPr>
          <w:b/>
        </w:rPr>
        <w:t xml:space="preserve">Expires: </w:t>
      </w:r>
      <w:r>
        <w:rPr/>
        <w:t>2030-04-27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110540 was approved by FEMA on 2025-04-28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9"/>
        <w:gridCol w:w="1548"/>
        <w:gridCol w:w="1377"/>
        <w:gridCol w:w="2425"/>
        <w:gridCol w:w="1615"/>
        <w:gridCol w:w="1288"/>
        <w:gridCol w:w="810"/>
        <w:gridCol w:w="1866"/>
        <w:gridCol w:w="1794"/>
      </w:tblGrid>
      <w:tr>
        <w:trPr>
          <w:cantSplit/>
          <w:tblHeader/>
        </w:trPr>
        <w:tc>
          <w:tcPr>
            <w:tcW w:type="dxa" w:w="1389"/>
            <w:shd w:val="clear" w:color="auto" w:fill="E8E8E8"/>
          </w:tcPr>
          <w:p>
            <w:pPr>
              <w:spacing w:after="0"/>
              <w:jc w:val="left"/>
            </w:pPr>
            <w:r>
              <w:rPr>
                <w:b/>
                <w:sz w:val="16"/>
              </w:rPr>
              <w:t>Jurisdiction</w:t>
            </w:r>
          </w:p>
        </w:tc>
        <w:tc>
          <w:tcPr>
            <w:tcW w:type="dxa" w:w="1548"/>
            <w:shd w:val="clear" w:color="auto" w:fill="E8E8E8"/>
          </w:tcPr>
          <w:p>
            <w:pPr>
              <w:spacing w:after="0"/>
              <w:jc w:val="left"/>
            </w:pPr>
            <w:r>
              <w:rPr>
                <w:b/>
                <w:sz w:val="16"/>
              </w:rPr>
              <w:t>Type</w:t>
            </w:r>
          </w:p>
        </w:tc>
        <w:tc>
          <w:tcPr>
            <w:tcW w:type="dxa" w:w="1377"/>
            <w:shd w:val="clear" w:color="auto" w:fill="E8E8E8"/>
          </w:tcPr>
          <w:p>
            <w:pPr>
              <w:spacing w:after="0"/>
              <w:jc w:val="left"/>
            </w:pPr>
            <w:r>
              <w:rPr>
                <w:b/>
                <w:sz w:val="16"/>
              </w:rPr>
              <w:t>Status</w:t>
            </w:r>
          </w:p>
        </w:tc>
        <w:tc>
          <w:tcPr>
            <w:tcW w:type="dxa" w:w="2425"/>
            <w:shd w:val="clear" w:color="auto" w:fill="E8E8E8"/>
          </w:tcPr>
          <w:p>
            <w:pPr>
              <w:spacing w:after="0"/>
              <w:jc w:val="left"/>
            </w:pPr>
            <w:r>
              <w:rPr>
                <w:b/>
                <w:sz w:val="16"/>
              </w:rPr>
              <w:t>Plan</w:t>
            </w:r>
          </w:p>
        </w:tc>
        <w:tc>
          <w:tcPr>
            <w:tcW w:type="dxa" w:w="1615"/>
            <w:shd w:val="clear" w:color="auto" w:fill="E8E8E8"/>
          </w:tcPr>
          <w:p>
            <w:pPr>
              <w:spacing w:after="0"/>
              <w:jc w:val="left"/>
            </w:pPr>
            <w:r>
              <w:rPr>
                <w:b/>
                <w:sz w:val="16"/>
              </w:rPr>
              <w:t>Approved</w:t>
            </w:r>
          </w:p>
        </w:tc>
        <w:tc>
          <w:tcPr>
            <w:tcW w:type="dxa" w:w="1288"/>
            <w:shd w:val="clear" w:color="auto" w:fill="E8E8E8"/>
          </w:tcPr>
          <w:p>
            <w:pPr>
              <w:spacing w:after="0"/>
              <w:jc w:val="left"/>
            </w:pPr>
            <w:r>
              <w:rPr>
                <w:b/>
                <w:sz w:val="16"/>
              </w:rPr>
              <w:t>Expires</w:t>
            </w:r>
          </w:p>
        </w:tc>
        <w:tc>
          <w:tcPr>
            <w:tcW w:type="dxa" w:w="81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66"/>
            <w:shd w:val="clear" w:color="auto" w:fill="E8E8E8"/>
          </w:tcPr>
          <w:p>
            <w:pPr>
              <w:spacing w:after="0"/>
              <w:jc w:val="left"/>
            </w:pPr>
            <w:r>
              <w:rPr>
                <w:b/>
                <w:sz w:val="16"/>
              </w:rPr>
              <w:t>Update underway</w:t>
            </w:r>
          </w:p>
        </w:tc>
        <w:tc>
          <w:tcPr>
            <w:tcW w:type="dxa" w:w="1794"/>
            <w:shd w:val="clear" w:color="auto" w:fill="E8E8E8"/>
          </w:tcPr>
          <w:p>
            <w:pPr>
              <w:spacing w:after="0"/>
              <w:jc w:val="left"/>
            </w:pPr>
            <w:r>
              <w:rPr>
                <w:b/>
                <w:sz w:val="16"/>
              </w:rPr>
              <w:t>Notes</w:t>
            </w:r>
          </w:p>
        </w:tc>
      </w:tr>
      <w:tr>
        <w:trPr>
          <w:cantSplit/>
        </w:trPr>
        <w:tc>
          <w:tcPr>
            <w:tcW w:type="dxa" w:w="1389"/>
          </w:tcPr>
          <w:p>
            <w:pPr>
              <w:spacing w:after="0"/>
              <w:jc w:val="left"/>
            </w:pPr>
            <w:r>
              <w:rPr>
                <w:sz w:val="16"/>
              </w:rPr>
              <w:t>Osborne County</w:t>
            </w:r>
          </w:p>
        </w:tc>
        <w:tc>
          <w:tcPr>
            <w:tcW w:type="dxa" w:w="1548"/>
          </w:tcPr>
          <w:p>
            <w:pPr>
              <w:spacing w:after="0"/>
              <w:jc w:val="left"/>
            </w:pPr>
            <w:r>
              <w:rPr>
                <w:sz w:val="16"/>
              </w:rPr>
              <w:t>County</w:t>
            </w:r>
          </w:p>
        </w:tc>
        <w:tc>
          <w:tcPr>
            <w:tcW w:type="dxa" w:w="1377"/>
          </w:tcPr>
          <w:p>
            <w:pPr>
              <w:spacing w:after="0"/>
              <w:jc w:val="left"/>
            </w:pPr>
            <w:r>
              <w:rPr>
                <w:sz w:val="16"/>
              </w:rPr>
              <w:t>Plan 110540 approved 2025-04-28, pending adoption here; not yet eligible</w:t>
            </w:r>
          </w:p>
        </w:tc>
        <w:tc>
          <w:tcPr>
            <w:tcW w:type="dxa" w:w="2425"/>
          </w:tcPr>
          <w:p>
            <w:pPr>
              <w:spacing w:after="0"/>
              <w:jc w:val="left"/>
            </w:pPr>
            <w:r>
              <w:rPr>
                <w:sz w:val="16"/>
              </w:rPr>
              <w:t>Region F North-Central Kansas (Homeland Security Region F) Multi-Jurisdictional Mitigation Plan (FEMA plan 110540), pending adoption here</w:t>
            </w:r>
          </w:p>
        </w:tc>
        <w:tc>
          <w:tcPr>
            <w:tcW w:type="dxa" w:w="1615"/>
          </w:tcPr>
          <w:p>
            <w:pPr>
              <w:spacing w:after="0"/>
              <w:jc w:val="left"/>
            </w:pPr>
            <w:r>
              <w:rPr>
                <w:sz w:val="16"/>
              </w:rPr>
              <w:t>2025-04-28 by FEMA; not yet adopted here</w:t>
            </w:r>
          </w:p>
        </w:tc>
        <w:tc>
          <w:tcPr>
            <w:tcW w:type="dxa" w:w="1288"/>
          </w:tcPr>
          <w:p>
            <w:pPr>
              <w:spacing w:after="0"/>
              <w:jc w:val="left"/>
            </w:pPr>
            <w:r>
              <w:rPr>
                <w:sz w:val="16"/>
              </w:rPr>
              <w:t>2030-04-27 once adopted</w:t>
            </w:r>
          </w:p>
        </w:tc>
        <w:tc>
          <w:tcPr>
            <w:tcW w:type="dxa" w:w="810"/>
          </w:tcPr>
          <w:p>
            <w:pPr>
              <w:spacing w:after="0"/>
              <w:jc w:val="right"/>
            </w:pPr>
          </w:p>
        </w:tc>
        <w:tc>
          <w:tcPr>
            <w:tcW w:type="dxa" w:w="1866"/>
          </w:tcPr>
          <w:p>
            <w:pPr>
              <w:spacing w:after="0"/>
              <w:jc w:val="left"/>
            </w:pPr>
            <w:r>
              <w:rPr>
                <w:sz w:val="16"/>
              </w:rPr>
              <w:t>FEMA tracker shows a plan approvable pending adoption</w:t>
            </w:r>
          </w:p>
        </w:tc>
        <w:tc>
          <w:tcPr>
            <w:tcW w:type="dxa" w:w="1794"/>
          </w:tcPr>
          <w:p>
            <w:pPr>
              <w:spacing w:after="0"/>
              <w:jc w:val="left"/>
            </w:pPr>
            <w:r>
              <w:rPr>
                <w:sz w:val="16"/>
              </w:rPr>
              <w:t>Not yet eligible: adopt the approved plan.</w:t>
            </w:r>
          </w:p>
        </w:tc>
      </w:tr>
      <w:tr>
        <w:trPr>
          <w:cantSplit/>
        </w:trPr>
        <w:tc>
          <w:tcPr>
            <w:tcW w:type="dxa" w:w="1389"/>
          </w:tcPr>
          <w:p>
            <w:pPr>
              <w:spacing w:after="0"/>
              <w:jc w:val="left"/>
            </w:pPr>
            <w:r>
              <w:rPr>
                <w:sz w:val="16"/>
              </w:rPr>
              <w:t>Downs city</w:t>
            </w:r>
          </w:p>
        </w:tc>
        <w:tc>
          <w:tcPr>
            <w:tcW w:type="dxa" w:w="1548"/>
          </w:tcPr>
          <w:p>
            <w:pPr>
              <w:spacing w:after="0"/>
              <w:jc w:val="left"/>
            </w:pPr>
            <w:r>
              <w:rPr>
                <w:sz w:val="16"/>
              </w:rPr>
              <w:t>City</w:t>
            </w:r>
          </w:p>
        </w:tc>
        <w:tc>
          <w:tcPr>
            <w:tcW w:type="dxa" w:w="1377"/>
          </w:tcPr>
          <w:p>
            <w:pPr>
              <w:spacing w:after="0"/>
              <w:jc w:val="left"/>
            </w:pPr>
            <w:r>
              <w:rPr>
                <w:sz w:val="16"/>
              </w:rPr>
              <w:t>Plan 110540 approved 2025-04-28, pending adoption here; not yet eligible</w:t>
            </w:r>
          </w:p>
        </w:tc>
        <w:tc>
          <w:tcPr>
            <w:tcW w:type="dxa" w:w="2425"/>
          </w:tcPr>
          <w:p>
            <w:pPr>
              <w:spacing w:after="0"/>
              <w:jc w:val="left"/>
            </w:pPr>
            <w:r>
              <w:rPr>
                <w:sz w:val="16"/>
              </w:rPr>
              <w:t>Region F North-Central Kansas (Homeland Security Region F) Multi-Jurisdictional Mitigation Plan (FEMA plan 110540), pending adoption here</w:t>
            </w:r>
          </w:p>
        </w:tc>
        <w:tc>
          <w:tcPr>
            <w:tcW w:type="dxa" w:w="1615"/>
          </w:tcPr>
          <w:p>
            <w:pPr>
              <w:spacing w:after="0"/>
              <w:jc w:val="left"/>
            </w:pPr>
            <w:r>
              <w:rPr>
                <w:sz w:val="16"/>
              </w:rPr>
              <w:t>2025-04-28 by FEMA; not yet adopted here</w:t>
            </w:r>
          </w:p>
        </w:tc>
        <w:tc>
          <w:tcPr>
            <w:tcW w:type="dxa" w:w="1288"/>
          </w:tcPr>
          <w:p>
            <w:pPr>
              <w:spacing w:after="0"/>
              <w:jc w:val="left"/>
            </w:pPr>
            <w:r>
              <w:rPr>
                <w:sz w:val="16"/>
              </w:rPr>
              <w:t>2030-04-27 once adopted</w:t>
            </w:r>
          </w:p>
        </w:tc>
        <w:tc>
          <w:tcPr>
            <w:tcW w:type="dxa" w:w="810"/>
          </w:tcPr>
          <w:p>
            <w:pPr>
              <w:spacing w:after="0"/>
              <w:jc w:val="right"/>
            </w:pPr>
          </w:p>
        </w:tc>
        <w:tc>
          <w:tcPr>
            <w:tcW w:type="dxa" w:w="1866"/>
          </w:tcPr>
          <w:p>
            <w:pPr>
              <w:spacing w:after="0"/>
              <w:jc w:val="left"/>
            </w:pPr>
            <w:r>
              <w:rPr>
                <w:sz w:val="16"/>
              </w:rPr>
              <w:t>FEMA tracker shows a plan approvable pending adoption</w:t>
            </w:r>
          </w:p>
        </w:tc>
        <w:tc>
          <w:tcPr>
            <w:tcW w:type="dxa" w:w="1794"/>
          </w:tcPr>
          <w:p>
            <w:pPr>
              <w:spacing w:after="0"/>
              <w:jc w:val="left"/>
            </w:pPr>
            <w:r>
              <w:rPr>
                <w:sz w:val="16"/>
              </w:rPr>
              <w:t>Not yet eligible: adopt the approved plan.</w:t>
            </w:r>
          </w:p>
        </w:tc>
      </w:tr>
      <w:tr>
        <w:trPr>
          <w:cantSplit/>
        </w:trPr>
        <w:tc>
          <w:tcPr>
            <w:tcW w:type="dxa" w:w="1389"/>
          </w:tcPr>
          <w:p>
            <w:pPr>
              <w:spacing w:after="0"/>
              <w:jc w:val="left"/>
            </w:pPr>
            <w:r>
              <w:rPr>
                <w:sz w:val="16"/>
              </w:rPr>
              <w:t>Natoma city</w:t>
            </w:r>
          </w:p>
        </w:tc>
        <w:tc>
          <w:tcPr>
            <w:tcW w:type="dxa" w:w="1548"/>
          </w:tcPr>
          <w:p>
            <w:pPr>
              <w:spacing w:after="0"/>
              <w:jc w:val="left"/>
            </w:pPr>
            <w:r>
              <w:rPr>
                <w:sz w:val="16"/>
              </w:rPr>
              <w:t>City</w:t>
            </w:r>
          </w:p>
        </w:tc>
        <w:tc>
          <w:tcPr>
            <w:tcW w:type="dxa" w:w="1377"/>
          </w:tcPr>
          <w:p>
            <w:pPr>
              <w:spacing w:after="0"/>
              <w:jc w:val="left"/>
            </w:pPr>
            <w:r>
              <w:rPr>
                <w:sz w:val="16"/>
              </w:rPr>
              <w:t>Plan 110540 approved 2025-04-28, pending adoption here; not yet eligible</w:t>
            </w:r>
          </w:p>
        </w:tc>
        <w:tc>
          <w:tcPr>
            <w:tcW w:type="dxa" w:w="2425"/>
          </w:tcPr>
          <w:p>
            <w:pPr>
              <w:spacing w:after="0"/>
              <w:jc w:val="left"/>
            </w:pPr>
            <w:r>
              <w:rPr>
                <w:sz w:val="16"/>
              </w:rPr>
              <w:t>Region F North-Central Kansas (Homeland Security Region F) Multi-Jurisdictional Mitigation Plan (FEMA plan 110540), pending adoption here</w:t>
            </w:r>
          </w:p>
        </w:tc>
        <w:tc>
          <w:tcPr>
            <w:tcW w:type="dxa" w:w="1615"/>
          </w:tcPr>
          <w:p>
            <w:pPr>
              <w:spacing w:after="0"/>
              <w:jc w:val="left"/>
            </w:pPr>
            <w:r>
              <w:rPr>
                <w:sz w:val="16"/>
              </w:rPr>
              <w:t>2025-04-28 by FEMA; not yet adopted here</w:t>
            </w:r>
          </w:p>
        </w:tc>
        <w:tc>
          <w:tcPr>
            <w:tcW w:type="dxa" w:w="1288"/>
          </w:tcPr>
          <w:p>
            <w:pPr>
              <w:spacing w:after="0"/>
              <w:jc w:val="left"/>
            </w:pPr>
            <w:r>
              <w:rPr>
                <w:sz w:val="16"/>
              </w:rPr>
              <w:t>2030-04-27 once adopted</w:t>
            </w:r>
          </w:p>
        </w:tc>
        <w:tc>
          <w:tcPr>
            <w:tcW w:type="dxa" w:w="810"/>
          </w:tcPr>
          <w:p>
            <w:pPr>
              <w:spacing w:after="0"/>
              <w:jc w:val="right"/>
            </w:pPr>
          </w:p>
        </w:tc>
        <w:tc>
          <w:tcPr>
            <w:tcW w:type="dxa" w:w="1866"/>
          </w:tcPr>
          <w:p>
            <w:pPr>
              <w:spacing w:after="0"/>
              <w:jc w:val="left"/>
            </w:pPr>
            <w:r>
              <w:rPr>
                <w:sz w:val="16"/>
              </w:rPr>
              <w:t>FEMA tracker shows a plan approvable pending adoption</w:t>
            </w:r>
          </w:p>
        </w:tc>
        <w:tc>
          <w:tcPr>
            <w:tcW w:type="dxa" w:w="1794"/>
          </w:tcPr>
          <w:p>
            <w:pPr>
              <w:spacing w:after="0"/>
              <w:jc w:val="left"/>
            </w:pPr>
            <w:r>
              <w:rPr>
                <w:sz w:val="16"/>
              </w:rPr>
              <w:t>Not yet eligible: adopt the approved plan.</w:t>
            </w:r>
          </w:p>
        </w:tc>
      </w:tr>
      <w:tr>
        <w:trPr>
          <w:cantSplit/>
        </w:trPr>
        <w:tc>
          <w:tcPr>
            <w:tcW w:type="dxa" w:w="1389"/>
          </w:tcPr>
          <w:p>
            <w:pPr>
              <w:spacing w:after="0"/>
              <w:jc w:val="left"/>
            </w:pPr>
            <w:r>
              <w:rPr>
                <w:sz w:val="16"/>
              </w:rPr>
              <w:t>Osborne city</w:t>
            </w:r>
          </w:p>
        </w:tc>
        <w:tc>
          <w:tcPr>
            <w:tcW w:type="dxa" w:w="1548"/>
          </w:tcPr>
          <w:p>
            <w:pPr>
              <w:spacing w:after="0"/>
              <w:jc w:val="left"/>
            </w:pPr>
            <w:r>
              <w:rPr>
                <w:sz w:val="16"/>
              </w:rPr>
              <w:t>City</w:t>
            </w:r>
          </w:p>
        </w:tc>
        <w:tc>
          <w:tcPr>
            <w:tcW w:type="dxa" w:w="1377"/>
          </w:tcPr>
          <w:p>
            <w:pPr>
              <w:spacing w:after="0"/>
              <w:jc w:val="left"/>
            </w:pPr>
            <w:r>
              <w:rPr>
                <w:sz w:val="16"/>
              </w:rPr>
              <w:t>Plan 110540 approved 2025-04-28, pending adoption here; not yet eligible</w:t>
            </w:r>
          </w:p>
        </w:tc>
        <w:tc>
          <w:tcPr>
            <w:tcW w:type="dxa" w:w="2425"/>
          </w:tcPr>
          <w:p>
            <w:pPr>
              <w:spacing w:after="0"/>
              <w:jc w:val="left"/>
            </w:pPr>
            <w:r>
              <w:rPr>
                <w:sz w:val="16"/>
              </w:rPr>
              <w:t>Region F North-Central Kansas (Homeland Security Region F) Multi-Jurisdictional Mitigation Plan (FEMA plan 110540), pending adoption here</w:t>
            </w:r>
          </w:p>
        </w:tc>
        <w:tc>
          <w:tcPr>
            <w:tcW w:type="dxa" w:w="1615"/>
          </w:tcPr>
          <w:p>
            <w:pPr>
              <w:spacing w:after="0"/>
              <w:jc w:val="left"/>
            </w:pPr>
            <w:r>
              <w:rPr>
                <w:sz w:val="16"/>
              </w:rPr>
              <w:t>2025-04-28 by FEMA; not yet adopted here</w:t>
            </w:r>
          </w:p>
        </w:tc>
        <w:tc>
          <w:tcPr>
            <w:tcW w:type="dxa" w:w="1288"/>
          </w:tcPr>
          <w:p>
            <w:pPr>
              <w:spacing w:after="0"/>
              <w:jc w:val="left"/>
            </w:pPr>
            <w:r>
              <w:rPr>
                <w:sz w:val="16"/>
              </w:rPr>
              <w:t>2030-04-27 once adopted</w:t>
            </w:r>
          </w:p>
        </w:tc>
        <w:tc>
          <w:tcPr>
            <w:tcW w:type="dxa" w:w="810"/>
          </w:tcPr>
          <w:p>
            <w:pPr>
              <w:spacing w:after="0"/>
              <w:jc w:val="right"/>
            </w:pPr>
          </w:p>
        </w:tc>
        <w:tc>
          <w:tcPr>
            <w:tcW w:type="dxa" w:w="1866"/>
          </w:tcPr>
          <w:p>
            <w:pPr>
              <w:spacing w:after="0"/>
              <w:jc w:val="left"/>
            </w:pPr>
            <w:r>
              <w:rPr>
                <w:sz w:val="16"/>
              </w:rPr>
              <w:t>FEMA tracker shows a plan approvable pending adoption</w:t>
            </w:r>
          </w:p>
        </w:tc>
        <w:tc>
          <w:tcPr>
            <w:tcW w:type="dxa" w:w="1794"/>
          </w:tcPr>
          <w:p>
            <w:pPr>
              <w:spacing w:after="0"/>
              <w:jc w:val="left"/>
            </w:pPr>
            <w:r>
              <w:rPr>
                <w:sz w:val="16"/>
              </w:rPr>
              <w:t>Not yet eligible: adopt the approved plan.</w:t>
            </w:r>
          </w:p>
        </w:tc>
      </w:tr>
      <w:tr>
        <w:trPr>
          <w:cantSplit/>
        </w:trPr>
        <w:tc>
          <w:tcPr>
            <w:tcW w:type="dxa" w:w="1389"/>
          </w:tcPr>
          <w:p>
            <w:pPr>
              <w:spacing w:after="0"/>
              <w:jc w:val="left"/>
            </w:pPr>
            <w:r>
              <w:rPr>
                <w:sz w:val="16"/>
              </w:rPr>
              <w:t>Osborne County Unified School District 392</w:t>
            </w:r>
          </w:p>
        </w:tc>
        <w:tc>
          <w:tcPr>
            <w:tcW w:type="dxa" w:w="1548"/>
          </w:tcPr>
          <w:p>
            <w:pPr>
              <w:spacing w:after="0"/>
              <w:jc w:val="left"/>
            </w:pPr>
            <w:r>
              <w:rPr>
                <w:sz w:val="16"/>
              </w:rPr>
              <w:t>School/School District</w:t>
            </w:r>
          </w:p>
        </w:tc>
        <w:tc>
          <w:tcPr>
            <w:tcW w:type="dxa" w:w="1377"/>
          </w:tcPr>
          <w:p>
            <w:pPr>
              <w:spacing w:after="0"/>
              <w:jc w:val="left"/>
            </w:pPr>
            <w:r>
              <w:rPr>
                <w:sz w:val="16"/>
              </w:rPr>
              <w:t>Plan 110540 approved 2025-04-28, pending adoption here; not yet eligible</w:t>
            </w:r>
          </w:p>
        </w:tc>
        <w:tc>
          <w:tcPr>
            <w:tcW w:type="dxa" w:w="2425"/>
          </w:tcPr>
          <w:p>
            <w:pPr>
              <w:spacing w:after="0"/>
              <w:jc w:val="left"/>
            </w:pPr>
            <w:r>
              <w:rPr>
                <w:sz w:val="16"/>
              </w:rPr>
              <w:t>Region F North-Central Kansas (Homeland Security Region F) Multi-Jurisdictional Mitigation Plan (FEMA plan 110540), pending adoption here</w:t>
            </w:r>
          </w:p>
        </w:tc>
        <w:tc>
          <w:tcPr>
            <w:tcW w:type="dxa" w:w="1615"/>
          </w:tcPr>
          <w:p>
            <w:pPr>
              <w:spacing w:after="0"/>
              <w:jc w:val="left"/>
            </w:pPr>
            <w:r>
              <w:rPr>
                <w:sz w:val="16"/>
              </w:rPr>
              <w:t>2025-04-28 by FEMA; not yet adopted here</w:t>
            </w:r>
          </w:p>
        </w:tc>
        <w:tc>
          <w:tcPr>
            <w:tcW w:type="dxa" w:w="1288"/>
          </w:tcPr>
          <w:p>
            <w:pPr>
              <w:spacing w:after="0"/>
              <w:jc w:val="left"/>
            </w:pPr>
            <w:r>
              <w:rPr>
                <w:sz w:val="16"/>
              </w:rPr>
              <w:t>2030-04-27 once adopted</w:t>
            </w:r>
          </w:p>
        </w:tc>
        <w:tc>
          <w:tcPr>
            <w:tcW w:type="dxa" w:w="810"/>
          </w:tcPr>
          <w:p>
            <w:pPr>
              <w:spacing w:after="0"/>
              <w:jc w:val="right"/>
            </w:pPr>
          </w:p>
        </w:tc>
        <w:tc>
          <w:tcPr>
            <w:tcW w:type="dxa" w:w="1866"/>
          </w:tcPr>
          <w:p>
            <w:pPr>
              <w:spacing w:after="0"/>
              <w:jc w:val="left"/>
            </w:pPr>
            <w:r>
              <w:rPr>
                <w:sz w:val="16"/>
              </w:rPr>
              <w:t>FEMA tracker shows a plan approvable pending adoption</w:t>
            </w:r>
          </w:p>
        </w:tc>
        <w:tc>
          <w:tcPr>
            <w:tcW w:type="dxa" w:w="1794"/>
          </w:tcPr>
          <w:p>
            <w:pPr>
              <w:spacing w:after="0"/>
              <w:jc w:val="left"/>
            </w:pPr>
            <w:r>
              <w:rPr>
                <w:sz w:val="16"/>
              </w:rPr>
              <w:t>Not yet eligible: adopt the approved plan.</w:t>
            </w:r>
          </w:p>
        </w:tc>
      </w:tr>
      <w:tr>
        <w:trPr>
          <w:cantSplit/>
        </w:trPr>
        <w:tc>
          <w:tcPr>
            <w:tcW w:type="dxa" w:w="1389"/>
          </w:tcPr>
          <w:p>
            <w:pPr>
              <w:spacing w:after="0"/>
              <w:jc w:val="left"/>
            </w:pPr>
            <w:r>
              <w:rPr>
                <w:sz w:val="16"/>
              </w:rPr>
              <w:t>Paradise Unified School District 399</w:t>
            </w:r>
          </w:p>
        </w:tc>
        <w:tc>
          <w:tcPr>
            <w:tcW w:type="dxa" w:w="1548"/>
          </w:tcPr>
          <w:p>
            <w:pPr>
              <w:spacing w:after="0"/>
              <w:jc w:val="left"/>
            </w:pPr>
            <w:r>
              <w:rPr>
                <w:sz w:val="16"/>
              </w:rPr>
              <w:t>School/School District</w:t>
            </w:r>
          </w:p>
        </w:tc>
        <w:tc>
          <w:tcPr>
            <w:tcW w:type="dxa" w:w="1377"/>
          </w:tcPr>
          <w:p>
            <w:pPr>
              <w:spacing w:after="0"/>
              <w:jc w:val="left"/>
            </w:pPr>
            <w:r>
              <w:rPr>
                <w:sz w:val="16"/>
              </w:rPr>
              <w:t>No approved plan on record. Approvable pending adoption, not yet eligible</w:t>
            </w:r>
          </w:p>
        </w:tc>
        <w:tc>
          <w:tcPr>
            <w:tcW w:type="dxa" w:w="2425"/>
          </w:tcPr>
          <w:p>
            <w:pPr>
              <w:spacing w:after="0"/>
              <w:jc w:val="left"/>
            </w:pPr>
            <w:r>
              <w:rPr>
                <w:sz w:val="16"/>
              </w:rPr>
              <w:t>none</w:t>
            </w:r>
          </w:p>
        </w:tc>
        <w:tc>
          <w:tcPr>
            <w:tcW w:type="dxa" w:w="1615"/>
          </w:tcPr>
          <w:p>
            <w:pPr>
              <w:spacing w:after="0"/>
              <w:jc w:val="left"/>
            </w:pPr>
            <w:r>
              <w:rPr>
                <w:sz w:val="16"/>
              </w:rPr>
              <w:t>none</w:t>
            </w:r>
          </w:p>
        </w:tc>
        <w:tc>
          <w:tcPr>
            <w:tcW w:type="dxa" w:w="1288"/>
          </w:tcPr>
          <w:p>
            <w:pPr>
              <w:spacing w:after="0"/>
              <w:jc w:val="left"/>
            </w:pPr>
            <w:r>
              <w:rPr>
                <w:sz w:val="16"/>
              </w:rPr>
              <w:t>none</w:t>
            </w:r>
          </w:p>
        </w:tc>
        <w:tc>
          <w:tcPr>
            <w:tcW w:type="dxa" w:w="810"/>
          </w:tcPr>
          <w:p>
            <w:pPr>
              <w:spacing w:after="0"/>
              <w:jc w:val="right"/>
            </w:pPr>
          </w:p>
        </w:tc>
        <w:tc>
          <w:tcPr>
            <w:tcW w:type="dxa" w:w="1866"/>
          </w:tcPr>
          <w:p>
            <w:pPr>
              <w:spacing w:after="0"/>
              <w:jc w:val="left"/>
            </w:pPr>
            <w:r>
              <w:rPr>
                <w:sz w:val="16"/>
              </w:rPr>
              <w:t>FEMA tracker shows a plan approvable pending adoption</w:t>
            </w:r>
          </w:p>
        </w:tc>
        <w:tc>
          <w:tcPr>
            <w:tcW w:type="dxa" w:w="1794"/>
          </w:tcPr>
          <w:p>
            <w:pPr>
              <w:spacing w:after="0"/>
              <w:jc w:val="left"/>
            </w:pPr>
            <w:r>
              <w:rPr>
                <w:sz w:val="16"/>
              </w:rPr>
              <w:t>Not yet eligible: adopt the approved plan.</w:t>
            </w:r>
          </w:p>
        </w:tc>
      </w:tr>
      <w:tr>
        <w:trPr>
          <w:cantSplit/>
        </w:trPr>
        <w:tc>
          <w:tcPr>
            <w:tcW w:type="dxa" w:w="1389"/>
          </w:tcPr>
          <w:p>
            <w:pPr>
              <w:spacing w:after="0"/>
              <w:jc w:val="left"/>
            </w:pPr>
            <w:r>
              <w:rPr>
                <w:sz w:val="16"/>
              </w:rPr>
              <w:t>Prairie Land Electric</w:t>
            </w:r>
          </w:p>
        </w:tc>
        <w:tc>
          <w:tcPr>
            <w:tcW w:type="dxa" w:w="1548"/>
          </w:tcPr>
          <w:p>
            <w:pPr>
              <w:spacing w:after="0"/>
              <w:jc w:val="left"/>
            </w:pPr>
            <w:r>
              <w:rPr>
                <w:sz w:val="16"/>
              </w:rPr>
              <w:t>Electric/Power Authority</w:t>
            </w:r>
          </w:p>
        </w:tc>
        <w:tc>
          <w:tcPr>
            <w:tcW w:type="dxa" w:w="1377"/>
          </w:tcPr>
          <w:p>
            <w:pPr>
              <w:spacing w:after="0"/>
              <w:jc w:val="left"/>
            </w:pPr>
            <w:r>
              <w:rPr>
                <w:sz w:val="16"/>
              </w:rPr>
              <w:t>Approved, expires 2030-04-27</w:t>
            </w:r>
          </w:p>
        </w:tc>
        <w:tc>
          <w:tcPr>
            <w:tcW w:type="dxa" w:w="2425"/>
          </w:tcPr>
          <w:p>
            <w:pPr>
              <w:spacing w:after="0"/>
              <w:jc w:val="left"/>
            </w:pPr>
            <w:r>
              <w:rPr>
                <w:sz w:val="16"/>
              </w:rPr>
              <w:t>Region F North-Central Kansas (Homeland Security Region F) Multi-Jurisdictional Mitigation Plan (FEMA plan 110540)</w:t>
            </w:r>
          </w:p>
        </w:tc>
        <w:tc>
          <w:tcPr>
            <w:tcW w:type="dxa" w:w="1615"/>
          </w:tcPr>
          <w:p>
            <w:pPr>
              <w:spacing w:after="0"/>
              <w:jc w:val="left"/>
            </w:pPr>
            <w:r>
              <w:rPr>
                <w:sz w:val="16"/>
              </w:rPr>
              <w:t>2025-04-28</w:t>
            </w:r>
          </w:p>
        </w:tc>
        <w:tc>
          <w:tcPr>
            <w:tcW w:type="dxa" w:w="1288"/>
          </w:tcPr>
          <w:p>
            <w:pPr>
              <w:spacing w:after="0"/>
              <w:jc w:val="left"/>
            </w:pPr>
            <w:r>
              <w:rPr>
                <w:sz w:val="16"/>
              </w:rPr>
              <w:t>2030-04-27</w:t>
            </w:r>
          </w:p>
        </w:tc>
        <w:tc>
          <w:tcPr>
            <w:tcW w:type="dxa" w:w="810"/>
          </w:tcPr>
          <w:p>
            <w:pPr>
              <w:spacing w:after="0"/>
              <w:jc w:val="right"/>
            </w:pPr>
            <w:r>
              <w:rPr>
                <w:sz w:val="16"/>
              </w:rPr>
              <w:t>1,305</w:t>
            </w:r>
          </w:p>
        </w:tc>
        <w:tc>
          <w:tcPr>
            <w:tcW w:type="dxa" w:w="1866"/>
          </w:tcPr>
          <w:p>
            <w:pPr>
              <w:spacing w:after="0"/>
              <w:jc w:val="left"/>
            </w:pPr>
          </w:p>
        </w:tc>
        <w:tc>
          <w:tcPr>
            <w:tcW w:type="dxa" w:w="1794"/>
          </w:tcPr>
          <w:p>
            <w:pPr>
              <w:spacing w:after="0"/>
              <w:jc w:val="left"/>
            </w:pPr>
            <w:r>
              <w:rPr>
                <w:sz w:val="16"/>
              </w:rPr>
              <w:t>this jurisdiction approved 2025-06-04</w:t>
            </w:r>
          </w:p>
        </w:tc>
      </w:tr>
      <w:tr>
        <w:trPr>
          <w:cantSplit/>
        </w:trPr>
        <w:tc>
          <w:tcPr>
            <w:tcW w:type="dxa" w:w="1389"/>
          </w:tcPr>
          <w:p>
            <w:pPr>
              <w:spacing w:after="0"/>
              <w:jc w:val="left"/>
            </w:pPr>
            <w:r>
              <w:rPr>
                <w:sz w:val="16"/>
              </w:rPr>
              <w:t>Rolling Hills REC</w:t>
            </w:r>
          </w:p>
        </w:tc>
        <w:tc>
          <w:tcPr>
            <w:tcW w:type="dxa" w:w="1548"/>
          </w:tcPr>
          <w:p>
            <w:pPr>
              <w:spacing w:after="0"/>
              <w:jc w:val="left"/>
            </w:pPr>
            <w:r>
              <w:rPr>
                <w:sz w:val="16"/>
              </w:rPr>
              <w:t>Electric/Power Authority</w:t>
            </w:r>
          </w:p>
        </w:tc>
        <w:tc>
          <w:tcPr>
            <w:tcW w:type="dxa" w:w="1377"/>
          </w:tcPr>
          <w:p>
            <w:pPr>
              <w:spacing w:after="0"/>
              <w:jc w:val="left"/>
            </w:pPr>
            <w:r>
              <w:rPr>
                <w:sz w:val="16"/>
              </w:rPr>
              <w:t>Approved, expires 2030-04-27</w:t>
            </w:r>
          </w:p>
        </w:tc>
        <w:tc>
          <w:tcPr>
            <w:tcW w:type="dxa" w:w="2425"/>
          </w:tcPr>
          <w:p>
            <w:pPr>
              <w:spacing w:after="0"/>
              <w:jc w:val="left"/>
            </w:pPr>
            <w:r>
              <w:rPr>
                <w:sz w:val="16"/>
              </w:rPr>
              <w:t>Region F North-Central Kansas (Homeland Security Region F) Multi-Jurisdictional Mitigation Plan (FEMA plan 110540)</w:t>
            </w:r>
          </w:p>
        </w:tc>
        <w:tc>
          <w:tcPr>
            <w:tcW w:type="dxa" w:w="1615"/>
          </w:tcPr>
          <w:p>
            <w:pPr>
              <w:spacing w:after="0"/>
              <w:jc w:val="left"/>
            </w:pPr>
            <w:r>
              <w:rPr>
                <w:sz w:val="16"/>
              </w:rPr>
              <w:t>2025-04-28</w:t>
            </w:r>
          </w:p>
        </w:tc>
        <w:tc>
          <w:tcPr>
            <w:tcW w:type="dxa" w:w="1288"/>
          </w:tcPr>
          <w:p>
            <w:pPr>
              <w:spacing w:after="0"/>
              <w:jc w:val="left"/>
            </w:pPr>
            <w:r>
              <w:rPr>
                <w:sz w:val="16"/>
              </w:rPr>
              <w:t>2030-04-27</w:t>
            </w:r>
          </w:p>
        </w:tc>
        <w:tc>
          <w:tcPr>
            <w:tcW w:type="dxa" w:w="810"/>
          </w:tcPr>
          <w:p>
            <w:pPr>
              <w:spacing w:after="0"/>
              <w:jc w:val="right"/>
            </w:pPr>
            <w:r>
              <w:rPr>
                <w:sz w:val="16"/>
              </w:rPr>
              <w:t>1,305</w:t>
            </w:r>
          </w:p>
        </w:tc>
        <w:tc>
          <w:tcPr>
            <w:tcW w:type="dxa" w:w="1866"/>
          </w:tcPr>
          <w:p>
            <w:pPr>
              <w:spacing w:after="0"/>
              <w:jc w:val="left"/>
            </w:pPr>
          </w:p>
        </w:tc>
        <w:tc>
          <w:tcPr>
            <w:tcW w:type="dxa" w:w="1794"/>
          </w:tcPr>
          <w:p>
            <w:pPr>
              <w:spacing w:after="0"/>
              <w:jc w:val="left"/>
            </w:pPr>
            <w:r>
              <w:rPr>
                <w:sz w:val="16"/>
              </w:rPr>
              <w:t>this jurisdiction approved 2025-05-28</w:t>
            </w:r>
          </w:p>
        </w:tc>
      </w:tr>
      <w:tr>
        <w:trPr>
          <w:cantSplit/>
        </w:trPr>
        <w:tc>
          <w:tcPr>
            <w:tcW w:type="dxa" w:w="1389"/>
          </w:tcPr>
          <w:p>
            <w:pPr>
              <w:spacing w:after="0"/>
              <w:jc w:val="left"/>
            </w:pPr>
            <w:r>
              <w:rPr>
                <w:sz w:val="16"/>
              </w:rPr>
              <w:t>Rural Water District #2</w:t>
            </w:r>
          </w:p>
        </w:tc>
        <w:tc>
          <w:tcPr>
            <w:tcW w:type="dxa" w:w="1548"/>
          </w:tcPr>
          <w:p>
            <w:pPr>
              <w:spacing w:after="0"/>
              <w:jc w:val="left"/>
            </w:pPr>
            <w:r>
              <w:rPr>
                <w:sz w:val="16"/>
              </w:rPr>
              <w:t>Water/Sewer Authority</w:t>
            </w:r>
          </w:p>
        </w:tc>
        <w:tc>
          <w:tcPr>
            <w:tcW w:type="dxa" w:w="1377"/>
          </w:tcPr>
          <w:p>
            <w:pPr>
              <w:spacing w:after="0"/>
              <w:jc w:val="left"/>
            </w:pPr>
            <w:r>
              <w:rPr>
                <w:sz w:val="16"/>
              </w:rPr>
              <w:t>Approved, expires 2030-04-27</w:t>
            </w:r>
          </w:p>
        </w:tc>
        <w:tc>
          <w:tcPr>
            <w:tcW w:type="dxa" w:w="2425"/>
          </w:tcPr>
          <w:p>
            <w:pPr>
              <w:spacing w:after="0"/>
              <w:jc w:val="left"/>
            </w:pPr>
            <w:r>
              <w:rPr>
                <w:sz w:val="16"/>
              </w:rPr>
              <w:t>Region F North-Central Kansas (Homeland Security Region F) Multi-Jurisdictional Mitigation Plan (FEMA plan 110540)</w:t>
            </w:r>
          </w:p>
        </w:tc>
        <w:tc>
          <w:tcPr>
            <w:tcW w:type="dxa" w:w="1615"/>
          </w:tcPr>
          <w:p>
            <w:pPr>
              <w:spacing w:after="0"/>
              <w:jc w:val="left"/>
            </w:pPr>
            <w:r>
              <w:rPr>
                <w:sz w:val="16"/>
              </w:rPr>
              <w:t>2025-04-28</w:t>
            </w:r>
          </w:p>
        </w:tc>
        <w:tc>
          <w:tcPr>
            <w:tcW w:type="dxa" w:w="1288"/>
          </w:tcPr>
          <w:p>
            <w:pPr>
              <w:spacing w:after="0"/>
              <w:jc w:val="left"/>
            </w:pPr>
            <w:r>
              <w:rPr>
                <w:sz w:val="16"/>
              </w:rPr>
              <w:t>2030-04-27</w:t>
            </w:r>
          </w:p>
        </w:tc>
        <w:tc>
          <w:tcPr>
            <w:tcW w:type="dxa" w:w="810"/>
          </w:tcPr>
          <w:p>
            <w:pPr>
              <w:spacing w:after="0"/>
              <w:jc w:val="right"/>
            </w:pPr>
            <w:r>
              <w:rPr>
                <w:sz w:val="16"/>
              </w:rPr>
              <w:t>1,305</w:t>
            </w:r>
          </w:p>
        </w:tc>
        <w:tc>
          <w:tcPr>
            <w:tcW w:type="dxa" w:w="1866"/>
          </w:tcPr>
          <w:p>
            <w:pPr>
              <w:spacing w:after="0"/>
              <w:jc w:val="left"/>
            </w:pPr>
          </w:p>
        </w:tc>
        <w:tc>
          <w:tcPr>
            <w:tcW w:type="dxa" w:w="1794"/>
          </w:tcPr>
          <w:p>
            <w:pPr>
              <w:spacing w:after="0"/>
              <w:jc w:val="left"/>
            </w:pPr>
            <w:r>
              <w:rPr>
                <w:sz w:val="16"/>
              </w:rPr>
              <w:t>this jurisdiction approved 2025-08-11</w:t>
            </w:r>
          </w:p>
        </w:tc>
      </w:tr>
      <w:tr>
        <w:trPr>
          <w:cantSplit/>
        </w:trPr>
        <w:tc>
          <w:tcPr>
            <w:tcW w:type="dxa" w:w="1389"/>
          </w:tcPr>
          <w:p>
            <w:pPr>
              <w:spacing w:after="0"/>
              <w:jc w:val="left"/>
            </w:pPr>
            <w:r>
              <w:rPr>
                <w:sz w:val="16"/>
              </w:rPr>
              <w:t>Sunflower Electric</w:t>
            </w:r>
          </w:p>
        </w:tc>
        <w:tc>
          <w:tcPr>
            <w:tcW w:type="dxa" w:w="1548"/>
          </w:tcPr>
          <w:p>
            <w:pPr>
              <w:spacing w:after="0"/>
              <w:jc w:val="left"/>
            </w:pPr>
            <w:r>
              <w:rPr>
                <w:sz w:val="16"/>
              </w:rPr>
              <w:t>Electric/Power Authority</w:t>
            </w:r>
          </w:p>
        </w:tc>
        <w:tc>
          <w:tcPr>
            <w:tcW w:type="dxa" w:w="1377"/>
          </w:tcPr>
          <w:p>
            <w:pPr>
              <w:spacing w:after="0"/>
              <w:jc w:val="left"/>
            </w:pPr>
            <w:r>
              <w:rPr>
                <w:sz w:val="16"/>
              </w:rPr>
              <w:t>Approved, expires 2030-04-27</w:t>
            </w:r>
          </w:p>
        </w:tc>
        <w:tc>
          <w:tcPr>
            <w:tcW w:type="dxa" w:w="2425"/>
          </w:tcPr>
          <w:p>
            <w:pPr>
              <w:spacing w:after="0"/>
              <w:jc w:val="left"/>
            </w:pPr>
            <w:r>
              <w:rPr>
                <w:sz w:val="16"/>
              </w:rPr>
              <w:t>Region F North-Central Kansas (Homeland Security Region F) Multi-Jurisdictional Mitigation Plan (FEMA plan 110540)</w:t>
            </w:r>
          </w:p>
        </w:tc>
        <w:tc>
          <w:tcPr>
            <w:tcW w:type="dxa" w:w="1615"/>
          </w:tcPr>
          <w:p>
            <w:pPr>
              <w:spacing w:after="0"/>
              <w:jc w:val="left"/>
            </w:pPr>
            <w:r>
              <w:rPr>
                <w:sz w:val="16"/>
              </w:rPr>
              <w:t>2025-04-28</w:t>
            </w:r>
          </w:p>
        </w:tc>
        <w:tc>
          <w:tcPr>
            <w:tcW w:type="dxa" w:w="1288"/>
          </w:tcPr>
          <w:p>
            <w:pPr>
              <w:spacing w:after="0"/>
              <w:jc w:val="left"/>
            </w:pPr>
            <w:r>
              <w:rPr>
                <w:sz w:val="16"/>
              </w:rPr>
              <w:t>2030-04-27</w:t>
            </w:r>
          </w:p>
        </w:tc>
        <w:tc>
          <w:tcPr>
            <w:tcW w:type="dxa" w:w="810"/>
          </w:tcPr>
          <w:p>
            <w:pPr>
              <w:spacing w:after="0"/>
              <w:jc w:val="right"/>
            </w:pPr>
            <w:r>
              <w:rPr>
                <w:sz w:val="16"/>
              </w:rPr>
              <w:t>1,305</w:t>
            </w:r>
          </w:p>
        </w:tc>
        <w:tc>
          <w:tcPr>
            <w:tcW w:type="dxa" w:w="1866"/>
          </w:tcPr>
          <w:p>
            <w:pPr>
              <w:spacing w:after="0"/>
              <w:jc w:val="left"/>
            </w:pPr>
          </w:p>
        </w:tc>
        <w:tc>
          <w:tcPr>
            <w:tcW w:type="dxa" w:w="1794"/>
          </w:tcPr>
          <w:p>
            <w:pPr>
              <w:spacing w:after="0"/>
              <w:jc w:val="left"/>
            </w:pPr>
            <w:r>
              <w:rPr>
                <w:sz w:val="16"/>
              </w:rPr>
              <w:t>this jurisdiction approved 2025-09-22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6"/>
        <w:gridCol w:w="1037"/>
        <w:gridCol w:w="1156"/>
        <w:gridCol w:w="1156"/>
        <w:gridCol w:w="1037"/>
        <w:gridCol w:w="1126"/>
        <w:gridCol w:w="1262"/>
        <w:gridCol w:w="1096"/>
        <w:gridCol w:w="1453"/>
        <w:gridCol w:w="1441"/>
        <w:gridCol w:w="2672"/>
      </w:tblGrid>
      <w:tr>
        <w:trPr>
          <w:cantSplit/>
          <w:tblHeader/>
        </w:trPr>
        <w:tc>
          <w:tcPr>
            <w:tcW w:type="dxa" w:w="67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56"/>
            <w:shd w:val="clear" w:color="auto" w:fill="E8E8E8"/>
          </w:tcPr>
          <w:p>
            <w:pPr>
              <w:spacing w:after="0"/>
              <w:jc w:val="left"/>
            </w:pPr>
            <w:r>
              <w:rPr>
                <w:b/>
                <w:sz w:val="16"/>
              </w:rPr>
              <w:t>NRI risk rating</w:t>
            </w:r>
          </w:p>
        </w:tc>
        <w:tc>
          <w:tcPr>
            <w:tcW w:type="dxa" w:w="115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5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4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672"/>
            <w:shd w:val="clear" w:color="auto" w:fill="E8E8E8"/>
          </w:tcPr>
          <w:p>
            <w:pPr>
              <w:spacing w:after="0"/>
              <w:jc w:val="left"/>
            </w:pPr>
            <w:r>
              <w:rPr>
                <w:b/>
                <w:sz w:val="16"/>
              </w:rPr>
              <w:t>Storm Events coverage note</w:t>
            </w:r>
          </w:p>
        </w:tc>
      </w:tr>
      <w:tr>
        <w:trPr>
          <w:cantSplit/>
        </w:trPr>
        <w:tc>
          <w:tcPr>
            <w:tcW w:type="dxa" w:w="676"/>
          </w:tcPr>
          <w:p>
            <w:pPr>
              <w:spacing w:after="0"/>
              <w:jc w:val="right"/>
            </w:pPr>
            <w:r>
              <w:rPr>
                <w:sz w:val="16"/>
              </w:rPr>
              <w:t>1</w:t>
            </w:r>
          </w:p>
        </w:tc>
        <w:tc>
          <w:tcPr>
            <w:tcW w:type="dxa" w:w="1037"/>
          </w:tcPr>
          <w:p>
            <w:pPr>
              <w:spacing w:after="0"/>
              <w:jc w:val="left"/>
            </w:pPr>
            <w:r>
              <w:rPr>
                <w:sz w:val="16"/>
              </w:rPr>
              <w:t>Hail</w:t>
            </w:r>
          </w:p>
        </w:tc>
        <w:tc>
          <w:tcPr>
            <w:tcW w:type="dxa" w:w="1156"/>
          </w:tcPr>
          <w:p>
            <w:pPr>
              <w:spacing w:after="0"/>
              <w:jc w:val="left"/>
            </w:pPr>
            <w:r>
              <w:rPr>
                <w:sz w:val="16"/>
              </w:rPr>
              <w:t>Relatively High</w:t>
            </w:r>
          </w:p>
        </w:tc>
        <w:tc>
          <w:tcPr>
            <w:tcW w:type="dxa" w:w="1156"/>
          </w:tcPr>
          <w:p>
            <w:pPr>
              <w:spacing w:after="0"/>
              <w:jc w:val="left"/>
            </w:pPr>
            <w:r>
              <w:rPr>
                <w:sz w:val="16"/>
              </w:rPr>
              <w:t>Relatively Moderate</w:t>
            </w:r>
          </w:p>
        </w:tc>
        <w:tc>
          <w:tcPr>
            <w:tcW w:type="dxa" w:w="1037"/>
          </w:tcPr>
          <w:p>
            <w:pPr>
              <w:spacing w:after="0"/>
              <w:jc w:val="right"/>
            </w:pPr>
            <w:r>
              <w:rPr>
                <w:sz w:val="16"/>
              </w:rPr>
              <w:t>$543,508</w:t>
            </w:r>
          </w:p>
        </w:tc>
        <w:tc>
          <w:tcPr>
            <w:tcW w:type="dxa" w:w="1126"/>
          </w:tcPr>
          <w:p>
            <w:pPr>
              <w:spacing w:after="0"/>
              <w:jc w:val="right"/>
            </w:pPr>
            <w:r>
              <w:rPr>
                <w:sz w:val="16"/>
              </w:rPr>
              <w:t>$1,745,954</w:t>
            </w:r>
          </w:p>
        </w:tc>
        <w:tc>
          <w:tcPr>
            <w:tcW w:type="dxa" w:w="1262"/>
          </w:tcPr>
          <w:p>
            <w:pPr>
              <w:spacing w:after="0"/>
              <w:jc w:val="right"/>
            </w:pPr>
            <w:r>
              <w:rPr>
                <w:sz w:val="16"/>
              </w:rPr>
              <w:t>$11,365</w:t>
            </w:r>
          </w:p>
        </w:tc>
        <w:tc>
          <w:tcPr>
            <w:tcW w:type="dxa" w:w="1096"/>
          </w:tcPr>
          <w:p>
            <w:pPr>
              <w:spacing w:after="0"/>
              <w:jc w:val="right"/>
            </w:pPr>
            <w:r>
              <w:rPr>
                <w:sz w:val="16"/>
              </w:rPr>
              <w:t>$2,300,827</w:t>
            </w:r>
          </w:p>
        </w:tc>
        <w:tc>
          <w:tcPr>
            <w:tcW w:type="dxa" w:w="1453"/>
          </w:tcPr>
          <w:p>
            <w:pPr>
              <w:spacing w:after="0"/>
              <w:jc w:val="right"/>
            </w:pPr>
            <w:r>
              <w:rPr>
                <w:sz w:val="16"/>
              </w:rPr>
              <w:t>235</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2</w:t>
            </w:r>
          </w:p>
        </w:tc>
        <w:tc>
          <w:tcPr>
            <w:tcW w:type="dxa" w:w="1037"/>
          </w:tcPr>
          <w:p>
            <w:pPr>
              <w:spacing w:after="0"/>
              <w:jc w:val="left"/>
            </w:pPr>
            <w:r>
              <w:rPr>
                <w:sz w:val="16"/>
              </w:rPr>
              <w:t>Inland Flooding</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$2,040,523</w:t>
            </w:r>
          </w:p>
        </w:tc>
        <w:tc>
          <w:tcPr>
            <w:tcW w:type="dxa" w:w="1126"/>
          </w:tcPr>
          <w:p>
            <w:pPr>
              <w:spacing w:after="0"/>
              <w:jc w:val="right"/>
            </w:pPr>
            <w:r>
              <w:rPr>
                <w:sz w:val="16"/>
              </w:rPr>
              <w:t>$42</w:t>
            </w:r>
          </w:p>
        </w:tc>
        <w:tc>
          <w:tcPr>
            <w:tcW w:type="dxa" w:w="1262"/>
          </w:tcPr>
          <w:p>
            <w:pPr>
              <w:spacing w:after="0"/>
              <w:jc w:val="right"/>
            </w:pPr>
            <w:r>
              <w:rPr>
                <w:sz w:val="16"/>
              </w:rPr>
              <w:t>$2,686</w:t>
            </w:r>
          </w:p>
        </w:tc>
        <w:tc>
          <w:tcPr>
            <w:tcW w:type="dxa" w:w="1096"/>
          </w:tcPr>
          <w:p>
            <w:pPr>
              <w:spacing w:after="0"/>
              <w:jc w:val="right"/>
            </w:pPr>
            <w:r>
              <w:rPr>
                <w:sz w:val="16"/>
              </w:rPr>
              <w:t>$2,043,251</w:t>
            </w:r>
          </w:p>
        </w:tc>
        <w:tc>
          <w:tcPr>
            <w:tcW w:type="dxa" w:w="1453"/>
          </w:tcPr>
          <w:p>
            <w:pPr>
              <w:spacing w:after="0"/>
              <w:jc w:val="right"/>
            </w:pPr>
            <w:r>
              <w:rPr>
                <w:sz w:val="16"/>
              </w:rPr>
              <w:t>20</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3</w:t>
            </w:r>
          </w:p>
        </w:tc>
        <w:tc>
          <w:tcPr>
            <w:tcW w:type="dxa" w:w="1037"/>
          </w:tcPr>
          <w:p>
            <w:pPr>
              <w:spacing w:after="0"/>
              <w:jc w:val="left"/>
            </w:pPr>
            <w:r>
              <w:rPr>
                <w:sz w:val="16"/>
              </w:rPr>
              <w:t>Drought</w:t>
            </w:r>
          </w:p>
        </w:tc>
        <w:tc>
          <w:tcPr>
            <w:tcW w:type="dxa" w:w="1156"/>
          </w:tcPr>
          <w:p>
            <w:pPr>
              <w:spacing w:after="0"/>
              <w:jc w:val="left"/>
            </w:pPr>
            <w:r>
              <w:rPr>
                <w:sz w:val="16"/>
              </w:rPr>
              <w:t>Relatively Moderate</w:t>
            </w:r>
          </w:p>
        </w:tc>
        <w:tc>
          <w:tcPr>
            <w:tcW w:type="dxa" w:w="115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$839,323</w:t>
            </w:r>
          </w:p>
        </w:tc>
        <w:tc>
          <w:tcPr>
            <w:tcW w:type="dxa" w:w="1262"/>
          </w:tcPr>
          <w:p>
            <w:pPr>
              <w:spacing w:after="0"/>
              <w:jc w:val="right"/>
            </w:pPr>
            <w:r>
              <w:rPr>
                <w:sz w:val="16"/>
              </w:rPr>
              <w:t>n/a</w:t>
            </w:r>
          </w:p>
        </w:tc>
        <w:tc>
          <w:tcPr>
            <w:tcW w:type="dxa" w:w="1096"/>
          </w:tcPr>
          <w:p>
            <w:pPr>
              <w:spacing w:after="0"/>
              <w:jc w:val="right"/>
            </w:pPr>
            <w:r>
              <w:rPr>
                <w:sz w:val="16"/>
              </w:rPr>
              <w:t>$839,323</w:t>
            </w:r>
          </w:p>
        </w:tc>
        <w:tc>
          <w:tcPr>
            <w:tcW w:type="dxa" w:w="1453"/>
          </w:tcPr>
          <w:p>
            <w:pPr>
              <w:spacing w:after="0"/>
              <w:jc w:val="right"/>
            </w:pPr>
            <w:r>
              <w:rPr>
                <w:sz w:val="16"/>
              </w:rPr>
              <w:t>50</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4</w:t>
            </w:r>
          </w:p>
        </w:tc>
        <w:tc>
          <w:tcPr>
            <w:tcW w:type="dxa" w:w="1037"/>
          </w:tcPr>
          <w:p>
            <w:pPr>
              <w:spacing w:after="0"/>
              <w:jc w:val="left"/>
            </w:pPr>
            <w:r>
              <w:rPr>
                <w:sz w:val="16"/>
              </w:rPr>
              <w:t>Strong Wind</w:t>
            </w:r>
          </w:p>
        </w:tc>
        <w:tc>
          <w:tcPr>
            <w:tcW w:type="dxa" w:w="1156"/>
          </w:tcPr>
          <w:p>
            <w:pPr>
              <w:spacing w:after="0"/>
              <w:jc w:val="left"/>
            </w:pPr>
            <w:r>
              <w:rPr>
                <w:sz w:val="16"/>
              </w:rPr>
              <w:t>Relatively Moderate</w:t>
            </w:r>
          </w:p>
        </w:tc>
        <w:tc>
          <w:tcPr>
            <w:tcW w:type="dxa" w:w="1156"/>
          </w:tcPr>
          <w:p>
            <w:pPr>
              <w:spacing w:after="0"/>
              <w:jc w:val="left"/>
            </w:pPr>
            <w:r>
              <w:rPr>
                <w:sz w:val="16"/>
              </w:rPr>
              <w:t>Relatively Moderate</w:t>
            </w:r>
          </w:p>
        </w:tc>
        <w:tc>
          <w:tcPr>
            <w:tcW w:type="dxa" w:w="1037"/>
          </w:tcPr>
          <w:p>
            <w:pPr>
              <w:spacing w:after="0"/>
              <w:jc w:val="right"/>
            </w:pPr>
            <w:r>
              <w:rPr>
                <w:sz w:val="16"/>
              </w:rPr>
              <w:t>$255,841</w:t>
            </w:r>
          </w:p>
        </w:tc>
        <w:tc>
          <w:tcPr>
            <w:tcW w:type="dxa" w:w="1126"/>
          </w:tcPr>
          <w:p>
            <w:pPr>
              <w:spacing w:after="0"/>
              <w:jc w:val="right"/>
            </w:pPr>
            <w:r>
              <w:rPr>
                <w:sz w:val="16"/>
              </w:rPr>
              <w:t>$360,146</w:t>
            </w:r>
          </w:p>
        </w:tc>
        <w:tc>
          <w:tcPr>
            <w:tcW w:type="dxa" w:w="1262"/>
          </w:tcPr>
          <w:p>
            <w:pPr>
              <w:spacing w:after="0"/>
              <w:jc w:val="right"/>
            </w:pPr>
            <w:r>
              <w:rPr>
                <w:sz w:val="16"/>
              </w:rPr>
              <w:t>$82,107</w:t>
            </w:r>
          </w:p>
        </w:tc>
        <w:tc>
          <w:tcPr>
            <w:tcW w:type="dxa" w:w="1096"/>
          </w:tcPr>
          <w:p>
            <w:pPr>
              <w:spacing w:after="0"/>
              <w:jc w:val="right"/>
            </w:pPr>
            <w:r>
              <w:rPr>
                <w:sz w:val="16"/>
              </w:rPr>
              <w:t>$698,094</w:t>
            </w:r>
          </w:p>
        </w:tc>
        <w:tc>
          <w:tcPr>
            <w:tcW w:type="dxa" w:w="1453"/>
          </w:tcPr>
          <w:p>
            <w:pPr>
              <w:spacing w:after="0"/>
              <w:jc w:val="right"/>
            </w:pPr>
            <w:r>
              <w:rPr>
                <w:sz w:val="16"/>
              </w:rPr>
              <w:t>115</w:t>
            </w:r>
          </w:p>
        </w:tc>
        <w:tc>
          <w:tcPr>
            <w:tcW w:type="dxa" w:w="1441"/>
          </w:tcPr>
          <w:p>
            <w:pPr>
              <w:spacing w:after="0"/>
              <w:jc w:val="left"/>
            </w:pPr>
          </w:p>
        </w:tc>
        <w:tc>
          <w:tcPr>
            <w:tcW w:type="dxa" w:w="2672"/>
          </w:tcPr>
          <w:p>
            <w:pPr>
              <w:spacing w:after="0"/>
              <w:jc w:val="left"/>
            </w:pPr>
            <w:r>
              <w:rPr>
                <w:sz w:val="16"/>
              </w:rPr>
              <w:t>Includes 27 High Wind records (a NOAA non-thunderstorm wind type, outside NRI's Strong Wind definition).</w:t>
            </w:r>
          </w:p>
        </w:tc>
      </w:tr>
      <w:tr>
        <w:trPr>
          <w:cantSplit/>
        </w:trPr>
        <w:tc>
          <w:tcPr>
            <w:tcW w:type="dxa" w:w="676"/>
          </w:tcPr>
          <w:p>
            <w:pPr>
              <w:spacing w:after="0"/>
              <w:jc w:val="right"/>
            </w:pPr>
            <w:r>
              <w:rPr>
                <w:sz w:val="16"/>
              </w:rPr>
              <w:t>5</w:t>
            </w:r>
          </w:p>
        </w:tc>
        <w:tc>
          <w:tcPr>
            <w:tcW w:type="dxa" w:w="1037"/>
          </w:tcPr>
          <w:p>
            <w:pPr>
              <w:spacing w:after="0"/>
              <w:jc w:val="left"/>
            </w:pPr>
            <w:r>
              <w:rPr>
                <w:sz w:val="16"/>
              </w:rPr>
              <w:t>Tornado</w:t>
            </w:r>
          </w:p>
        </w:tc>
        <w:tc>
          <w:tcPr>
            <w:tcW w:type="dxa" w:w="1156"/>
          </w:tcPr>
          <w:p>
            <w:pPr>
              <w:spacing w:after="0"/>
              <w:jc w:val="left"/>
            </w:pPr>
            <w:r>
              <w:rPr>
                <w:sz w:val="16"/>
              </w:rPr>
              <w:t>Relatively Low</w:t>
            </w:r>
          </w:p>
        </w:tc>
        <w:tc>
          <w:tcPr>
            <w:tcW w:type="dxa" w:w="1156"/>
          </w:tcPr>
          <w:p>
            <w:pPr>
              <w:spacing w:after="0"/>
              <w:jc w:val="left"/>
            </w:pPr>
            <w:r>
              <w:rPr>
                <w:sz w:val="16"/>
              </w:rPr>
              <w:t>Relatively Low</w:t>
            </w:r>
          </w:p>
        </w:tc>
        <w:tc>
          <w:tcPr>
            <w:tcW w:type="dxa" w:w="1037"/>
          </w:tcPr>
          <w:p>
            <w:pPr>
              <w:spacing w:after="0"/>
              <w:jc w:val="right"/>
            </w:pPr>
            <w:r>
              <w:rPr>
                <w:sz w:val="16"/>
              </w:rPr>
              <w:t>$263,819</w:t>
            </w:r>
          </w:p>
        </w:tc>
        <w:tc>
          <w:tcPr>
            <w:tcW w:type="dxa" w:w="1126"/>
          </w:tcPr>
          <w:p>
            <w:pPr>
              <w:spacing w:after="0"/>
              <w:jc w:val="right"/>
            </w:pPr>
            <w:r>
              <w:rPr>
                <w:sz w:val="16"/>
              </w:rPr>
              <w:t>$3,133</w:t>
            </w:r>
          </w:p>
        </w:tc>
        <w:tc>
          <w:tcPr>
            <w:tcW w:type="dxa" w:w="1262"/>
          </w:tcPr>
          <w:p>
            <w:pPr>
              <w:spacing w:after="0"/>
              <w:jc w:val="right"/>
            </w:pPr>
            <w:r>
              <w:rPr>
                <w:sz w:val="16"/>
              </w:rPr>
              <w:t>$304,679</w:t>
            </w:r>
          </w:p>
        </w:tc>
        <w:tc>
          <w:tcPr>
            <w:tcW w:type="dxa" w:w="1096"/>
          </w:tcPr>
          <w:p>
            <w:pPr>
              <w:spacing w:after="0"/>
              <w:jc w:val="right"/>
            </w:pPr>
            <w:r>
              <w:rPr>
                <w:sz w:val="16"/>
              </w:rPr>
              <w:t>$571,631</w:t>
            </w:r>
          </w:p>
        </w:tc>
        <w:tc>
          <w:tcPr>
            <w:tcW w:type="dxa" w:w="1453"/>
          </w:tcPr>
          <w:p>
            <w:pPr>
              <w:spacing w:after="0"/>
              <w:jc w:val="right"/>
            </w:pPr>
            <w:r>
              <w:rPr>
                <w:sz w:val="16"/>
              </w:rPr>
              <w:t>17</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6</w:t>
            </w:r>
          </w:p>
        </w:tc>
        <w:tc>
          <w:tcPr>
            <w:tcW w:type="dxa" w:w="1037"/>
          </w:tcPr>
          <w:p>
            <w:pPr>
              <w:spacing w:after="0"/>
              <w:jc w:val="left"/>
            </w:pPr>
            <w:r>
              <w:rPr>
                <w:sz w:val="16"/>
              </w:rPr>
              <w:t>Cold Wave</w:t>
            </w:r>
          </w:p>
        </w:tc>
        <w:tc>
          <w:tcPr>
            <w:tcW w:type="dxa" w:w="1156"/>
          </w:tcPr>
          <w:p>
            <w:pPr>
              <w:spacing w:after="0"/>
              <w:jc w:val="left"/>
            </w:pPr>
            <w:r>
              <w:rPr>
                <w:sz w:val="16"/>
              </w:rPr>
              <w:t>Very Low</w:t>
            </w:r>
          </w:p>
        </w:tc>
        <w:tc>
          <w:tcPr>
            <w:tcW w:type="dxa" w:w="1156"/>
          </w:tcPr>
          <w:p>
            <w:pPr>
              <w:spacing w:after="0"/>
              <w:jc w:val="left"/>
            </w:pPr>
            <w:r>
              <w:rPr>
                <w:sz w:val="16"/>
              </w:rPr>
              <w:t>Relatively Low</w:t>
            </w:r>
          </w:p>
        </w:tc>
        <w:tc>
          <w:tcPr>
            <w:tcW w:type="dxa" w:w="1037"/>
          </w:tcPr>
          <w:p>
            <w:pPr>
              <w:spacing w:after="0"/>
              <w:jc w:val="right"/>
            </w:pPr>
            <w:r>
              <w:rPr>
                <w:sz w:val="16"/>
              </w:rPr>
              <w:t>$164</w:t>
            </w:r>
          </w:p>
        </w:tc>
        <w:tc>
          <w:tcPr>
            <w:tcW w:type="dxa" w:w="1126"/>
          </w:tcPr>
          <w:p>
            <w:pPr>
              <w:spacing w:after="0"/>
              <w:jc w:val="right"/>
            </w:pPr>
            <w:r>
              <w:rPr>
                <w:sz w:val="16"/>
              </w:rPr>
              <w:t>$14,020</w:t>
            </w:r>
          </w:p>
        </w:tc>
        <w:tc>
          <w:tcPr>
            <w:tcW w:type="dxa" w:w="1262"/>
          </w:tcPr>
          <w:p>
            <w:pPr>
              <w:spacing w:after="0"/>
              <w:jc w:val="right"/>
            </w:pPr>
            <w:r>
              <w:rPr>
                <w:sz w:val="16"/>
              </w:rPr>
              <w:t>$164,465</w:t>
            </w:r>
          </w:p>
        </w:tc>
        <w:tc>
          <w:tcPr>
            <w:tcW w:type="dxa" w:w="1096"/>
          </w:tcPr>
          <w:p>
            <w:pPr>
              <w:spacing w:after="0"/>
              <w:jc w:val="right"/>
            </w:pPr>
            <w:r>
              <w:rPr>
                <w:sz w:val="16"/>
              </w:rPr>
              <w:t>$178,649</w:t>
            </w:r>
          </w:p>
        </w:tc>
        <w:tc>
          <w:tcPr>
            <w:tcW w:type="dxa" w:w="1453"/>
          </w:tcPr>
          <w:p>
            <w:pPr>
              <w:spacing w:after="0"/>
              <w:jc w:val="right"/>
            </w:pPr>
            <w:r>
              <w:rPr>
                <w:sz w:val="16"/>
              </w:rPr>
              <w:t>13</w:t>
            </w:r>
          </w:p>
        </w:tc>
        <w:tc>
          <w:tcPr>
            <w:tcW w:type="dxa" w:w="1441"/>
          </w:tcPr>
          <w:p>
            <w:pPr>
              <w:spacing w:after="0"/>
              <w:jc w:val="left"/>
            </w:pPr>
          </w:p>
        </w:tc>
        <w:tc>
          <w:tcPr>
            <w:tcW w:type="dxa" w:w="2672"/>
          </w:tcPr>
          <w:p>
            <w:pPr>
              <w:spacing w:after="0"/>
              <w:jc w:val="left"/>
            </w:pPr>
            <w:r>
              <w:rPr>
                <w:sz w:val="16"/>
              </w:rPr>
              <w:t>Includes 2 Frost/Freeze records (outside NRI's Cold Wave definition; counted in this table and in B1-d, not in the B1-e descriptor).</w:t>
            </w:r>
          </w:p>
        </w:tc>
      </w:tr>
      <w:tr>
        <w:trPr>
          <w:cantSplit/>
        </w:trPr>
        <w:tc>
          <w:tcPr>
            <w:tcW w:type="dxa" w:w="676"/>
          </w:tcPr>
          <w:p>
            <w:pPr>
              <w:spacing w:after="0"/>
              <w:jc w:val="right"/>
            </w:pPr>
            <w:r>
              <w:rPr>
                <w:sz w:val="16"/>
              </w:rPr>
              <w:t>7</w:t>
            </w:r>
          </w:p>
        </w:tc>
        <w:tc>
          <w:tcPr>
            <w:tcW w:type="dxa" w:w="1037"/>
          </w:tcPr>
          <w:p>
            <w:pPr>
              <w:spacing w:after="0"/>
              <w:jc w:val="left"/>
            </w:pPr>
            <w:r>
              <w:rPr>
                <w:sz w:val="16"/>
              </w:rPr>
              <w:t>Ice Storm</w:t>
            </w:r>
          </w:p>
        </w:tc>
        <w:tc>
          <w:tcPr>
            <w:tcW w:type="dxa" w:w="1156"/>
          </w:tcPr>
          <w:p>
            <w:pPr>
              <w:spacing w:after="0"/>
              <w:jc w:val="left"/>
            </w:pPr>
            <w:r>
              <w:rPr>
                <w:sz w:val="16"/>
              </w:rPr>
              <w:t>Relatively Moderate</w:t>
            </w:r>
          </w:p>
        </w:tc>
        <w:tc>
          <w:tcPr>
            <w:tcW w:type="dxa" w:w="1156"/>
          </w:tcPr>
          <w:p>
            <w:pPr>
              <w:spacing w:after="0"/>
              <w:jc w:val="left"/>
            </w:pPr>
            <w:r>
              <w:rPr>
                <w:sz w:val="16"/>
              </w:rPr>
              <w:t>Relatively Moderate</w:t>
            </w:r>
          </w:p>
        </w:tc>
        <w:tc>
          <w:tcPr>
            <w:tcW w:type="dxa" w:w="1037"/>
          </w:tcPr>
          <w:p>
            <w:pPr>
              <w:spacing w:after="0"/>
              <w:jc w:val="right"/>
            </w:pPr>
            <w:r>
              <w:rPr>
                <w:sz w:val="16"/>
              </w:rPr>
              <w:t>$99,016</w:t>
            </w:r>
          </w:p>
        </w:tc>
        <w:tc>
          <w:tcPr>
            <w:tcW w:type="dxa" w:w="1126"/>
          </w:tcPr>
          <w:p>
            <w:pPr>
              <w:spacing w:after="0"/>
              <w:jc w:val="right"/>
            </w:pPr>
            <w:r>
              <w:rPr>
                <w:sz w:val="16"/>
              </w:rPr>
              <w:t>n/a</w:t>
            </w:r>
          </w:p>
        </w:tc>
        <w:tc>
          <w:tcPr>
            <w:tcW w:type="dxa" w:w="1262"/>
          </w:tcPr>
          <w:p>
            <w:pPr>
              <w:spacing w:after="0"/>
              <w:jc w:val="right"/>
            </w:pPr>
            <w:r>
              <w:rPr>
                <w:sz w:val="16"/>
              </w:rPr>
              <w:t>$59,696</w:t>
            </w:r>
          </w:p>
        </w:tc>
        <w:tc>
          <w:tcPr>
            <w:tcW w:type="dxa" w:w="1096"/>
          </w:tcPr>
          <w:p>
            <w:pPr>
              <w:spacing w:after="0"/>
              <w:jc w:val="right"/>
            </w:pPr>
            <w:r>
              <w:rPr>
                <w:sz w:val="16"/>
              </w:rPr>
              <w:t>$158,712</w:t>
            </w:r>
          </w:p>
        </w:tc>
        <w:tc>
          <w:tcPr>
            <w:tcW w:type="dxa" w:w="1453"/>
          </w:tcPr>
          <w:p>
            <w:pPr>
              <w:spacing w:after="0"/>
              <w:jc w:val="right"/>
            </w:pPr>
            <w:r>
              <w:rPr>
                <w:sz w:val="16"/>
              </w:rPr>
              <w:t>4</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8</w:t>
            </w:r>
          </w:p>
        </w:tc>
        <w:tc>
          <w:tcPr>
            <w:tcW w:type="dxa" w:w="1037"/>
          </w:tcPr>
          <w:p>
            <w:pPr>
              <w:spacing w:after="0"/>
              <w:jc w:val="left"/>
            </w:pPr>
            <w:r>
              <w:rPr>
                <w:sz w:val="16"/>
              </w:rPr>
              <w:t>Winter Weather</w:t>
            </w:r>
          </w:p>
        </w:tc>
        <w:tc>
          <w:tcPr>
            <w:tcW w:type="dxa" w:w="1156"/>
          </w:tcPr>
          <w:p>
            <w:pPr>
              <w:spacing w:after="0"/>
              <w:jc w:val="left"/>
            </w:pPr>
            <w:r>
              <w:rPr>
                <w:sz w:val="16"/>
              </w:rPr>
              <w:t>Relatively Low</w:t>
            </w:r>
          </w:p>
        </w:tc>
        <w:tc>
          <w:tcPr>
            <w:tcW w:type="dxa" w:w="1156"/>
          </w:tcPr>
          <w:p>
            <w:pPr>
              <w:spacing w:after="0"/>
              <w:jc w:val="left"/>
            </w:pPr>
            <w:r>
              <w:rPr>
                <w:sz w:val="16"/>
              </w:rPr>
              <w:t>Relatively Low</w:t>
            </w:r>
          </w:p>
        </w:tc>
        <w:tc>
          <w:tcPr>
            <w:tcW w:type="dxa" w:w="1037"/>
          </w:tcPr>
          <w:p>
            <w:pPr>
              <w:spacing w:after="0"/>
              <w:jc w:val="right"/>
            </w:pPr>
            <w:r>
              <w:rPr>
                <w:sz w:val="16"/>
              </w:rPr>
              <w:t>$35,288</w:t>
            </w:r>
          </w:p>
        </w:tc>
        <w:tc>
          <w:tcPr>
            <w:tcW w:type="dxa" w:w="1126"/>
          </w:tcPr>
          <w:p>
            <w:pPr>
              <w:spacing w:after="0"/>
              <w:jc w:val="right"/>
            </w:pPr>
            <w:r>
              <w:rPr>
                <w:sz w:val="16"/>
              </w:rPr>
              <w:t>$179</w:t>
            </w:r>
          </w:p>
        </w:tc>
        <w:tc>
          <w:tcPr>
            <w:tcW w:type="dxa" w:w="1262"/>
          </w:tcPr>
          <w:p>
            <w:pPr>
              <w:spacing w:after="0"/>
              <w:jc w:val="right"/>
            </w:pPr>
            <w:r>
              <w:rPr>
                <w:sz w:val="16"/>
              </w:rPr>
              <w:t>$21,900</w:t>
            </w:r>
          </w:p>
        </w:tc>
        <w:tc>
          <w:tcPr>
            <w:tcW w:type="dxa" w:w="1096"/>
          </w:tcPr>
          <w:p>
            <w:pPr>
              <w:spacing w:after="0"/>
              <w:jc w:val="right"/>
            </w:pPr>
            <w:r>
              <w:rPr>
                <w:sz w:val="16"/>
              </w:rPr>
              <w:t>$57,368</w:t>
            </w:r>
          </w:p>
        </w:tc>
        <w:tc>
          <w:tcPr>
            <w:tcW w:type="dxa" w:w="1453"/>
          </w:tcPr>
          <w:p>
            <w:pPr>
              <w:spacing w:after="0"/>
              <w:jc w:val="right"/>
            </w:pPr>
            <w:r>
              <w:rPr>
                <w:sz w:val="16"/>
              </w:rPr>
              <w:t>90</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9</w:t>
            </w:r>
          </w:p>
        </w:tc>
        <w:tc>
          <w:tcPr>
            <w:tcW w:type="dxa" w:w="1037"/>
          </w:tcPr>
          <w:p>
            <w:pPr>
              <w:spacing w:after="0"/>
              <w:jc w:val="left"/>
            </w:pPr>
            <w:r>
              <w:rPr>
                <w:sz w:val="16"/>
              </w:rPr>
              <w:t>Lightning</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$4,265</w:t>
            </w:r>
          </w:p>
        </w:tc>
        <w:tc>
          <w:tcPr>
            <w:tcW w:type="dxa" w:w="1126"/>
          </w:tcPr>
          <w:p>
            <w:pPr>
              <w:spacing w:after="0"/>
              <w:jc w:val="right"/>
            </w:pPr>
            <w:r>
              <w:rPr>
                <w:sz w:val="16"/>
              </w:rPr>
              <w:t>n/a</w:t>
            </w:r>
          </w:p>
        </w:tc>
        <w:tc>
          <w:tcPr>
            <w:tcW w:type="dxa" w:w="1262"/>
          </w:tcPr>
          <w:p>
            <w:pPr>
              <w:spacing w:after="0"/>
              <w:jc w:val="right"/>
            </w:pPr>
            <w:r>
              <w:rPr>
                <w:sz w:val="16"/>
              </w:rPr>
              <w:t>$50,850</w:t>
            </w:r>
          </w:p>
        </w:tc>
        <w:tc>
          <w:tcPr>
            <w:tcW w:type="dxa" w:w="1096"/>
          </w:tcPr>
          <w:p>
            <w:pPr>
              <w:spacing w:after="0"/>
              <w:jc w:val="right"/>
            </w:pPr>
            <w:r>
              <w:rPr>
                <w:sz w:val="16"/>
              </w:rPr>
              <w:t>$55,114</w:t>
            </w:r>
          </w:p>
        </w:tc>
        <w:tc>
          <w:tcPr>
            <w:tcW w:type="dxa" w:w="1453"/>
          </w:tcPr>
          <w:p>
            <w:pPr>
              <w:spacing w:after="0"/>
              <w:jc w:val="right"/>
            </w:pPr>
            <w:r>
              <w:rPr>
                <w:sz w:val="16"/>
              </w:rPr>
              <w:t>0</w:t>
            </w:r>
          </w:p>
        </w:tc>
        <w:tc>
          <w:tcPr>
            <w:tcW w:type="dxa" w:w="1441"/>
          </w:tcPr>
          <w:p>
            <w:pPr>
              <w:spacing w:after="0"/>
              <w:jc w:val="left"/>
            </w:pPr>
          </w:p>
        </w:tc>
        <w:tc>
          <w:tcPr>
            <w:tcW w:type="dxa" w:w="2672"/>
          </w:tcPr>
          <w:p>
            <w:pPr>
              <w:spacing w:after="0"/>
              <w:jc w:val="left"/>
            </w:pPr>
            <w:r>
              <w:rPr>
                <w:sz w:val="16"/>
              </w:rPr>
              <w:t>No recorded events in Storm Events since 1996 (data through 2026-06-30).</w:t>
            </w:r>
          </w:p>
        </w:tc>
      </w:tr>
      <w:tr>
        <w:trPr>
          <w:cantSplit/>
        </w:trPr>
        <w:tc>
          <w:tcPr>
            <w:tcW w:type="dxa" w:w="676"/>
          </w:tcPr>
          <w:p>
            <w:pPr>
              <w:spacing w:after="0"/>
              <w:jc w:val="right"/>
            </w:pPr>
            <w:r>
              <w:rPr>
                <w:sz w:val="16"/>
              </w:rPr>
              <w:t>10</w:t>
            </w:r>
          </w:p>
        </w:tc>
        <w:tc>
          <w:tcPr>
            <w:tcW w:type="dxa" w:w="1037"/>
          </w:tcPr>
          <w:p>
            <w:pPr>
              <w:spacing w:after="0"/>
              <w:jc w:val="left"/>
            </w:pPr>
            <w:r>
              <w:rPr>
                <w:sz w:val="16"/>
              </w:rPr>
              <w:t>Wildfire</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$47,548</w:t>
            </w:r>
          </w:p>
        </w:tc>
        <w:tc>
          <w:tcPr>
            <w:tcW w:type="dxa" w:w="1126"/>
          </w:tcPr>
          <w:p>
            <w:pPr>
              <w:spacing w:after="0"/>
              <w:jc w:val="right"/>
            </w:pPr>
            <w:r>
              <w:rPr>
                <w:sz w:val="16"/>
              </w:rPr>
              <w:t>$22</w:t>
            </w:r>
          </w:p>
        </w:tc>
        <w:tc>
          <w:tcPr>
            <w:tcW w:type="dxa" w:w="1262"/>
          </w:tcPr>
          <w:p>
            <w:pPr>
              <w:spacing w:after="0"/>
              <w:jc w:val="right"/>
            </w:pPr>
            <w:r>
              <w:rPr>
                <w:sz w:val="16"/>
              </w:rPr>
              <w:t>$582</w:t>
            </w:r>
          </w:p>
        </w:tc>
        <w:tc>
          <w:tcPr>
            <w:tcW w:type="dxa" w:w="1096"/>
          </w:tcPr>
          <w:p>
            <w:pPr>
              <w:spacing w:after="0"/>
              <w:jc w:val="right"/>
            </w:pPr>
            <w:r>
              <w:rPr>
                <w:sz w:val="16"/>
              </w:rPr>
              <w:t>$48,153</w:t>
            </w:r>
          </w:p>
        </w:tc>
        <w:tc>
          <w:tcPr>
            <w:tcW w:type="dxa" w:w="1453"/>
          </w:tcPr>
          <w:p>
            <w:pPr>
              <w:spacing w:after="0"/>
              <w:jc w:val="right"/>
            </w:pPr>
            <w:r>
              <w:rPr>
                <w:sz w:val="16"/>
              </w:rPr>
              <w:t>1</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11</w:t>
            </w:r>
          </w:p>
        </w:tc>
        <w:tc>
          <w:tcPr>
            <w:tcW w:type="dxa" w:w="1037"/>
          </w:tcPr>
          <w:p>
            <w:pPr>
              <w:spacing w:after="0"/>
              <w:jc w:val="left"/>
            </w:pPr>
            <w:r>
              <w:rPr>
                <w:sz w:val="16"/>
              </w:rPr>
              <w:t>Heat Wave</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$3,137</w:t>
            </w:r>
          </w:p>
        </w:tc>
        <w:tc>
          <w:tcPr>
            <w:tcW w:type="dxa" w:w="1126"/>
          </w:tcPr>
          <w:p>
            <w:pPr>
              <w:spacing w:after="0"/>
              <w:jc w:val="right"/>
            </w:pPr>
            <w:r>
              <w:rPr>
                <w:sz w:val="16"/>
              </w:rPr>
              <w:t>$159</w:t>
            </w:r>
          </w:p>
        </w:tc>
        <w:tc>
          <w:tcPr>
            <w:tcW w:type="dxa" w:w="1262"/>
          </w:tcPr>
          <w:p>
            <w:pPr>
              <w:spacing w:after="0"/>
              <w:jc w:val="right"/>
            </w:pPr>
            <w:r>
              <w:rPr>
                <w:sz w:val="16"/>
              </w:rPr>
              <w:t>$14,389</w:t>
            </w:r>
          </w:p>
        </w:tc>
        <w:tc>
          <w:tcPr>
            <w:tcW w:type="dxa" w:w="1096"/>
          </w:tcPr>
          <w:p>
            <w:pPr>
              <w:spacing w:after="0"/>
              <w:jc w:val="right"/>
            </w:pPr>
            <w:r>
              <w:rPr>
                <w:sz w:val="16"/>
              </w:rPr>
              <w:t>$17,685</w:t>
            </w:r>
          </w:p>
        </w:tc>
        <w:tc>
          <w:tcPr>
            <w:tcW w:type="dxa" w:w="1453"/>
          </w:tcPr>
          <w:p>
            <w:pPr>
              <w:spacing w:after="0"/>
              <w:jc w:val="right"/>
            </w:pPr>
            <w:r>
              <w:rPr>
                <w:sz w:val="16"/>
              </w:rPr>
              <w:t>2</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12</w:t>
            </w:r>
          </w:p>
        </w:tc>
        <w:tc>
          <w:tcPr>
            <w:tcW w:type="dxa" w:w="1037"/>
          </w:tcPr>
          <w:p>
            <w:pPr>
              <w:spacing w:after="0"/>
              <w:jc w:val="left"/>
            </w:pPr>
            <w:r>
              <w:rPr>
                <w:sz w:val="16"/>
              </w:rPr>
              <w:t>Earthquake</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$10,002</w:t>
            </w:r>
          </w:p>
        </w:tc>
        <w:tc>
          <w:tcPr>
            <w:tcW w:type="dxa" w:w="1126"/>
          </w:tcPr>
          <w:p>
            <w:pPr>
              <w:spacing w:after="0"/>
              <w:jc w:val="right"/>
            </w:pPr>
            <w:r>
              <w:rPr>
                <w:sz w:val="16"/>
              </w:rPr>
              <w:t>n/a</w:t>
            </w:r>
          </w:p>
        </w:tc>
        <w:tc>
          <w:tcPr>
            <w:tcW w:type="dxa" w:w="1262"/>
          </w:tcPr>
          <w:p>
            <w:pPr>
              <w:spacing w:after="0"/>
              <w:jc w:val="right"/>
            </w:pPr>
            <w:r>
              <w:rPr>
                <w:sz w:val="16"/>
              </w:rPr>
              <w:t>$2,622</w:t>
            </w:r>
          </w:p>
        </w:tc>
        <w:tc>
          <w:tcPr>
            <w:tcW w:type="dxa" w:w="1096"/>
          </w:tcPr>
          <w:p>
            <w:pPr>
              <w:spacing w:after="0"/>
              <w:jc w:val="right"/>
            </w:pPr>
            <w:r>
              <w:rPr>
                <w:sz w:val="16"/>
              </w:rPr>
              <w:t>$12,624</w:t>
            </w:r>
          </w:p>
        </w:tc>
        <w:tc>
          <w:tcPr>
            <w:tcW w:type="dxa" w:w="1453"/>
          </w:tcPr>
          <w:p>
            <w:pPr>
              <w:spacing w:after="0"/>
              <w:jc w:val="right"/>
            </w:pPr>
          </w:p>
        </w:tc>
        <w:tc>
          <w:tcPr>
            <w:tcW w:type="dxa" w:w="1441"/>
          </w:tcPr>
          <w:p>
            <w:pPr>
              <w:spacing w:after="0"/>
              <w:jc w:val="left"/>
            </w:pPr>
          </w:p>
        </w:tc>
        <w:tc>
          <w:tcPr>
            <w:tcW w:type="dxa" w:w="2672"/>
          </w:tcPr>
          <w:p>
            <w:pPr>
              <w:spacing w:after="0"/>
              <w:jc w:val="left"/>
            </w:pPr>
            <w:r>
              <w:rPr>
                <w:sz w:val="16"/>
              </w:rPr>
              <w:t>Storm Events does not record earthquakes.</w:t>
            </w:r>
          </w:p>
        </w:tc>
      </w:tr>
      <w:tr>
        <w:trPr>
          <w:cantSplit/>
        </w:trPr>
        <w:tc>
          <w:tcPr>
            <w:tcW w:type="dxa" w:w="676"/>
          </w:tcPr>
          <w:p>
            <w:pPr>
              <w:spacing w:after="0"/>
              <w:jc w:val="right"/>
            </w:pPr>
            <w:r>
              <w:rPr>
                <w:sz w:val="16"/>
              </w:rPr>
              <w:t>13</w:t>
            </w:r>
          </w:p>
        </w:tc>
        <w:tc>
          <w:tcPr>
            <w:tcW w:type="dxa" w:w="1037"/>
          </w:tcPr>
          <w:p>
            <w:pPr>
              <w:spacing w:after="0"/>
              <w:jc w:val="left"/>
            </w:pPr>
            <w:r>
              <w:rPr>
                <w:sz w:val="16"/>
              </w:rPr>
              <w:t>Landslide</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$28</w:t>
            </w:r>
          </w:p>
        </w:tc>
        <w:tc>
          <w:tcPr>
            <w:tcW w:type="dxa" w:w="1126"/>
          </w:tcPr>
          <w:p>
            <w:pPr>
              <w:spacing w:after="0"/>
              <w:jc w:val="right"/>
            </w:pPr>
            <w:r>
              <w:rPr>
                <w:sz w:val="16"/>
              </w:rPr>
              <w:t>n/a</w:t>
            </w:r>
          </w:p>
        </w:tc>
        <w:tc>
          <w:tcPr>
            <w:tcW w:type="dxa" w:w="1262"/>
          </w:tcPr>
          <w:p>
            <w:pPr>
              <w:spacing w:after="0"/>
              <w:jc w:val="right"/>
            </w:pPr>
            <w:r>
              <w:rPr>
                <w:sz w:val="16"/>
              </w:rPr>
              <w:t>$14</w:t>
            </w:r>
          </w:p>
        </w:tc>
        <w:tc>
          <w:tcPr>
            <w:tcW w:type="dxa" w:w="1096"/>
          </w:tcPr>
          <w:p>
            <w:pPr>
              <w:spacing w:after="0"/>
              <w:jc w:val="right"/>
            </w:pPr>
            <w:r>
              <w:rPr>
                <w:sz w:val="16"/>
              </w:rPr>
              <w:t>$41</w:t>
            </w:r>
          </w:p>
        </w:tc>
        <w:tc>
          <w:tcPr>
            <w:tcW w:type="dxa" w:w="1453"/>
          </w:tcPr>
          <w:p>
            <w:pPr>
              <w:spacing w:after="0"/>
              <w:jc w:val="right"/>
            </w:pPr>
            <w:r>
              <w:rPr>
                <w:sz w:val="16"/>
              </w:rPr>
              <w:t>0</w:t>
            </w:r>
          </w:p>
        </w:tc>
        <w:tc>
          <w:tcPr>
            <w:tcW w:type="dxa" w:w="1441"/>
          </w:tcPr>
          <w:p>
            <w:pPr>
              <w:spacing w:after="0"/>
              <w:jc w:val="left"/>
            </w:pPr>
          </w:p>
        </w:tc>
        <w:tc>
          <w:tcPr>
            <w:tcW w:type="dxa" w:w="2672"/>
          </w:tcPr>
          <w:p>
            <w:pPr>
              <w:spacing w:after="0"/>
              <w:jc w:val="left"/>
            </w:pPr>
            <w:r>
              <w:rPr>
                <w:sz w:val="16"/>
              </w:rPr>
              <w:t>Declared 1 time; no Storm Events record of this type.</w:t>
            </w:r>
          </w:p>
        </w:tc>
      </w:tr>
      <w:tr>
        <w:trPr>
          <w:cantSplit/>
        </w:trPr>
        <w:tc>
          <w:tcPr>
            <w:tcW w:type="dxa" w:w="676"/>
          </w:tcPr>
          <w:p>
            <w:pPr>
              <w:spacing w:after="0"/>
              <w:jc w:val="right"/>
            </w:pPr>
          </w:p>
        </w:tc>
        <w:tc>
          <w:tcPr>
            <w:tcW w:type="dxa" w:w="1037"/>
          </w:tcPr>
          <w:p>
            <w:pPr>
              <w:spacing w:after="0"/>
              <w:jc w:val="left"/>
            </w:pPr>
            <w:r>
              <w:rPr>
                <w:sz w:val="16"/>
              </w:rPr>
              <w:t>Hurricane</w:t>
            </w:r>
          </w:p>
        </w:tc>
        <w:tc>
          <w:tcPr>
            <w:tcW w:type="dxa" w:w="1156"/>
          </w:tcPr>
          <w:p>
            <w:pPr>
              <w:spacing w:after="0"/>
              <w:jc w:val="left"/>
            </w:pPr>
            <w:r>
              <w:rPr>
                <w:sz w:val="16"/>
              </w:rPr>
              <w:t>Not Applicable</w:t>
            </w:r>
          </w:p>
        </w:tc>
        <w:tc>
          <w:tcPr>
            <w:tcW w:type="dxa" w:w="115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2"/>
          </w:tcPr>
          <w:p>
            <w:pPr>
              <w:spacing w:after="0"/>
              <w:jc w:val="right"/>
            </w:pPr>
          </w:p>
        </w:tc>
        <w:tc>
          <w:tcPr>
            <w:tcW w:type="dxa" w:w="1096"/>
          </w:tcPr>
          <w:p>
            <w:pPr>
              <w:spacing w:after="0"/>
              <w:jc w:val="right"/>
            </w:pPr>
          </w:p>
        </w:tc>
        <w:tc>
          <w:tcPr>
            <w:tcW w:type="dxa" w:w="1453"/>
          </w:tcPr>
          <w:p>
            <w:pPr>
              <w:spacing w:after="0"/>
              <w:jc w:val="right"/>
            </w:pPr>
            <w:r>
              <w:rPr>
                <w:sz w:val="16"/>
              </w:rPr>
              <w:t>0</w:t>
            </w:r>
          </w:p>
        </w:tc>
        <w:tc>
          <w:tcPr>
            <w:tcW w:type="dxa" w:w="1441"/>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267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4741 (Very Low, 35.2)</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4741 (Very Low, 76.1)</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4741 (Very High, 97.9)</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4741 (Relatively Moderate, 92.7)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4741 is Census Tract 4741).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2"/>
        <w:gridCol w:w="1834"/>
        <w:gridCol w:w="1713"/>
        <w:gridCol w:w="1927"/>
        <w:gridCol w:w="1605"/>
        <w:gridCol w:w="1453"/>
        <w:gridCol w:w="2228"/>
        <w:gridCol w:w="1551"/>
      </w:tblGrid>
      <w:tr>
        <w:trPr>
          <w:cantSplit/>
          <w:tblHeader/>
        </w:trPr>
        <w:tc>
          <w:tcPr>
            <w:tcW w:type="dxa" w:w="1802"/>
            <w:shd w:val="clear" w:color="auto" w:fill="E8E8E8"/>
          </w:tcPr>
          <w:p>
            <w:pPr>
              <w:spacing w:after="0"/>
              <w:jc w:val="left"/>
            </w:pPr>
            <w:r>
              <w:rPr>
                <w:b/>
                <w:sz w:val="16"/>
              </w:rPr>
              <w:t>Hazard</w:t>
            </w:r>
          </w:p>
        </w:tc>
        <w:tc>
          <w:tcPr>
            <w:tcW w:type="dxa" w:w="1834"/>
            <w:shd w:val="clear" w:color="auto" w:fill="E8E8E8"/>
          </w:tcPr>
          <w:p>
            <w:pPr>
              <w:spacing w:after="0"/>
              <w:jc w:val="left"/>
            </w:pPr>
            <w:r>
              <w:rPr>
                <w:b/>
                <w:sz w:val="16"/>
              </w:rPr>
              <w:t>Scale</w:t>
            </w:r>
          </w:p>
        </w:tc>
        <w:tc>
          <w:tcPr>
            <w:tcW w:type="dxa" w:w="171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7"/>
            <w:shd w:val="clear" w:color="auto" w:fill="E8E8E8"/>
          </w:tcPr>
          <w:p>
            <w:pPr>
              <w:spacing w:after="0"/>
              <w:jc w:val="left"/>
            </w:pPr>
            <w:r>
              <w:rPr>
                <w:b/>
                <w:sz w:val="16"/>
              </w:rPr>
              <w:t>Observed range</w:t>
            </w:r>
          </w:p>
        </w:tc>
        <w:tc>
          <w:tcPr>
            <w:tcW w:type="dxa" w:w="1605"/>
            <w:shd w:val="clear" w:color="auto" w:fill="E8E8E8"/>
          </w:tcPr>
          <w:p>
            <w:pPr>
              <w:spacing w:after="0"/>
              <w:jc w:val="left"/>
            </w:pPr>
            <w:r>
              <w:rPr>
                <w:b/>
                <w:sz w:val="16"/>
              </w:rPr>
              <w:t>Worst recorded event</w:t>
            </w:r>
          </w:p>
        </w:tc>
        <w:tc>
          <w:tcPr>
            <w:tcW w:type="dxa" w:w="1453"/>
            <w:shd w:val="clear" w:color="auto" w:fill="E8E8E8"/>
          </w:tcPr>
          <w:p>
            <w:pPr>
              <w:spacing w:after="0"/>
              <w:jc w:val="left"/>
            </w:pPr>
            <w:r>
              <w:rPr>
                <w:b/>
                <w:sz w:val="16"/>
              </w:rPr>
              <w:t>Most damaging (when different)</w:t>
            </w:r>
          </w:p>
        </w:tc>
        <w:tc>
          <w:tcPr>
            <w:tcW w:type="dxa" w:w="2228"/>
            <w:shd w:val="clear" w:color="auto" w:fill="E8E8E8"/>
          </w:tcPr>
          <w:p>
            <w:pPr>
              <w:spacing w:after="0"/>
              <w:jc w:val="left"/>
            </w:pPr>
            <w:r>
              <w:rPr>
                <w:b/>
                <w:sz w:val="16"/>
              </w:rPr>
              <w:t>How it applies to jurisdictions</w:t>
            </w:r>
          </w:p>
        </w:tc>
        <w:tc>
          <w:tcPr>
            <w:tcW w:type="dxa" w:w="1551"/>
            <w:shd w:val="clear" w:color="auto" w:fill="E8E8E8"/>
          </w:tcPr>
          <w:p>
            <w:pPr>
              <w:spacing w:after="0"/>
              <w:jc w:val="left"/>
            </w:pPr>
            <w:r>
              <w:rPr>
                <w:b/>
                <w:sz w:val="16"/>
              </w:rPr>
              <w:t>Note</w:t>
            </w:r>
          </w:p>
        </w:tc>
      </w:tr>
      <w:tr>
        <w:trPr>
          <w:cantSplit/>
        </w:trPr>
        <w:tc>
          <w:tcPr>
            <w:tcW w:type="dxa" w:w="1802"/>
          </w:tcPr>
          <w:p>
            <w:pPr>
              <w:spacing w:after="0"/>
              <w:jc w:val="left"/>
            </w:pPr>
            <w:r>
              <w:rPr>
                <w:sz w:val="16"/>
              </w:rPr>
              <w:t>Cold/Wind Chill, Extreme Cold/Wind Chill</w:t>
            </w:r>
          </w:p>
        </w:tc>
        <w:tc>
          <w:tcPr>
            <w:tcW w:type="dxa" w:w="1834"/>
          </w:tcPr>
          <w:p>
            <w:pPr>
              <w:spacing w:after="0"/>
              <w:jc w:val="left"/>
            </w:pPr>
            <w:r>
              <w:rPr>
                <w:sz w:val="16"/>
              </w:rPr>
              <w:t>wind chill</w:t>
            </w:r>
          </w:p>
        </w:tc>
        <w:tc>
          <w:tcPr>
            <w:tcW w:type="dxa" w:w="1713"/>
          </w:tcPr>
          <w:p>
            <w:pPr>
              <w:spacing w:after="0"/>
              <w:jc w:val="right"/>
            </w:pPr>
            <w:r>
              <w:rPr>
                <w:sz w:val="16"/>
              </w:rPr>
              <w:t>11 records, 1996 to 2025 (11 zone-level)</w:t>
            </w:r>
          </w:p>
        </w:tc>
        <w:tc>
          <w:tcPr>
            <w:tcW w:type="dxa" w:w="1927"/>
          </w:tcPr>
          <w:p>
            <w:pPr>
              <w:spacing w:after="0"/>
              <w:jc w:val="left"/>
            </w:pPr>
            <w:r>
              <w:rPr>
                <w:sz w:val="16"/>
              </w:rPr>
              <w:t>2 days to 10 days (median 4 days); 11 with a recorded value</w:t>
            </w:r>
          </w:p>
        </w:tc>
        <w:tc>
          <w:tcPr>
            <w:tcW w:type="dxa" w:w="1605"/>
          </w:tcPr>
          <w:p>
            <w:pPr>
              <w:spacing w:after="0"/>
              <w:jc w:val="left"/>
            </w:pPr>
            <w:r>
              <w:rPr>
                <w:sz w:val="16"/>
              </w:rPr>
              <w:t>10 consecutive days, 2024-01-11 to 2024-01-20, zone-level</w:t>
            </w:r>
          </w:p>
        </w:tc>
        <w:tc>
          <w:tcPr>
            <w:tcW w:type="dxa" w:w="1453"/>
          </w:tcPr>
          <w:p>
            <w:pPr>
              <w:spacing w:after="0"/>
              <w:jc w:val="left"/>
            </w:pPr>
          </w:p>
        </w:tc>
        <w:tc>
          <w:tcPr>
            <w:tcW w:type="dxa" w:w="2228"/>
          </w:tcPr>
          <w:p>
            <w:pPr>
              <w:spacing w:after="0"/>
              <w:jc w:val="left"/>
            </w:pPr>
            <w:r>
              <w:rPr>
                <w:sz w:val="16"/>
              </w:rPr>
              <w:t>Countywide (zone-level records).</w:t>
            </w:r>
          </w:p>
        </w:tc>
        <w:tc>
          <w:tcPr>
            <w:tcW w:type="dxa" w:w="1551"/>
          </w:tcPr>
          <w:p>
            <w:pPr>
              <w:spacing w:after="0"/>
              <w:jc w:val="left"/>
            </w:pPr>
          </w:p>
        </w:tc>
      </w:tr>
      <w:tr>
        <w:trPr>
          <w:cantSplit/>
        </w:trPr>
        <w:tc>
          <w:tcPr>
            <w:tcW w:type="dxa" w:w="1802"/>
          </w:tcPr>
          <w:p>
            <w:pPr>
              <w:spacing w:after="0"/>
              <w:jc w:val="left"/>
            </w:pPr>
            <w:r>
              <w:rPr>
                <w:sz w:val="16"/>
              </w:rPr>
              <w:t>Frost/Freeze (outside NRI's Cold Wave definition)</w:t>
            </w:r>
          </w:p>
        </w:tc>
        <w:tc>
          <w:tcPr>
            <w:tcW w:type="dxa" w:w="1834"/>
          </w:tcPr>
          <w:p>
            <w:pPr>
              <w:spacing w:after="0"/>
              <w:jc w:val="left"/>
            </w:pPr>
            <w:r>
              <w:rPr>
                <w:sz w:val="16"/>
              </w:rPr>
              <w:t>crop damage</w:t>
            </w:r>
          </w:p>
        </w:tc>
        <w:tc>
          <w:tcPr>
            <w:tcW w:type="dxa" w:w="1713"/>
          </w:tcPr>
          <w:p>
            <w:pPr>
              <w:spacing w:after="0"/>
              <w:jc w:val="right"/>
            </w:pPr>
            <w:r>
              <w:rPr>
                <w:sz w:val="16"/>
              </w:rPr>
              <w:t>2 records, 2006 to 2007 (2 zone-level)</w:t>
            </w:r>
          </w:p>
        </w:tc>
        <w:tc>
          <w:tcPr>
            <w:tcW w:type="dxa" w:w="1927"/>
          </w:tcPr>
          <w:p>
            <w:pPr>
              <w:spacing w:after="0"/>
              <w:jc w:val="left"/>
            </w:pPr>
          </w:p>
        </w:tc>
        <w:tc>
          <w:tcPr>
            <w:tcW w:type="dxa" w:w="1605"/>
          </w:tcPr>
          <w:p>
            <w:pPr>
              <w:spacing w:after="0"/>
              <w:jc w:val="left"/>
            </w:pPr>
            <w:r>
              <w:rPr>
                <w:sz w:val="16"/>
              </w:rPr>
              <w:t>Frost/Freeze, 2007-04-03, $250,000 crop damage (2007 dollars); NWS zone KSZ018</w:t>
            </w:r>
          </w:p>
        </w:tc>
        <w:tc>
          <w:tcPr>
            <w:tcW w:type="dxa" w:w="1453"/>
          </w:tcPr>
          <w:p>
            <w:pPr>
              <w:spacing w:after="0"/>
              <w:jc w:val="left"/>
            </w:pPr>
          </w:p>
        </w:tc>
        <w:tc>
          <w:tcPr>
            <w:tcW w:type="dxa" w:w="2228"/>
          </w:tcPr>
          <w:p>
            <w:pPr>
              <w:spacing w:after="0"/>
              <w:jc w:val="left"/>
            </w:pPr>
            <w:r>
              <w:rPr>
                <w:sz w:val="16"/>
              </w:rPr>
              <w:t>Countywide (zone-level records).</w:t>
            </w:r>
          </w:p>
        </w:tc>
        <w:tc>
          <w:tcPr>
            <w:tcW w:type="dxa" w:w="1551"/>
          </w:tcPr>
          <w:p>
            <w:pPr>
              <w:spacing w:after="0"/>
              <w:jc w:val="left"/>
            </w:pPr>
          </w:p>
        </w:tc>
      </w:tr>
      <w:tr>
        <w:trPr>
          <w:cantSplit/>
        </w:trPr>
        <w:tc>
          <w:tcPr>
            <w:tcW w:type="dxa" w:w="1802"/>
          </w:tcPr>
          <w:p>
            <w:pPr>
              <w:spacing w:after="0"/>
              <w:jc w:val="left"/>
            </w:pPr>
            <w:r>
              <w:rPr>
                <w:sz w:val="16"/>
              </w:rPr>
              <w:t>Drought</w:t>
            </w:r>
          </w:p>
        </w:tc>
        <w:tc>
          <w:tcPr>
            <w:tcW w:type="dxa" w:w="1834"/>
          </w:tcPr>
          <w:p>
            <w:pPr>
              <w:spacing w:after="0"/>
              <w:jc w:val="left"/>
            </w:pPr>
            <w:r>
              <w:rPr>
                <w:sz w:val="16"/>
              </w:rPr>
              <w:t>U.S. Drought Monitor scale (D0 to D4)</w:t>
            </w:r>
          </w:p>
        </w:tc>
        <w:tc>
          <w:tcPr>
            <w:tcW w:type="dxa" w:w="1713"/>
          </w:tcPr>
          <w:p>
            <w:pPr>
              <w:spacing w:after="0"/>
              <w:jc w:val="right"/>
            </w:pPr>
            <w:r>
              <w:rPr>
                <w:sz w:val="16"/>
              </w:rPr>
              <w:t>50 records, 2000 to 2024 (50 zone-level)</w:t>
            </w:r>
          </w:p>
        </w:tc>
        <w:tc>
          <w:tcPr>
            <w:tcW w:type="dxa" w:w="1927"/>
          </w:tcPr>
          <w:p>
            <w:pPr>
              <w:spacing w:after="0"/>
              <w:jc w:val="left"/>
            </w:pPr>
            <w:r>
              <w:rPr>
                <w:sz w:val="16"/>
              </w:rPr>
              <w:t>30 days to 602 days (median 105 days); 7 with a recorded value</w:t>
            </w:r>
          </w:p>
        </w:tc>
        <w:tc>
          <w:tcPr>
            <w:tcW w:type="dxa" w:w="1605"/>
          </w:tcPr>
          <w:p>
            <w:pPr>
              <w:spacing w:after="0"/>
              <w:jc w:val="left"/>
            </w:pPr>
            <w:r>
              <w:rPr>
                <w:sz w:val="16"/>
              </w:rPr>
              <w:t>602 days (about 19.8 months), 2022-09-13 to 2024-05-06, a run of 21 consecutive Storm Events drought records, zone-level</w:t>
            </w:r>
          </w:p>
        </w:tc>
        <w:tc>
          <w:tcPr>
            <w:tcW w:type="dxa" w:w="1453"/>
          </w:tcPr>
          <w:p>
            <w:pPr>
              <w:spacing w:after="0"/>
              <w:jc w:val="left"/>
            </w:pPr>
            <w:r>
              <w:rPr>
                <w:sz w:val="16"/>
              </w:rPr>
              <w:t>Drought, 2002-12-01, property not reported; $10,000,000 crops (zone total, 2002 dollars)</w:t>
            </w:r>
          </w:p>
        </w:tc>
        <w:tc>
          <w:tcPr>
            <w:tcW w:type="dxa" w:w="2228"/>
          </w:tcPr>
          <w:p>
            <w:pPr>
              <w:spacing w:after="0"/>
              <w:jc w:val="left"/>
            </w:pPr>
            <w:r>
              <w:rPr>
                <w:sz w:val="16"/>
              </w:rPr>
              <w:t>Countywide (zone-level records).</w:t>
            </w:r>
          </w:p>
        </w:tc>
        <w:tc>
          <w:tcPr>
            <w:tcW w:type="dxa" w:w="155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2"/>
          </w:tcPr>
          <w:p>
            <w:pPr>
              <w:spacing w:after="0"/>
              <w:jc w:val="left"/>
            </w:pPr>
            <w:r>
              <w:rPr>
                <w:sz w:val="16"/>
              </w:rPr>
              <w:t>Earthquake</w:t>
            </w:r>
          </w:p>
        </w:tc>
        <w:tc>
          <w:tcPr>
            <w:tcW w:type="dxa" w:w="1834"/>
          </w:tcPr>
          <w:p>
            <w:pPr>
              <w:spacing w:after="0"/>
              <w:jc w:val="left"/>
            </w:pPr>
            <w:r>
              <w:rPr>
                <w:sz w:val="16"/>
              </w:rPr>
              <w:t>Modified Mercalli (local data)</w:t>
            </w:r>
          </w:p>
        </w:tc>
        <w:tc>
          <w:tcPr>
            <w:tcW w:type="dxa" w:w="1713"/>
          </w:tcPr>
          <w:p>
            <w:pPr>
              <w:spacing w:after="0"/>
              <w:jc w:val="right"/>
            </w:pPr>
            <w:r>
              <w:rPr>
                <w:sz w:val="16"/>
              </w:rPr>
              <w:t>0</w:t>
            </w:r>
          </w:p>
        </w:tc>
        <w:tc>
          <w:tcPr>
            <w:tcW w:type="dxa" w:w="1927"/>
          </w:tcPr>
          <w:p>
            <w:pPr>
              <w:spacing w:after="0"/>
              <w:jc w:val="left"/>
            </w:pPr>
          </w:p>
        </w:tc>
        <w:tc>
          <w:tcPr>
            <w:tcW w:type="dxa" w:w="1605"/>
          </w:tcPr>
          <w:p>
            <w:pPr>
              <w:spacing w:after="0"/>
              <w:jc w:val="left"/>
            </w:pPr>
          </w:p>
        </w:tc>
        <w:tc>
          <w:tcPr>
            <w:tcW w:type="dxa" w:w="1453"/>
          </w:tcPr>
          <w:p>
            <w:pPr>
              <w:spacing w:after="0"/>
              <w:jc w:val="left"/>
            </w:pPr>
          </w:p>
        </w:tc>
        <w:tc>
          <w:tcPr>
            <w:tcW w:type="dxa" w:w="2228"/>
          </w:tcPr>
          <w:p>
            <w:pPr>
              <w:spacing w:after="0"/>
              <w:jc w:val="left"/>
            </w:pPr>
          </w:p>
        </w:tc>
        <w:tc>
          <w:tcPr>
            <w:tcW w:type="dxa" w:w="1551"/>
          </w:tcPr>
          <w:p>
            <w:pPr>
              <w:spacing w:after="0"/>
              <w:jc w:val="left"/>
            </w:pPr>
            <w:r>
              <w:rPr>
                <w:sz w:val="16"/>
              </w:rPr>
              <w:t>Storm Events does not record earthquakes; the USGS earthquake catalog is the source.</w:t>
            </w:r>
          </w:p>
        </w:tc>
      </w:tr>
      <w:tr>
        <w:trPr>
          <w:cantSplit/>
        </w:trPr>
        <w:tc>
          <w:tcPr>
            <w:tcW w:type="dxa" w:w="1802"/>
          </w:tcPr>
          <w:p>
            <w:pPr>
              <w:spacing w:after="0"/>
              <w:jc w:val="left"/>
            </w:pPr>
            <w:r>
              <w:rPr>
                <w:sz w:val="16"/>
              </w:rPr>
              <w:t>Hail</w:t>
            </w:r>
          </w:p>
        </w:tc>
        <w:tc>
          <w:tcPr>
            <w:tcW w:type="dxa" w:w="1834"/>
          </w:tcPr>
          <w:p>
            <w:pPr>
              <w:spacing w:after="0"/>
              <w:jc w:val="left"/>
            </w:pPr>
            <w:r>
              <w:rPr>
                <w:sz w:val="16"/>
              </w:rPr>
              <w:t>hail size (inches)</w:t>
            </w:r>
          </w:p>
        </w:tc>
        <w:tc>
          <w:tcPr>
            <w:tcW w:type="dxa" w:w="1713"/>
          </w:tcPr>
          <w:p>
            <w:pPr>
              <w:spacing w:after="0"/>
              <w:jc w:val="right"/>
            </w:pPr>
            <w:r>
              <w:rPr>
                <w:sz w:val="16"/>
              </w:rPr>
              <w:t>352 records, 1961 to 2025</w:t>
            </w:r>
          </w:p>
        </w:tc>
        <w:tc>
          <w:tcPr>
            <w:tcW w:type="dxa" w:w="1927"/>
          </w:tcPr>
          <w:p>
            <w:pPr>
              <w:spacing w:after="0"/>
              <w:jc w:val="left"/>
            </w:pPr>
            <w:r>
              <w:rPr>
                <w:sz w:val="16"/>
              </w:rPr>
              <w:t>0.75 in to 3 in (median 1 in); 352 with a recorded value</w:t>
            </w:r>
          </w:p>
        </w:tc>
        <w:tc>
          <w:tcPr>
            <w:tcW w:type="dxa" w:w="1605"/>
          </w:tcPr>
          <w:p>
            <w:pPr>
              <w:spacing w:after="0"/>
              <w:jc w:val="left"/>
            </w:pPr>
            <w:r>
              <w:rPr>
                <w:sz w:val="16"/>
              </w:rPr>
              <w:t>3 in hail, 2023-07-16; same size also recorded on 1968-05-13, 1996-07-03</w:t>
            </w:r>
          </w:p>
        </w:tc>
        <w:tc>
          <w:tcPr>
            <w:tcW w:type="dxa" w:w="1453"/>
          </w:tcPr>
          <w:p>
            <w:pPr>
              <w:spacing w:after="0"/>
              <w:jc w:val="left"/>
            </w:pPr>
            <w:r>
              <w:rPr>
                <w:sz w:val="16"/>
              </w:rPr>
              <w:t>Hail, 2005-06-09, $2,000,000 property; $2,000,000 crops (2005 dollars)</w:t>
            </w:r>
          </w:p>
        </w:tc>
        <w:tc>
          <w:tcPr>
            <w:tcW w:type="dxa" w:w="2228"/>
          </w:tcPr>
          <w:p>
            <w:pPr>
              <w:spacing w:after="0"/>
              <w:jc w:val="left"/>
            </w:pPr>
            <w:r>
              <w:rPr>
                <w:sz w:val="16"/>
              </w:rPr>
              <w:t>Event records naming jurisdictions in the plan: Osborne city (79 records), Natoma city (46 records), Downs city (27 records).</w:t>
            </w:r>
          </w:p>
        </w:tc>
        <w:tc>
          <w:tcPr>
            <w:tcW w:type="dxa" w:w="1551"/>
          </w:tcPr>
          <w:p>
            <w:pPr>
              <w:spacing w:after="0"/>
              <w:jc w:val="left"/>
            </w:pPr>
          </w:p>
        </w:tc>
      </w:tr>
      <w:tr>
        <w:trPr>
          <w:cantSplit/>
        </w:trPr>
        <w:tc>
          <w:tcPr>
            <w:tcW w:type="dxa" w:w="1802"/>
          </w:tcPr>
          <w:p>
            <w:pPr>
              <w:spacing w:after="0"/>
              <w:jc w:val="left"/>
            </w:pPr>
            <w:r>
              <w:rPr>
                <w:sz w:val="16"/>
              </w:rPr>
              <w:t>Excessive Heat, Heat</w:t>
            </w:r>
          </w:p>
        </w:tc>
        <w:tc>
          <w:tcPr>
            <w:tcW w:type="dxa" w:w="1834"/>
          </w:tcPr>
          <w:p>
            <w:pPr>
              <w:spacing w:after="0"/>
              <w:jc w:val="left"/>
            </w:pPr>
            <w:r>
              <w:rPr>
                <w:sz w:val="16"/>
              </w:rPr>
              <w:t>heat index (in event narratives)</w:t>
            </w:r>
          </w:p>
        </w:tc>
        <w:tc>
          <w:tcPr>
            <w:tcW w:type="dxa" w:w="1713"/>
          </w:tcPr>
          <w:p>
            <w:pPr>
              <w:spacing w:after="0"/>
              <w:jc w:val="right"/>
            </w:pPr>
            <w:r>
              <w:rPr>
                <w:sz w:val="16"/>
              </w:rPr>
              <w:t>2 records, 2011 to 2023 (2 zone-level)</w:t>
            </w:r>
          </w:p>
        </w:tc>
        <w:tc>
          <w:tcPr>
            <w:tcW w:type="dxa" w:w="1927"/>
          </w:tcPr>
          <w:p>
            <w:pPr>
              <w:spacing w:after="0"/>
              <w:jc w:val="left"/>
            </w:pPr>
            <w:r>
              <w:rPr>
                <w:sz w:val="16"/>
              </w:rPr>
              <w:t>7 days to 10 days (median 8.5 days); 2 with a recorded value</w:t>
            </w:r>
          </w:p>
        </w:tc>
        <w:tc>
          <w:tcPr>
            <w:tcW w:type="dxa" w:w="1605"/>
          </w:tcPr>
          <w:p>
            <w:pPr>
              <w:spacing w:after="0"/>
              <w:jc w:val="left"/>
            </w:pPr>
            <w:r>
              <w:rPr>
                <w:sz w:val="16"/>
              </w:rPr>
              <w:t>10 consecutive days, 2011-07-15 to 2011-07-24, zone-level</w:t>
            </w:r>
          </w:p>
        </w:tc>
        <w:tc>
          <w:tcPr>
            <w:tcW w:type="dxa" w:w="1453"/>
          </w:tcPr>
          <w:p>
            <w:pPr>
              <w:spacing w:after="0"/>
              <w:jc w:val="left"/>
            </w:pPr>
          </w:p>
        </w:tc>
        <w:tc>
          <w:tcPr>
            <w:tcW w:type="dxa" w:w="2228"/>
          </w:tcPr>
          <w:p>
            <w:pPr>
              <w:spacing w:after="0"/>
              <w:jc w:val="left"/>
            </w:pPr>
            <w:r>
              <w:rPr>
                <w:sz w:val="16"/>
              </w:rPr>
              <w:t>Countywide (zone-level records).</w:t>
            </w:r>
          </w:p>
        </w:tc>
        <w:tc>
          <w:tcPr>
            <w:tcW w:type="dxa" w:w="1551"/>
          </w:tcPr>
          <w:p>
            <w:pPr>
              <w:spacing w:after="0"/>
              <w:jc w:val="left"/>
            </w:pPr>
          </w:p>
        </w:tc>
      </w:tr>
      <w:tr>
        <w:trPr>
          <w:cantSplit/>
        </w:trPr>
        <w:tc>
          <w:tcPr>
            <w:tcW w:type="dxa" w:w="1802"/>
          </w:tcPr>
          <w:p>
            <w:pPr>
              <w:spacing w:after="0"/>
              <w:jc w:val="left"/>
            </w:pPr>
            <w:r>
              <w:rPr>
                <w:sz w:val="16"/>
              </w:rPr>
              <w:t>Hurricane, Tropical Storm, Tropical Depression</w:t>
            </w:r>
          </w:p>
        </w:tc>
        <w:tc>
          <w:tcPr>
            <w:tcW w:type="dxa" w:w="1834"/>
          </w:tcPr>
          <w:p>
            <w:pPr>
              <w:spacing w:after="0"/>
              <w:jc w:val="left"/>
            </w:pPr>
            <w:r>
              <w:rPr>
                <w:sz w:val="16"/>
              </w:rPr>
              <w:t>Saffir-Simpson</w:t>
            </w:r>
          </w:p>
        </w:tc>
        <w:tc>
          <w:tcPr>
            <w:tcW w:type="dxa" w:w="1713"/>
          </w:tcPr>
          <w:p>
            <w:pPr>
              <w:spacing w:after="0"/>
              <w:jc w:val="right"/>
            </w:pPr>
            <w:r>
              <w:rPr>
                <w:sz w:val="16"/>
              </w:rPr>
              <w:t>0</w:t>
            </w:r>
          </w:p>
        </w:tc>
        <w:tc>
          <w:tcPr>
            <w:tcW w:type="dxa" w:w="1927"/>
          </w:tcPr>
          <w:p>
            <w:pPr>
              <w:spacing w:after="0"/>
              <w:jc w:val="left"/>
            </w:pPr>
          </w:p>
        </w:tc>
        <w:tc>
          <w:tcPr>
            <w:tcW w:type="dxa" w:w="1605"/>
          </w:tcPr>
          <w:p>
            <w:pPr>
              <w:spacing w:after="0"/>
              <w:jc w:val="left"/>
            </w:pPr>
          </w:p>
        </w:tc>
        <w:tc>
          <w:tcPr>
            <w:tcW w:type="dxa" w:w="1453"/>
          </w:tcPr>
          <w:p>
            <w:pPr>
              <w:spacing w:after="0"/>
              <w:jc w:val="left"/>
            </w:pPr>
          </w:p>
        </w:tc>
        <w:tc>
          <w:tcPr>
            <w:tcW w:type="dxa" w:w="2228"/>
          </w:tcPr>
          <w:p>
            <w:pPr>
              <w:spacing w:after="0"/>
              <w:jc w:val="left"/>
            </w:pPr>
          </w:p>
        </w:tc>
        <w:tc>
          <w:tcPr>
            <w:tcW w:type="dxa" w:w="155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2"/>
          </w:tcPr>
          <w:p>
            <w:pPr>
              <w:spacing w:after="0"/>
              <w:jc w:val="left"/>
            </w:pPr>
            <w:r>
              <w:rPr>
                <w:sz w:val="16"/>
              </w:rPr>
              <w:t>Ice Storm</w:t>
            </w:r>
          </w:p>
        </w:tc>
        <w:tc>
          <w:tcPr>
            <w:tcW w:type="dxa" w:w="1834"/>
          </w:tcPr>
          <w:p>
            <w:pPr>
              <w:spacing w:after="0"/>
              <w:jc w:val="left"/>
            </w:pPr>
            <w:r>
              <w:rPr>
                <w:sz w:val="16"/>
              </w:rPr>
              <w:t>Sperry-Piltz ice scale (local data)</w:t>
            </w:r>
          </w:p>
        </w:tc>
        <w:tc>
          <w:tcPr>
            <w:tcW w:type="dxa" w:w="1713"/>
          </w:tcPr>
          <w:p>
            <w:pPr>
              <w:spacing w:after="0"/>
              <w:jc w:val="right"/>
            </w:pPr>
            <w:r>
              <w:rPr>
                <w:sz w:val="16"/>
              </w:rPr>
              <w:t>4 records, 1997 to 2017 (4 zone-level)</w:t>
            </w:r>
          </w:p>
        </w:tc>
        <w:tc>
          <w:tcPr>
            <w:tcW w:type="dxa" w:w="1927"/>
          </w:tcPr>
          <w:p>
            <w:pPr>
              <w:spacing w:after="0"/>
              <w:jc w:val="left"/>
            </w:pPr>
          </w:p>
        </w:tc>
        <w:tc>
          <w:tcPr>
            <w:tcW w:type="dxa" w:w="1605"/>
          </w:tcPr>
          <w:p>
            <w:pPr>
              <w:spacing w:after="0"/>
              <w:jc w:val="left"/>
            </w:pPr>
            <w:r>
              <w:rPr>
                <w:sz w:val="16"/>
              </w:rPr>
              <w:t>Ice Storm, 2006-12-30, $300,000 property; $0 crops (2006 dollars); NWS zone KSZ018</w:t>
            </w:r>
          </w:p>
        </w:tc>
        <w:tc>
          <w:tcPr>
            <w:tcW w:type="dxa" w:w="1453"/>
          </w:tcPr>
          <w:p>
            <w:pPr>
              <w:spacing w:after="0"/>
              <w:jc w:val="left"/>
            </w:pPr>
          </w:p>
        </w:tc>
        <w:tc>
          <w:tcPr>
            <w:tcW w:type="dxa" w:w="2228"/>
          </w:tcPr>
          <w:p>
            <w:pPr>
              <w:spacing w:after="0"/>
              <w:jc w:val="left"/>
            </w:pPr>
            <w:r>
              <w:rPr>
                <w:sz w:val="16"/>
              </w:rPr>
              <w:t>Countywide (zone-level records).</w:t>
            </w:r>
          </w:p>
        </w:tc>
        <w:tc>
          <w:tcPr>
            <w:tcW w:type="dxa" w:w="1551"/>
          </w:tcPr>
          <w:p>
            <w:pPr>
              <w:spacing w:after="0"/>
              <w:jc w:val="left"/>
            </w:pPr>
          </w:p>
        </w:tc>
      </w:tr>
      <w:tr>
        <w:trPr>
          <w:cantSplit/>
        </w:trPr>
        <w:tc>
          <w:tcPr>
            <w:tcW w:type="dxa" w:w="1802"/>
          </w:tcPr>
          <w:p>
            <w:pPr>
              <w:spacing w:after="0"/>
              <w:jc w:val="left"/>
            </w:pPr>
            <w:r>
              <w:rPr>
                <w:sz w:val="16"/>
              </w:rPr>
              <w:t>Flash Flood, Flood, Lakeshore Flood</w:t>
            </w:r>
          </w:p>
        </w:tc>
        <w:tc>
          <w:tcPr>
            <w:tcW w:type="dxa" w:w="1834"/>
          </w:tcPr>
          <w:p>
            <w:pPr>
              <w:spacing w:after="0"/>
              <w:jc w:val="left"/>
            </w:pPr>
            <w:r>
              <w:rPr>
                <w:sz w:val="16"/>
              </w:rPr>
              <w:t>damage and flood days (flood depth: FIRM)</w:t>
            </w:r>
          </w:p>
        </w:tc>
        <w:tc>
          <w:tcPr>
            <w:tcW w:type="dxa" w:w="1713"/>
          </w:tcPr>
          <w:p>
            <w:pPr>
              <w:spacing w:after="0"/>
              <w:jc w:val="right"/>
            </w:pPr>
            <w:r>
              <w:rPr>
                <w:sz w:val="16"/>
              </w:rPr>
              <w:t>20 records, 1996 to 2021 (1 zone-level)</w:t>
            </w:r>
          </w:p>
        </w:tc>
        <w:tc>
          <w:tcPr>
            <w:tcW w:type="dxa" w:w="1927"/>
          </w:tcPr>
          <w:p>
            <w:pPr>
              <w:spacing w:after="0"/>
              <w:jc w:val="left"/>
            </w:pPr>
          </w:p>
        </w:tc>
        <w:tc>
          <w:tcPr>
            <w:tcW w:type="dxa" w:w="1605"/>
          </w:tcPr>
          <w:p>
            <w:pPr>
              <w:spacing w:after="0"/>
              <w:jc w:val="left"/>
            </w:pPr>
            <w:r>
              <w:rPr>
                <w:sz w:val="16"/>
              </w:rPr>
              <w:t>Flood, 2011-06-02, $1,000,000 property; $3,000,000 crops (2011 dollars)</w:t>
            </w:r>
          </w:p>
        </w:tc>
        <w:tc>
          <w:tcPr>
            <w:tcW w:type="dxa" w:w="1453"/>
          </w:tcPr>
          <w:p>
            <w:pPr>
              <w:spacing w:after="0"/>
              <w:jc w:val="left"/>
            </w:pPr>
          </w:p>
        </w:tc>
        <w:tc>
          <w:tcPr>
            <w:tcW w:type="dxa" w:w="2228"/>
          </w:tcPr>
          <w:p>
            <w:pPr>
              <w:spacing w:after="0"/>
              <w:jc w:val="left"/>
            </w:pPr>
            <w:r>
              <w:rPr>
                <w:sz w:val="16"/>
              </w:rPr>
              <w:t>Event records naming jurisdictions in the plan: Natoma city (4 records), Osborne city (3 records), Downs city (2 records). Zone-level records (1) apply countywide.</w:t>
            </w:r>
          </w:p>
        </w:tc>
        <w:tc>
          <w:tcPr>
            <w:tcW w:type="dxa" w:w="155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2"/>
          </w:tcPr>
          <w:p>
            <w:pPr>
              <w:spacing w:after="0"/>
              <w:jc w:val="left"/>
            </w:pPr>
            <w:r>
              <w:rPr>
                <w:sz w:val="16"/>
              </w:rPr>
              <w:t>Debris Flow</w:t>
            </w:r>
          </w:p>
        </w:tc>
        <w:tc>
          <w:tcPr>
            <w:tcW w:type="dxa" w:w="1834"/>
          </w:tcPr>
          <w:p>
            <w:pPr>
              <w:spacing w:after="0"/>
              <w:jc w:val="left"/>
            </w:pPr>
            <w:r>
              <w:rPr>
                <w:sz w:val="16"/>
              </w:rPr>
              <w:t>none (count and damage only)</w:t>
            </w:r>
          </w:p>
        </w:tc>
        <w:tc>
          <w:tcPr>
            <w:tcW w:type="dxa" w:w="1713"/>
          </w:tcPr>
          <w:p>
            <w:pPr>
              <w:spacing w:after="0"/>
              <w:jc w:val="right"/>
            </w:pPr>
            <w:r>
              <w:rPr>
                <w:sz w:val="16"/>
              </w:rPr>
              <w:t>0</w:t>
            </w:r>
          </w:p>
        </w:tc>
        <w:tc>
          <w:tcPr>
            <w:tcW w:type="dxa" w:w="1927"/>
          </w:tcPr>
          <w:p>
            <w:pPr>
              <w:spacing w:after="0"/>
              <w:jc w:val="left"/>
            </w:pPr>
          </w:p>
        </w:tc>
        <w:tc>
          <w:tcPr>
            <w:tcW w:type="dxa" w:w="1605"/>
          </w:tcPr>
          <w:p>
            <w:pPr>
              <w:spacing w:after="0"/>
              <w:jc w:val="left"/>
            </w:pPr>
          </w:p>
        </w:tc>
        <w:tc>
          <w:tcPr>
            <w:tcW w:type="dxa" w:w="1453"/>
          </w:tcPr>
          <w:p>
            <w:pPr>
              <w:spacing w:after="0"/>
              <w:jc w:val="left"/>
            </w:pPr>
          </w:p>
        </w:tc>
        <w:tc>
          <w:tcPr>
            <w:tcW w:type="dxa" w:w="2228"/>
          </w:tcPr>
          <w:p>
            <w:pPr>
              <w:spacing w:after="0"/>
              <w:jc w:val="left"/>
            </w:pPr>
          </w:p>
        </w:tc>
        <w:tc>
          <w:tcPr>
            <w:tcW w:type="dxa" w:w="1551"/>
          </w:tcPr>
          <w:p>
            <w:pPr>
              <w:spacing w:after="0"/>
              <w:jc w:val="left"/>
            </w:pPr>
          </w:p>
        </w:tc>
      </w:tr>
      <w:tr>
        <w:trPr>
          <w:cantSplit/>
        </w:trPr>
        <w:tc>
          <w:tcPr>
            <w:tcW w:type="dxa" w:w="1802"/>
          </w:tcPr>
          <w:p>
            <w:pPr>
              <w:spacing w:after="0"/>
              <w:jc w:val="left"/>
            </w:pPr>
            <w:r>
              <w:rPr>
                <w:sz w:val="16"/>
              </w:rPr>
              <w:t>Lightning</w:t>
            </w:r>
          </w:p>
        </w:tc>
        <w:tc>
          <w:tcPr>
            <w:tcW w:type="dxa" w:w="1834"/>
          </w:tcPr>
          <w:p>
            <w:pPr>
              <w:spacing w:after="0"/>
              <w:jc w:val="left"/>
            </w:pPr>
            <w:r>
              <w:rPr>
                <w:sz w:val="16"/>
              </w:rPr>
              <w:t>annualized frequency (the measure FEMA's Local Mitigation Planning Handbook names)</w:t>
            </w:r>
          </w:p>
        </w:tc>
        <w:tc>
          <w:tcPr>
            <w:tcW w:type="dxa" w:w="1713"/>
          </w:tcPr>
          <w:p>
            <w:pPr>
              <w:spacing w:after="0"/>
              <w:jc w:val="right"/>
            </w:pPr>
            <w:r>
              <w:rPr>
                <w:sz w:val="16"/>
              </w:rPr>
              <w:t>0</w:t>
            </w:r>
          </w:p>
        </w:tc>
        <w:tc>
          <w:tcPr>
            <w:tcW w:type="dxa" w:w="1927"/>
          </w:tcPr>
          <w:p>
            <w:pPr>
              <w:spacing w:after="0"/>
              <w:jc w:val="left"/>
            </w:pPr>
          </w:p>
        </w:tc>
        <w:tc>
          <w:tcPr>
            <w:tcW w:type="dxa" w:w="1605"/>
          </w:tcPr>
          <w:p>
            <w:pPr>
              <w:spacing w:after="0"/>
              <w:jc w:val="left"/>
            </w:pPr>
          </w:p>
        </w:tc>
        <w:tc>
          <w:tcPr>
            <w:tcW w:type="dxa" w:w="1453"/>
          </w:tcPr>
          <w:p>
            <w:pPr>
              <w:spacing w:after="0"/>
              <w:jc w:val="left"/>
            </w:pPr>
          </w:p>
        </w:tc>
        <w:tc>
          <w:tcPr>
            <w:tcW w:type="dxa" w:w="2228"/>
          </w:tcPr>
          <w:p>
            <w:pPr>
              <w:spacing w:after="0"/>
              <w:jc w:val="left"/>
            </w:pPr>
          </w:p>
        </w:tc>
        <w:tc>
          <w:tcPr>
            <w:tcW w:type="dxa" w:w="1551"/>
          </w:tcPr>
          <w:p>
            <w:pPr>
              <w:spacing w:after="0"/>
              <w:jc w:val="left"/>
            </w:pPr>
            <w:r>
              <w:rPr>
                <w:sz w:val="16"/>
              </w:rPr>
              <w:t>Storm Events lists lightning with damage or casualties.</w:t>
            </w:r>
          </w:p>
        </w:tc>
      </w:tr>
      <w:tr>
        <w:trPr>
          <w:cantSplit/>
        </w:trPr>
        <w:tc>
          <w:tcPr>
            <w:tcW w:type="dxa" w:w="1802"/>
          </w:tcPr>
          <w:p>
            <w:pPr>
              <w:spacing w:after="0"/>
              <w:jc w:val="left"/>
            </w:pPr>
            <w:r>
              <w:rPr>
                <w:sz w:val="16"/>
              </w:rPr>
              <w:t>High Wind and Strong Wind (outside NRI's Strong Wind definition)</w:t>
            </w:r>
          </w:p>
        </w:tc>
        <w:tc>
          <w:tcPr>
            <w:tcW w:type="dxa" w:w="1834"/>
          </w:tcPr>
          <w:p>
            <w:pPr>
              <w:spacing w:after="0"/>
              <w:jc w:val="left"/>
            </w:pPr>
            <w:r>
              <w:rPr>
                <w:sz w:val="16"/>
              </w:rPr>
              <w:t>wind speed (kt and mph)</w:t>
            </w:r>
          </w:p>
        </w:tc>
        <w:tc>
          <w:tcPr>
            <w:tcW w:type="dxa" w:w="1713"/>
          </w:tcPr>
          <w:p>
            <w:pPr>
              <w:spacing w:after="0"/>
              <w:jc w:val="right"/>
            </w:pPr>
            <w:r>
              <w:rPr>
                <w:sz w:val="16"/>
              </w:rPr>
              <w:t>27 records, 2002 to 2026 (27 zone-level)</w:t>
            </w:r>
          </w:p>
        </w:tc>
        <w:tc>
          <w:tcPr>
            <w:tcW w:type="dxa" w:w="1927"/>
          </w:tcPr>
          <w:p>
            <w:pPr>
              <w:spacing w:after="0"/>
              <w:jc w:val="left"/>
            </w:pPr>
            <w:r>
              <w:rPr>
                <w:sz w:val="16"/>
              </w:rPr>
              <w:t>35 kt (40 mph) to 83 kt (96 mph) (median 52 kt (60 mph)); 26 with a recorded value</w:t>
            </w:r>
          </w:p>
        </w:tc>
        <w:tc>
          <w:tcPr>
            <w:tcW w:type="dxa" w:w="1605"/>
          </w:tcPr>
          <w:p>
            <w:pPr>
              <w:spacing w:after="0"/>
              <w:jc w:val="left"/>
            </w:pPr>
            <w:r>
              <w:rPr>
                <w:sz w:val="16"/>
              </w:rPr>
              <w:t>83 kt (96 mph) estimated gust, High Wind, 2021-12-15; NWS zone KSZ018</w:t>
            </w:r>
          </w:p>
        </w:tc>
        <w:tc>
          <w:tcPr>
            <w:tcW w:type="dxa" w:w="1453"/>
          </w:tcPr>
          <w:p>
            <w:pPr>
              <w:spacing w:after="0"/>
              <w:jc w:val="left"/>
            </w:pPr>
            <w:r>
              <w:rPr>
                <w:sz w:val="16"/>
              </w:rPr>
              <w:t>High Wind, 2020-10-11, $25,000 property; $0 crops (zone total, 2020 dollars)</w:t>
            </w:r>
          </w:p>
        </w:tc>
        <w:tc>
          <w:tcPr>
            <w:tcW w:type="dxa" w:w="2228"/>
          </w:tcPr>
          <w:p>
            <w:pPr>
              <w:spacing w:after="0"/>
              <w:jc w:val="left"/>
            </w:pPr>
            <w:r>
              <w:rPr>
                <w:sz w:val="16"/>
              </w:rPr>
              <w:t>Countywide (zone-level records).</w:t>
            </w:r>
          </w:p>
        </w:tc>
        <w:tc>
          <w:tcPr>
            <w:tcW w:type="dxa" w:w="1551"/>
          </w:tcPr>
          <w:p>
            <w:pPr>
              <w:spacing w:after="0"/>
              <w:jc w:val="left"/>
            </w:pPr>
          </w:p>
        </w:tc>
      </w:tr>
      <w:tr>
        <w:trPr>
          <w:cantSplit/>
        </w:trPr>
        <w:tc>
          <w:tcPr>
            <w:tcW w:type="dxa" w:w="1802"/>
          </w:tcPr>
          <w:p>
            <w:pPr>
              <w:spacing w:after="0"/>
              <w:jc w:val="left"/>
            </w:pPr>
            <w:r>
              <w:rPr>
                <w:sz w:val="16"/>
              </w:rPr>
              <w:t>Thunderstorm Wind</w:t>
            </w:r>
          </w:p>
        </w:tc>
        <w:tc>
          <w:tcPr>
            <w:tcW w:type="dxa" w:w="1834"/>
          </w:tcPr>
          <w:p>
            <w:pPr>
              <w:spacing w:after="0"/>
              <w:jc w:val="left"/>
            </w:pPr>
            <w:r>
              <w:rPr>
                <w:sz w:val="16"/>
              </w:rPr>
              <w:t>wind speed (kt and mph)</w:t>
            </w:r>
          </w:p>
        </w:tc>
        <w:tc>
          <w:tcPr>
            <w:tcW w:type="dxa" w:w="1713"/>
          </w:tcPr>
          <w:p>
            <w:pPr>
              <w:spacing w:after="0"/>
              <w:jc w:val="right"/>
            </w:pPr>
            <w:r>
              <w:rPr>
                <w:sz w:val="16"/>
              </w:rPr>
              <w:t>138 records, 1962 to 2024</w:t>
            </w:r>
          </w:p>
        </w:tc>
        <w:tc>
          <w:tcPr>
            <w:tcW w:type="dxa" w:w="1927"/>
          </w:tcPr>
          <w:p>
            <w:pPr>
              <w:spacing w:after="0"/>
              <w:jc w:val="left"/>
            </w:pPr>
            <w:r>
              <w:rPr>
                <w:sz w:val="16"/>
              </w:rPr>
              <w:t>50 kt (58 mph) to 77 kt (89 mph) (median 56 kt (64 mph)); 131 with a recorded value</w:t>
            </w:r>
          </w:p>
        </w:tc>
        <w:tc>
          <w:tcPr>
            <w:tcW w:type="dxa" w:w="1605"/>
          </w:tcPr>
          <w:p>
            <w:pPr>
              <w:spacing w:after="0"/>
              <w:jc w:val="left"/>
            </w:pPr>
            <w:r>
              <w:rPr>
                <w:sz w:val="16"/>
              </w:rPr>
              <w:t>77 kt (89 mph) estimated gust, Thunderstorm Wind, 2005-07-25</w:t>
            </w:r>
          </w:p>
        </w:tc>
        <w:tc>
          <w:tcPr>
            <w:tcW w:type="dxa" w:w="1453"/>
          </w:tcPr>
          <w:p>
            <w:pPr>
              <w:spacing w:after="0"/>
              <w:jc w:val="left"/>
            </w:pPr>
            <w:r>
              <w:rPr>
                <w:sz w:val="16"/>
              </w:rPr>
              <w:t>Thunderstorm Wind, 2002-05-26, $100,000 property; $3,000,000 crops (2002 dollars)</w:t>
            </w:r>
          </w:p>
        </w:tc>
        <w:tc>
          <w:tcPr>
            <w:tcW w:type="dxa" w:w="2228"/>
          </w:tcPr>
          <w:p>
            <w:pPr>
              <w:spacing w:after="0"/>
              <w:jc w:val="left"/>
            </w:pPr>
            <w:r>
              <w:rPr>
                <w:sz w:val="16"/>
              </w:rPr>
              <w:t>Event records naming jurisdictions in the plan: Osborne city (52 records), Downs city (12 records), Natoma city (7 records).</w:t>
            </w:r>
          </w:p>
        </w:tc>
        <w:tc>
          <w:tcPr>
            <w:tcW w:type="dxa" w:w="1551"/>
          </w:tcPr>
          <w:p>
            <w:pPr>
              <w:spacing w:after="0"/>
              <w:jc w:val="left"/>
            </w:pPr>
          </w:p>
        </w:tc>
      </w:tr>
      <w:tr>
        <w:trPr>
          <w:cantSplit/>
        </w:trPr>
        <w:tc>
          <w:tcPr>
            <w:tcW w:type="dxa" w:w="1802"/>
          </w:tcPr>
          <w:p>
            <w:pPr>
              <w:spacing w:after="0"/>
              <w:jc w:val="left"/>
            </w:pPr>
            <w:r>
              <w:rPr>
                <w:sz w:val="16"/>
              </w:rPr>
              <w:t>Tornado</w:t>
            </w:r>
          </w:p>
        </w:tc>
        <w:tc>
          <w:tcPr>
            <w:tcW w:type="dxa" w:w="1834"/>
          </w:tcPr>
          <w:p>
            <w:pPr>
              <w:spacing w:after="0"/>
              <w:jc w:val="left"/>
            </w:pPr>
            <w:r>
              <w:rPr>
                <w:sz w:val="16"/>
              </w:rPr>
              <w:t>Enhanced Fujita (Fujita before Feb 2007)</w:t>
            </w:r>
          </w:p>
        </w:tc>
        <w:tc>
          <w:tcPr>
            <w:tcW w:type="dxa" w:w="1713"/>
          </w:tcPr>
          <w:p>
            <w:pPr>
              <w:spacing w:after="0"/>
              <w:jc w:val="right"/>
            </w:pPr>
            <w:r>
              <w:rPr>
                <w:sz w:val="16"/>
              </w:rPr>
              <w:t>48 records, 1950 to 2019</w:t>
            </w:r>
          </w:p>
        </w:tc>
        <w:tc>
          <w:tcPr>
            <w:tcW w:type="dxa" w:w="1927"/>
          </w:tcPr>
          <w:p>
            <w:pPr>
              <w:spacing w:after="0"/>
              <w:jc w:val="left"/>
            </w:pPr>
            <w:r>
              <w:rPr>
                <w:sz w:val="16"/>
              </w:rPr>
              <w:t>F/EF0 to F/EF4 (median F/EF1); 44 with a recorded value</w:t>
            </w:r>
          </w:p>
        </w:tc>
        <w:tc>
          <w:tcPr>
            <w:tcW w:type="dxa" w:w="1605"/>
          </w:tcPr>
          <w:p>
            <w:pPr>
              <w:spacing w:after="0"/>
              <w:jc w:val="left"/>
            </w:pPr>
            <w:r>
              <w:rPr>
                <w:sz w:val="16"/>
              </w:rPr>
              <w:t>F4 tornado, 1993-05-07, 8.5 mi path length (whole path, pre-1996), 880 yd wide, $500,000 property; $50,000 crops (1993 dollars)</w:t>
            </w:r>
          </w:p>
        </w:tc>
        <w:tc>
          <w:tcPr>
            <w:tcW w:type="dxa" w:w="1453"/>
          </w:tcPr>
          <w:p>
            <w:pPr>
              <w:spacing w:after="0"/>
              <w:jc w:val="left"/>
            </w:pPr>
            <w:r>
              <w:rPr>
                <w:sz w:val="16"/>
              </w:rPr>
              <w:t>Tornado, 1990-04-25, $2,500,000 property; crops not recorded (1990 dollars)</w:t>
            </w:r>
          </w:p>
        </w:tc>
        <w:tc>
          <w:tcPr>
            <w:tcW w:type="dxa" w:w="2228"/>
          </w:tcPr>
          <w:p>
            <w:pPr>
              <w:spacing w:after="0"/>
              <w:jc w:val="left"/>
            </w:pPr>
            <w:r>
              <w:rPr>
                <w:sz w:val="16"/>
              </w:rPr>
              <w:t>Event records naming jurisdictions in the plan: Natoma city (5 records), Downs city (3 records), Osborne city (3 records).</w:t>
            </w:r>
          </w:p>
        </w:tc>
        <w:tc>
          <w:tcPr>
            <w:tcW w:type="dxa" w:w="155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2"/>
          </w:tcPr>
          <w:p>
            <w:pPr>
              <w:spacing w:after="0"/>
              <w:jc w:val="left"/>
            </w:pPr>
            <w:r>
              <w:rPr>
                <w:sz w:val="16"/>
              </w:rPr>
              <w:t>Wildfire</w:t>
            </w:r>
          </w:p>
        </w:tc>
        <w:tc>
          <w:tcPr>
            <w:tcW w:type="dxa" w:w="1834"/>
          </w:tcPr>
          <w:p>
            <w:pPr>
              <w:spacing w:after="0"/>
              <w:jc w:val="left"/>
            </w:pPr>
            <w:r>
              <w:rPr>
                <w:sz w:val="16"/>
              </w:rPr>
              <w:t>acres burned (local data)</w:t>
            </w:r>
          </w:p>
        </w:tc>
        <w:tc>
          <w:tcPr>
            <w:tcW w:type="dxa" w:w="1713"/>
          </w:tcPr>
          <w:p>
            <w:pPr>
              <w:spacing w:after="0"/>
              <w:jc w:val="right"/>
            </w:pPr>
            <w:r>
              <w:rPr>
                <w:sz w:val="16"/>
              </w:rPr>
              <w:t>1 record, 2021 (1 zone-level)</w:t>
            </w:r>
          </w:p>
        </w:tc>
        <w:tc>
          <w:tcPr>
            <w:tcW w:type="dxa" w:w="1927"/>
          </w:tcPr>
          <w:p>
            <w:pPr>
              <w:spacing w:after="0"/>
              <w:jc w:val="left"/>
            </w:pPr>
          </w:p>
        </w:tc>
        <w:tc>
          <w:tcPr>
            <w:tcW w:type="dxa" w:w="1605"/>
          </w:tcPr>
          <w:p>
            <w:pPr>
              <w:spacing w:after="0"/>
              <w:jc w:val="left"/>
            </w:pPr>
            <w:r>
              <w:rPr>
                <w:sz w:val="16"/>
              </w:rPr>
              <w:t>Wildfire, 2021-12-15, $1,500,000 property; $0 crops (2021 dollars); NWS zone KSZ018</w:t>
            </w:r>
          </w:p>
        </w:tc>
        <w:tc>
          <w:tcPr>
            <w:tcW w:type="dxa" w:w="1453"/>
          </w:tcPr>
          <w:p>
            <w:pPr>
              <w:spacing w:after="0"/>
              <w:jc w:val="left"/>
            </w:pPr>
          </w:p>
        </w:tc>
        <w:tc>
          <w:tcPr>
            <w:tcW w:type="dxa" w:w="2228"/>
          </w:tcPr>
          <w:p>
            <w:pPr>
              <w:spacing w:after="0"/>
              <w:jc w:val="left"/>
            </w:pPr>
            <w:r>
              <w:rPr>
                <w:sz w:val="16"/>
              </w:rPr>
              <w:t>Countywide (zone-level records).</w:t>
            </w:r>
          </w:p>
        </w:tc>
        <w:tc>
          <w:tcPr>
            <w:tcW w:type="dxa" w:w="1551"/>
          </w:tcPr>
          <w:p>
            <w:pPr>
              <w:spacing w:after="0"/>
              <w:jc w:val="left"/>
            </w:pPr>
          </w:p>
        </w:tc>
      </w:tr>
      <w:tr>
        <w:trPr>
          <w:cantSplit/>
        </w:trPr>
        <w:tc>
          <w:tcPr>
            <w:tcW w:type="dxa" w:w="1802"/>
          </w:tcPr>
          <w:p>
            <w:pPr>
              <w:spacing w:after="0"/>
              <w:jc w:val="left"/>
            </w:pPr>
            <w:r>
              <w:rPr>
                <w:sz w:val="16"/>
              </w:rPr>
              <w:t>Winter Storm, Heavy Snow, Blizzard, Lake-Effect Snow, Winter Weather, Sleet</w:t>
            </w:r>
          </w:p>
        </w:tc>
        <w:tc>
          <w:tcPr>
            <w:tcW w:type="dxa" w:w="1834"/>
          </w:tcPr>
          <w:p>
            <w:pPr>
              <w:spacing w:after="0"/>
              <w:jc w:val="left"/>
            </w:pPr>
            <w:r>
              <w:rPr>
                <w:sz w:val="16"/>
              </w:rPr>
              <w:t>none in data (snowfall: local data)</w:t>
            </w:r>
          </w:p>
        </w:tc>
        <w:tc>
          <w:tcPr>
            <w:tcW w:type="dxa" w:w="1713"/>
          </w:tcPr>
          <w:p>
            <w:pPr>
              <w:spacing w:after="0"/>
              <w:jc w:val="right"/>
            </w:pPr>
            <w:r>
              <w:rPr>
                <w:sz w:val="16"/>
              </w:rPr>
              <w:t>90 records, 1996 to 2025 (90 zone-level)</w:t>
            </w:r>
          </w:p>
        </w:tc>
        <w:tc>
          <w:tcPr>
            <w:tcW w:type="dxa" w:w="1927"/>
          </w:tcPr>
          <w:p>
            <w:pPr>
              <w:spacing w:after="0"/>
              <w:jc w:val="left"/>
            </w:pPr>
          </w:p>
        </w:tc>
        <w:tc>
          <w:tcPr>
            <w:tcW w:type="dxa" w:w="1605"/>
          </w:tcPr>
          <w:p>
            <w:pPr>
              <w:spacing w:after="0"/>
              <w:jc w:val="left"/>
            </w:pPr>
            <w:r>
              <w:rPr>
                <w:sz w:val="16"/>
              </w:rPr>
              <w:t>Winter Storm, 2007-12-10, $400,000 property; $0 crops (2007 dollars); NWS zone KSZ018</w:t>
            </w:r>
          </w:p>
        </w:tc>
        <w:tc>
          <w:tcPr>
            <w:tcW w:type="dxa" w:w="1453"/>
          </w:tcPr>
          <w:p>
            <w:pPr>
              <w:spacing w:after="0"/>
              <w:jc w:val="left"/>
            </w:pPr>
          </w:p>
        </w:tc>
        <w:tc>
          <w:tcPr>
            <w:tcW w:type="dxa" w:w="2228"/>
          </w:tcPr>
          <w:p>
            <w:pPr>
              <w:spacing w:after="0"/>
              <w:jc w:val="left"/>
            </w:pPr>
            <w:r>
              <w:rPr>
                <w:sz w:val="16"/>
              </w:rPr>
              <w:t>Countywide (zone-level records).</w:t>
            </w:r>
          </w:p>
        </w:tc>
        <w:tc>
          <w:tcPr>
            <w:tcW w:type="dxa" w:w="155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15 separate hazard incidents counted in this packet (declarations for the same incident count once; non-natural and evacuation-only declarations are not counted).</w:t>
      </w:r>
    </w:p>
    <w:p>
      <w:pPr>
        <w:keepNext/>
        <w:spacing w:after="80" w:before="0"/>
      </w:pPr>
      <w:r>
        <w:rPr/>
        <w:t>Plan 110540 was approved by FEMA on 2025-04-28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2"/>
        <w:gridCol w:w="2884"/>
        <w:gridCol w:w="2490"/>
        <w:gridCol w:w="2834"/>
        <w:gridCol w:w="713"/>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2"/>
            <w:shd w:val="clear" w:color="auto" w:fill="E8E8E8"/>
          </w:tcPr>
          <w:p>
            <w:pPr>
              <w:spacing w:after="0"/>
              <w:jc w:val="left"/>
            </w:pPr>
            <w:r>
              <w:rPr>
                <w:b/>
                <w:sz w:val="16"/>
              </w:rPr>
              <w:t>Type</w:t>
            </w:r>
          </w:p>
        </w:tc>
        <w:tc>
          <w:tcPr>
            <w:tcW w:type="dxa" w:w="2884"/>
            <w:shd w:val="clear" w:color="auto" w:fill="E8E8E8"/>
          </w:tcPr>
          <w:p>
            <w:pPr>
              <w:spacing w:after="0"/>
              <w:jc w:val="left"/>
            </w:pPr>
            <w:r>
              <w:rPr>
                <w:b/>
                <w:sz w:val="16"/>
              </w:rPr>
              <w:t>Title</w:t>
            </w:r>
          </w:p>
        </w:tc>
        <w:tc>
          <w:tcPr>
            <w:tcW w:type="dxa" w:w="2490"/>
            <w:shd w:val="clear" w:color="auto" w:fill="E8E8E8"/>
          </w:tcPr>
          <w:p>
            <w:pPr>
              <w:spacing w:after="0"/>
              <w:jc w:val="left"/>
            </w:pPr>
            <w:r>
              <w:rPr>
                <w:b/>
                <w:sz w:val="16"/>
              </w:rPr>
              <w:t>Mapped hazard</w:t>
            </w:r>
          </w:p>
        </w:tc>
        <w:tc>
          <w:tcPr>
            <w:tcW w:type="dxa" w:w="28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3"/>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202"/>
          </w:tcPr>
          <w:p>
            <w:pPr>
              <w:spacing w:after="0"/>
              <w:jc w:val="left"/>
            </w:pPr>
            <w:r>
              <w:rPr>
                <w:sz w:val="16"/>
              </w:rPr>
              <w:t>Major disaster</w:t>
            </w:r>
          </w:p>
        </w:tc>
        <w:tc>
          <w:tcPr>
            <w:tcW w:type="dxa" w:w="2884"/>
          </w:tcPr>
          <w:p>
            <w:pPr>
              <w:spacing w:after="0"/>
              <w:jc w:val="left"/>
            </w:pPr>
            <w:r>
              <w:rPr>
                <w:sz w:val="16"/>
              </w:rPr>
              <w:t>Severe Storms, Straight-Line Winds, Tornadoes, and Flooding</w:t>
            </w:r>
          </w:p>
        </w:tc>
        <w:tc>
          <w:tcPr>
            <w:tcW w:type="dxa" w:w="2490"/>
          </w:tcPr>
          <w:p>
            <w:pPr>
              <w:spacing w:after="0"/>
              <w:jc w:val="left"/>
            </w:pPr>
            <w:r>
              <w:rPr>
                <w:sz w:val="16"/>
              </w:rPr>
              <w:t>Inland Flooding; Strong Wind; Tornado</w:t>
            </w:r>
          </w:p>
        </w:tc>
        <w:tc>
          <w:tcPr>
            <w:tcW w:type="dxa" w:w="2834"/>
          </w:tcPr>
          <w:p>
            <w:pPr>
              <w:spacing w:after="0"/>
              <w:jc w:val="right"/>
            </w:pPr>
            <w:r>
              <w:rPr>
                <w:sz w:val="16"/>
              </w:rPr>
              <w:t>not yet in FEMA's PA summaries (they cover declarations through 2026-06-30)</w:t>
            </w:r>
          </w:p>
        </w:tc>
        <w:tc>
          <w:tcPr>
            <w:tcW w:type="dxa" w:w="713"/>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DR-4869-KS</w:t>
            </w:r>
          </w:p>
        </w:tc>
        <w:tc>
          <w:tcPr>
            <w:tcW w:type="dxa" w:w="1202"/>
          </w:tcPr>
          <w:p>
            <w:pPr>
              <w:spacing w:after="0"/>
              <w:jc w:val="left"/>
            </w:pPr>
            <w:r>
              <w:rPr>
                <w:sz w:val="16"/>
              </w:rPr>
              <w:t>Major disaster</w:t>
            </w:r>
          </w:p>
        </w:tc>
        <w:tc>
          <w:tcPr>
            <w:tcW w:type="dxa" w:w="2884"/>
          </w:tcPr>
          <w:p>
            <w:pPr>
              <w:spacing w:after="0"/>
              <w:jc w:val="left"/>
            </w:pPr>
            <w:r>
              <w:rPr>
                <w:sz w:val="16"/>
              </w:rPr>
              <w:t>Severe Winter Storm, Straight-Line Winds, Flooding, and Wildfires</w:t>
            </w:r>
          </w:p>
        </w:tc>
        <w:tc>
          <w:tcPr>
            <w:tcW w:type="dxa" w:w="2490"/>
          </w:tcPr>
          <w:p>
            <w:pPr>
              <w:spacing w:after="0"/>
              <w:jc w:val="left"/>
            </w:pPr>
            <w:r>
              <w:rPr>
                <w:sz w:val="16"/>
              </w:rPr>
              <w:t>Inland Flooding; Strong Wind; Tornado; Wildfire; Winter Weather</w:t>
            </w:r>
          </w:p>
        </w:tc>
        <w:tc>
          <w:tcPr>
            <w:tcW w:type="dxa" w:w="2834"/>
          </w:tcPr>
          <w:p>
            <w:pPr>
              <w:spacing w:after="0"/>
              <w:jc w:val="right"/>
            </w:pPr>
            <w:r>
              <w:rPr>
                <w:sz w:val="16"/>
              </w:rPr>
              <w:t>no Public Assistance recorded</w:t>
            </w:r>
          </w:p>
        </w:tc>
        <w:tc>
          <w:tcPr>
            <w:tcW w:type="dxa" w:w="713"/>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202"/>
          </w:tcPr>
          <w:p>
            <w:pPr>
              <w:spacing w:after="0"/>
              <w:jc w:val="left"/>
            </w:pPr>
            <w:r>
              <w:rPr>
                <w:sz w:val="16"/>
              </w:rPr>
              <w:t>Major disaster</w:t>
            </w:r>
          </w:p>
        </w:tc>
        <w:tc>
          <w:tcPr>
            <w:tcW w:type="dxa" w:w="2884"/>
          </w:tcPr>
          <w:p>
            <w:pPr>
              <w:spacing w:after="0"/>
              <w:jc w:val="left"/>
            </w:pPr>
            <w:r>
              <w:rPr>
                <w:sz w:val="16"/>
              </w:rPr>
              <w:t>Severe Storms and Straight Line Winds</w:t>
            </w:r>
          </w:p>
        </w:tc>
        <w:tc>
          <w:tcPr>
            <w:tcW w:type="dxa" w:w="2490"/>
          </w:tcPr>
          <w:p>
            <w:pPr>
              <w:spacing w:after="0"/>
              <w:jc w:val="left"/>
            </w:pPr>
            <w:r>
              <w:rPr>
                <w:sz w:val="16"/>
              </w:rPr>
              <w:t>Strong Wind</w:t>
            </w:r>
          </w:p>
        </w:tc>
        <w:tc>
          <w:tcPr>
            <w:tcW w:type="dxa" w:w="2834"/>
          </w:tcPr>
          <w:p>
            <w:pPr>
              <w:spacing w:after="0"/>
              <w:jc w:val="right"/>
            </w:pPr>
            <w:r>
              <w:rPr>
                <w:sz w:val="16"/>
              </w:rPr>
              <w:t>$184,895.22</w:t>
            </w:r>
          </w:p>
        </w:tc>
        <w:tc>
          <w:tcPr>
            <w:tcW w:type="dxa" w:w="713"/>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02"/>
          </w:tcPr>
          <w:p>
            <w:pPr>
              <w:spacing w:after="0"/>
              <w:jc w:val="left"/>
            </w:pPr>
            <w:r>
              <w:rPr>
                <w:sz w:val="16"/>
              </w:rPr>
              <w:t>Major disaster</w:t>
            </w:r>
          </w:p>
        </w:tc>
        <w:tc>
          <w:tcPr>
            <w:tcW w:type="dxa" w:w="2884"/>
          </w:tcPr>
          <w:p>
            <w:pPr>
              <w:spacing w:after="0"/>
              <w:jc w:val="left"/>
            </w:pPr>
            <w:r>
              <w:rPr>
                <w:sz w:val="16"/>
              </w:rPr>
              <w:t>COVID-19 Pandemic</w:t>
            </w:r>
          </w:p>
        </w:tc>
        <w:tc>
          <w:tcPr>
            <w:tcW w:type="dxa" w:w="2490"/>
          </w:tcPr>
          <w:p>
            <w:pPr>
              <w:spacing w:after="0"/>
              <w:jc w:val="left"/>
            </w:pPr>
            <w:r>
              <w:rPr>
                <w:sz w:val="16"/>
              </w:rPr>
              <w:t>Non-natural, not counted</w:t>
            </w:r>
          </w:p>
        </w:tc>
        <w:tc>
          <w:tcPr>
            <w:tcW w:type="dxa" w:w="2834"/>
          </w:tcPr>
          <w:p>
            <w:pPr>
              <w:spacing w:after="0"/>
              <w:jc w:val="right"/>
            </w:pPr>
            <w:r>
              <w:rPr>
                <w:sz w:val="16"/>
              </w:rPr>
              <w:t>none placed in this county by FEMA's record; $16,404.82 for this declaration is not placed in any county (see the state page)</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02"/>
          </w:tcPr>
          <w:p>
            <w:pPr>
              <w:spacing w:after="0"/>
              <w:jc w:val="left"/>
            </w:pPr>
            <w:r>
              <w:rPr>
                <w:sz w:val="16"/>
              </w:rPr>
              <w:t>Emergency</w:t>
            </w:r>
          </w:p>
        </w:tc>
        <w:tc>
          <w:tcPr>
            <w:tcW w:type="dxa" w:w="2884"/>
          </w:tcPr>
          <w:p>
            <w:pPr>
              <w:spacing w:after="0"/>
              <w:jc w:val="left"/>
            </w:pPr>
            <w:r>
              <w:rPr>
                <w:sz w:val="16"/>
              </w:rPr>
              <w:t>COVID-19</w:t>
            </w:r>
          </w:p>
        </w:tc>
        <w:tc>
          <w:tcPr>
            <w:tcW w:type="dxa" w:w="2490"/>
          </w:tcPr>
          <w:p>
            <w:pPr>
              <w:spacing w:after="0"/>
              <w:jc w:val="left"/>
            </w:pPr>
            <w:r>
              <w:rPr>
                <w:sz w:val="16"/>
              </w:rPr>
              <w:t>Non-natural, not counted</w:t>
            </w:r>
          </w:p>
        </w:tc>
        <w:tc>
          <w:tcPr>
            <w:tcW w:type="dxa" w:w="283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202"/>
          </w:tcPr>
          <w:p>
            <w:pPr>
              <w:spacing w:after="0"/>
              <w:jc w:val="left"/>
            </w:pPr>
            <w:r>
              <w:rPr>
                <w:sz w:val="16"/>
              </w:rPr>
              <w:t>Major disaster</w:t>
            </w:r>
          </w:p>
        </w:tc>
        <w:tc>
          <w:tcPr>
            <w:tcW w:type="dxa" w:w="2884"/>
          </w:tcPr>
          <w:p>
            <w:pPr>
              <w:spacing w:after="0"/>
              <w:jc w:val="left"/>
            </w:pPr>
            <w:r>
              <w:rPr>
                <w:sz w:val="16"/>
              </w:rPr>
              <w:t>Severe Storms, Straight-Line Winds, Tornadoes, Flooding,Landslides,and Mudslides</w:t>
            </w:r>
          </w:p>
        </w:tc>
        <w:tc>
          <w:tcPr>
            <w:tcW w:type="dxa" w:w="2490"/>
          </w:tcPr>
          <w:p>
            <w:pPr>
              <w:spacing w:after="0"/>
              <w:jc w:val="left"/>
            </w:pPr>
            <w:r>
              <w:rPr>
                <w:sz w:val="16"/>
              </w:rPr>
              <w:t>Inland Flooding; Landslide; Strong Wind; Tornado</w:t>
            </w:r>
          </w:p>
        </w:tc>
        <w:tc>
          <w:tcPr>
            <w:tcW w:type="dxa" w:w="2834"/>
          </w:tcPr>
          <w:p>
            <w:pPr>
              <w:spacing w:after="0"/>
              <w:jc w:val="right"/>
            </w:pPr>
            <w:r>
              <w:rPr>
                <w:sz w:val="16"/>
              </w:rPr>
              <w:t>$173,246.34</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2013-04-26</w:t>
            </w:r>
          </w:p>
        </w:tc>
        <w:tc>
          <w:tcPr>
            <w:tcW w:type="dxa" w:w="1037"/>
          </w:tcPr>
          <w:p>
            <w:pPr>
              <w:spacing w:after="0"/>
              <w:jc w:val="left"/>
            </w:pPr>
            <w:r>
              <w:rPr>
                <w:sz w:val="16"/>
              </w:rPr>
              <w:t>2013-02-20</w:t>
            </w:r>
          </w:p>
        </w:tc>
        <w:tc>
          <w:tcPr>
            <w:tcW w:type="dxa" w:w="1037"/>
          </w:tcPr>
          <w:p>
            <w:pPr>
              <w:spacing w:after="0"/>
              <w:jc w:val="left"/>
            </w:pPr>
            <w:r>
              <w:rPr>
                <w:sz w:val="16"/>
              </w:rPr>
              <w:t>DR-4112-KS</w:t>
            </w:r>
          </w:p>
        </w:tc>
        <w:tc>
          <w:tcPr>
            <w:tcW w:type="dxa" w:w="1202"/>
          </w:tcPr>
          <w:p>
            <w:pPr>
              <w:spacing w:after="0"/>
              <w:jc w:val="left"/>
            </w:pPr>
            <w:r>
              <w:rPr>
                <w:sz w:val="16"/>
              </w:rPr>
              <w:t>Major disaster</w:t>
            </w:r>
          </w:p>
        </w:tc>
        <w:tc>
          <w:tcPr>
            <w:tcW w:type="dxa" w:w="2884"/>
          </w:tcPr>
          <w:p>
            <w:pPr>
              <w:spacing w:after="0"/>
              <w:jc w:val="left"/>
            </w:pPr>
            <w:r>
              <w:rPr>
                <w:sz w:val="16"/>
              </w:rPr>
              <w:t>Snowstorm</w:t>
            </w:r>
          </w:p>
        </w:tc>
        <w:tc>
          <w:tcPr>
            <w:tcW w:type="dxa" w:w="2490"/>
          </w:tcPr>
          <w:p>
            <w:pPr>
              <w:spacing w:after="0"/>
              <w:jc w:val="left"/>
            </w:pPr>
            <w:r>
              <w:rPr>
                <w:sz w:val="16"/>
              </w:rPr>
              <w:t>Winter Weather</w:t>
            </w:r>
          </w:p>
        </w:tc>
        <w:tc>
          <w:tcPr>
            <w:tcW w:type="dxa" w:w="2834"/>
          </w:tcPr>
          <w:p>
            <w:pPr>
              <w:spacing w:after="0"/>
              <w:jc w:val="right"/>
            </w:pPr>
            <w:r>
              <w:rPr>
                <w:sz w:val="16"/>
              </w:rPr>
              <w:t>$22,250.39</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2012-05-24</w:t>
            </w:r>
          </w:p>
        </w:tc>
        <w:tc>
          <w:tcPr>
            <w:tcW w:type="dxa" w:w="1037"/>
          </w:tcPr>
          <w:p>
            <w:pPr>
              <w:spacing w:after="0"/>
              <w:jc w:val="left"/>
            </w:pPr>
            <w:r>
              <w:rPr>
                <w:sz w:val="16"/>
              </w:rPr>
              <w:t>2012-04-14</w:t>
            </w:r>
          </w:p>
        </w:tc>
        <w:tc>
          <w:tcPr>
            <w:tcW w:type="dxa" w:w="1037"/>
          </w:tcPr>
          <w:p>
            <w:pPr>
              <w:spacing w:after="0"/>
              <w:jc w:val="left"/>
            </w:pPr>
            <w:r>
              <w:rPr>
                <w:sz w:val="16"/>
              </w:rPr>
              <w:t>DR-4063-KS</w:t>
            </w:r>
          </w:p>
        </w:tc>
        <w:tc>
          <w:tcPr>
            <w:tcW w:type="dxa" w:w="1202"/>
          </w:tcPr>
          <w:p>
            <w:pPr>
              <w:spacing w:after="0"/>
              <w:jc w:val="left"/>
            </w:pPr>
            <w:r>
              <w:rPr>
                <w:sz w:val="16"/>
              </w:rPr>
              <w:t>Major disaster</w:t>
            </w:r>
          </w:p>
        </w:tc>
        <w:tc>
          <w:tcPr>
            <w:tcW w:type="dxa" w:w="2884"/>
          </w:tcPr>
          <w:p>
            <w:pPr>
              <w:spacing w:after="0"/>
              <w:jc w:val="left"/>
            </w:pPr>
            <w:r>
              <w:rPr>
                <w:sz w:val="16"/>
              </w:rPr>
              <w:t>Severe Storms, Tornadoes, Straight-Line Winds, and Flooding</w:t>
            </w:r>
          </w:p>
        </w:tc>
        <w:tc>
          <w:tcPr>
            <w:tcW w:type="dxa" w:w="2490"/>
          </w:tcPr>
          <w:p>
            <w:pPr>
              <w:spacing w:after="0"/>
              <w:jc w:val="left"/>
            </w:pPr>
            <w:r>
              <w:rPr>
                <w:sz w:val="16"/>
              </w:rPr>
              <w:t>Inland Flooding; Strong Wind; Tornado</w:t>
            </w:r>
          </w:p>
        </w:tc>
        <w:tc>
          <w:tcPr>
            <w:tcW w:type="dxa" w:w="283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2011-07-29</w:t>
            </w:r>
          </w:p>
        </w:tc>
        <w:tc>
          <w:tcPr>
            <w:tcW w:type="dxa" w:w="1037"/>
          </w:tcPr>
          <w:p>
            <w:pPr>
              <w:spacing w:after="0"/>
              <w:jc w:val="left"/>
            </w:pPr>
            <w:r>
              <w:rPr>
                <w:sz w:val="16"/>
              </w:rPr>
              <w:t>2011-05-19</w:t>
            </w:r>
          </w:p>
        </w:tc>
        <w:tc>
          <w:tcPr>
            <w:tcW w:type="dxa" w:w="1037"/>
          </w:tcPr>
          <w:p>
            <w:pPr>
              <w:spacing w:after="0"/>
              <w:jc w:val="left"/>
            </w:pPr>
            <w:r>
              <w:rPr>
                <w:sz w:val="16"/>
              </w:rPr>
              <w:t>DR-4010-KS</w:t>
            </w:r>
          </w:p>
        </w:tc>
        <w:tc>
          <w:tcPr>
            <w:tcW w:type="dxa" w:w="1202"/>
          </w:tcPr>
          <w:p>
            <w:pPr>
              <w:spacing w:after="0"/>
              <w:jc w:val="left"/>
            </w:pPr>
            <w:r>
              <w:rPr>
                <w:sz w:val="16"/>
              </w:rPr>
              <w:t>Major disaster</w:t>
            </w:r>
          </w:p>
        </w:tc>
        <w:tc>
          <w:tcPr>
            <w:tcW w:type="dxa" w:w="2884"/>
          </w:tcPr>
          <w:p>
            <w:pPr>
              <w:spacing w:after="0"/>
              <w:jc w:val="left"/>
            </w:pPr>
            <w:r>
              <w:rPr>
                <w:sz w:val="16"/>
              </w:rPr>
              <w:t>Severe Storms, Straight-Line Winds, Tornadoes, and Flooding</w:t>
            </w:r>
          </w:p>
        </w:tc>
        <w:tc>
          <w:tcPr>
            <w:tcW w:type="dxa" w:w="2490"/>
          </w:tcPr>
          <w:p>
            <w:pPr>
              <w:spacing w:after="0"/>
              <w:jc w:val="left"/>
            </w:pPr>
            <w:r>
              <w:rPr>
                <w:sz w:val="16"/>
              </w:rPr>
              <w:t>Inland Flooding; Strong Wind; Tornado</w:t>
            </w:r>
          </w:p>
        </w:tc>
        <w:tc>
          <w:tcPr>
            <w:tcW w:type="dxa" w:w="2834"/>
          </w:tcPr>
          <w:p>
            <w:pPr>
              <w:spacing w:after="0"/>
              <w:jc w:val="right"/>
            </w:pPr>
            <w:r>
              <w:rPr>
                <w:sz w:val="16"/>
              </w:rPr>
              <w:t>$148,549.16</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202"/>
          </w:tcPr>
          <w:p>
            <w:pPr>
              <w:spacing w:after="0"/>
              <w:jc w:val="left"/>
            </w:pPr>
            <w:r>
              <w:rPr>
                <w:sz w:val="16"/>
              </w:rPr>
              <w:t>Major disaster</w:t>
            </w:r>
          </w:p>
        </w:tc>
        <w:tc>
          <w:tcPr>
            <w:tcW w:type="dxa" w:w="2884"/>
          </w:tcPr>
          <w:p>
            <w:pPr>
              <w:spacing w:after="0"/>
              <w:jc w:val="left"/>
            </w:pPr>
            <w:r>
              <w:rPr>
                <w:sz w:val="16"/>
              </w:rPr>
              <w:t>Severe Storms, Flooding, and Tornadoes</w:t>
            </w:r>
          </w:p>
        </w:tc>
        <w:tc>
          <w:tcPr>
            <w:tcW w:type="dxa" w:w="2490"/>
          </w:tcPr>
          <w:p>
            <w:pPr>
              <w:spacing w:after="0"/>
              <w:jc w:val="left"/>
            </w:pPr>
            <w:r>
              <w:rPr>
                <w:sz w:val="16"/>
              </w:rPr>
              <w:t>Inland Flooding; Tornado</w:t>
            </w:r>
          </w:p>
        </w:tc>
        <w:tc>
          <w:tcPr>
            <w:tcW w:type="dxa" w:w="2834"/>
          </w:tcPr>
          <w:p>
            <w:pPr>
              <w:spacing w:after="0"/>
              <w:jc w:val="right"/>
            </w:pPr>
            <w:r>
              <w:rPr>
                <w:sz w:val="16"/>
              </w:rPr>
              <w:t>$224,192.42</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202"/>
          </w:tcPr>
          <w:p>
            <w:pPr>
              <w:spacing w:after="0"/>
              <w:jc w:val="left"/>
            </w:pPr>
            <w:r>
              <w:rPr>
                <w:sz w:val="16"/>
              </w:rPr>
              <w:t>Major disaster</w:t>
            </w:r>
          </w:p>
        </w:tc>
        <w:tc>
          <w:tcPr>
            <w:tcW w:type="dxa" w:w="2884"/>
          </w:tcPr>
          <w:p>
            <w:pPr>
              <w:spacing w:after="0"/>
              <w:jc w:val="left"/>
            </w:pPr>
            <w:r>
              <w:rPr>
                <w:sz w:val="16"/>
              </w:rPr>
              <w:t>Severe Storms, Flooding and Tornadoes</w:t>
            </w:r>
          </w:p>
        </w:tc>
        <w:tc>
          <w:tcPr>
            <w:tcW w:type="dxa" w:w="2490"/>
          </w:tcPr>
          <w:p>
            <w:pPr>
              <w:spacing w:after="0"/>
              <w:jc w:val="left"/>
            </w:pPr>
            <w:r>
              <w:rPr>
                <w:sz w:val="16"/>
              </w:rPr>
              <w:t>Inland Flooding; Tornado</w:t>
            </w:r>
          </w:p>
        </w:tc>
        <w:tc>
          <w:tcPr>
            <w:tcW w:type="dxa" w:w="2834"/>
          </w:tcPr>
          <w:p>
            <w:pPr>
              <w:spacing w:after="0"/>
              <w:jc w:val="right"/>
            </w:pPr>
            <w:r>
              <w:rPr>
                <w:sz w:val="16"/>
              </w:rPr>
              <w:t>$41,109.31</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202"/>
          </w:tcPr>
          <w:p>
            <w:pPr>
              <w:spacing w:after="0"/>
              <w:jc w:val="left"/>
            </w:pPr>
            <w:r>
              <w:rPr>
                <w:sz w:val="16"/>
              </w:rPr>
              <w:t>Major disaster</w:t>
            </w:r>
          </w:p>
        </w:tc>
        <w:tc>
          <w:tcPr>
            <w:tcW w:type="dxa" w:w="2884"/>
          </w:tcPr>
          <w:p>
            <w:pPr>
              <w:spacing w:after="0"/>
              <w:jc w:val="left"/>
            </w:pPr>
            <w:r>
              <w:rPr>
                <w:sz w:val="16"/>
              </w:rPr>
              <w:t>Severe Winter Storms</w:t>
            </w:r>
          </w:p>
        </w:tc>
        <w:tc>
          <w:tcPr>
            <w:tcW w:type="dxa" w:w="2490"/>
          </w:tcPr>
          <w:p>
            <w:pPr>
              <w:spacing w:after="0"/>
              <w:jc w:val="left"/>
            </w:pPr>
            <w:r>
              <w:rPr>
                <w:sz w:val="16"/>
              </w:rPr>
              <w:t>Winter Weather</w:t>
            </w:r>
          </w:p>
        </w:tc>
        <w:tc>
          <w:tcPr>
            <w:tcW w:type="dxa" w:w="283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02"/>
          </w:tcPr>
          <w:p>
            <w:pPr>
              <w:spacing w:after="0"/>
              <w:jc w:val="left"/>
            </w:pPr>
            <w:r>
              <w:rPr>
                <w:sz w:val="16"/>
              </w:rPr>
              <w:t>Emergency</w:t>
            </w:r>
          </w:p>
        </w:tc>
        <w:tc>
          <w:tcPr>
            <w:tcW w:type="dxa" w:w="2884"/>
          </w:tcPr>
          <w:p>
            <w:pPr>
              <w:spacing w:after="0"/>
              <w:jc w:val="left"/>
            </w:pPr>
            <w:r>
              <w:rPr>
                <w:sz w:val="16"/>
              </w:rPr>
              <w:t>Severe Winter Storms</w:t>
            </w:r>
          </w:p>
        </w:tc>
        <w:tc>
          <w:tcPr>
            <w:tcW w:type="dxa" w:w="2490"/>
          </w:tcPr>
          <w:p>
            <w:pPr>
              <w:spacing w:after="0"/>
              <w:jc w:val="left"/>
            </w:pPr>
            <w:r>
              <w:rPr>
                <w:sz w:val="16"/>
              </w:rPr>
              <w:t>Winter Weather</w:t>
            </w:r>
          </w:p>
        </w:tc>
        <w:tc>
          <w:tcPr>
            <w:tcW w:type="dxa" w:w="283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202"/>
          </w:tcPr>
          <w:p>
            <w:pPr>
              <w:spacing w:after="0"/>
              <w:jc w:val="left"/>
            </w:pPr>
            <w:r>
              <w:rPr>
                <w:sz w:val="16"/>
              </w:rPr>
              <w:t>Major disaster</w:t>
            </w:r>
          </w:p>
        </w:tc>
        <w:tc>
          <w:tcPr>
            <w:tcW w:type="dxa" w:w="2884"/>
          </w:tcPr>
          <w:p>
            <w:pPr>
              <w:spacing w:after="0"/>
              <w:jc w:val="left"/>
            </w:pPr>
            <w:r>
              <w:rPr>
                <w:sz w:val="16"/>
              </w:rPr>
              <w:t>Severe Storms, Tornadoes, and Flooding</w:t>
            </w:r>
          </w:p>
        </w:tc>
        <w:tc>
          <w:tcPr>
            <w:tcW w:type="dxa" w:w="2490"/>
          </w:tcPr>
          <w:p>
            <w:pPr>
              <w:spacing w:after="0"/>
              <w:jc w:val="left"/>
            </w:pPr>
            <w:r>
              <w:rPr>
                <w:sz w:val="16"/>
              </w:rPr>
              <w:t>Inland Flooding; Tornado</w:t>
            </w:r>
          </w:p>
        </w:tc>
        <w:tc>
          <w:tcPr>
            <w:tcW w:type="dxa" w:w="2834"/>
          </w:tcPr>
          <w:p>
            <w:pPr>
              <w:spacing w:after="0"/>
              <w:jc w:val="right"/>
            </w:pPr>
            <w:r>
              <w:rPr>
                <w:sz w:val="16"/>
              </w:rPr>
              <w:t>$17,726.58</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202"/>
          </w:tcPr>
          <w:p>
            <w:pPr>
              <w:spacing w:after="0"/>
              <w:jc w:val="left"/>
            </w:pPr>
            <w:r>
              <w:rPr>
                <w:sz w:val="16"/>
              </w:rPr>
              <w:t>Major disaster</w:t>
            </w:r>
          </w:p>
        </w:tc>
        <w:tc>
          <w:tcPr>
            <w:tcW w:type="dxa" w:w="2884"/>
          </w:tcPr>
          <w:p>
            <w:pPr>
              <w:spacing w:after="0"/>
              <w:jc w:val="left"/>
            </w:pPr>
            <w:r>
              <w:rPr>
                <w:sz w:val="16"/>
              </w:rPr>
              <w:t>Severe Winter Storm</w:t>
            </w:r>
          </w:p>
        </w:tc>
        <w:tc>
          <w:tcPr>
            <w:tcW w:type="dxa" w:w="2490"/>
          </w:tcPr>
          <w:p>
            <w:pPr>
              <w:spacing w:after="0"/>
              <w:jc w:val="left"/>
            </w:pPr>
            <w:r>
              <w:rPr>
                <w:sz w:val="16"/>
              </w:rPr>
              <w:t>Winter Weather</w:t>
            </w:r>
          </w:p>
        </w:tc>
        <w:tc>
          <w:tcPr>
            <w:tcW w:type="dxa" w:w="2834"/>
          </w:tcPr>
          <w:p>
            <w:pPr>
              <w:spacing w:after="0"/>
              <w:jc w:val="right"/>
            </w:pPr>
            <w:r>
              <w:rPr>
                <w:sz w:val="16"/>
              </w:rPr>
              <w:t>$9,107.45</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02"/>
          </w:tcPr>
          <w:p>
            <w:pPr>
              <w:spacing w:after="0"/>
              <w:jc w:val="left"/>
            </w:pPr>
            <w:r>
              <w:rPr>
                <w:sz w:val="16"/>
              </w:rPr>
              <w:t>Emergency</w:t>
            </w:r>
          </w:p>
        </w:tc>
        <w:tc>
          <w:tcPr>
            <w:tcW w:type="dxa" w:w="2884"/>
          </w:tcPr>
          <w:p>
            <w:pPr>
              <w:spacing w:after="0"/>
              <w:jc w:val="left"/>
            </w:pPr>
            <w:r>
              <w:rPr>
                <w:sz w:val="16"/>
              </w:rPr>
              <w:t>Hurricane Katrina Evacuation</w:t>
            </w:r>
          </w:p>
        </w:tc>
        <w:tc>
          <w:tcPr>
            <w:tcW w:type="dxa" w:w="2490"/>
          </w:tcPr>
          <w:p>
            <w:pPr>
              <w:spacing w:after="0"/>
              <w:jc w:val="left"/>
            </w:pPr>
            <w:r>
              <w:rPr>
                <w:sz w:val="16"/>
              </w:rPr>
              <w:t>Hurricane: evacuation support, not a local hazard event; not counted</w:t>
            </w:r>
          </w:p>
        </w:tc>
        <w:tc>
          <w:tcPr>
            <w:tcW w:type="dxa" w:w="283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2004-06-12</w:t>
            </w:r>
          </w:p>
        </w:tc>
        <w:tc>
          <w:tcPr>
            <w:tcW w:type="dxa" w:w="1037"/>
          </w:tcPr>
          <w:p>
            <w:pPr>
              <w:spacing w:after="0"/>
              <w:jc w:val="left"/>
            </w:pPr>
            <w:r>
              <w:rPr>
                <w:sz w:val="16"/>
              </w:rPr>
              <w:t>DR-1535-KS</w:t>
            </w:r>
          </w:p>
        </w:tc>
        <w:tc>
          <w:tcPr>
            <w:tcW w:type="dxa" w:w="1202"/>
          </w:tcPr>
          <w:p>
            <w:pPr>
              <w:spacing w:after="0"/>
              <w:jc w:val="left"/>
            </w:pPr>
            <w:r>
              <w:rPr>
                <w:sz w:val="16"/>
              </w:rPr>
              <w:t>Major disaster</w:t>
            </w:r>
          </w:p>
        </w:tc>
        <w:tc>
          <w:tcPr>
            <w:tcW w:type="dxa" w:w="2884"/>
          </w:tcPr>
          <w:p>
            <w:pPr>
              <w:spacing w:after="0"/>
              <w:jc w:val="left"/>
            </w:pPr>
            <w:r>
              <w:rPr>
                <w:sz w:val="16"/>
              </w:rPr>
              <w:t>Severe Storms, Flooding, and Tornadoes</w:t>
            </w:r>
          </w:p>
        </w:tc>
        <w:tc>
          <w:tcPr>
            <w:tcW w:type="dxa" w:w="2490"/>
          </w:tcPr>
          <w:p>
            <w:pPr>
              <w:spacing w:after="0"/>
              <w:jc w:val="left"/>
            </w:pPr>
            <w:r>
              <w:rPr>
                <w:sz w:val="16"/>
              </w:rPr>
              <w:t>Inland Flooding; Tornado</w:t>
            </w:r>
          </w:p>
        </w:tc>
        <w:tc>
          <w:tcPr>
            <w:tcW w:type="dxa" w:w="2834"/>
          </w:tcPr>
          <w:p>
            <w:pPr>
              <w:spacing w:after="0"/>
              <w:jc w:val="right"/>
            </w:pPr>
            <w:r>
              <w:rPr>
                <w:sz w:val="16"/>
              </w:rPr>
              <w:t>$6,466.81</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202"/>
          </w:tcPr>
          <w:p>
            <w:pPr>
              <w:spacing w:after="0"/>
              <w:jc w:val="left"/>
            </w:pPr>
            <w:r>
              <w:rPr>
                <w:sz w:val="16"/>
              </w:rPr>
              <w:t>Major disaster</w:t>
            </w:r>
          </w:p>
        </w:tc>
        <w:tc>
          <w:tcPr>
            <w:tcW w:type="dxa" w:w="2884"/>
          </w:tcPr>
          <w:p>
            <w:pPr>
              <w:spacing w:after="0"/>
              <w:jc w:val="left"/>
            </w:pPr>
            <w:r>
              <w:rPr>
                <w:sz w:val="16"/>
              </w:rPr>
              <w:t>Severe Storms &amp; Flooding</w:t>
            </w:r>
          </w:p>
        </w:tc>
        <w:tc>
          <w:tcPr>
            <w:tcW w:type="dxa" w:w="2490"/>
          </w:tcPr>
          <w:p>
            <w:pPr>
              <w:spacing w:after="0"/>
              <w:jc w:val="left"/>
            </w:pPr>
            <w:r>
              <w:rPr>
                <w:sz w:val="16"/>
              </w:rPr>
              <w:t>Inland Flooding</w:t>
            </w:r>
          </w:p>
        </w:tc>
        <w:tc>
          <w:tcPr>
            <w:tcW w:type="dxa" w:w="283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202"/>
          </w:tcPr>
          <w:p>
            <w:pPr>
              <w:spacing w:after="0"/>
              <w:jc w:val="left"/>
            </w:pPr>
            <w:r>
              <w:rPr>
                <w:sz w:val="16"/>
              </w:rPr>
              <w:t>Major disaster</w:t>
            </w:r>
          </w:p>
        </w:tc>
        <w:tc>
          <w:tcPr>
            <w:tcW w:type="dxa" w:w="2884"/>
          </w:tcPr>
          <w:p>
            <w:pPr>
              <w:spacing w:after="0"/>
              <w:jc w:val="left"/>
            </w:pPr>
            <w:r>
              <w:rPr>
                <w:sz w:val="16"/>
              </w:rPr>
              <w:t>Severe Storms &amp; Flooding</w:t>
            </w:r>
          </w:p>
        </w:tc>
        <w:tc>
          <w:tcPr>
            <w:tcW w:type="dxa" w:w="2490"/>
          </w:tcPr>
          <w:p>
            <w:pPr>
              <w:spacing w:after="0"/>
              <w:jc w:val="left"/>
            </w:pPr>
            <w:r>
              <w:rPr>
                <w:sz w:val="16"/>
              </w:rPr>
              <w:t>Inland Flooding</w:t>
            </w:r>
          </w:p>
        </w:tc>
        <w:tc>
          <w:tcPr>
            <w:tcW w:type="dxa" w:w="2834"/>
          </w:tcPr>
          <w:p>
            <w:pPr>
              <w:spacing w:after="0"/>
              <w:jc w:val="right"/>
            </w:pPr>
            <w:r>
              <w:rPr>
                <w:sz w:val="16"/>
              </w:rPr>
              <w:t>no Public Assistance recorded</w:t>
            </w:r>
          </w:p>
        </w:tc>
        <w:tc>
          <w:tcPr>
            <w:tcW w:type="dxa" w:w="713"/>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13</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50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27</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352</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18</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2</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4</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20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11</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16"/>
          </w:tcPr>
          <w:p>
            <w:pPr>
              <w:spacing w:after="0"/>
              <w:jc w:val="right"/>
            </w:pPr>
            <w:r>
              <w:rPr>
                <w:sz w:val="16"/>
              </w:rPr>
              <w:t>165</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25</w:t>
            </w:r>
          </w:p>
        </w:tc>
        <w:tc>
          <w:tcPr>
            <w:tcW w:type="dxa" w:w="1593"/>
          </w:tcPr>
          <w:p>
            <w:pPr>
              <w:spacing w:after="0"/>
              <w:jc w:val="right"/>
            </w:pPr>
            <w:r>
              <w:rPr>
                <w:sz w:val="16"/>
              </w:rPr>
              <w:t>6</w:t>
            </w:r>
          </w:p>
        </w:tc>
        <w:tc>
          <w:tcPr>
            <w:tcW w:type="dxa" w:w="1296"/>
          </w:tcPr>
          <w:p>
            <w:pPr>
              <w:spacing w:after="0"/>
              <w:jc w:val="right"/>
            </w:pPr>
          </w:p>
        </w:tc>
        <w:tc>
          <w:tcPr>
            <w:tcW w:type="dxa" w:w="1638"/>
          </w:tcPr>
          <w:p>
            <w:pPr>
              <w:spacing w:after="0"/>
              <w:jc w:val="left"/>
            </w:pPr>
            <w:r>
              <w:rPr>
                <w:sz w:val="16"/>
              </w:rPr>
              <w:t>1955 to 2026-06-30</w:t>
            </w:r>
          </w:p>
        </w:tc>
        <w:tc>
          <w:tcPr>
            <w:tcW w:type="dxa" w:w="2719"/>
          </w:tcPr>
          <w:p>
            <w:pPr>
              <w:spacing w:after="0"/>
              <w:jc w:val="left"/>
            </w:pPr>
            <w:r>
              <w:rPr>
                <w:sz w:val="16"/>
              </w:rPr>
              <w:t>Includes 27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48</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9</w:t>
            </w:r>
          </w:p>
        </w:tc>
        <w:tc>
          <w:tcPr>
            <w:tcW w:type="dxa" w:w="1296"/>
          </w:tcPr>
          <w:p>
            <w:pPr>
              <w:spacing w:after="0"/>
              <w:jc w:val="right"/>
            </w:pP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1</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w:t>
            </w:r>
          </w:p>
        </w:tc>
        <w:tc>
          <w:tcPr>
            <w:tcW w:type="dxa" w:w="1593"/>
          </w:tcPr>
          <w:p>
            <w:pPr>
              <w:spacing w:after="0"/>
              <w:jc w:val="right"/>
            </w:pPr>
            <w:r>
              <w:rPr>
                <w:sz w:val="16"/>
              </w:rPr>
              <w:t>1</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90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16</w:t>
            </w:r>
          </w:p>
        </w:tc>
        <w:tc>
          <w:tcPr>
            <w:tcW w:type="dxa" w:w="1593"/>
          </w:tcPr>
          <w:p>
            <w:pPr>
              <w:spacing w:after="0"/>
              <w:jc w:val="right"/>
            </w:pPr>
            <w:r>
              <w:rPr>
                <w:sz w:val="16"/>
              </w:rPr>
              <w:t>4</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30"/>
        <w:gridCol w:w="2963"/>
        <w:gridCol w:w="933"/>
        <w:gridCol w:w="2306"/>
        <w:gridCol w:w="1291"/>
        <w:gridCol w:w="243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30"/>
            <w:shd w:val="clear" w:color="auto" w:fill="E8E8E8"/>
          </w:tcPr>
          <w:p>
            <w:pPr>
              <w:spacing w:after="0"/>
              <w:jc w:val="left"/>
            </w:pPr>
            <w:r>
              <w:rPr>
                <w:b/>
                <w:sz w:val="16"/>
              </w:rPr>
              <w:t>Magnitude or extent</w:t>
            </w:r>
          </w:p>
        </w:tc>
        <w:tc>
          <w:tcPr>
            <w:tcW w:type="dxa" w:w="2963"/>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6"/>
            <w:shd w:val="clear" w:color="auto" w:fill="E8E8E8"/>
          </w:tcPr>
          <w:p>
            <w:pPr>
              <w:spacing w:after="0"/>
              <w:jc w:val="left"/>
            </w:pPr>
            <w:r>
              <w:rPr>
                <w:b/>
                <w:sz w:val="16"/>
              </w:rPr>
              <w:t>Location</w:t>
            </w:r>
          </w:p>
        </w:tc>
        <w:tc>
          <w:tcPr>
            <w:tcW w:type="dxa" w:w="1291"/>
            <w:shd w:val="clear" w:color="auto" w:fill="E8E8E8"/>
          </w:tcPr>
          <w:p>
            <w:pPr>
              <w:spacing w:after="0"/>
              <w:jc w:val="left"/>
            </w:pPr>
            <w:r>
              <w:rPr>
                <w:b/>
                <w:sz w:val="16"/>
              </w:rPr>
              <w:t>Flags</w:t>
            </w:r>
          </w:p>
        </w:tc>
        <w:tc>
          <w:tcPr>
            <w:tcW w:type="dxa" w:w="24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2024-01-11</w:t>
            </w:r>
          </w:p>
        </w:tc>
        <w:tc>
          <w:tcPr>
            <w:tcW w:type="dxa" w:w="1215"/>
          </w:tcPr>
          <w:p>
            <w:pPr>
              <w:spacing w:after="0"/>
              <w:jc w:val="left"/>
            </w:pPr>
            <w:r>
              <w:rPr>
                <w:sz w:val="16"/>
              </w:rPr>
              <w:t>Extreme Cold/Wind Chill</w:t>
            </w:r>
          </w:p>
        </w:tc>
        <w:tc>
          <w:tcPr>
            <w:tcW w:type="dxa" w:w="1930"/>
          </w:tcPr>
          <w:p>
            <w:pPr>
              <w:spacing w:after="0"/>
              <w:jc w:val="left"/>
            </w:pPr>
          </w:p>
        </w:tc>
        <w:tc>
          <w:tcPr>
            <w:tcW w:type="dxa" w:w="2963"/>
          </w:tcPr>
          <w:p>
            <w:pPr>
              <w:spacing w:after="0"/>
              <w:jc w:val="left"/>
            </w:pPr>
            <w:r>
              <w:rPr>
                <w:sz w:val="16"/>
              </w:rPr>
              <w:t>$0 property; $0 crops (zone total, 2024 dollars)</w:t>
            </w:r>
          </w:p>
        </w:tc>
        <w:tc>
          <w:tcPr>
            <w:tcW w:type="dxa" w:w="933"/>
          </w:tcPr>
          <w:p>
            <w:pPr>
              <w:spacing w:after="0"/>
              <w:jc w:val="right"/>
            </w:pPr>
            <w:r>
              <w:rPr>
                <w:sz w:val="16"/>
              </w:rPr>
              <w:t>0, 0</w:t>
            </w:r>
          </w:p>
        </w:tc>
        <w:tc>
          <w:tcPr>
            <w:tcW w:type="dxa" w:w="2306"/>
          </w:tcPr>
          <w:p>
            <w:pPr>
              <w:spacing w:after="0"/>
              <w:jc w:val="left"/>
            </w:pPr>
            <w:r>
              <w:rPr>
                <w:sz w:val="16"/>
              </w:rPr>
              <w:t>NWS zone KSZ018 (OSBORNE), zone-level</w:t>
            </w:r>
          </w:p>
        </w:tc>
        <w:tc>
          <w:tcPr>
            <w:tcW w:type="dxa" w:w="1291"/>
          </w:tcPr>
          <w:p>
            <w:pPr>
              <w:spacing w:after="0"/>
              <w:jc w:val="left"/>
            </w:pPr>
            <w:r>
              <w:rPr>
                <w:sz w:val="16"/>
              </w:rPr>
              <w:t>within last 5 years</w:t>
            </w:r>
          </w:p>
        </w:tc>
        <w:tc>
          <w:tcPr>
            <w:tcW w:type="dxa" w:w="243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2023-07-16</w:t>
            </w:r>
          </w:p>
        </w:tc>
        <w:tc>
          <w:tcPr>
            <w:tcW w:type="dxa" w:w="1215"/>
          </w:tcPr>
          <w:p>
            <w:pPr>
              <w:spacing w:after="0"/>
              <w:jc w:val="left"/>
            </w:pPr>
            <w:r>
              <w:rPr>
                <w:sz w:val="16"/>
              </w:rPr>
              <w:t>Hail</w:t>
            </w:r>
          </w:p>
        </w:tc>
        <w:tc>
          <w:tcPr>
            <w:tcW w:type="dxa" w:w="1930"/>
          </w:tcPr>
          <w:p>
            <w:pPr>
              <w:spacing w:after="0"/>
              <w:jc w:val="left"/>
            </w:pPr>
            <w:r>
              <w:rPr>
                <w:sz w:val="16"/>
              </w:rPr>
              <w:t>3 in</w:t>
            </w:r>
          </w:p>
        </w:tc>
        <w:tc>
          <w:tcPr>
            <w:tcW w:type="dxa" w:w="2963"/>
          </w:tcPr>
          <w:p>
            <w:pPr>
              <w:spacing w:after="0"/>
              <w:jc w:val="left"/>
            </w:pPr>
            <w:r>
              <w:rPr>
                <w:sz w:val="16"/>
              </w:rPr>
              <w:t>$100,000 property; $0 crops (2023 dollars)</w:t>
            </w:r>
          </w:p>
        </w:tc>
        <w:tc>
          <w:tcPr>
            <w:tcW w:type="dxa" w:w="933"/>
          </w:tcPr>
          <w:p>
            <w:pPr>
              <w:spacing w:after="0"/>
              <w:jc w:val="right"/>
            </w:pPr>
            <w:r>
              <w:rPr>
                <w:sz w:val="16"/>
              </w:rPr>
              <w:t>0, 0</w:t>
            </w:r>
          </w:p>
        </w:tc>
        <w:tc>
          <w:tcPr>
            <w:tcW w:type="dxa" w:w="2306"/>
          </w:tcPr>
          <w:p>
            <w:pPr>
              <w:spacing w:after="0"/>
              <w:jc w:val="left"/>
            </w:pPr>
            <w:r>
              <w:rPr>
                <w:sz w:val="16"/>
              </w:rPr>
              <w:t>COVERT</w:t>
            </w:r>
          </w:p>
        </w:tc>
        <w:tc>
          <w:tcPr>
            <w:tcW w:type="dxa" w:w="1291"/>
          </w:tcPr>
          <w:p>
            <w:pPr>
              <w:spacing w:after="0"/>
              <w:jc w:val="left"/>
            </w:pPr>
            <w:r>
              <w:rPr>
                <w:sz w:val="16"/>
              </w:rPr>
              <w:t>within last 5 years</w:t>
            </w:r>
          </w:p>
        </w:tc>
        <w:tc>
          <w:tcPr>
            <w:tcW w:type="dxa" w:w="2437"/>
          </w:tcPr>
          <w:p>
            <w:pPr>
              <w:spacing w:after="0"/>
              <w:jc w:val="left"/>
            </w:pPr>
            <w:r>
              <w:rPr>
                <w:sz w:val="16"/>
              </w:rPr>
              <w:t>B1-c worst recorded: Hail</w:t>
            </w:r>
          </w:p>
        </w:tc>
      </w:tr>
      <w:tr>
        <w:trPr>
          <w:cantSplit/>
        </w:trPr>
        <w:tc>
          <w:tcPr>
            <w:tcW w:type="dxa" w:w="1037"/>
          </w:tcPr>
          <w:p>
            <w:pPr>
              <w:spacing w:after="0"/>
              <w:jc w:val="left"/>
            </w:pPr>
            <w:r>
              <w:rPr>
                <w:sz w:val="16"/>
              </w:rPr>
              <w:t>2022-09-13</w:t>
            </w:r>
          </w:p>
        </w:tc>
        <w:tc>
          <w:tcPr>
            <w:tcW w:type="dxa" w:w="1215"/>
          </w:tcPr>
          <w:p>
            <w:pPr>
              <w:spacing w:after="0"/>
              <w:jc w:val="left"/>
            </w:pPr>
            <w:r>
              <w:rPr>
                <w:sz w:val="16"/>
              </w:rPr>
              <w:t>Drought</w:t>
            </w:r>
          </w:p>
        </w:tc>
        <w:tc>
          <w:tcPr>
            <w:tcW w:type="dxa" w:w="1930"/>
          </w:tcPr>
          <w:p>
            <w:pPr>
              <w:spacing w:after="0"/>
              <w:jc w:val="left"/>
            </w:pPr>
          </w:p>
        </w:tc>
        <w:tc>
          <w:tcPr>
            <w:tcW w:type="dxa" w:w="2963"/>
          </w:tcPr>
          <w:p>
            <w:pPr>
              <w:spacing w:after="0"/>
              <w:jc w:val="left"/>
            </w:pPr>
            <w:r>
              <w:rPr>
                <w:sz w:val="16"/>
              </w:rPr>
              <w:t>$0 property; $0 crops (zone total, 2022 dollars)</w:t>
            </w:r>
          </w:p>
        </w:tc>
        <w:tc>
          <w:tcPr>
            <w:tcW w:type="dxa" w:w="933"/>
          </w:tcPr>
          <w:p>
            <w:pPr>
              <w:spacing w:after="0"/>
              <w:jc w:val="right"/>
            </w:pPr>
            <w:r>
              <w:rPr>
                <w:sz w:val="16"/>
              </w:rPr>
              <w:t>0, 0</w:t>
            </w:r>
          </w:p>
        </w:tc>
        <w:tc>
          <w:tcPr>
            <w:tcW w:type="dxa" w:w="2306"/>
          </w:tcPr>
          <w:p>
            <w:pPr>
              <w:spacing w:after="0"/>
              <w:jc w:val="left"/>
            </w:pPr>
            <w:r>
              <w:rPr>
                <w:sz w:val="16"/>
              </w:rPr>
              <w:t>NWS zone KSZ018 (OSBORNE), zone-level</w:t>
            </w:r>
          </w:p>
        </w:tc>
        <w:tc>
          <w:tcPr>
            <w:tcW w:type="dxa" w:w="1291"/>
          </w:tcPr>
          <w:p>
            <w:pPr>
              <w:spacing w:after="0"/>
              <w:jc w:val="left"/>
            </w:pPr>
            <w:r>
              <w:rPr>
                <w:sz w:val="16"/>
              </w:rPr>
              <w:t>within last 5 years</w:t>
            </w:r>
          </w:p>
        </w:tc>
        <w:tc>
          <w:tcPr>
            <w:tcW w:type="dxa" w:w="2437"/>
          </w:tcPr>
          <w:p>
            <w:pPr>
              <w:spacing w:after="0"/>
              <w:jc w:val="left"/>
            </w:pPr>
            <w:r>
              <w:rPr>
                <w:sz w:val="16"/>
              </w:rPr>
              <w:t>B1-c worst recorded: Drought</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930"/>
          </w:tcPr>
          <w:p>
            <w:pPr>
              <w:spacing w:after="0"/>
              <w:jc w:val="left"/>
            </w:pPr>
            <w:r>
              <w:rPr>
                <w:sz w:val="16"/>
              </w:rPr>
              <w:t>83 kt (96 mph) estimated gust</w:t>
            </w:r>
          </w:p>
        </w:tc>
        <w:tc>
          <w:tcPr>
            <w:tcW w:type="dxa" w:w="2963"/>
          </w:tcPr>
          <w:p>
            <w:pPr>
              <w:spacing w:after="0"/>
              <w:jc w:val="left"/>
            </w:pPr>
            <w:r>
              <w:rPr>
                <w:sz w:val="16"/>
              </w:rPr>
              <w:t>$0 property; $0 crops (zone total, 2021 dollars)</w:t>
            </w:r>
          </w:p>
        </w:tc>
        <w:tc>
          <w:tcPr>
            <w:tcW w:type="dxa" w:w="933"/>
          </w:tcPr>
          <w:p>
            <w:pPr>
              <w:spacing w:after="0"/>
              <w:jc w:val="right"/>
            </w:pPr>
            <w:r>
              <w:rPr>
                <w:sz w:val="16"/>
              </w:rPr>
              <w:t>0, 0</w:t>
            </w:r>
          </w:p>
        </w:tc>
        <w:tc>
          <w:tcPr>
            <w:tcW w:type="dxa" w:w="2306"/>
          </w:tcPr>
          <w:p>
            <w:pPr>
              <w:spacing w:after="0"/>
              <w:jc w:val="left"/>
            </w:pPr>
            <w:r>
              <w:rPr>
                <w:sz w:val="16"/>
              </w:rPr>
              <w:t>NWS zone KSZ018 (OSBORNE), zone-level</w:t>
            </w:r>
          </w:p>
        </w:tc>
        <w:tc>
          <w:tcPr>
            <w:tcW w:type="dxa" w:w="1291"/>
          </w:tcPr>
          <w:p>
            <w:pPr>
              <w:spacing w:after="0"/>
              <w:jc w:val="left"/>
            </w:pPr>
            <w:r>
              <w:rPr>
                <w:sz w:val="16"/>
              </w:rPr>
              <w:t>within last 5 years</w:t>
            </w:r>
          </w:p>
        </w:tc>
        <w:tc>
          <w:tcPr>
            <w:tcW w:type="dxa" w:w="2437"/>
          </w:tcPr>
          <w:p>
            <w:pPr>
              <w:spacing w:after="0"/>
              <w:jc w:val="left"/>
            </w:pPr>
            <w:r>
              <w:rPr>
                <w:sz w:val="16"/>
              </w:rPr>
              <w:t>B1-c worst recorded: High Wind and Strong Wind</w:t>
            </w:r>
          </w:p>
        </w:tc>
      </w:tr>
      <w:tr>
        <w:trPr>
          <w:cantSplit/>
        </w:trPr>
        <w:tc>
          <w:tcPr>
            <w:tcW w:type="dxa" w:w="1037"/>
          </w:tcPr>
          <w:p>
            <w:pPr>
              <w:spacing w:after="0"/>
              <w:jc w:val="left"/>
            </w:pPr>
            <w:r>
              <w:rPr>
                <w:sz w:val="16"/>
              </w:rPr>
              <w:t>2011-06-02</w:t>
            </w:r>
          </w:p>
        </w:tc>
        <w:tc>
          <w:tcPr>
            <w:tcW w:type="dxa" w:w="1215"/>
          </w:tcPr>
          <w:p>
            <w:pPr>
              <w:spacing w:after="0"/>
              <w:jc w:val="left"/>
            </w:pPr>
            <w:r>
              <w:rPr>
                <w:sz w:val="16"/>
              </w:rPr>
              <w:t>Flood</w:t>
            </w:r>
          </w:p>
        </w:tc>
        <w:tc>
          <w:tcPr>
            <w:tcW w:type="dxa" w:w="1930"/>
          </w:tcPr>
          <w:p>
            <w:pPr>
              <w:spacing w:after="0"/>
              <w:jc w:val="left"/>
            </w:pPr>
          </w:p>
        </w:tc>
        <w:tc>
          <w:tcPr>
            <w:tcW w:type="dxa" w:w="2963"/>
          </w:tcPr>
          <w:p>
            <w:pPr>
              <w:spacing w:after="0"/>
              <w:jc w:val="left"/>
            </w:pPr>
            <w:r>
              <w:rPr>
                <w:sz w:val="16"/>
              </w:rPr>
              <w:t>$1,000,000 property; $3,000,000 crops (2011 dollars)</w:t>
            </w:r>
          </w:p>
        </w:tc>
        <w:tc>
          <w:tcPr>
            <w:tcW w:type="dxa" w:w="933"/>
          </w:tcPr>
          <w:p>
            <w:pPr>
              <w:spacing w:after="0"/>
              <w:jc w:val="right"/>
            </w:pPr>
            <w:r>
              <w:rPr>
                <w:sz w:val="16"/>
              </w:rPr>
              <w:t>0, 0</w:t>
            </w:r>
          </w:p>
        </w:tc>
        <w:tc>
          <w:tcPr>
            <w:tcW w:type="dxa" w:w="2306"/>
          </w:tcPr>
          <w:p>
            <w:pPr>
              <w:spacing w:after="0"/>
              <w:jc w:val="left"/>
            </w:pPr>
            <w:r>
              <w:rPr>
                <w:sz w:val="16"/>
              </w:rPr>
              <w:t>PORTIS to ALTON</w:t>
            </w:r>
          </w:p>
        </w:tc>
        <w:tc>
          <w:tcPr>
            <w:tcW w:type="dxa" w:w="1291"/>
          </w:tcPr>
          <w:p>
            <w:pPr>
              <w:spacing w:after="0"/>
              <w:jc w:val="left"/>
            </w:pPr>
          </w:p>
        </w:tc>
        <w:tc>
          <w:tcPr>
            <w:tcW w:type="dxa" w:w="24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2007-05-05</w:t>
            </w:r>
          </w:p>
        </w:tc>
        <w:tc>
          <w:tcPr>
            <w:tcW w:type="dxa" w:w="1215"/>
          </w:tcPr>
          <w:p>
            <w:pPr>
              <w:spacing w:after="0"/>
              <w:jc w:val="left"/>
            </w:pPr>
            <w:r>
              <w:rPr>
                <w:sz w:val="16"/>
              </w:rPr>
              <w:t>Tornado</w:t>
            </w:r>
          </w:p>
        </w:tc>
        <w:tc>
          <w:tcPr>
            <w:tcW w:type="dxa" w:w="1930"/>
          </w:tcPr>
          <w:p>
            <w:pPr>
              <w:spacing w:after="0"/>
              <w:jc w:val="left"/>
            </w:pPr>
            <w:r>
              <w:rPr>
                <w:sz w:val="16"/>
              </w:rPr>
              <w:t>EF2, 7.5 mi within this county, 75 yd wide</w:t>
            </w:r>
          </w:p>
        </w:tc>
        <w:tc>
          <w:tcPr>
            <w:tcW w:type="dxa" w:w="2963"/>
          </w:tcPr>
          <w:p>
            <w:pPr>
              <w:spacing w:after="0"/>
              <w:jc w:val="left"/>
            </w:pPr>
            <w:r>
              <w:rPr>
                <w:sz w:val="16"/>
              </w:rPr>
              <w:t>$150,000 property; $50,000 crops (2007 dollars)</w:t>
            </w:r>
          </w:p>
        </w:tc>
        <w:tc>
          <w:tcPr>
            <w:tcW w:type="dxa" w:w="933"/>
          </w:tcPr>
          <w:p>
            <w:pPr>
              <w:spacing w:after="0"/>
              <w:jc w:val="right"/>
            </w:pPr>
            <w:r>
              <w:rPr>
                <w:sz w:val="16"/>
              </w:rPr>
              <w:t>0, 11</w:t>
            </w:r>
          </w:p>
        </w:tc>
        <w:tc>
          <w:tcPr>
            <w:tcW w:type="dxa" w:w="2306"/>
          </w:tcPr>
          <w:p>
            <w:pPr>
              <w:spacing w:after="0"/>
              <w:jc w:val="left"/>
            </w:pPr>
            <w:r>
              <w:rPr>
                <w:sz w:val="16"/>
              </w:rPr>
              <w:t>OSBORNE</w:t>
            </w:r>
          </w:p>
        </w:tc>
        <w:tc>
          <w:tcPr>
            <w:tcW w:type="dxa" w:w="1291"/>
          </w:tcPr>
          <w:p>
            <w:pPr>
              <w:spacing w:after="0"/>
              <w:jc w:val="left"/>
            </w:pPr>
          </w:p>
        </w:tc>
        <w:tc>
          <w:tcPr>
            <w:tcW w:type="dxa" w:w="2437"/>
          </w:tcPr>
          <w:p>
            <w:pPr>
              <w:spacing w:after="0"/>
              <w:jc w:val="left"/>
            </w:pPr>
            <w:r>
              <w:rPr>
                <w:sz w:val="16"/>
              </w:rPr>
              <w:t>deaths or injuries recorded</w:t>
            </w:r>
          </w:p>
        </w:tc>
      </w:tr>
      <w:tr>
        <w:trPr>
          <w:cantSplit/>
        </w:trPr>
        <w:tc>
          <w:tcPr>
            <w:tcW w:type="dxa" w:w="1037"/>
          </w:tcPr>
          <w:p>
            <w:pPr>
              <w:spacing w:after="0"/>
              <w:jc w:val="left"/>
            </w:pPr>
            <w:r>
              <w:rPr>
                <w:sz w:val="16"/>
              </w:rPr>
              <w:t>2007-04-03</w:t>
            </w:r>
          </w:p>
        </w:tc>
        <w:tc>
          <w:tcPr>
            <w:tcW w:type="dxa" w:w="1215"/>
          </w:tcPr>
          <w:p>
            <w:pPr>
              <w:spacing w:after="0"/>
              <w:jc w:val="left"/>
            </w:pPr>
            <w:r>
              <w:rPr>
                <w:sz w:val="16"/>
              </w:rPr>
              <w:t>Frost/Freeze</w:t>
            </w:r>
          </w:p>
        </w:tc>
        <w:tc>
          <w:tcPr>
            <w:tcW w:type="dxa" w:w="1930"/>
          </w:tcPr>
          <w:p>
            <w:pPr>
              <w:spacing w:after="0"/>
              <w:jc w:val="left"/>
            </w:pPr>
          </w:p>
        </w:tc>
        <w:tc>
          <w:tcPr>
            <w:tcW w:type="dxa" w:w="2963"/>
          </w:tcPr>
          <w:p>
            <w:pPr>
              <w:spacing w:after="0"/>
              <w:jc w:val="left"/>
            </w:pPr>
            <w:r>
              <w:rPr>
                <w:sz w:val="16"/>
              </w:rPr>
              <w:t>$0 property; $250,000 crops (zone total, 2007 dollars)</w:t>
            </w:r>
          </w:p>
        </w:tc>
        <w:tc>
          <w:tcPr>
            <w:tcW w:type="dxa" w:w="933"/>
          </w:tcPr>
          <w:p>
            <w:pPr>
              <w:spacing w:after="0"/>
              <w:jc w:val="right"/>
            </w:pPr>
            <w:r>
              <w:rPr>
                <w:sz w:val="16"/>
              </w:rPr>
              <w:t>0, 0</w:t>
            </w:r>
          </w:p>
        </w:tc>
        <w:tc>
          <w:tcPr>
            <w:tcW w:type="dxa" w:w="2306"/>
          </w:tcPr>
          <w:p>
            <w:pPr>
              <w:spacing w:after="0"/>
              <w:jc w:val="left"/>
            </w:pPr>
            <w:r>
              <w:rPr>
                <w:sz w:val="16"/>
              </w:rPr>
              <w:t>NWS zone KSZ018 (OSBORNE), zone-level</w:t>
            </w:r>
          </w:p>
        </w:tc>
        <w:tc>
          <w:tcPr>
            <w:tcW w:type="dxa" w:w="1291"/>
          </w:tcPr>
          <w:p>
            <w:pPr>
              <w:spacing w:after="0"/>
              <w:jc w:val="left"/>
            </w:pPr>
          </w:p>
        </w:tc>
        <w:tc>
          <w:tcPr>
            <w:tcW w:type="dxa" w:w="2437"/>
          </w:tcPr>
          <w:p>
            <w:pPr>
              <w:spacing w:after="0"/>
              <w:jc w:val="left"/>
            </w:pPr>
            <w:r>
              <w:rPr>
                <w:sz w:val="16"/>
              </w:rPr>
              <w:t>B1-c worst recorded: Frost/Freeze</w:t>
            </w:r>
          </w:p>
        </w:tc>
      </w:tr>
      <w:tr>
        <w:trPr>
          <w:cantSplit/>
        </w:trPr>
        <w:tc>
          <w:tcPr>
            <w:tcW w:type="dxa" w:w="1037"/>
          </w:tcPr>
          <w:p>
            <w:pPr>
              <w:spacing w:after="0"/>
              <w:jc w:val="left"/>
            </w:pPr>
            <w:r>
              <w:rPr>
                <w:sz w:val="16"/>
              </w:rPr>
              <w:t>2006-12-30</w:t>
            </w:r>
          </w:p>
        </w:tc>
        <w:tc>
          <w:tcPr>
            <w:tcW w:type="dxa" w:w="1215"/>
          </w:tcPr>
          <w:p>
            <w:pPr>
              <w:spacing w:after="0"/>
              <w:jc w:val="left"/>
            </w:pPr>
            <w:r>
              <w:rPr>
                <w:sz w:val="16"/>
              </w:rPr>
              <w:t>Ice Storm</w:t>
            </w:r>
          </w:p>
        </w:tc>
        <w:tc>
          <w:tcPr>
            <w:tcW w:type="dxa" w:w="1930"/>
          </w:tcPr>
          <w:p>
            <w:pPr>
              <w:spacing w:after="0"/>
              <w:jc w:val="left"/>
            </w:pPr>
          </w:p>
        </w:tc>
        <w:tc>
          <w:tcPr>
            <w:tcW w:type="dxa" w:w="2963"/>
          </w:tcPr>
          <w:p>
            <w:pPr>
              <w:spacing w:after="0"/>
              <w:jc w:val="left"/>
            </w:pPr>
            <w:r>
              <w:rPr>
                <w:sz w:val="16"/>
              </w:rPr>
              <w:t>$300,000 property; $0 crops (zone total, 2006 dollars)</w:t>
            </w:r>
          </w:p>
        </w:tc>
        <w:tc>
          <w:tcPr>
            <w:tcW w:type="dxa" w:w="933"/>
          </w:tcPr>
          <w:p>
            <w:pPr>
              <w:spacing w:after="0"/>
              <w:jc w:val="right"/>
            </w:pPr>
            <w:r>
              <w:rPr>
                <w:sz w:val="16"/>
              </w:rPr>
              <w:t>0, 0</w:t>
            </w:r>
          </w:p>
        </w:tc>
        <w:tc>
          <w:tcPr>
            <w:tcW w:type="dxa" w:w="2306"/>
          </w:tcPr>
          <w:p>
            <w:pPr>
              <w:spacing w:after="0"/>
              <w:jc w:val="left"/>
            </w:pPr>
            <w:r>
              <w:rPr>
                <w:sz w:val="16"/>
              </w:rPr>
              <w:t>NWS zone KSZ018 (OSBORNE), zone-level</w:t>
            </w:r>
          </w:p>
        </w:tc>
        <w:tc>
          <w:tcPr>
            <w:tcW w:type="dxa" w:w="1291"/>
          </w:tcPr>
          <w:p>
            <w:pPr>
              <w:spacing w:after="0"/>
              <w:jc w:val="left"/>
            </w:pPr>
          </w:p>
        </w:tc>
        <w:tc>
          <w:tcPr>
            <w:tcW w:type="dxa" w:w="2437"/>
          </w:tcPr>
          <w:p>
            <w:pPr>
              <w:spacing w:after="0"/>
              <w:jc w:val="left"/>
            </w:pPr>
            <w:r>
              <w:rPr>
                <w:sz w:val="16"/>
              </w:rPr>
              <w:t>B1-c worst recorded: Ice Storm</w:t>
            </w:r>
          </w:p>
        </w:tc>
      </w:tr>
      <w:tr>
        <w:trPr>
          <w:cantSplit/>
        </w:trPr>
        <w:tc>
          <w:tcPr>
            <w:tcW w:type="dxa" w:w="1037"/>
          </w:tcPr>
          <w:p>
            <w:pPr>
              <w:spacing w:after="0"/>
              <w:jc w:val="left"/>
            </w:pPr>
            <w:r>
              <w:rPr>
                <w:sz w:val="16"/>
              </w:rPr>
              <w:t>2005-07-25</w:t>
            </w:r>
          </w:p>
        </w:tc>
        <w:tc>
          <w:tcPr>
            <w:tcW w:type="dxa" w:w="1215"/>
          </w:tcPr>
          <w:p>
            <w:pPr>
              <w:spacing w:after="0"/>
              <w:jc w:val="left"/>
            </w:pPr>
            <w:r>
              <w:rPr>
                <w:sz w:val="16"/>
              </w:rPr>
              <w:t>Thunderstorm Wind</w:t>
            </w:r>
          </w:p>
        </w:tc>
        <w:tc>
          <w:tcPr>
            <w:tcW w:type="dxa" w:w="1930"/>
          </w:tcPr>
          <w:p>
            <w:pPr>
              <w:spacing w:after="0"/>
              <w:jc w:val="left"/>
            </w:pPr>
            <w:r>
              <w:rPr>
                <w:sz w:val="16"/>
              </w:rPr>
              <w:t>77 kt (89 mph) estimated gust</w:t>
            </w:r>
          </w:p>
        </w:tc>
        <w:tc>
          <w:tcPr>
            <w:tcW w:type="dxa" w:w="2963"/>
          </w:tcPr>
          <w:p>
            <w:pPr>
              <w:spacing w:after="0"/>
              <w:jc w:val="left"/>
            </w:pPr>
            <w:r>
              <w:rPr>
                <w:sz w:val="16"/>
              </w:rPr>
              <w:t>$25,000 property; $0 crops (2005 dollars)</w:t>
            </w:r>
          </w:p>
        </w:tc>
        <w:tc>
          <w:tcPr>
            <w:tcW w:type="dxa" w:w="933"/>
          </w:tcPr>
          <w:p>
            <w:pPr>
              <w:spacing w:after="0"/>
              <w:jc w:val="right"/>
            </w:pPr>
            <w:r>
              <w:rPr>
                <w:sz w:val="16"/>
              </w:rPr>
              <w:t>0, 0</w:t>
            </w:r>
          </w:p>
        </w:tc>
        <w:tc>
          <w:tcPr>
            <w:tcW w:type="dxa" w:w="2306"/>
          </w:tcPr>
          <w:p>
            <w:pPr>
              <w:spacing w:after="0"/>
              <w:jc w:val="left"/>
            </w:pPr>
            <w:r>
              <w:rPr>
                <w:sz w:val="16"/>
              </w:rPr>
              <w:t>OSBORNE</w:t>
            </w:r>
          </w:p>
        </w:tc>
        <w:tc>
          <w:tcPr>
            <w:tcW w:type="dxa" w:w="1291"/>
          </w:tcPr>
          <w:p>
            <w:pPr>
              <w:spacing w:after="0"/>
              <w:jc w:val="left"/>
            </w:pPr>
          </w:p>
        </w:tc>
        <w:tc>
          <w:tcPr>
            <w:tcW w:type="dxa" w:w="2437"/>
          </w:tcPr>
          <w:p>
            <w:pPr>
              <w:spacing w:after="0"/>
              <w:jc w:val="left"/>
            </w:pPr>
            <w:r>
              <w:rPr>
                <w:sz w:val="16"/>
              </w:rPr>
              <w:t>B1-c worst recorded: Thunderstorm Wind</w:t>
            </w:r>
          </w:p>
        </w:tc>
      </w:tr>
      <w:tr>
        <w:trPr>
          <w:cantSplit/>
        </w:trPr>
        <w:tc>
          <w:tcPr>
            <w:tcW w:type="dxa" w:w="1037"/>
          </w:tcPr>
          <w:p>
            <w:pPr>
              <w:spacing w:after="0"/>
              <w:jc w:val="left"/>
            </w:pPr>
            <w:r>
              <w:rPr>
                <w:sz w:val="16"/>
              </w:rPr>
              <w:t>2002-05-26</w:t>
            </w:r>
          </w:p>
        </w:tc>
        <w:tc>
          <w:tcPr>
            <w:tcW w:type="dxa" w:w="1215"/>
          </w:tcPr>
          <w:p>
            <w:pPr>
              <w:spacing w:after="0"/>
              <w:jc w:val="left"/>
            </w:pPr>
            <w:r>
              <w:rPr>
                <w:sz w:val="16"/>
              </w:rPr>
              <w:t>Thunderstorm Wind</w:t>
            </w:r>
          </w:p>
        </w:tc>
        <w:tc>
          <w:tcPr>
            <w:tcW w:type="dxa" w:w="1930"/>
          </w:tcPr>
          <w:p>
            <w:pPr>
              <w:spacing w:after="0"/>
              <w:jc w:val="left"/>
            </w:pPr>
            <w:r>
              <w:rPr>
                <w:sz w:val="16"/>
              </w:rPr>
              <w:t>75 kt (86 mph) estimated</w:t>
            </w:r>
          </w:p>
        </w:tc>
        <w:tc>
          <w:tcPr>
            <w:tcW w:type="dxa" w:w="2963"/>
          </w:tcPr>
          <w:p>
            <w:pPr>
              <w:spacing w:after="0"/>
              <w:jc w:val="left"/>
            </w:pPr>
            <w:r>
              <w:rPr>
                <w:sz w:val="16"/>
              </w:rPr>
              <w:t>$100,000 property; $3,000,000 crops (2002 dollars)</w:t>
            </w:r>
          </w:p>
        </w:tc>
        <w:tc>
          <w:tcPr>
            <w:tcW w:type="dxa" w:w="933"/>
          </w:tcPr>
          <w:p>
            <w:pPr>
              <w:spacing w:after="0"/>
              <w:jc w:val="right"/>
            </w:pPr>
            <w:r>
              <w:rPr>
                <w:sz w:val="16"/>
              </w:rPr>
              <w:t>0, 1</w:t>
            </w:r>
          </w:p>
        </w:tc>
        <w:tc>
          <w:tcPr>
            <w:tcW w:type="dxa" w:w="2306"/>
          </w:tcPr>
          <w:p>
            <w:pPr>
              <w:spacing w:after="0"/>
              <w:jc w:val="left"/>
            </w:pPr>
            <w:r>
              <w:rPr>
                <w:sz w:val="16"/>
              </w:rPr>
              <w:t>PORTIS</w:t>
            </w:r>
          </w:p>
        </w:tc>
        <w:tc>
          <w:tcPr>
            <w:tcW w:type="dxa" w:w="1291"/>
          </w:tcPr>
          <w:p>
            <w:pPr>
              <w:spacing w:after="0"/>
              <w:jc w:val="left"/>
            </w:pPr>
          </w:p>
        </w:tc>
        <w:tc>
          <w:tcPr>
            <w:tcW w:type="dxa" w:w="2437"/>
          </w:tcPr>
          <w:p>
            <w:pPr>
              <w:spacing w:after="0"/>
              <w:jc w:val="left"/>
            </w:pPr>
            <w:r>
              <w:rPr>
                <w:sz w:val="16"/>
              </w:rPr>
              <w:t>deaths or injuries recorded</w:t>
            </w:r>
          </w:p>
        </w:tc>
      </w:tr>
      <w:tr>
        <w:trPr>
          <w:cantSplit/>
        </w:trPr>
        <w:tc>
          <w:tcPr>
            <w:tcW w:type="dxa" w:w="1037"/>
          </w:tcPr>
          <w:p>
            <w:pPr>
              <w:spacing w:after="0"/>
              <w:jc w:val="left"/>
            </w:pPr>
            <w:r>
              <w:rPr>
                <w:sz w:val="16"/>
              </w:rPr>
              <w:t>1993-05-07</w:t>
            </w:r>
          </w:p>
        </w:tc>
        <w:tc>
          <w:tcPr>
            <w:tcW w:type="dxa" w:w="1215"/>
          </w:tcPr>
          <w:p>
            <w:pPr>
              <w:spacing w:after="0"/>
              <w:jc w:val="left"/>
            </w:pPr>
            <w:r>
              <w:rPr>
                <w:sz w:val="16"/>
              </w:rPr>
              <w:t>Tornado</w:t>
            </w:r>
          </w:p>
        </w:tc>
        <w:tc>
          <w:tcPr>
            <w:tcW w:type="dxa" w:w="1930"/>
          </w:tcPr>
          <w:p>
            <w:pPr>
              <w:spacing w:after="0"/>
              <w:jc w:val="left"/>
            </w:pPr>
            <w:r>
              <w:rPr>
                <w:sz w:val="16"/>
              </w:rPr>
              <w:t>F4, 8.5 mi path length (whole path, pre-1996), 880 yd wide</w:t>
            </w:r>
          </w:p>
        </w:tc>
        <w:tc>
          <w:tcPr>
            <w:tcW w:type="dxa" w:w="2963"/>
          </w:tcPr>
          <w:p>
            <w:pPr>
              <w:spacing w:after="0"/>
              <w:jc w:val="left"/>
            </w:pPr>
            <w:r>
              <w:rPr>
                <w:sz w:val="16"/>
              </w:rPr>
              <w:t>$500,000 property; $50,000 crops (1993 dollars)</w:t>
            </w:r>
          </w:p>
        </w:tc>
        <w:tc>
          <w:tcPr>
            <w:tcW w:type="dxa" w:w="933"/>
          </w:tcPr>
          <w:p>
            <w:pPr>
              <w:spacing w:after="0"/>
              <w:jc w:val="right"/>
            </w:pPr>
            <w:r>
              <w:rPr>
                <w:sz w:val="16"/>
              </w:rPr>
              <w:t>0, 0</w:t>
            </w:r>
          </w:p>
        </w:tc>
        <w:tc>
          <w:tcPr>
            <w:tcW w:type="dxa" w:w="2306"/>
          </w:tcPr>
          <w:p>
            <w:pPr>
              <w:spacing w:after="0"/>
              <w:jc w:val="left"/>
            </w:pPr>
            <w:r>
              <w:rPr>
                <w:sz w:val="16"/>
              </w:rPr>
              <w:t>Lucas to Hunter</w:t>
            </w:r>
          </w:p>
        </w:tc>
        <w:tc>
          <w:tcPr>
            <w:tcW w:type="dxa" w:w="1291"/>
          </w:tcPr>
          <w:p>
            <w:pPr>
              <w:spacing w:after="0"/>
              <w:jc w:val="left"/>
            </w:pPr>
          </w:p>
        </w:tc>
        <w:tc>
          <w:tcPr>
            <w:tcW w:type="dxa" w:w="2437"/>
          </w:tcPr>
          <w:p>
            <w:pPr>
              <w:spacing w:after="0"/>
              <w:jc w:val="left"/>
            </w:pPr>
            <w:r>
              <w:rPr>
                <w:sz w:val="16"/>
              </w:rPr>
              <w:t>B1-c worst recorded: Tornado</w:t>
            </w:r>
          </w:p>
        </w:tc>
      </w:tr>
      <w:tr>
        <w:trPr>
          <w:cantSplit/>
        </w:trPr>
        <w:tc>
          <w:tcPr>
            <w:tcW w:type="dxa" w:w="1037"/>
          </w:tcPr>
          <w:p>
            <w:pPr>
              <w:spacing w:after="0"/>
              <w:jc w:val="left"/>
            </w:pPr>
            <w:r>
              <w:rPr>
                <w:sz w:val="16"/>
              </w:rPr>
              <w:t>1950-05-08</w:t>
            </w:r>
          </w:p>
        </w:tc>
        <w:tc>
          <w:tcPr>
            <w:tcW w:type="dxa" w:w="1215"/>
          </w:tcPr>
          <w:p>
            <w:pPr>
              <w:spacing w:after="0"/>
              <w:jc w:val="left"/>
            </w:pPr>
            <w:r>
              <w:rPr>
                <w:sz w:val="16"/>
              </w:rPr>
              <w:t>Tornado</w:t>
            </w:r>
          </w:p>
        </w:tc>
        <w:tc>
          <w:tcPr>
            <w:tcW w:type="dxa" w:w="1930"/>
          </w:tcPr>
          <w:p>
            <w:pPr>
              <w:spacing w:after="0"/>
              <w:jc w:val="left"/>
            </w:pPr>
            <w:r>
              <w:rPr>
                <w:sz w:val="16"/>
              </w:rPr>
              <w:t>F2, 19.6 mi path length (whole path, pre-1996), 440 yd wide</w:t>
            </w:r>
          </w:p>
        </w:tc>
        <w:tc>
          <w:tcPr>
            <w:tcW w:type="dxa" w:w="2963"/>
          </w:tcPr>
          <w:p>
            <w:pPr>
              <w:spacing w:after="0"/>
              <w:jc w:val="left"/>
            </w:pPr>
            <w:r>
              <w:rPr>
                <w:sz w:val="16"/>
              </w:rPr>
              <w:t>$25,000 property; crops not recorded (1950 dollars)</w:t>
            </w:r>
          </w:p>
        </w:tc>
        <w:tc>
          <w:tcPr>
            <w:tcW w:type="dxa" w:w="933"/>
          </w:tcPr>
          <w:p>
            <w:pPr>
              <w:spacing w:after="0"/>
              <w:jc w:val="right"/>
            </w:pPr>
            <w:r>
              <w:rPr>
                <w:sz w:val="16"/>
              </w:rPr>
              <w:t>0, 2</w:t>
            </w:r>
          </w:p>
        </w:tc>
        <w:tc>
          <w:tcPr>
            <w:tcW w:type="dxa" w:w="2306"/>
          </w:tcPr>
          <w:p>
            <w:pPr>
              <w:spacing w:after="0"/>
              <w:jc w:val="left"/>
            </w:pPr>
            <w:r>
              <w:rPr>
                <w:sz w:val="16"/>
              </w:rPr>
              <w:t>location not recorded</w:t>
            </w:r>
          </w:p>
        </w:tc>
        <w:tc>
          <w:tcPr>
            <w:tcW w:type="dxa" w:w="1291"/>
          </w:tcPr>
          <w:p>
            <w:pPr>
              <w:spacing w:after="0"/>
              <w:jc w:val="left"/>
            </w:pPr>
          </w:p>
        </w:tc>
        <w:tc>
          <w:tcPr>
            <w:tcW w:type="dxa" w:w="243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(745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3.11</w:t>
            </w:r>
          </w:p>
        </w:tc>
        <w:tc>
          <w:tcPr>
            <w:tcW w:type="dxa" w:w="1386"/>
          </w:tcPr>
          <w:p>
            <w:pPr>
              <w:spacing w:after="0"/>
              <w:jc w:val="left"/>
            </w:pPr>
            <w:r>
              <w:rPr>
                <w:sz w:val="16"/>
              </w:rPr>
              <w:t>event-days per year</w:t>
            </w:r>
          </w:p>
        </w:tc>
        <w:tc>
          <w:tcPr>
            <w:tcW w:type="dxa" w:w="1848"/>
          </w:tcPr>
          <w:p>
            <w:pPr>
              <w:spacing w:after="0"/>
              <w:jc w:val="left"/>
            </w:pPr>
            <w:r>
              <w:rPr>
                <w:sz w:val="16"/>
              </w:rPr>
              <w:t>about 3.11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9 of 30 years, 1996 to 2025 (30%)</w:t>
            </w:r>
          </w:p>
        </w:tc>
        <w:tc>
          <w:tcPr>
            <w:tcW w:type="dxa" w:w="1614"/>
          </w:tcPr>
          <w:p>
            <w:pPr>
              <w:spacing w:after="0"/>
              <w:jc w:val="right"/>
            </w:pPr>
            <w:r>
              <w:rPr>
                <w:sz w:val="16"/>
              </w:rPr>
              <w:t>59</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37.7</w:t>
            </w:r>
          </w:p>
        </w:tc>
        <w:tc>
          <w:tcPr>
            <w:tcW w:type="dxa" w:w="1386"/>
          </w:tcPr>
          <w:p>
            <w:pPr>
              <w:spacing w:after="0"/>
              <w:jc w:val="left"/>
            </w:pPr>
            <w:r>
              <w:rPr>
                <w:sz w:val="16"/>
              </w:rPr>
              <w:t>event-days per year</w:t>
            </w:r>
          </w:p>
        </w:tc>
        <w:tc>
          <w:tcPr>
            <w:tcW w:type="dxa" w:w="1848"/>
          </w:tcPr>
          <w:p>
            <w:pPr>
              <w:spacing w:after="0"/>
              <w:jc w:val="left"/>
            </w:pPr>
            <w:r>
              <w:rPr>
                <w:sz w:val="16"/>
              </w:rPr>
              <w:t>about 37.7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8 of 30 years, 1996 to 2025 (26.7%)</w:t>
            </w:r>
          </w:p>
        </w:tc>
        <w:tc>
          <w:tcPr>
            <w:tcW w:type="dxa" w:w="1614"/>
          </w:tcPr>
          <w:p>
            <w:pPr>
              <w:spacing w:after="0"/>
              <w:jc w:val="right"/>
            </w:pPr>
            <w:r>
              <w:rPr>
                <w:sz w:val="16"/>
              </w:rPr>
              <w:t>952</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0.000445</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0.0445%</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8.42</w:t>
            </w:r>
          </w:p>
        </w:tc>
        <w:tc>
          <w:tcPr>
            <w:tcW w:type="dxa" w:w="1386"/>
          </w:tcPr>
          <w:p>
            <w:pPr>
              <w:spacing w:after="0"/>
              <w:jc w:val="left"/>
            </w:pPr>
            <w:r>
              <w:rPr>
                <w:sz w:val="16"/>
              </w:rPr>
              <w:t>events per year</w:t>
            </w:r>
          </w:p>
        </w:tc>
        <w:tc>
          <w:tcPr>
            <w:tcW w:type="dxa" w:w="1848"/>
          </w:tcPr>
          <w:p>
            <w:pPr>
              <w:spacing w:after="0"/>
              <w:jc w:val="left"/>
            </w:pPr>
            <w:r>
              <w:rPr>
                <w:sz w:val="16"/>
              </w:rPr>
              <w:t>about 8.42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320.1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7.84</w:t>
            </w:r>
          </w:p>
        </w:tc>
        <w:tc>
          <w:tcPr>
            <w:tcW w:type="dxa" w:w="1386"/>
          </w:tcPr>
          <w:p>
            <w:pPr>
              <w:spacing w:after="0"/>
              <w:jc w:val="left"/>
            </w:pPr>
            <w:r>
              <w:rPr>
                <w:sz w:val="16"/>
              </w:rPr>
              <w:t>event-days per year</w:t>
            </w:r>
          </w:p>
        </w:tc>
        <w:tc>
          <w:tcPr>
            <w:tcW w:type="dxa" w:w="1848"/>
          </w:tcPr>
          <w:p>
            <w:pPr>
              <w:spacing w:after="0"/>
              <w:jc w:val="left"/>
            </w:pPr>
            <w:r>
              <w:rPr>
                <w:sz w:val="16"/>
              </w:rPr>
              <w:t>about 7.84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2 of 30 years, 1996 to 2025 (6.67%)</w:t>
            </w:r>
          </w:p>
        </w:tc>
        <w:tc>
          <w:tcPr>
            <w:tcW w:type="dxa" w:w="1614"/>
          </w:tcPr>
          <w:p>
            <w:pPr>
              <w:spacing w:after="0"/>
              <w:jc w:val="right"/>
            </w:pPr>
            <w:r>
              <w:rPr>
                <w:sz w:val="16"/>
              </w:rPr>
              <w:t>119</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0.654</w:t>
            </w:r>
          </w:p>
        </w:tc>
        <w:tc>
          <w:tcPr>
            <w:tcW w:type="dxa" w:w="1386"/>
          </w:tcPr>
          <w:p>
            <w:pPr>
              <w:spacing w:after="0"/>
              <w:jc w:val="left"/>
            </w:pPr>
            <w:r>
              <w:rPr>
                <w:sz w:val="16"/>
              </w:rPr>
              <w:t>event-days per year</w:t>
            </w:r>
          </w:p>
        </w:tc>
        <w:tc>
          <w:tcPr>
            <w:tcW w:type="dxa" w:w="1848"/>
          </w:tcPr>
          <w:p>
            <w:pPr>
              <w:spacing w:after="0"/>
              <w:jc w:val="left"/>
            </w:pPr>
            <w:r>
              <w:rPr>
                <w:sz w:val="16"/>
              </w:rPr>
              <w:t>about 0.654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4 of 30 years, 1996 to 2025 (13.3%)</w:t>
            </w:r>
          </w:p>
        </w:tc>
        <w:tc>
          <w:tcPr>
            <w:tcW w:type="dxa" w:w="1614"/>
          </w:tcPr>
          <w:p>
            <w:pPr>
              <w:spacing w:after="0"/>
              <w:jc w:val="right"/>
            </w:pPr>
            <w:r>
              <w:rPr>
                <w:sz w:val="16"/>
              </w:rPr>
              <w:t>44</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0.714</w:t>
            </w:r>
          </w:p>
        </w:tc>
        <w:tc>
          <w:tcPr>
            <w:tcW w:type="dxa" w:w="1386"/>
          </w:tcPr>
          <w:p>
            <w:pPr>
              <w:spacing w:after="0"/>
              <w:jc w:val="left"/>
            </w:pPr>
            <w:r>
              <w:rPr>
                <w:sz w:val="16"/>
              </w:rPr>
              <w:t>event-days per year</w:t>
            </w:r>
          </w:p>
        </w:tc>
        <w:tc>
          <w:tcPr>
            <w:tcW w:type="dxa" w:w="1848"/>
          </w:tcPr>
          <w:p>
            <w:pPr>
              <w:spacing w:after="0"/>
              <w:jc w:val="left"/>
            </w:pPr>
            <w:r>
              <w:rPr>
                <w:sz w:val="16"/>
              </w:rPr>
              <w:t>about 0.714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14 of 30 years, 1996 to 2025 (46.7%)</w:t>
            </w:r>
          </w:p>
        </w:tc>
        <w:tc>
          <w:tcPr>
            <w:tcW w:type="dxa" w:w="1614"/>
          </w:tcPr>
          <w:p>
            <w:pPr>
              <w:spacing w:after="0"/>
              <w:jc w:val="right"/>
            </w:pPr>
            <w:r>
              <w:rPr>
                <w:sz w:val="16"/>
              </w:rPr>
              <w:t>20</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0.227</w:t>
            </w:r>
          </w:p>
        </w:tc>
        <w:tc>
          <w:tcPr>
            <w:tcW w:type="dxa" w:w="1386"/>
          </w:tcPr>
          <w:p>
            <w:pPr>
              <w:spacing w:after="0"/>
              <w:jc w:val="left"/>
            </w:pPr>
            <w:r>
              <w:rPr>
                <w:sz w:val="16"/>
              </w:rPr>
              <w:t>events per year (modeled)</w:t>
            </w:r>
          </w:p>
        </w:tc>
        <w:tc>
          <w:tcPr>
            <w:tcW w:type="dxa" w:w="1848"/>
          </w:tcPr>
          <w:p>
            <w:pPr>
              <w:spacing w:after="0"/>
              <w:jc w:val="left"/>
            </w:pPr>
            <w:r>
              <w:rPr>
                <w:sz w:val="16"/>
              </w:rPr>
              <w:t>about 1 in 4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45.3</w:t>
            </w:r>
          </w:p>
        </w:tc>
        <w:tc>
          <w:tcPr>
            <w:tcW w:type="dxa" w:w="1386"/>
          </w:tcPr>
          <w:p>
            <w:pPr>
              <w:spacing w:after="0"/>
              <w:jc w:val="left"/>
            </w:pPr>
            <w:r>
              <w:rPr>
                <w:sz w:val="16"/>
              </w:rPr>
              <w:t>days per year with a strike</w:t>
            </w:r>
          </w:p>
        </w:tc>
        <w:tc>
          <w:tcPr>
            <w:tcW w:type="dxa" w:w="1848"/>
          </w:tcPr>
          <w:p>
            <w:pPr>
              <w:spacing w:after="0"/>
              <w:jc w:val="left"/>
            </w:pPr>
            <w:r>
              <w:rPr>
                <w:sz w:val="16"/>
              </w:rPr>
              <w:t>about 45.3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4.91</w:t>
            </w:r>
          </w:p>
        </w:tc>
        <w:tc>
          <w:tcPr>
            <w:tcW w:type="dxa" w:w="1386"/>
          </w:tcPr>
          <w:p>
            <w:pPr>
              <w:spacing w:after="0"/>
              <w:jc w:val="left"/>
            </w:pPr>
            <w:r>
              <w:rPr>
                <w:sz w:val="16"/>
              </w:rPr>
              <w:t>events per year</w:t>
            </w:r>
          </w:p>
        </w:tc>
        <w:tc>
          <w:tcPr>
            <w:tcW w:type="dxa" w:w="1848"/>
          </w:tcPr>
          <w:p>
            <w:pPr>
              <w:spacing w:after="0"/>
              <w:jc w:val="left"/>
            </w:pPr>
            <w:r>
              <w:rPr>
                <w:sz w:val="16"/>
              </w:rPr>
              <w:t>about 4.91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187</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0.911</w:t>
            </w:r>
          </w:p>
        </w:tc>
        <w:tc>
          <w:tcPr>
            <w:tcW w:type="dxa" w:w="1386"/>
          </w:tcPr>
          <w:p>
            <w:pPr>
              <w:spacing w:after="0"/>
              <w:jc w:val="left"/>
            </w:pPr>
            <w:r>
              <w:rPr>
                <w:sz w:val="16"/>
              </w:rPr>
              <w:t>events per year</w:t>
            </w:r>
          </w:p>
        </w:tc>
        <w:tc>
          <w:tcPr>
            <w:tcW w:type="dxa" w:w="1848"/>
          </w:tcPr>
          <w:p>
            <w:pPr>
              <w:spacing w:after="0"/>
              <w:jc w:val="left"/>
            </w:pPr>
            <w:r>
              <w:rPr>
                <w:sz w:val="16"/>
              </w:rPr>
              <w:t>about 0.91 per year</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0.00044</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0.044%</w:t>
            </w:r>
          </w:p>
        </w:tc>
        <w:tc>
          <w:tcPr>
            <w:tcW w:type="dxa" w:w="1037"/>
          </w:tcPr>
          <w:p>
            <w:pPr>
              <w:spacing w:after="0"/>
              <w:jc w:val="left"/>
            </w:pPr>
            <w:r>
              <w:rPr>
                <w:sz w:val="16"/>
              </w:rPr>
              <w:t>Possible</w:t>
            </w:r>
          </w:p>
        </w:tc>
        <w:tc>
          <w:tcPr>
            <w:tcW w:type="dxa" w:w="1383"/>
          </w:tcPr>
          <w:p>
            <w:pPr>
              <w:spacing w:after="0"/>
              <w:jc w:val="left"/>
            </w:pPr>
            <w:r>
              <w:rPr>
                <w:sz w:val="16"/>
              </w:rPr>
              <w:t>Storm Events records in 1 of 30 years, 1996 to 2025 (3.33%)</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11.5</w:t>
            </w:r>
          </w:p>
        </w:tc>
        <w:tc>
          <w:tcPr>
            <w:tcW w:type="dxa" w:w="1386"/>
          </w:tcPr>
          <w:p>
            <w:pPr>
              <w:spacing w:after="0"/>
              <w:jc w:val="left"/>
            </w:pPr>
            <w:r>
              <w:rPr>
                <w:sz w:val="16"/>
              </w:rPr>
              <w:t>event-days per year</w:t>
            </w:r>
          </w:p>
        </w:tc>
        <w:tc>
          <w:tcPr>
            <w:tcW w:type="dxa" w:w="1848"/>
          </w:tcPr>
          <w:p>
            <w:pPr>
              <w:spacing w:after="0"/>
              <w:jc w:val="left"/>
            </w:pPr>
            <w:r>
              <w:rPr>
                <w:sz w:val="16"/>
              </w:rPr>
              <w:t>about 11.5 days per year</w:t>
            </w:r>
          </w:p>
        </w:tc>
        <w:tc>
          <w:tcPr>
            <w:tcW w:type="dxa" w:w="1037"/>
          </w:tcPr>
          <w:p>
            <w:pPr>
              <w:spacing w:after="0"/>
              <w:jc w:val="left"/>
            </w:pPr>
            <w:r>
              <w:rPr>
                <w:sz w:val="16"/>
              </w:rPr>
              <w:t>Highly likely</w:t>
            </w:r>
          </w:p>
        </w:tc>
        <w:tc>
          <w:tcPr>
            <w:tcW w:type="dxa" w:w="1383"/>
          </w:tcPr>
          <w:p>
            <w:pPr>
              <w:spacing w:after="0"/>
              <w:jc w:val="left"/>
            </w:pPr>
            <w:r>
              <w:rPr>
                <w:sz w:val="16"/>
              </w:rPr>
              <w:t>Storm Events event-days in 30 of 30 years, 1996 to 2025 (100%)</w:t>
            </w:r>
          </w:p>
        </w:tc>
        <w:tc>
          <w:tcPr>
            <w:tcW w:type="dxa" w:w="1614"/>
          </w:tcPr>
          <w:p>
            <w:pPr>
              <w:spacing w:after="0"/>
              <w:jc w:val="right"/>
            </w:pPr>
            <w:r>
              <w:rPr>
                <w:sz w:val="16"/>
              </w:rPr>
              <w:t>218</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135</w:t>
            </w:r>
          </w:p>
        </w:tc>
        <w:tc>
          <w:tcPr>
            <w:tcW w:type="dxa" w:w="1381"/>
          </w:tcPr>
          <w:p>
            <w:pPr>
              <w:spacing w:after="0"/>
              <w:jc w:val="right"/>
            </w:pPr>
            <w:r>
              <w:rPr>
                <w:sz w:val="16"/>
              </w:rPr>
              <w:t>30</w:t>
            </w:r>
          </w:p>
        </w:tc>
        <w:tc>
          <w:tcPr>
            <w:tcW w:type="dxa" w:w="1381"/>
          </w:tcPr>
          <w:p>
            <w:pPr>
              <w:spacing w:after="0"/>
              <w:jc w:val="right"/>
            </w:pPr>
            <w:r>
              <w:rPr>
                <w:sz w:val="16"/>
              </w:rPr>
              <w:t>4.5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84.1</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Drought</w:t>
            </w:r>
          </w:p>
        </w:tc>
        <w:tc>
          <w:tcPr>
            <w:tcW w:type="dxa" w:w="3270"/>
          </w:tcPr>
          <w:p>
            <w:pPr>
              <w:spacing w:after="0"/>
              <w:jc w:val="right"/>
            </w:pPr>
            <w:r>
              <w:rPr>
                <w:sz w:val="16"/>
              </w:rPr>
              <w:t>99.4</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35.2</w:t>
            </w:r>
          </w:p>
        </w:tc>
        <w:tc>
          <w:tcPr>
            <w:tcW w:type="dxa" w:w="6217"/>
          </w:tcPr>
          <w:p>
            <w:pPr>
              <w:spacing w:after="0"/>
              <w:jc w:val="left"/>
            </w:pPr>
            <w:r>
              <w:rPr>
                <w:sz w:val="16"/>
              </w:rPr>
              <w:t>Very Low</w:t>
            </w:r>
          </w:p>
        </w:tc>
      </w:tr>
      <w:tr>
        <w:trPr>
          <w:cantSplit/>
        </w:trPr>
        <w:tc>
          <w:tcPr>
            <w:tcW w:type="dxa" w:w="4624"/>
          </w:tcPr>
          <w:p>
            <w:pPr>
              <w:spacing w:after="0"/>
              <w:jc w:val="left"/>
            </w:pPr>
            <w:r>
              <w:rPr>
                <w:sz w:val="16"/>
              </w:rPr>
              <w:t>Hail</w:t>
            </w:r>
          </w:p>
        </w:tc>
        <w:tc>
          <w:tcPr>
            <w:tcW w:type="dxa" w:w="3270"/>
          </w:tcPr>
          <w:p>
            <w:pPr>
              <w:spacing w:after="0"/>
              <w:jc w:val="right"/>
            </w:pPr>
            <w:r>
              <w:rPr>
                <w:sz w:val="16"/>
              </w:rPr>
              <w:t>100.0</w:t>
            </w:r>
          </w:p>
        </w:tc>
        <w:tc>
          <w:tcPr>
            <w:tcW w:type="dxa" w:w="6217"/>
          </w:tcPr>
          <w:p>
            <w:pPr>
              <w:spacing w:after="0"/>
              <w:jc w:val="left"/>
            </w:pPr>
            <w:r>
              <w:rPr>
                <w:sz w:val="16"/>
              </w:rPr>
              <w:t>Very High</w:t>
            </w:r>
          </w:p>
        </w:tc>
      </w:tr>
      <w:tr>
        <w:trPr>
          <w:cantSplit/>
        </w:trPr>
        <w:tc>
          <w:tcPr>
            <w:tcW w:type="dxa" w:w="4624"/>
          </w:tcPr>
          <w:p>
            <w:pPr>
              <w:spacing w:after="0"/>
              <w:jc w:val="left"/>
            </w:pPr>
            <w:r>
              <w:rPr>
                <w:sz w:val="16"/>
              </w:rPr>
              <w:t>Heat Wave</w:t>
            </w:r>
          </w:p>
        </w:tc>
        <w:tc>
          <w:tcPr>
            <w:tcW w:type="dxa" w:w="3270"/>
          </w:tcPr>
          <w:p>
            <w:pPr>
              <w:spacing w:after="0"/>
              <w:jc w:val="right"/>
            </w:pPr>
            <w:r>
              <w:rPr>
                <w:sz w:val="16"/>
              </w:rPr>
              <w:t>30.5</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Hurricane</w:t>
            </w:r>
          </w:p>
        </w:tc>
        <w:tc>
          <w:tcPr>
            <w:tcW w:type="dxa" w:w="3270"/>
          </w:tcPr>
          <w:p>
            <w:pPr>
              <w:spacing w:after="0"/>
              <w:jc w:val="right"/>
            </w:pPr>
          </w:p>
        </w:tc>
        <w:tc>
          <w:tcPr>
            <w:tcW w:type="dxa" w:w="6217"/>
          </w:tcPr>
          <w:p>
            <w:pPr>
              <w:spacing w:after="0"/>
              <w:jc w:val="left"/>
            </w:pPr>
            <w:r>
              <w:rPr>
                <w:sz w:val="16"/>
              </w:rPr>
              <w:t>Not Applicable</w:t>
            </w:r>
          </w:p>
        </w:tc>
      </w:tr>
      <w:tr>
        <w:trPr>
          <w:cantSplit/>
        </w:trPr>
        <w:tc>
          <w:tcPr>
            <w:tcW w:type="dxa" w:w="4624"/>
          </w:tcPr>
          <w:p>
            <w:pPr>
              <w:spacing w:after="0"/>
              <w:jc w:val="left"/>
            </w:pPr>
            <w:r>
              <w:rPr>
                <w:sz w:val="16"/>
              </w:rPr>
              <w:t>Ice Storm</w:t>
            </w:r>
          </w:p>
        </w:tc>
        <w:tc>
          <w:tcPr>
            <w:tcW w:type="dxa" w:w="3270"/>
          </w:tcPr>
          <w:p>
            <w:pPr>
              <w:spacing w:after="0"/>
              <w:jc w:val="right"/>
            </w:pPr>
            <w:r>
              <w:rPr>
                <w:sz w:val="16"/>
              </w:rPr>
              <w:t>99.0</w:t>
            </w:r>
          </w:p>
        </w:tc>
        <w:tc>
          <w:tcPr>
            <w:tcW w:type="dxa" w:w="6217"/>
          </w:tcPr>
          <w:p>
            <w:pPr>
              <w:spacing w:after="0"/>
              <w:jc w:val="left"/>
            </w:pPr>
            <w:r>
              <w:rPr>
                <w:sz w:val="16"/>
              </w:rPr>
              <w:t>Very High</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96.6</w:t>
            </w:r>
          </w:p>
        </w:tc>
        <w:tc>
          <w:tcPr>
            <w:tcW w:type="dxa" w:w="6217"/>
          </w:tcPr>
          <w:p>
            <w:pPr>
              <w:spacing w:after="0"/>
              <w:jc w:val="left"/>
            </w:pPr>
            <w:r>
              <w:rPr>
                <w:sz w:val="16"/>
              </w:rPr>
              <w:t>Very High</w:t>
            </w:r>
          </w:p>
        </w:tc>
      </w:tr>
      <w:tr>
        <w:trPr>
          <w:cantSplit/>
        </w:trPr>
        <w:tc>
          <w:tcPr>
            <w:tcW w:type="dxa" w:w="4624"/>
          </w:tcPr>
          <w:p>
            <w:pPr>
              <w:spacing w:after="0"/>
              <w:jc w:val="left"/>
            </w:pPr>
            <w:r>
              <w:rPr>
                <w:sz w:val="16"/>
              </w:rPr>
              <w:t>Landslide</w:t>
            </w:r>
          </w:p>
        </w:tc>
        <w:tc>
          <w:tcPr>
            <w:tcW w:type="dxa" w:w="3270"/>
          </w:tcPr>
          <w:p>
            <w:pPr>
              <w:spacing w:after="0"/>
              <w:jc w:val="right"/>
            </w:pPr>
            <w:r>
              <w:rPr>
                <w:sz w:val="16"/>
              </w:rPr>
              <w:t>76.1</w:t>
            </w:r>
          </w:p>
        </w:tc>
        <w:tc>
          <w:tcPr>
            <w:tcW w:type="dxa" w:w="6217"/>
          </w:tcPr>
          <w:p>
            <w:pPr>
              <w:spacing w:after="0"/>
              <w:jc w:val="left"/>
            </w:pPr>
            <w:r>
              <w:rPr>
                <w:sz w:val="16"/>
              </w:rPr>
              <w:t>Very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95.4</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99.9</w:t>
            </w:r>
          </w:p>
        </w:tc>
        <w:tc>
          <w:tcPr>
            <w:tcW w:type="dxa" w:w="6217"/>
          </w:tcPr>
          <w:p>
            <w:pPr>
              <w:spacing w:after="0"/>
              <w:jc w:val="left"/>
            </w:pPr>
            <w:r>
              <w:rPr>
                <w:sz w:val="16"/>
              </w:rPr>
              <w:t>Very High</w:t>
            </w:r>
          </w:p>
        </w:tc>
      </w:tr>
      <w:tr>
        <w:trPr>
          <w:cantSplit/>
        </w:trPr>
        <w:tc>
          <w:tcPr>
            <w:tcW w:type="dxa" w:w="4624"/>
          </w:tcPr>
          <w:p>
            <w:pPr>
              <w:spacing w:after="0"/>
              <w:jc w:val="left"/>
            </w:pPr>
            <w:r>
              <w:rPr>
                <w:sz w:val="16"/>
              </w:rPr>
              <w:t>Tornado</w:t>
            </w:r>
          </w:p>
        </w:tc>
        <w:tc>
          <w:tcPr>
            <w:tcW w:type="dxa" w:w="3270"/>
          </w:tcPr>
          <w:p>
            <w:pPr>
              <w:spacing w:after="0"/>
              <w:jc w:val="right"/>
            </w:pPr>
            <w:r>
              <w:rPr>
                <w:sz w:val="16"/>
              </w:rPr>
              <w:t>97.9</w:t>
            </w:r>
          </w:p>
        </w:tc>
        <w:tc>
          <w:tcPr>
            <w:tcW w:type="dxa" w:w="6217"/>
          </w:tcPr>
          <w:p>
            <w:pPr>
              <w:spacing w:after="0"/>
              <w:jc w:val="left"/>
            </w:pPr>
            <w:r>
              <w:rPr>
                <w:sz w:val="16"/>
              </w:rPr>
              <w:t>Very High</w:t>
            </w:r>
          </w:p>
        </w:tc>
      </w:tr>
      <w:tr>
        <w:trPr>
          <w:cantSplit/>
        </w:trPr>
        <w:tc>
          <w:tcPr>
            <w:tcW w:type="dxa" w:w="4624"/>
          </w:tcPr>
          <w:p>
            <w:pPr>
              <w:spacing w:after="0"/>
              <w:jc w:val="left"/>
            </w:pPr>
            <w:r>
              <w:rPr>
                <w:sz w:val="16"/>
              </w:rPr>
              <w:t>Wildfire</w:t>
            </w:r>
          </w:p>
        </w:tc>
        <w:tc>
          <w:tcPr>
            <w:tcW w:type="dxa" w:w="3270"/>
          </w:tcPr>
          <w:p>
            <w:pPr>
              <w:spacing w:after="0"/>
              <w:jc w:val="right"/>
            </w:pPr>
            <w:r>
              <w:rPr>
                <w:sz w:val="16"/>
              </w:rPr>
              <w:t>92.7</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99.1</w:t>
            </w:r>
          </w:p>
        </w:tc>
        <w:tc>
          <w:tcPr>
            <w:tcW w:type="dxa" w:w="6217"/>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8"/>
        <w:gridCol w:w="877"/>
        <w:gridCol w:w="2951"/>
        <w:gridCol w:w="2721"/>
        <w:gridCol w:w="2813"/>
        <w:gridCol w:w="3182"/>
      </w:tblGrid>
      <w:tr>
        <w:trPr>
          <w:cantSplit/>
          <w:tblHeader/>
        </w:trPr>
        <w:tc>
          <w:tcPr>
            <w:tcW w:type="dxa" w:w="1568"/>
            <w:shd w:val="clear" w:color="auto" w:fill="E8E8E8"/>
          </w:tcPr>
          <w:p>
            <w:pPr>
              <w:spacing w:after="0"/>
              <w:jc w:val="left"/>
            </w:pPr>
            <w:r>
              <w:rPr>
                <w:b/>
                <w:sz w:val="16"/>
              </w:rPr>
              <w:t>Jurisdiction</w:t>
            </w:r>
          </w:p>
        </w:tc>
        <w:tc>
          <w:tcPr>
            <w:tcW w:type="dxa" w:w="877"/>
            <w:shd w:val="clear" w:color="auto" w:fill="E8E8E8"/>
          </w:tcPr>
          <w:p>
            <w:pPr>
              <w:spacing w:after="0"/>
              <w:jc w:val="left"/>
            </w:pPr>
            <w:r>
              <w:rPr>
                <w:b/>
                <w:sz w:val="16"/>
              </w:rPr>
              <w:t>Type</w:t>
            </w:r>
          </w:p>
        </w:tc>
        <w:tc>
          <w:tcPr>
            <w:tcW w:type="dxa" w:w="2951"/>
            <w:shd w:val="clear" w:color="auto" w:fill="E8E8E8"/>
          </w:tcPr>
          <w:p>
            <w:pPr>
              <w:spacing w:after="0"/>
              <w:jc w:val="left"/>
            </w:pPr>
            <w:r>
              <w:rPr>
                <w:b/>
                <w:sz w:val="16"/>
              </w:rPr>
              <w:t>Plan status</w:t>
            </w:r>
          </w:p>
        </w:tc>
        <w:tc>
          <w:tcPr>
            <w:tcW w:type="dxa" w:w="27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1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8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68"/>
          </w:tcPr>
          <w:p>
            <w:pPr>
              <w:spacing w:after="0"/>
              <w:jc w:val="left"/>
            </w:pPr>
            <w:r>
              <w:rPr>
                <w:sz w:val="16"/>
              </w:rPr>
              <w:t>Osborne County</w:t>
            </w:r>
          </w:p>
        </w:tc>
        <w:tc>
          <w:tcPr>
            <w:tcW w:type="dxa" w:w="877"/>
          </w:tcPr>
          <w:p>
            <w:pPr>
              <w:spacing w:after="0"/>
              <w:jc w:val="left"/>
            </w:pPr>
            <w:r>
              <w:rPr>
                <w:sz w:val="16"/>
              </w:rPr>
              <w:t>County</w:t>
            </w:r>
          </w:p>
        </w:tc>
        <w:tc>
          <w:tcPr>
            <w:tcW w:type="dxa" w:w="2951"/>
          </w:tcPr>
          <w:p>
            <w:pPr>
              <w:spacing w:after="0"/>
              <w:jc w:val="left"/>
            </w:pPr>
            <w:r>
              <w:rPr>
                <w:sz w:val="16"/>
              </w:rPr>
              <w:t>Plan 110540 approved 2025-04-28, pending adoption here; not yet eligible</w:t>
            </w:r>
          </w:p>
        </w:tc>
        <w:tc>
          <w:tcPr>
            <w:tcW w:type="dxa" w:w="2721"/>
          </w:tcPr>
          <w:p>
            <w:pPr>
              <w:spacing w:after="0"/>
              <w:jc w:val="right"/>
            </w:pPr>
            <w:r>
              <w:rPr>
                <w:sz w:val="16"/>
              </w:rPr>
              <w:t>FMA RL 0, SRL 0; any 0</w:t>
            </w:r>
          </w:p>
        </w:tc>
        <w:tc>
          <w:tcPr>
            <w:tcW w:type="dxa" w:w="2813"/>
          </w:tcPr>
          <w:p>
            <w:pPr>
              <w:spacing w:after="0"/>
              <w:jc w:val="right"/>
            </w:pPr>
            <w:r>
              <w:rPr>
                <w:sz w:val="16"/>
              </w:rPr>
              <w:t>$10,166.18</w:t>
            </w:r>
          </w:p>
        </w:tc>
        <w:tc>
          <w:tcPr>
            <w:tcW w:type="dxa" w:w="3182"/>
          </w:tcPr>
          <w:p>
            <w:pPr>
              <w:spacing w:after="0"/>
              <w:jc w:val="right"/>
            </w:pPr>
            <w:r>
              <w:rPr>
                <w:sz w:val="16"/>
              </w:rPr>
              <w:t>0 total; no approved plan</w:t>
            </w:r>
          </w:p>
        </w:tc>
      </w:tr>
      <w:tr>
        <w:trPr>
          <w:cantSplit/>
        </w:trPr>
        <w:tc>
          <w:tcPr>
            <w:tcW w:type="dxa" w:w="1568"/>
          </w:tcPr>
          <w:p>
            <w:pPr>
              <w:spacing w:after="0"/>
              <w:jc w:val="left"/>
            </w:pPr>
            <w:r>
              <w:rPr>
                <w:sz w:val="16"/>
              </w:rPr>
              <w:t>Downs city</w:t>
            </w:r>
          </w:p>
        </w:tc>
        <w:tc>
          <w:tcPr>
            <w:tcW w:type="dxa" w:w="877"/>
          </w:tcPr>
          <w:p>
            <w:pPr>
              <w:spacing w:after="0"/>
              <w:jc w:val="left"/>
            </w:pPr>
            <w:r>
              <w:rPr>
                <w:sz w:val="16"/>
              </w:rPr>
              <w:t>City</w:t>
            </w:r>
          </w:p>
        </w:tc>
        <w:tc>
          <w:tcPr>
            <w:tcW w:type="dxa" w:w="2951"/>
          </w:tcPr>
          <w:p>
            <w:pPr>
              <w:spacing w:after="0"/>
              <w:jc w:val="left"/>
            </w:pPr>
            <w:r>
              <w:rPr>
                <w:sz w:val="16"/>
              </w:rPr>
              <w:t>Plan 110540 approved 2025-04-28, pending adoption here; not yet eligible</w:t>
            </w:r>
          </w:p>
        </w:tc>
        <w:tc>
          <w:tcPr>
            <w:tcW w:type="dxa" w:w="2721"/>
          </w:tcPr>
          <w:p>
            <w:pPr>
              <w:spacing w:after="0"/>
              <w:jc w:val="right"/>
            </w:pPr>
            <w:r>
              <w:rPr>
                <w:sz w:val="16"/>
              </w:rPr>
              <w:t>FMA RL 0, SRL 0; any 0</w:t>
            </w:r>
          </w:p>
        </w:tc>
        <w:tc>
          <w:tcPr>
            <w:tcW w:type="dxa" w:w="2813"/>
          </w:tcPr>
          <w:p>
            <w:pPr>
              <w:spacing w:after="0"/>
              <w:jc w:val="right"/>
            </w:pPr>
            <w:r>
              <w:rPr>
                <w:sz w:val="16"/>
              </w:rPr>
              <w:t>no Public Assistance recorded</w:t>
            </w:r>
          </w:p>
        </w:tc>
        <w:tc>
          <w:tcPr>
            <w:tcW w:type="dxa" w:w="3182"/>
          </w:tcPr>
          <w:p>
            <w:pPr>
              <w:spacing w:after="0"/>
              <w:jc w:val="right"/>
            </w:pPr>
            <w:r>
              <w:rPr>
                <w:sz w:val="16"/>
              </w:rPr>
              <w:t>44 total; no approved plan</w:t>
            </w:r>
          </w:p>
        </w:tc>
      </w:tr>
      <w:tr>
        <w:trPr>
          <w:cantSplit/>
        </w:trPr>
        <w:tc>
          <w:tcPr>
            <w:tcW w:type="dxa" w:w="1568"/>
          </w:tcPr>
          <w:p>
            <w:pPr>
              <w:spacing w:after="0"/>
              <w:jc w:val="left"/>
            </w:pPr>
            <w:r>
              <w:rPr>
                <w:sz w:val="16"/>
              </w:rPr>
              <w:t>Natoma city</w:t>
            </w:r>
          </w:p>
        </w:tc>
        <w:tc>
          <w:tcPr>
            <w:tcW w:type="dxa" w:w="877"/>
          </w:tcPr>
          <w:p>
            <w:pPr>
              <w:spacing w:after="0"/>
              <w:jc w:val="left"/>
            </w:pPr>
            <w:r>
              <w:rPr>
                <w:sz w:val="16"/>
              </w:rPr>
              <w:t>City</w:t>
            </w:r>
          </w:p>
        </w:tc>
        <w:tc>
          <w:tcPr>
            <w:tcW w:type="dxa" w:w="2951"/>
          </w:tcPr>
          <w:p>
            <w:pPr>
              <w:spacing w:after="0"/>
              <w:jc w:val="left"/>
            </w:pPr>
            <w:r>
              <w:rPr>
                <w:sz w:val="16"/>
              </w:rPr>
              <w:t>Plan 110540 approved 2025-04-28, pending adoption here; not yet eligible</w:t>
            </w:r>
          </w:p>
        </w:tc>
        <w:tc>
          <w:tcPr>
            <w:tcW w:type="dxa" w:w="2721"/>
          </w:tcPr>
          <w:p>
            <w:pPr>
              <w:spacing w:after="0"/>
              <w:jc w:val="right"/>
            </w:pPr>
            <w:r>
              <w:rPr>
                <w:sz w:val="16"/>
              </w:rPr>
              <w:t>FMA RL 0, SRL 0; any 0</w:t>
            </w:r>
          </w:p>
        </w:tc>
        <w:tc>
          <w:tcPr>
            <w:tcW w:type="dxa" w:w="2813"/>
          </w:tcPr>
          <w:p>
            <w:pPr>
              <w:spacing w:after="0"/>
              <w:jc w:val="right"/>
            </w:pPr>
            <w:r>
              <w:rPr>
                <w:sz w:val="16"/>
              </w:rPr>
              <w:t>$1,383.28</w:t>
            </w:r>
          </w:p>
        </w:tc>
        <w:tc>
          <w:tcPr>
            <w:tcW w:type="dxa" w:w="3182"/>
          </w:tcPr>
          <w:p>
            <w:pPr>
              <w:spacing w:after="0"/>
              <w:jc w:val="right"/>
            </w:pPr>
            <w:r>
              <w:rPr>
                <w:sz w:val="16"/>
              </w:rPr>
              <w:t>62 total; no approved plan</w:t>
            </w:r>
          </w:p>
        </w:tc>
      </w:tr>
      <w:tr>
        <w:trPr>
          <w:cantSplit/>
        </w:trPr>
        <w:tc>
          <w:tcPr>
            <w:tcW w:type="dxa" w:w="1568"/>
          </w:tcPr>
          <w:p>
            <w:pPr>
              <w:spacing w:after="0"/>
              <w:jc w:val="left"/>
            </w:pPr>
            <w:r>
              <w:rPr>
                <w:sz w:val="16"/>
              </w:rPr>
              <w:t>Osborne city</w:t>
            </w:r>
          </w:p>
        </w:tc>
        <w:tc>
          <w:tcPr>
            <w:tcW w:type="dxa" w:w="877"/>
          </w:tcPr>
          <w:p>
            <w:pPr>
              <w:spacing w:after="0"/>
              <w:jc w:val="left"/>
            </w:pPr>
            <w:r>
              <w:rPr>
                <w:sz w:val="16"/>
              </w:rPr>
              <w:t>City</w:t>
            </w:r>
          </w:p>
        </w:tc>
        <w:tc>
          <w:tcPr>
            <w:tcW w:type="dxa" w:w="2951"/>
          </w:tcPr>
          <w:p>
            <w:pPr>
              <w:spacing w:after="0"/>
              <w:jc w:val="left"/>
            </w:pPr>
            <w:r>
              <w:rPr>
                <w:sz w:val="16"/>
              </w:rPr>
              <w:t>Plan 110540 approved 2025-04-28, pending adoption here; not yet eligible</w:t>
            </w:r>
          </w:p>
        </w:tc>
        <w:tc>
          <w:tcPr>
            <w:tcW w:type="dxa" w:w="2721"/>
          </w:tcPr>
          <w:p>
            <w:pPr>
              <w:spacing w:after="0"/>
              <w:jc w:val="right"/>
            </w:pPr>
            <w:r>
              <w:rPr>
                <w:sz w:val="16"/>
              </w:rPr>
              <w:t>FMA RL 0, SRL 0; any 0</w:t>
            </w:r>
          </w:p>
        </w:tc>
        <w:tc>
          <w:tcPr>
            <w:tcW w:type="dxa" w:w="2813"/>
          </w:tcPr>
          <w:p>
            <w:pPr>
              <w:spacing w:after="0"/>
              <w:jc w:val="right"/>
            </w:pPr>
            <w:r>
              <w:rPr>
                <w:sz w:val="16"/>
              </w:rPr>
              <w:t>$56,963.49</w:t>
            </w:r>
          </w:p>
        </w:tc>
        <w:tc>
          <w:tcPr>
            <w:tcW w:type="dxa" w:w="3182"/>
          </w:tcPr>
          <w:p>
            <w:pPr>
              <w:spacing w:after="0"/>
              <w:jc w:val="right"/>
            </w:pPr>
            <w:r>
              <w:rPr>
                <w:sz w:val="16"/>
              </w:rPr>
              <w:t>137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110540 was approved by FEMA on 2025-04-28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001"/>
        <w:gridCol w:w="1305"/>
        <w:gridCol w:w="1184"/>
        <w:gridCol w:w="1108"/>
        <w:gridCol w:w="1108"/>
        <w:gridCol w:w="16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$1,995,268,051</w:t>
            </w:r>
          </w:p>
        </w:tc>
        <w:tc>
          <w:tcPr>
            <w:tcW w:type="dxa" w:w="1137"/>
          </w:tcPr>
          <w:p>
            <w:pPr>
              <w:spacing w:after="0"/>
              <w:jc w:val="right"/>
            </w:pPr>
            <w:r>
              <w:rPr>
                <w:sz w:val="16"/>
              </w:rPr>
              <w:t>$80,516,446</w:t>
            </w:r>
          </w:p>
        </w:tc>
        <w:tc>
          <w:tcPr>
            <w:tcW w:type="dxa" w:w="1045"/>
          </w:tcPr>
          <w:p>
            <w:pPr>
              <w:spacing w:after="0"/>
              <w:jc w:val="right"/>
            </w:pPr>
            <w:r>
              <w:rPr>
                <w:sz w:val="16"/>
              </w:rPr>
              <w:t>3,496</w:t>
            </w:r>
          </w:p>
        </w:tc>
        <w:tc>
          <w:tcPr>
            <w:tcW w:type="dxa" w:w="1037"/>
          </w:tcPr>
          <w:p>
            <w:pPr>
              <w:spacing w:after="0"/>
              <w:jc w:val="right"/>
            </w:pPr>
            <w:r>
              <w:rPr>
                <w:sz w:val="16"/>
              </w:rPr>
              <w:t>$164</w:t>
            </w:r>
          </w:p>
        </w:tc>
        <w:tc>
          <w:tcPr>
            <w:tcW w:type="dxa" w:w="1126"/>
          </w:tcPr>
          <w:p>
            <w:pPr>
              <w:spacing w:after="0"/>
              <w:jc w:val="right"/>
            </w:pPr>
            <w:r>
              <w:rPr>
                <w:sz w:val="16"/>
              </w:rPr>
              <w:t>$14,020</w:t>
            </w:r>
          </w:p>
        </w:tc>
        <w:tc>
          <w:tcPr>
            <w:tcW w:type="dxa" w:w="1001"/>
          </w:tcPr>
          <w:p>
            <w:pPr>
              <w:spacing w:after="0"/>
              <w:jc w:val="right"/>
            </w:pPr>
            <w:r>
              <w:rPr>
                <w:sz w:val="16"/>
              </w:rPr>
              <w:t>$164,465</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$28,434,835</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$839,323</w:t>
            </w:r>
          </w:p>
        </w:tc>
        <w:tc>
          <w:tcPr>
            <w:tcW w:type="dxa" w:w="1001"/>
          </w:tcPr>
          <w:p>
            <w:pPr>
              <w:spacing w:after="0"/>
              <w:jc w:val="right"/>
            </w:pPr>
            <w:r>
              <w:rPr>
                <w:sz w:val="16"/>
              </w:rPr>
              <w:t>n/a</w:t>
            </w:r>
          </w:p>
        </w:tc>
        <w:tc>
          <w:tcPr>
            <w:tcW w:type="dxa" w:w="1305"/>
          </w:tcPr>
          <w:p>
            <w:pPr>
              <w:spacing w:after="0"/>
              <w:jc w:val="right"/>
            </w:pPr>
            <w:r>
              <w:rPr>
                <w:sz w:val="16"/>
              </w:rPr>
              <w:t>2.95% (agriculture)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$3,693,958,573</w:t>
            </w:r>
          </w:p>
        </w:tc>
        <w:tc>
          <w:tcPr>
            <w:tcW w:type="dxa" w:w="1137"/>
          </w:tcPr>
          <w:p>
            <w:pPr>
              <w:spacing w:after="0"/>
              <w:jc w:val="right"/>
            </w:pPr>
            <w:r>
              <w:rPr>
                <w:sz w:val="16"/>
              </w:rPr>
              <w:t>n/a</w:t>
            </w:r>
          </w:p>
        </w:tc>
        <w:tc>
          <w:tcPr>
            <w:tcW w:type="dxa" w:w="1045"/>
          </w:tcPr>
          <w:p>
            <w:pPr>
              <w:spacing w:after="0"/>
              <w:jc w:val="right"/>
            </w:pPr>
            <w:r>
              <w:rPr>
                <w:sz w:val="16"/>
              </w:rPr>
              <w:t>3,500</w:t>
            </w:r>
          </w:p>
        </w:tc>
        <w:tc>
          <w:tcPr>
            <w:tcW w:type="dxa" w:w="1037"/>
          </w:tcPr>
          <w:p>
            <w:pPr>
              <w:spacing w:after="0"/>
              <w:jc w:val="right"/>
            </w:pPr>
            <w:r>
              <w:rPr>
                <w:sz w:val="16"/>
              </w:rPr>
              <w:t>$10,002</w:t>
            </w:r>
          </w:p>
        </w:tc>
        <w:tc>
          <w:tcPr>
            <w:tcW w:type="dxa" w:w="1126"/>
          </w:tcPr>
          <w:p>
            <w:pPr>
              <w:spacing w:after="0"/>
              <w:jc w:val="right"/>
            </w:pPr>
            <w:r>
              <w:rPr>
                <w:sz w:val="16"/>
              </w:rPr>
              <w:t>n/a</w:t>
            </w:r>
          </w:p>
        </w:tc>
        <w:tc>
          <w:tcPr>
            <w:tcW w:type="dxa" w:w="1001"/>
          </w:tcPr>
          <w:p>
            <w:pPr>
              <w:spacing w:after="0"/>
              <w:jc w:val="right"/>
            </w:pPr>
            <w:r>
              <w:rPr>
                <w:sz w:val="16"/>
              </w:rPr>
              <w:t>$2,622</w:t>
            </w:r>
          </w:p>
        </w:tc>
        <w:tc>
          <w:tcPr>
            <w:tcW w:type="dxa" w:w="1305"/>
          </w:tcPr>
          <w:p>
            <w:pPr>
              <w:spacing w:after="0"/>
              <w:jc w:val="right"/>
            </w:pPr>
            <w:r>
              <w:rPr>
                <w:sz w:val="16"/>
              </w:rPr>
              <w:t>0.000271%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$1,995,268,051</w:t>
            </w:r>
          </w:p>
        </w:tc>
        <w:tc>
          <w:tcPr>
            <w:tcW w:type="dxa" w:w="1137"/>
          </w:tcPr>
          <w:p>
            <w:pPr>
              <w:spacing w:after="0"/>
              <w:jc w:val="right"/>
            </w:pPr>
            <w:r>
              <w:rPr>
                <w:sz w:val="16"/>
              </w:rPr>
              <w:t>$80,516,446</w:t>
            </w:r>
          </w:p>
        </w:tc>
        <w:tc>
          <w:tcPr>
            <w:tcW w:type="dxa" w:w="1045"/>
          </w:tcPr>
          <w:p>
            <w:pPr>
              <w:spacing w:after="0"/>
              <w:jc w:val="right"/>
            </w:pPr>
            <w:r>
              <w:rPr>
                <w:sz w:val="16"/>
              </w:rPr>
              <w:t>3,496</w:t>
            </w:r>
          </w:p>
        </w:tc>
        <w:tc>
          <w:tcPr>
            <w:tcW w:type="dxa" w:w="1037"/>
          </w:tcPr>
          <w:p>
            <w:pPr>
              <w:spacing w:after="0"/>
              <w:jc w:val="right"/>
            </w:pPr>
            <w:r>
              <w:rPr>
                <w:sz w:val="16"/>
              </w:rPr>
              <w:t>$543,508</w:t>
            </w:r>
          </w:p>
        </w:tc>
        <w:tc>
          <w:tcPr>
            <w:tcW w:type="dxa" w:w="1126"/>
          </w:tcPr>
          <w:p>
            <w:pPr>
              <w:spacing w:after="0"/>
              <w:jc w:val="right"/>
            </w:pPr>
            <w:r>
              <w:rPr>
                <w:sz w:val="16"/>
              </w:rPr>
              <w:t>$1,745,954</w:t>
            </w:r>
          </w:p>
        </w:tc>
        <w:tc>
          <w:tcPr>
            <w:tcW w:type="dxa" w:w="1001"/>
          </w:tcPr>
          <w:p>
            <w:pPr>
              <w:spacing w:after="0"/>
              <w:jc w:val="right"/>
            </w:pPr>
            <w:r>
              <w:rPr>
                <w:sz w:val="16"/>
              </w:rPr>
              <w:t>$11,365</w:t>
            </w:r>
          </w:p>
        </w:tc>
        <w:tc>
          <w:tcPr>
            <w:tcW w:type="dxa" w:w="1305"/>
          </w:tcPr>
          <w:p>
            <w:pPr>
              <w:spacing w:after="0"/>
              <w:jc w:val="right"/>
            </w:pPr>
            <w:r>
              <w:rPr>
                <w:sz w:val="16"/>
              </w:rPr>
              <w:t>0.0272%</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$1,995,268,051</w:t>
            </w:r>
          </w:p>
        </w:tc>
        <w:tc>
          <w:tcPr>
            <w:tcW w:type="dxa" w:w="1137"/>
          </w:tcPr>
          <w:p>
            <w:pPr>
              <w:spacing w:after="0"/>
              <w:jc w:val="right"/>
            </w:pPr>
            <w:r>
              <w:rPr>
                <w:sz w:val="16"/>
              </w:rPr>
              <w:t>$80,516,446</w:t>
            </w:r>
          </w:p>
        </w:tc>
        <w:tc>
          <w:tcPr>
            <w:tcW w:type="dxa" w:w="1045"/>
          </w:tcPr>
          <w:p>
            <w:pPr>
              <w:spacing w:after="0"/>
              <w:jc w:val="right"/>
            </w:pPr>
            <w:r>
              <w:rPr>
                <w:sz w:val="16"/>
              </w:rPr>
              <w:t>3,496</w:t>
            </w:r>
          </w:p>
        </w:tc>
        <w:tc>
          <w:tcPr>
            <w:tcW w:type="dxa" w:w="1037"/>
          </w:tcPr>
          <w:p>
            <w:pPr>
              <w:spacing w:after="0"/>
              <w:jc w:val="right"/>
            </w:pPr>
            <w:r>
              <w:rPr>
                <w:sz w:val="16"/>
              </w:rPr>
              <w:t>$3,137</w:t>
            </w:r>
          </w:p>
        </w:tc>
        <w:tc>
          <w:tcPr>
            <w:tcW w:type="dxa" w:w="1126"/>
          </w:tcPr>
          <w:p>
            <w:pPr>
              <w:spacing w:after="0"/>
              <w:jc w:val="right"/>
            </w:pPr>
            <w:r>
              <w:rPr>
                <w:sz w:val="16"/>
              </w:rPr>
              <w:t>$159</w:t>
            </w:r>
          </w:p>
        </w:tc>
        <w:tc>
          <w:tcPr>
            <w:tcW w:type="dxa" w:w="1001"/>
          </w:tcPr>
          <w:p>
            <w:pPr>
              <w:spacing w:after="0"/>
              <w:jc w:val="right"/>
            </w:pPr>
            <w:r>
              <w:rPr>
                <w:sz w:val="16"/>
              </w:rPr>
              <w:t>$14,389</w:t>
            </w:r>
          </w:p>
        </w:tc>
        <w:tc>
          <w:tcPr>
            <w:tcW w:type="dxa" w:w="1305"/>
          </w:tcPr>
          <w:p>
            <w:pPr>
              <w:spacing w:after="0"/>
              <w:jc w:val="right"/>
            </w:pPr>
            <w:r>
              <w:rPr>
                <w:sz w:val="16"/>
              </w:rPr>
              <w:t>0.000157%</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001"/>
          </w:tcPr>
          <w:p>
            <w:pPr>
              <w:spacing w:after="0"/>
              <w:jc w:val="right"/>
            </w:pPr>
          </w:p>
        </w:tc>
        <w:tc>
          <w:tcPr>
            <w:tcW w:type="dxa" w:w="1305"/>
          </w:tcPr>
          <w:p>
            <w:pPr>
              <w:spacing w:after="0"/>
              <w:jc w:val="right"/>
            </w:pP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$1,994,834,759</w:t>
            </w:r>
          </w:p>
        </w:tc>
        <w:tc>
          <w:tcPr>
            <w:tcW w:type="dxa" w:w="1137"/>
          </w:tcPr>
          <w:p>
            <w:pPr>
              <w:spacing w:after="0"/>
              <w:jc w:val="right"/>
            </w:pPr>
            <w:r>
              <w:rPr>
                <w:sz w:val="16"/>
              </w:rPr>
              <w:t>n/a</w:t>
            </w:r>
          </w:p>
        </w:tc>
        <w:tc>
          <w:tcPr>
            <w:tcW w:type="dxa" w:w="1045"/>
          </w:tcPr>
          <w:p>
            <w:pPr>
              <w:spacing w:after="0"/>
              <w:jc w:val="right"/>
            </w:pPr>
            <w:r>
              <w:rPr>
                <w:sz w:val="16"/>
              </w:rPr>
              <w:t>3,493</w:t>
            </w:r>
          </w:p>
        </w:tc>
        <w:tc>
          <w:tcPr>
            <w:tcW w:type="dxa" w:w="1037"/>
          </w:tcPr>
          <w:p>
            <w:pPr>
              <w:spacing w:after="0"/>
              <w:jc w:val="right"/>
            </w:pPr>
            <w:r>
              <w:rPr>
                <w:sz w:val="16"/>
              </w:rPr>
              <w:t>$99,016</w:t>
            </w:r>
          </w:p>
        </w:tc>
        <w:tc>
          <w:tcPr>
            <w:tcW w:type="dxa" w:w="1126"/>
          </w:tcPr>
          <w:p>
            <w:pPr>
              <w:spacing w:after="0"/>
              <w:jc w:val="right"/>
            </w:pPr>
            <w:r>
              <w:rPr>
                <w:sz w:val="16"/>
              </w:rPr>
              <w:t>n/a</w:t>
            </w:r>
          </w:p>
        </w:tc>
        <w:tc>
          <w:tcPr>
            <w:tcW w:type="dxa" w:w="1001"/>
          </w:tcPr>
          <w:p>
            <w:pPr>
              <w:spacing w:after="0"/>
              <w:jc w:val="right"/>
            </w:pPr>
            <w:r>
              <w:rPr>
                <w:sz w:val="16"/>
              </w:rPr>
              <w:t>$59,696</w:t>
            </w:r>
          </w:p>
        </w:tc>
        <w:tc>
          <w:tcPr>
            <w:tcW w:type="dxa" w:w="1305"/>
          </w:tcPr>
          <w:p>
            <w:pPr>
              <w:spacing w:after="0"/>
              <w:jc w:val="right"/>
            </w:pPr>
            <w:r>
              <w:rPr>
                <w:sz w:val="16"/>
              </w:rPr>
              <w:t>0.00496%</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$1,993,815,486</w:t>
            </w:r>
          </w:p>
        </w:tc>
        <w:tc>
          <w:tcPr>
            <w:tcW w:type="dxa" w:w="1137"/>
          </w:tcPr>
          <w:p>
            <w:pPr>
              <w:spacing w:after="0"/>
              <w:jc w:val="right"/>
            </w:pPr>
            <w:r>
              <w:rPr>
                <w:sz w:val="16"/>
              </w:rPr>
              <w:t>$5,035</w:t>
            </w:r>
          </w:p>
        </w:tc>
        <w:tc>
          <w:tcPr>
            <w:tcW w:type="dxa" w:w="1045"/>
          </w:tcPr>
          <w:p>
            <w:pPr>
              <w:spacing w:after="0"/>
              <w:jc w:val="right"/>
            </w:pPr>
            <w:r>
              <w:rPr>
                <w:sz w:val="16"/>
              </w:rPr>
              <w:t>86</w:t>
            </w:r>
          </w:p>
        </w:tc>
        <w:tc>
          <w:tcPr>
            <w:tcW w:type="dxa" w:w="1037"/>
          </w:tcPr>
          <w:p>
            <w:pPr>
              <w:spacing w:after="0"/>
              <w:jc w:val="right"/>
            </w:pPr>
            <w:r>
              <w:rPr>
                <w:sz w:val="16"/>
              </w:rPr>
              <w:t>$2,040,523</w:t>
            </w:r>
          </w:p>
        </w:tc>
        <w:tc>
          <w:tcPr>
            <w:tcW w:type="dxa" w:w="1126"/>
          </w:tcPr>
          <w:p>
            <w:pPr>
              <w:spacing w:after="0"/>
              <w:jc w:val="right"/>
            </w:pPr>
            <w:r>
              <w:rPr>
                <w:sz w:val="16"/>
              </w:rPr>
              <w:t>$42</w:t>
            </w:r>
          </w:p>
        </w:tc>
        <w:tc>
          <w:tcPr>
            <w:tcW w:type="dxa" w:w="1001"/>
          </w:tcPr>
          <w:p>
            <w:pPr>
              <w:spacing w:after="0"/>
              <w:jc w:val="right"/>
            </w:pPr>
            <w:r>
              <w:rPr>
                <w:sz w:val="16"/>
              </w:rPr>
              <w:t>$2,686</w:t>
            </w:r>
          </w:p>
        </w:tc>
        <w:tc>
          <w:tcPr>
            <w:tcW w:type="dxa" w:w="1305"/>
          </w:tcPr>
          <w:p>
            <w:pPr>
              <w:spacing w:after="0"/>
              <w:jc w:val="right"/>
            </w:pPr>
            <w:r>
              <w:rPr>
                <w:sz w:val="16"/>
              </w:rPr>
              <w:t>n/a (see note)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$12,821,791</w:t>
            </w:r>
          </w:p>
        </w:tc>
        <w:tc>
          <w:tcPr>
            <w:tcW w:type="dxa" w:w="1137"/>
          </w:tcPr>
          <w:p>
            <w:pPr>
              <w:spacing w:after="0"/>
              <w:jc w:val="right"/>
            </w:pPr>
            <w:r>
              <w:rPr>
                <w:sz w:val="16"/>
              </w:rPr>
              <w:t>n/a</w:t>
            </w:r>
          </w:p>
        </w:tc>
        <w:tc>
          <w:tcPr>
            <w:tcW w:type="dxa" w:w="1045"/>
          </w:tcPr>
          <w:p>
            <w:pPr>
              <w:spacing w:after="0"/>
              <w:jc w:val="right"/>
            </w:pPr>
            <w:r>
              <w:rPr>
                <w:sz w:val="16"/>
              </w:rPr>
              <w:t>15</w:t>
            </w:r>
          </w:p>
        </w:tc>
        <w:tc>
          <w:tcPr>
            <w:tcW w:type="dxa" w:w="1037"/>
          </w:tcPr>
          <w:p>
            <w:pPr>
              <w:spacing w:after="0"/>
              <w:jc w:val="right"/>
            </w:pPr>
            <w:r>
              <w:rPr>
                <w:sz w:val="16"/>
              </w:rPr>
              <w:t>$28</w:t>
            </w:r>
          </w:p>
        </w:tc>
        <w:tc>
          <w:tcPr>
            <w:tcW w:type="dxa" w:w="1126"/>
          </w:tcPr>
          <w:p>
            <w:pPr>
              <w:spacing w:after="0"/>
              <w:jc w:val="right"/>
            </w:pPr>
            <w:r>
              <w:rPr>
                <w:sz w:val="16"/>
              </w:rPr>
              <w:t>n/a</w:t>
            </w:r>
          </w:p>
        </w:tc>
        <w:tc>
          <w:tcPr>
            <w:tcW w:type="dxa" w:w="1001"/>
          </w:tcPr>
          <w:p>
            <w:pPr>
              <w:spacing w:after="0"/>
              <w:jc w:val="right"/>
            </w:pPr>
            <w:r>
              <w:rPr>
                <w:sz w:val="16"/>
              </w:rPr>
              <w:t>$14</w:t>
            </w:r>
          </w:p>
        </w:tc>
        <w:tc>
          <w:tcPr>
            <w:tcW w:type="dxa" w:w="1305"/>
          </w:tcPr>
          <w:p>
            <w:pPr>
              <w:spacing w:after="0"/>
              <w:jc w:val="right"/>
            </w:pPr>
            <w:r>
              <w:rPr>
                <w:sz w:val="16"/>
              </w:rPr>
              <w:t>0.000215%</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$1,995,268,051</w:t>
            </w:r>
          </w:p>
        </w:tc>
        <w:tc>
          <w:tcPr>
            <w:tcW w:type="dxa" w:w="1137"/>
          </w:tcPr>
          <w:p>
            <w:pPr>
              <w:spacing w:after="0"/>
              <w:jc w:val="right"/>
            </w:pPr>
            <w:r>
              <w:rPr>
                <w:sz w:val="16"/>
              </w:rPr>
              <w:t>n/a</w:t>
            </w:r>
          </w:p>
        </w:tc>
        <w:tc>
          <w:tcPr>
            <w:tcW w:type="dxa" w:w="1045"/>
          </w:tcPr>
          <w:p>
            <w:pPr>
              <w:spacing w:after="0"/>
              <w:jc w:val="right"/>
            </w:pPr>
            <w:r>
              <w:rPr>
                <w:sz w:val="16"/>
              </w:rPr>
              <w:t>3,496</w:t>
            </w:r>
          </w:p>
        </w:tc>
        <w:tc>
          <w:tcPr>
            <w:tcW w:type="dxa" w:w="1037"/>
          </w:tcPr>
          <w:p>
            <w:pPr>
              <w:spacing w:after="0"/>
              <w:jc w:val="right"/>
            </w:pPr>
            <w:r>
              <w:rPr>
                <w:sz w:val="16"/>
              </w:rPr>
              <w:t>$4,265</w:t>
            </w:r>
          </w:p>
        </w:tc>
        <w:tc>
          <w:tcPr>
            <w:tcW w:type="dxa" w:w="1126"/>
          </w:tcPr>
          <w:p>
            <w:pPr>
              <w:spacing w:after="0"/>
              <w:jc w:val="right"/>
            </w:pPr>
            <w:r>
              <w:rPr>
                <w:sz w:val="16"/>
              </w:rPr>
              <w:t>n/a</w:t>
            </w:r>
          </w:p>
        </w:tc>
        <w:tc>
          <w:tcPr>
            <w:tcW w:type="dxa" w:w="1001"/>
          </w:tcPr>
          <w:p>
            <w:pPr>
              <w:spacing w:after="0"/>
              <w:jc w:val="right"/>
            </w:pPr>
            <w:r>
              <w:rPr>
                <w:sz w:val="16"/>
              </w:rPr>
              <w:t>$50,850</w:t>
            </w:r>
          </w:p>
        </w:tc>
        <w:tc>
          <w:tcPr>
            <w:tcW w:type="dxa" w:w="1305"/>
          </w:tcPr>
          <w:p>
            <w:pPr>
              <w:spacing w:after="0"/>
              <w:jc w:val="right"/>
            </w:pPr>
            <w:r>
              <w:rPr>
                <w:sz w:val="16"/>
              </w:rPr>
              <w:t>0.000214%</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$1,995,268,051</w:t>
            </w:r>
          </w:p>
        </w:tc>
        <w:tc>
          <w:tcPr>
            <w:tcW w:type="dxa" w:w="1137"/>
          </w:tcPr>
          <w:p>
            <w:pPr>
              <w:spacing w:after="0"/>
              <w:jc w:val="right"/>
            </w:pPr>
            <w:r>
              <w:rPr>
                <w:sz w:val="16"/>
              </w:rPr>
              <w:t>$80,516,446</w:t>
            </w:r>
          </w:p>
        </w:tc>
        <w:tc>
          <w:tcPr>
            <w:tcW w:type="dxa" w:w="1045"/>
          </w:tcPr>
          <w:p>
            <w:pPr>
              <w:spacing w:after="0"/>
              <w:jc w:val="right"/>
            </w:pPr>
            <w:r>
              <w:rPr>
                <w:sz w:val="16"/>
              </w:rPr>
              <w:t>3,496</w:t>
            </w:r>
          </w:p>
        </w:tc>
        <w:tc>
          <w:tcPr>
            <w:tcW w:type="dxa" w:w="1037"/>
          </w:tcPr>
          <w:p>
            <w:pPr>
              <w:spacing w:after="0"/>
              <w:jc w:val="right"/>
            </w:pPr>
            <w:r>
              <w:rPr>
                <w:sz w:val="16"/>
              </w:rPr>
              <w:t>$255,841</w:t>
            </w:r>
          </w:p>
        </w:tc>
        <w:tc>
          <w:tcPr>
            <w:tcW w:type="dxa" w:w="1126"/>
          </w:tcPr>
          <w:p>
            <w:pPr>
              <w:spacing w:after="0"/>
              <w:jc w:val="right"/>
            </w:pPr>
            <w:r>
              <w:rPr>
                <w:sz w:val="16"/>
              </w:rPr>
              <w:t>$360,146</w:t>
            </w:r>
          </w:p>
        </w:tc>
        <w:tc>
          <w:tcPr>
            <w:tcW w:type="dxa" w:w="1001"/>
          </w:tcPr>
          <w:p>
            <w:pPr>
              <w:spacing w:after="0"/>
              <w:jc w:val="right"/>
            </w:pPr>
            <w:r>
              <w:rPr>
                <w:sz w:val="16"/>
              </w:rPr>
              <w:t>$82,107</w:t>
            </w:r>
          </w:p>
        </w:tc>
        <w:tc>
          <w:tcPr>
            <w:tcW w:type="dxa" w:w="1305"/>
          </w:tcPr>
          <w:p>
            <w:pPr>
              <w:spacing w:after="0"/>
              <w:jc w:val="right"/>
            </w:pPr>
            <w:r>
              <w:rPr>
                <w:sz w:val="16"/>
              </w:rPr>
              <w:t>0.0128%</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$1,995,268,051</w:t>
            </w:r>
          </w:p>
        </w:tc>
        <w:tc>
          <w:tcPr>
            <w:tcW w:type="dxa" w:w="1137"/>
          </w:tcPr>
          <w:p>
            <w:pPr>
              <w:spacing w:after="0"/>
              <w:jc w:val="right"/>
            </w:pPr>
            <w:r>
              <w:rPr>
                <w:sz w:val="16"/>
              </w:rPr>
              <w:t>$80,516,446</w:t>
            </w:r>
          </w:p>
        </w:tc>
        <w:tc>
          <w:tcPr>
            <w:tcW w:type="dxa" w:w="1045"/>
          </w:tcPr>
          <w:p>
            <w:pPr>
              <w:spacing w:after="0"/>
              <w:jc w:val="right"/>
            </w:pPr>
            <w:r>
              <w:rPr>
                <w:sz w:val="16"/>
              </w:rPr>
              <w:t>3,496</w:t>
            </w:r>
          </w:p>
        </w:tc>
        <w:tc>
          <w:tcPr>
            <w:tcW w:type="dxa" w:w="1037"/>
          </w:tcPr>
          <w:p>
            <w:pPr>
              <w:spacing w:after="0"/>
              <w:jc w:val="right"/>
            </w:pPr>
            <w:r>
              <w:rPr>
                <w:sz w:val="16"/>
              </w:rPr>
              <w:t>$263,819</w:t>
            </w:r>
          </w:p>
        </w:tc>
        <w:tc>
          <w:tcPr>
            <w:tcW w:type="dxa" w:w="1126"/>
          </w:tcPr>
          <w:p>
            <w:pPr>
              <w:spacing w:after="0"/>
              <w:jc w:val="right"/>
            </w:pPr>
            <w:r>
              <w:rPr>
                <w:sz w:val="16"/>
              </w:rPr>
              <w:t>$3,133</w:t>
            </w:r>
          </w:p>
        </w:tc>
        <w:tc>
          <w:tcPr>
            <w:tcW w:type="dxa" w:w="1001"/>
          </w:tcPr>
          <w:p>
            <w:pPr>
              <w:spacing w:after="0"/>
              <w:jc w:val="right"/>
            </w:pPr>
            <w:r>
              <w:rPr>
                <w:sz w:val="16"/>
              </w:rPr>
              <w:t>$304,679</w:t>
            </w:r>
          </w:p>
        </w:tc>
        <w:tc>
          <w:tcPr>
            <w:tcW w:type="dxa" w:w="1305"/>
          </w:tcPr>
          <w:p>
            <w:pPr>
              <w:spacing w:after="0"/>
              <w:jc w:val="right"/>
            </w:pPr>
            <w:r>
              <w:rPr>
                <w:sz w:val="16"/>
              </w:rPr>
              <w:t>0.0132%</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$433,467,687</w:t>
            </w:r>
          </w:p>
        </w:tc>
        <w:tc>
          <w:tcPr>
            <w:tcW w:type="dxa" w:w="1137"/>
          </w:tcPr>
          <w:p>
            <w:pPr>
              <w:spacing w:after="0"/>
              <w:jc w:val="right"/>
            </w:pPr>
            <w:r>
              <w:rPr>
                <w:sz w:val="16"/>
              </w:rPr>
              <w:t>$18,097,125</w:t>
            </w:r>
          </w:p>
        </w:tc>
        <w:tc>
          <w:tcPr>
            <w:tcW w:type="dxa" w:w="1045"/>
          </w:tcPr>
          <w:p>
            <w:pPr>
              <w:spacing w:after="0"/>
              <w:jc w:val="right"/>
            </w:pPr>
            <w:r>
              <w:rPr>
                <w:sz w:val="16"/>
              </w:rPr>
              <w:t>700</w:t>
            </w:r>
          </w:p>
        </w:tc>
        <w:tc>
          <w:tcPr>
            <w:tcW w:type="dxa" w:w="1037"/>
          </w:tcPr>
          <w:p>
            <w:pPr>
              <w:spacing w:after="0"/>
              <w:jc w:val="right"/>
            </w:pPr>
            <w:r>
              <w:rPr>
                <w:sz w:val="16"/>
              </w:rPr>
              <w:t>$47,548</w:t>
            </w:r>
          </w:p>
        </w:tc>
        <w:tc>
          <w:tcPr>
            <w:tcW w:type="dxa" w:w="1126"/>
          </w:tcPr>
          <w:p>
            <w:pPr>
              <w:spacing w:after="0"/>
              <w:jc w:val="right"/>
            </w:pPr>
            <w:r>
              <w:rPr>
                <w:sz w:val="16"/>
              </w:rPr>
              <w:t>$22</w:t>
            </w:r>
          </w:p>
        </w:tc>
        <w:tc>
          <w:tcPr>
            <w:tcW w:type="dxa" w:w="1001"/>
          </w:tcPr>
          <w:p>
            <w:pPr>
              <w:spacing w:after="0"/>
              <w:jc w:val="right"/>
            </w:pPr>
            <w:r>
              <w:rPr>
                <w:sz w:val="16"/>
              </w:rPr>
              <w:t>$582</w:t>
            </w:r>
          </w:p>
        </w:tc>
        <w:tc>
          <w:tcPr>
            <w:tcW w:type="dxa" w:w="1305"/>
          </w:tcPr>
          <w:p>
            <w:pPr>
              <w:spacing w:after="0"/>
              <w:jc w:val="right"/>
            </w:pPr>
            <w:r>
              <w:rPr>
                <w:sz w:val="16"/>
              </w:rPr>
              <w:t>0.011%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$1,995,268,051</w:t>
            </w:r>
          </w:p>
        </w:tc>
        <w:tc>
          <w:tcPr>
            <w:tcW w:type="dxa" w:w="1137"/>
          </w:tcPr>
          <w:p>
            <w:pPr>
              <w:spacing w:after="0"/>
              <w:jc w:val="right"/>
            </w:pPr>
            <w:r>
              <w:rPr>
                <w:sz w:val="16"/>
              </w:rPr>
              <w:t>$80,516,446</w:t>
            </w:r>
          </w:p>
        </w:tc>
        <w:tc>
          <w:tcPr>
            <w:tcW w:type="dxa" w:w="1045"/>
          </w:tcPr>
          <w:p>
            <w:pPr>
              <w:spacing w:after="0"/>
              <w:jc w:val="right"/>
            </w:pPr>
            <w:r>
              <w:rPr>
                <w:sz w:val="16"/>
              </w:rPr>
              <w:t>3,496</w:t>
            </w:r>
          </w:p>
        </w:tc>
        <w:tc>
          <w:tcPr>
            <w:tcW w:type="dxa" w:w="1037"/>
          </w:tcPr>
          <w:p>
            <w:pPr>
              <w:spacing w:after="0"/>
              <w:jc w:val="right"/>
            </w:pPr>
            <w:r>
              <w:rPr>
                <w:sz w:val="16"/>
              </w:rPr>
              <w:t>$35,288</w:t>
            </w:r>
          </w:p>
        </w:tc>
        <w:tc>
          <w:tcPr>
            <w:tcW w:type="dxa" w:w="1126"/>
          </w:tcPr>
          <w:p>
            <w:pPr>
              <w:spacing w:after="0"/>
              <w:jc w:val="right"/>
            </w:pPr>
            <w:r>
              <w:rPr>
                <w:sz w:val="16"/>
              </w:rPr>
              <w:t>$179</w:t>
            </w:r>
          </w:p>
        </w:tc>
        <w:tc>
          <w:tcPr>
            <w:tcW w:type="dxa" w:w="1001"/>
          </w:tcPr>
          <w:p>
            <w:pPr>
              <w:spacing w:after="0"/>
              <w:jc w:val="right"/>
            </w:pPr>
            <w:r>
              <w:rPr>
                <w:sz w:val="16"/>
              </w:rPr>
              <w:t>$21,900</w:t>
            </w:r>
          </w:p>
        </w:tc>
        <w:tc>
          <w:tcPr>
            <w:tcW w:type="dxa" w:w="1305"/>
          </w:tcPr>
          <w:p>
            <w:pPr>
              <w:spacing w:after="0"/>
              <w:jc w:val="right"/>
            </w:pPr>
            <w:r>
              <w:rPr>
                <w:sz w:val="16"/>
              </w:rPr>
              <w:t>0.00177%</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110540 was approved by FEMA on 2025-04-28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3,496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$1,995,268,051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$80,516,446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$6,266,117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$715,356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Osborne County</w:t>
            </w:r>
          </w:p>
        </w:tc>
        <w:tc>
          <w:tcPr>
            <w:tcW w:type="dxa" w:w="1652"/>
          </w:tcPr>
          <w:p>
            <w:pPr>
              <w:spacing w:after="0"/>
              <w:jc w:val="left"/>
            </w:pPr>
            <w:r>
              <w:rPr>
                <w:sz w:val="16"/>
              </w:rPr>
              <w:t>200602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Downs city</w:t>
            </w:r>
          </w:p>
        </w:tc>
        <w:tc>
          <w:tcPr>
            <w:tcW w:type="dxa" w:w="1652"/>
          </w:tcPr>
          <w:p>
            <w:pPr>
              <w:spacing w:after="0"/>
              <w:jc w:val="left"/>
            </w:pPr>
            <w:r>
              <w:rPr>
                <w:sz w:val="16"/>
              </w:rPr>
              <w:t>200490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Natoma city</w:t>
            </w:r>
          </w:p>
        </w:tc>
        <w:tc>
          <w:tcPr>
            <w:tcW w:type="dxa" w:w="1652"/>
          </w:tcPr>
          <w:p>
            <w:pPr>
              <w:spacing w:after="0"/>
              <w:jc w:val="left"/>
            </w:pPr>
            <w:r>
              <w:rPr>
                <w:sz w:val="16"/>
              </w:rPr>
              <w:t>200254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Osborne city</w:t>
            </w:r>
          </w:p>
        </w:tc>
        <w:tc>
          <w:tcPr>
            <w:tcW w:type="dxa" w:w="1652"/>
          </w:tcPr>
          <w:p>
            <w:pPr>
              <w:spacing w:after="0"/>
              <w:jc w:val="left"/>
            </w:pPr>
            <w:r>
              <w:rPr>
                <w:sz w:val="16"/>
              </w:rPr>
              <w:t>200255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Osborne County, KS: risk-assessment baseline packet, release 2026-10 (data as of 2026-09-30; County FIPS 20141). Automated baseline. </w:t>
      </w:r>
      <w:hyperlink r:id="rId15">
        <w:r>
          <w:rPr>
            <w:color w:val="1F4E99"/>
            <w:sz w:val="17"/>
            <w:u w:val="single"/>
          </w:rPr>
          <w:t>https://hazardplain.org/ks/20141/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Osborne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1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County, KS: Risk-assessment baseline packet</dc:title>
  <dc:subject>Hazard Plain release 2026-10, as of 2026-09-30. Automated baseline</dc:subject>
  <dc:creator>Hazard Plain</dc:creator>
  <cp:keywords>Hazard Plain; hazard mitigation; risk assessment; 20141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