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Miami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2029-10-17</w:t>
      </w:r>
    </w:p>
    <w:p>
      <w:pPr>
        <w:keepNext/>
        <w:spacing w:after="40" w:before="0"/>
      </w:pPr>
      <w:r>
        <w:rPr>
          <w:b/>
        </w:rPr>
        <w:t xml:space="preserve">Plan: </w:t>
      </w:r>
      <w:r>
        <w:rPr/>
        <w:t>Region J Multi-jurisdictional HMP (FEMA plan 110592)</w:t>
      </w:r>
    </w:p>
    <w:p>
      <w:pPr>
        <w:keepNext/>
        <w:spacing w:after="40" w:before="0"/>
      </w:pPr>
      <w:r>
        <w:rPr>
          <w:b/>
        </w:rPr>
        <w:t xml:space="preserve">Approved: </w:t>
      </w:r>
      <w:r>
        <w:rPr/>
        <w:t>2024-10-18</w:t>
      </w:r>
    </w:p>
    <w:p>
      <w:pPr>
        <w:keepNext/>
        <w:spacing w:after="40" w:before="0"/>
      </w:pPr>
      <w:r>
        <w:rPr>
          <w:b/>
        </w:rPr>
        <w:t xml:space="preserve">Expires: </w:t>
      </w:r>
      <w:r>
        <w:rPr/>
        <w:t>2029-10-17</w:t>
      </w:r>
    </w:p>
    <w:p>
      <w:pPr>
        <w:keepNext/>
        <w:spacing w:after="40" w:before="0"/>
      </w:pPr>
      <w:r>
        <w:rPr>
          <w:b/>
        </w:rPr>
        <w:t xml:space="preserve">As of: </w:t>
      </w:r>
      <w:r>
        <w:rPr/>
        <w:t>2026-09-28</w:t>
      </w:r>
    </w:p>
    <w:p>
      <w:pPr>
        <w:keepNext/>
        <w:spacing w:after="40" w:before="0"/>
      </w:pPr>
      <w:r>
        <w:rPr>
          <w:b/>
        </w:rPr>
        <w:t xml:space="preserve">Days: </w:t>
      </w:r>
      <w:r>
        <w:rPr/>
        <w:t>1,115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7"/>
        <w:gridCol w:w="1718"/>
        <w:gridCol w:w="1864"/>
        <w:gridCol w:w="3400"/>
        <w:gridCol w:w="1037"/>
        <w:gridCol w:w="1037"/>
        <w:gridCol w:w="842"/>
        <w:gridCol w:w="904"/>
        <w:gridCol w:w="1772"/>
      </w:tblGrid>
      <w:tr>
        <w:trPr>
          <w:cantSplit/>
          <w:tblHeader/>
        </w:trPr>
        <w:tc>
          <w:tcPr>
            <w:tcW w:type="dxa" w:w="1537"/>
            <w:shd w:val="clear" w:color="auto" w:fill="E8E8E8"/>
          </w:tcPr>
          <w:p>
            <w:pPr>
              <w:spacing w:after="0"/>
              <w:jc w:val="left"/>
            </w:pPr>
            <w:r>
              <w:rPr>
                <w:b/>
                <w:sz w:val="16"/>
              </w:rPr>
              <w:t>Jurisdiction</w:t>
            </w:r>
          </w:p>
        </w:tc>
        <w:tc>
          <w:tcPr>
            <w:tcW w:type="dxa" w:w="1718"/>
            <w:shd w:val="clear" w:color="auto" w:fill="E8E8E8"/>
          </w:tcPr>
          <w:p>
            <w:pPr>
              <w:spacing w:after="0"/>
              <w:jc w:val="left"/>
            </w:pPr>
            <w:r>
              <w:rPr>
                <w:b/>
                <w:sz w:val="16"/>
              </w:rPr>
              <w:t>Type</w:t>
            </w:r>
          </w:p>
        </w:tc>
        <w:tc>
          <w:tcPr>
            <w:tcW w:type="dxa" w:w="1864"/>
            <w:shd w:val="clear" w:color="auto" w:fill="E8E8E8"/>
          </w:tcPr>
          <w:p>
            <w:pPr>
              <w:spacing w:after="0"/>
              <w:jc w:val="left"/>
            </w:pPr>
            <w:r>
              <w:rPr>
                <w:b/>
                <w:sz w:val="16"/>
              </w:rPr>
              <w:t>Status</w:t>
            </w:r>
          </w:p>
        </w:tc>
        <w:tc>
          <w:tcPr>
            <w:tcW w:type="dxa" w:w="34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4"/>
            <w:shd w:val="clear" w:color="auto" w:fill="E8E8E8"/>
          </w:tcPr>
          <w:p>
            <w:pPr>
              <w:spacing w:after="0"/>
              <w:jc w:val="left"/>
            </w:pPr>
            <w:r>
              <w:rPr>
                <w:b/>
                <w:sz w:val="16"/>
              </w:rPr>
              <w:t>Update underway</w:t>
            </w:r>
          </w:p>
        </w:tc>
        <w:tc>
          <w:tcPr>
            <w:tcW w:type="dxa" w:w="1772"/>
            <w:shd w:val="clear" w:color="auto" w:fill="E8E8E8"/>
          </w:tcPr>
          <w:p>
            <w:pPr>
              <w:spacing w:after="0"/>
              <w:jc w:val="left"/>
            </w:pPr>
            <w:r>
              <w:rPr>
                <w:b/>
                <w:sz w:val="16"/>
              </w:rPr>
              <w:t>Notes</w:t>
            </w:r>
          </w:p>
        </w:tc>
      </w:tr>
      <w:tr>
        <w:trPr>
          <w:cantSplit/>
        </w:trPr>
        <w:tc>
          <w:tcPr>
            <w:tcW w:type="dxa" w:w="1537"/>
          </w:tcPr>
          <w:p>
            <w:pPr>
              <w:spacing w:after="0"/>
              <w:jc w:val="left"/>
            </w:pPr>
            <w:r>
              <w:rPr>
                <w:sz w:val="16"/>
              </w:rPr>
              <w:t>Miami County</w:t>
            </w:r>
          </w:p>
        </w:tc>
        <w:tc>
          <w:tcPr>
            <w:tcW w:type="dxa" w:w="1718"/>
          </w:tcPr>
          <w:p>
            <w:pPr>
              <w:spacing w:after="0"/>
              <w:jc w:val="left"/>
            </w:pPr>
            <w:r>
              <w:rPr>
                <w:sz w:val="16"/>
              </w:rPr>
              <w:t>County</w:t>
            </w:r>
          </w:p>
        </w:tc>
        <w:tc>
          <w:tcPr>
            <w:tcW w:type="dxa" w:w="1864"/>
          </w:tcPr>
          <w:p>
            <w:pPr>
              <w:spacing w:after="0"/>
              <w:jc w:val="left"/>
            </w:pPr>
            <w:r>
              <w:rPr>
                <w:sz w:val="16"/>
              </w:rPr>
              <w:t>Approved, expires 2029-10-17</w:t>
            </w:r>
          </w:p>
        </w:tc>
        <w:tc>
          <w:tcPr>
            <w:tcW w:type="dxa" w:w="3400"/>
          </w:tcPr>
          <w:p>
            <w:pPr>
              <w:spacing w:after="0"/>
              <w:jc w:val="left"/>
            </w:pPr>
            <w:r>
              <w:rPr>
                <w:sz w:val="16"/>
              </w:rPr>
              <w:t>Region J Multi-jurisdictional HMP (FEMA plan 110592)</w:t>
            </w:r>
          </w:p>
        </w:tc>
        <w:tc>
          <w:tcPr>
            <w:tcW w:type="dxa" w:w="1037"/>
          </w:tcPr>
          <w:p>
            <w:pPr>
              <w:spacing w:after="0"/>
              <w:jc w:val="left"/>
            </w:pPr>
            <w:r>
              <w:rPr>
                <w:sz w:val="16"/>
              </w:rPr>
              <w:t>2024-10-18</w:t>
            </w:r>
          </w:p>
        </w:tc>
        <w:tc>
          <w:tcPr>
            <w:tcW w:type="dxa" w:w="1037"/>
          </w:tcPr>
          <w:p>
            <w:pPr>
              <w:spacing w:after="0"/>
              <w:jc w:val="left"/>
            </w:pPr>
            <w:r>
              <w:rPr>
                <w:sz w:val="16"/>
              </w:rPr>
              <w:t>2029-10-17</w:t>
            </w:r>
          </w:p>
        </w:tc>
        <w:tc>
          <w:tcPr>
            <w:tcW w:type="dxa" w:w="842"/>
          </w:tcPr>
          <w:p>
            <w:pPr>
              <w:spacing w:after="0"/>
              <w:jc w:val="right"/>
            </w:pPr>
            <w:r>
              <w:rPr>
                <w:sz w:val="16"/>
              </w:rPr>
              <w:t>1,115</w:t>
            </w:r>
          </w:p>
        </w:tc>
        <w:tc>
          <w:tcPr>
            <w:tcW w:type="dxa" w:w="904"/>
          </w:tcPr>
          <w:p>
            <w:pPr>
              <w:spacing w:after="0"/>
              <w:jc w:val="left"/>
            </w:pPr>
          </w:p>
        </w:tc>
        <w:tc>
          <w:tcPr>
            <w:tcW w:type="dxa" w:w="1772"/>
          </w:tcPr>
          <w:p>
            <w:pPr>
              <w:spacing w:after="0"/>
              <w:jc w:val="left"/>
            </w:pPr>
            <w:r>
              <w:rPr>
                <w:sz w:val="16"/>
              </w:rPr>
              <w:t>member approved 2025-07-09</w:t>
            </w:r>
          </w:p>
        </w:tc>
      </w:tr>
      <w:tr>
        <w:trPr>
          <w:cantSplit/>
        </w:trPr>
        <w:tc>
          <w:tcPr>
            <w:tcW w:type="dxa" w:w="1537"/>
          </w:tcPr>
          <w:p>
            <w:pPr>
              <w:spacing w:after="0"/>
              <w:jc w:val="left"/>
            </w:pPr>
            <w:r>
              <w:rPr>
                <w:sz w:val="16"/>
              </w:rPr>
              <w:t>Fontana city</w:t>
            </w:r>
          </w:p>
        </w:tc>
        <w:tc>
          <w:tcPr>
            <w:tcW w:type="dxa" w:w="1718"/>
          </w:tcPr>
          <w:p>
            <w:pPr>
              <w:spacing w:after="0"/>
              <w:jc w:val="left"/>
            </w:pPr>
            <w:r>
              <w:rPr>
                <w:sz w:val="16"/>
              </w:rPr>
              <w:t>City</w:t>
            </w:r>
          </w:p>
        </w:tc>
        <w:tc>
          <w:tcPr>
            <w:tcW w:type="dxa" w:w="1864"/>
          </w:tcPr>
          <w:p>
            <w:pPr>
              <w:spacing w:after="0"/>
              <w:jc w:val="left"/>
            </w:pPr>
            <w:r>
              <w:rPr>
                <w:sz w:val="16"/>
              </w:rPr>
              <w:t>Approved, expires 2029-10-17</w:t>
            </w:r>
          </w:p>
        </w:tc>
        <w:tc>
          <w:tcPr>
            <w:tcW w:type="dxa" w:w="3400"/>
          </w:tcPr>
          <w:p>
            <w:pPr>
              <w:spacing w:after="0"/>
              <w:jc w:val="left"/>
            </w:pPr>
            <w:r>
              <w:rPr>
                <w:sz w:val="16"/>
              </w:rPr>
              <w:t>Region J Multi-jurisdictional HMP (FEMA plan 110592)</w:t>
            </w:r>
          </w:p>
        </w:tc>
        <w:tc>
          <w:tcPr>
            <w:tcW w:type="dxa" w:w="1037"/>
          </w:tcPr>
          <w:p>
            <w:pPr>
              <w:spacing w:after="0"/>
              <w:jc w:val="left"/>
            </w:pPr>
            <w:r>
              <w:rPr>
                <w:sz w:val="16"/>
              </w:rPr>
              <w:t>2024-10-18</w:t>
            </w:r>
          </w:p>
        </w:tc>
        <w:tc>
          <w:tcPr>
            <w:tcW w:type="dxa" w:w="1037"/>
          </w:tcPr>
          <w:p>
            <w:pPr>
              <w:spacing w:after="0"/>
              <w:jc w:val="left"/>
            </w:pPr>
            <w:r>
              <w:rPr>
                <w:sz w:val="16"/>
              </w:rPr>
              <w:t>2029-10-17</w:t>
            </w:r>
          </w:p>
        </w:tc>
        <w:tc>
          <w:tcPr>
            <w:tcW w:type="dxa" w:w="842"/>
          </w:tcPr>
          <w:p>
            <w:pPr>
              <w:spacing w:after="0"/>
              <w:jc w:val="right"/>
            </w:pPr>
            <w:r>
              <w:rPr>
                <w:sz w:val="16"/>
              </w:rPr>
              <w:t>1,115</w:t>
            </w:r>
          </w:p>
        </w:tc>
        <w:tc>
          <w:tcPr>
            <w:tcW w:type="dxa" w:w="904"/>
          </w:tcPr>
          <w:p>
            <w:pPr>
              <w:spacing w:after="0"/>
              <w:jc w:val="left"/>
            </w:pPr>
          </w:p>
        </w:tc>
        <w:tc>
          <w:tcPr>
            <w:tcW w:type="dxa" w:w="1772"/>
          </w:tcPr>
          <w:p>
            <w:pPr>
              <w:spacing w:after="0"/>
              <w:jc w:val="left"/>
            </w:pPr>
            <w:r>
              <w:rPr>
                <w:sz w:val="16"/>
              </w:rPr>
              <w:t>member approved 2025-07-09</w:t>
            </w:r>
          </w:p>
        </w:tc>
      </w:tr>
      <w:tr>
        <w:trPr>
          <w:cantSplit/>
        </w:trPr>
        <w:tc>
          <w:tcPr>
            <w:tcW w:type="dxa" w:w="1537"/>
          </w:tcPr>
          <w:p>
            <w:pPr>
              <w:spacing w:after="0"/>
              <w:jc w:val="left"/>
            </w:pPr>
            <w:r>
              <w:rPr>
                <w:sz w:val="16"/>
              </w:rPr>
              <w:t>Louisburg city</w:t>
            </w:r>
          </w:p>
        </w:tc>
        <w:tc>
          <w:tcPr>
            <w:tcW w:type="dxa" w:w="1718"/>
          </w:tcPr>
          <w:p>
            <w:pPr>
              <w:spacing w:after="0"/>
              <w:jc w:val="left"/>
            </w:pPr>
            <w:r>
              <w:rPr>
                <w:sz w:val="16"/>
              </w:rPr>
              <w:t>City</w:t>
            </w:r>
          </w:p>
        </w:tc>
        <w:tc>
          <w:tcPr>
            <w:tcW w:type="dxa" w:w="1864"/>
          </w:tcPr>
          <w:p>
            <w:pPr>
              <w:spacing w:after="0"/>
              <w:jc w:val="left"/>
            </w:pPr>
            <w:r>
              <w:rPr>
                <w:sz w:val="16"/>
              </w:rPr>
              <w:t>Approved, expires 2029-10-17</w:t>
            </w:r>
          </w:p>
        </w:tc>
        <w:tc>
          <w:tcPr>
            <w:tcW w:type="dxa" w:w="3400"/>
          </w:tcPr>
          <w:p>
            <w:pPr>
              <w:spacing w:after="0"/>
              <w:jc w:val="left"/>
            </w:pPr>
            <w:r>
              <w:rPr>
                <w:sz w:val="16"/>
              </w:rPr>
              <w:t>Region J Multi-jurisdictional HMP (FEMA plan 110592)</w:t>
            </w:r>
          </w:p>
        </w:tc>
        <w:tc>
          <w:tcPr>
            <w:tcW w:type="dxa" w:w="1037"/>
          </w:tcPr>
          <w:p>
            <w:pPr>
              <w:spacing w:after="0"/>
              <w:jc w:val="left"/>
            </w:pPr>
            <w:r>
              <w:rPr>
                <w:sz w:val="16"/>
              </w:rPr>
              <w:t>2024-10-18</w:t>
            </w:r>
          </w:p>
        </w:tc>
        <w:tc>
          <w:tcPr>
            <w:tcW w:type="dxa" w:w="1037"/>
          </w:tcPr>
          <w:p>
            <w:pPr>
              <w:spacing w:after="0"/>
              <w:jc w:val="left"/>
            </w:pPr>
            <w:r>
              <w:rPr>
                <w:sz w:val="16"/>
              </w:rPr>
              <w:t>2029-10-17</w:t>
            </w:r>
          </w:p>
        </w:tc>
        <w:tc>
          <w:tcPr>
            <w:tcW w:type="dxa" w:w="842"/>
          </w:tcPr>
          <w:p>
            <w:pPr>
              <w:spacing w:after="0"/>
              <w:jc w:val="right"/>
            </w:pPr>
            <w:r>
              <w:rPr>
                <w:sz w:val="16"/>
              </w:rPr>
              <w:t>1,115</w:t>
            </w:r>
          </w:p>
        </w:tc>
        <w:tc>
          <w:tcPr>
            <w:tcW w:type="dxa" w:w="904"/>
          </w:tcPr>
          <w:p>
            <w:pPr>
              <w:spacing w:after="0"/>
              <w:jc w:val="left"/>
            </w:pPr>
          </w:p>
        </w:tc>
        <w:tc>
          <w:tcPr>
            <w:tcW w:type="dxa" w:w="1772"/>
          </w:tcPr>
          <w:p>
            <w:pPr>
              <w:spacing w:after="0"/>
              <w:jc w:val="left"/>
            </w:pPr>
            <w:r>
              <w:rPr>
                <w:sz w:val="16"/>
              </w:rPr>
              <w:t>member approved 2025-07-09</w:t>
            </w:r>
          </w:p>
        </w:tc>
      </w:tr>
      <w:tr>
        <w:trPr>
          <w:cantSplit/>
        </w:trPr>
        <w:tc>
          <w:tcPr>
            <w:tcW w:type="dxa" w:w="1537"/>
          </w:tcPr>
          <w:p>
            <w:pPr>
              <w:spacing w:after="0"/>
              <w:jc w:val="left"/>
            </w:pPr>
            <w:r>
              <w:rPr>
                <w:sz w:val="16"/>
              </w:rPr>
              <w:t>Osawatomie city</w:t>
            </w:r>
          </w:p>
        </w:tc>
        <w:tc>
          <w:tcPr>
            <w:tcW w:type="dxa" w:w="1718"/>
          </w:tcPr>
          <w:p>
            <w:pPr>
              <w:spacing w:after="0"/>
              <w:jc w:val="left"/>
            </w:pPr>
            <w:r>
              <w:rPr>
                <w:sz w:val="16"/>
              </w:rPr>
              <w:t>City</w:t>
            </w:r>
          </w:p>
        </w:tc>
        <w:tc>
          <w:tcPr>
            <w:tcW w:type="dxa" w:w="1864"/>
          </w:tcPr>
          <w:p>
            <w:pPr>
              <w:spacing w:after="0"/>
              <w:jc w:val="left"/>
            </w:pPr>
            <w:r>
              <w:rPr>
                <w:sz w:val="16"/>
              </w:rPr>
              <w:t>Approved, expires 2029-10-17</w:t>
            </w:r>
          </w:p>
        </w:tc>
        <w:tc>
          <w:tcPr>
            <w:tcW w:type="dxa" w:w="3400"/>
          </w:tcPr>
          <w:p>
            <w:pPr>
              <w:spacing w:after="0"/>
              <w:jc w:val="left"/>
            </w:pPr>
            <w:r>
              <w:rPr>
                <w:sz w:val="16"/>
              </w:rPr>
              <w:t>Region J Multi-jurisdictional HMP (FEMA plan 110592)</w:t>
            </w:r>
          </w:p>
        </w:tc>
        <w:tc>
          <w:tcPr>
            <w:tcW w:type="dxa" w:w="1037"/>
          </w:tcPr>
          <w:p>
            <w:pPr>
              <w:spacing w:after="0"/>
              <w:jc w:val="left"/>
            </w:pPr>
            <w:r>
              <w:rPr>
                <w:sz w:val="16"/>
              </w:rPr>
              <w:t>2024-10-18</w:t>
            </w:r>
          </w:p>
        </w:tc>
        <w:tc>
          <w:tcPr>
            <w:tcW w:type="dxa" w:w="1037"/>
          </w:tcPr>
          <w:p>
            <w:pPr>
              <w:spacing w:after="0"/>
              <w:jc w:val="left"/>
            </w:pPr>
            <w:r>
              <w:rPr>
                <w:sz w:val="16"/>
              </w:rPr>
              <w:t>2029-10-17</w:t>
            </w:r>
          </w:p>
        </w:tc>
        <w:tc>
          <w:tcPr>
            <w:tcW w:type="dxa" w:w="842"/>
          </w:tcPr>
          <w:p>
            <w:pPr>
              <w:spacing w:after="0"/>
              <w:jc w:val="right"/>
            </w:pPr>
            <w:r>
              <w:rPr>
                <w:sz w:val="16"/>
              </w:rPr>
              <w:t>1,115</w:t>
            </w:r>
          </w:p>
        </w:tc>
        <w:tc>
          <w:tcPr>
            <w:tcW w:type="dxa" w:w="904"/>
          </w:tcPr>
          <w:p>
            <w:pPr>
              <w:spacing w:after="0"/>
              <w:jc w:val="left"/>
            </w:pPr>
          </w:p>
        </w:tc>
        <w:tc>
          <w:tcPr>
            <w:tcW w:type="dxa" w:w="1772"/>
          </w:tcPr>
          <w:p>
            <w:pPr>
              <w:spacing w:after="0"/>
              <w:jc w:val="left"/>
            </w:pPr>
            <w:r>
              <w:rPr>
                <w:sz w:val="16"/>
              </w:rPr>
              <w:t>member approved 2025-06-02</w:t>
            </w:r>
          </w:p>
        </w:tc>
      </w:tr>
      <w:tr>
        <w:trPr>
          <w:cantSplit/>
        </w:trPr>
        <w:tc>
          <w:tcPr>
            <w:tcW w:type="dxa" w:w="1537"/>
          </w:tcPr>
          <w:p>
            <w:pPr>
              <w:spacing w:after="0"/>
              <w:jc w:val="left"/>
            </w:pPr>
            <w:r>
              <w:rPr>
                <w:sz w:val="16"/>
              </w:rPr>
              <w:t>Paola city</w:t>
            </w:r>
          </w:p>
        </w:tc>
        <w:tc>
          <w:tcPr>
            <w:tcW w:type="dxa" w:w="1718"/>
          </w:tcPr>
          <w:p>
            <w:pPr>
              <w:spacing w:after="0"/>
              <w:jc w:val="left"/>
            </w:pPr>
            <w:r>
              <w:rPr>
                <w:sz w:val="16"/>
              </w:rPr>
              <w:t>City</w:t>
            </w:r>
          </w:p>
        </w:tc>
        <w:tc>
          <w:tcPr>
            <w:tcW w:type="dxa" w:w="1864"/>
          </w:tcPr>
          <w:p>
            <w:pPr>
              <w:spacing w:after="0"/>
              <w:jc w:val="left"/>
            </w:pPr>
            <w:r>
              <w:rPr>
                <w:sz w:val="16"/>
              </w:rPr>
              <w:t>Approved, expires 2029-10-17</w:t>
            </w:r>
          </w:p>
        </w:tc>
        <w:tc>
          <w:tcPr>
            <w:tcW w:type="dxa" w:w="3400"/>
          </w:tcPr>
          <w:p>
            <w:pPr>
              <w:spacing w:after="0"/>
              <w:jc w:val="left"/>
            </w:pPr>
            <w:r>
              <w:rPr>
                <w:sz w:val="16"/>
              </w:rPr>
              <w:t>Region J Multi-jurisdictional HMP (FEMA plan 110592)</w:t>
            </w:r>
          </w:p>
        </w:tc>
        <w:tc>
          <w:tcPr>
            <w:tcW w:type="dxa" w:w="1037"/>
          </w:tcPr>
          <w:p>
            <w:pPr>
              <w:spacing w:after="0"/>
              <w:jc w:val="left"/>
            </w:pPr>
            <w:r>
              <w:rPr>
                <w:sz w:val="16"/>
              </w:rPr>
              <w:t>2024-10-18</w:t>
            </w:r>
          </w:p>
        </w:tc>
        <w:tc>
          <w:tcPr>
            <w:tcW w:type="dxa" w:w="1037"/>
          </w:tcPr>
          <w:p>
            <w:pPr>
              <w:spacing w:after="0"/>
              <w:jc w:val="left"/>
            </w:pPr>
            <w:r>
              <w:rPr>
                <w:sz w:val="16"/>
              </w:rPr>
              <w:t>2029-10-17</w:t>
            </w:r>
          </w:p>
        </w:tc>
        <w:tc>
          <w:tcPr>
            <w:tcW w:type="dxa" w:w="842"/>
          </w:tcPr>
          <w:p>
            <w:pPr>
              <w:spacing w:after="0"/>
              <w:jc w:val="right"/>
            </w:pPr>
            <w:r>
              <w:rPr>
                <w:sz w:val="16"/>
              </w:rPr>
              <w:t>1,115</w:t>
            </w:r>
          </w:p>
        </w:tc>
        <w:tc>
          <w:tcPr>
            <w:tcW w:type="dxa" w:w="904"/>
          </w:tcPr>
          <w:p>
            <w:pPr>
              <w:spacing w:after="0"/>
              <w:jc w:val="left"/>
            </w:pPr>
          </w:p>
        </w:tc>
        <w:tc>
          <w:tcPr>
            <w:tcW w:type="dxa" w:w="1772"/>
          </w:tcPr>
          <w:p>
            <w:pPr>
              <w:spacing w:after="0"/>
              <w:jc w:val="left"/>
            </w:pPr>
            <w:r>
              <w:rPr>
                <w:sz w:val="16"/>
              </w:rPr>
              <w:t>member approved 2025-06-02</w:t>
            </w:r>
          </w:p>
        </w:tc>
      </w:tr>
      <w:tr>
        <w:trPr>
          <w:cantSplit/>
        </w:trPr>
        <w:tc>
          <w:tcPr>
            <w:tcW w:type="dxa" w:w="1537"/>
          </w:tcPr>
          <w:p>
            <w:pPr>
              <w:spacing w:after="0"/>
              <w:jc w:val="left"/>
            </w:pPr>
            <w:r>
              <w:rPr>
                <w:sz w:val="16"/>
              </w:rPr>
              <w:t>Rural Water District #3</w:t>
            </w:r>
          </w:p>
        </w:tc>
        <w:tc>
          <w:tcPr>
            <w:tcW w:type="dxa" w:w="1718"/>
          </w:tcPr>
          <w:p>
            <w:pPr>
              <w:spacing w:after="0"/>
              <w:jc w:val="left"/>
            </w:pPr>
            <w:r>
              <w:rPr>
                <w:sz w:val="16"/>
              </w:rPr>
              <w:t>Water/Sewer Authority</w:t>
            </w:r>
          </w:p>
        </w:tc>
        <w:tc>
          <w:tcPr>
            <w:tcW w:type="dxa" w:w="1864"/>
          </w:tcPr>
          <w:p>
            <w:pPr>
              <w:spacing w:after="0"/>
              <w:jc w:val="left"/>
            </w:pPr>
            <w:r>
              <w:rPr>
                <w:sz w:val="16"/>
              </w:rPr>
              <w:t>Approved, expires 2029-10-17</w:t>
            </w:r>
          </w:p>
        </w:tc>
        <w:tc>
          <w:tcPr>
            <w:tcW w:type="dxa" w:w="3400"/>
          </w:tcPr>
          <w:p>
            <w:pPr>
              <w:spacing w:after="0"/>
              <w:jc w:val="left"/>
            </w:pPr>
            <w:r>
              <w:rPr>
                <w:sz w:val="16"/>
              </w:rPr>
              <w:t>Region J Multi-jurisdictional HMP (FEMA plan 110592)</w:t>
            </w:r>
          </w:p>
        </w:tc>
        <w:tc>
          <w:tcPr>
            <w:tcW w:type="dxa" w:w="1037"/>
          </w:tcPr>
          <w:p>
            <w:pPr>
              <w:spacing w:after="0"/>
              <w:jc w:val="left"/>
            </w:pPr>
            <w:r>
              <w:rPr>
                <w:sz w:val="16"/>
              </w:rPr>
              <w:t>2024-10-18</w:t>
            </w:r>
          </w:p>
        </w:tc>
        <w:tc>
          <w:tcPr>
            <w:tcW w:type="dxa" w:w="1037"/>
          </w:tcPr>
          <w:p>
            <w:pPr>
              <w:spacing w:after="0"/>
              <w:jc w:val="left"/>
            </w:pPr>
            <w:r>
              <w:rPr>
                <w:sz w:val="16"/>
              </w:rPr>
              <w:t>2029-10-17</w:t>
            </w:r>
          </w:p>
        </w:tc>
        <w:tc>
          <w:tcPr>
            <w:tcW w:type="dxa" w:w="842"/>
          </w:tcPr>
          <w:p>
            <w:pPr>
              <w:spacing w:after="0"/>
              <w:jc w:val="right"/>
            </w:pPr>
            <w:r>
              <w:rPr>
                <w:sz w:val="16"/>
              </w:rPr>
              <w:t>1,115</w:t>
            </w:r>
          </w:p>
        </w:tc>
        <w:tc>
          <w:tcPr>
            <w:tcW w:type="dxa" w:w="904"/>
          </w:tcPr>
          <w:p>
            <w:pPr>
              <w:spacing w:after="0"/>
              <w:jc w:val="left"/>
            </w:pPr>
          </w:p>
        </w:tc>
        <w:tc>
          <w:tcPr>
            <w:tcW w:type="dxa" w:w="1772"/>
          </w:tcPr>
          <w:p>
            <w:pPr>
              <w:spacing w:after="0"/>
              <w:jc w:val="left"/>
            </w:pPr>
            <w:r>
              <w:rPr>
                <w:sz w:val="16"/>
              </w:rPr>
              <w:t>member approved 2025-06-02</w:t>
            </w:r>
          </w:p>
        </w:tc>
      </w:tr>
      <w:tr>
        <w:trPr>
          <w:cantSplit/>
        </w:trPr>
        <w:tc>
          <w:tcPr>
            <w:tcW w:type="dxa" w:w="1537"/>
          </w:tcPr>
          <w:p>
            <w:pPr>
              <w:spacing w:after="0"/>
              <w:jc w:val="left"/>
            </w:pPr>
            <w:r>
              <w:rPr>
                <w:sz w:val="16"/>
              </w:rPr>
              <w:t>USD 367 - Osawatomie</w:t>
            </w:r>
          </w:p>
        </w:tc>
        <w:tc>
          <w:tcPr>
            <w:tcW w:type="dxa" w:w="1718"/>
          </w:tcPr>
          <w:p>
            <w:pPr>
              <w:spacing w:after="0"/>
              <w:jc w:val="left"/>
            </w:pPr>
            <w:r>
              <w:rPr>
                <w:sz w:val="16"/>
              </w:rPr>
              <w:t>School/School District</w:t>
            </w:r>
          </w:p>
        </w:tc>
        <w:tc>
          <w:tcPr>
            <w:tcW w:type="dxa" w:w="1864"/>
          </w:tcPr>
          <w:p>
            <w:pPr>
              <w:spacing w:after="0"/>
              <w:jc w:val="left"/>
            </w:pPr>
            <w:r>
              <w:rPr>
                <w:sz w:val="16"/>
              </w:rPr>
              <w:t>Approved, expires 2029-10-17</w:t>
            </w:r>
          </w:p>
        </w:tc>
        <w:tc>
          <w:tcPr>
            <w:tcW w:type="dxa" w:w="3400"/>
          </w:tcPr>
          <w:p>
            <w:pPr>
              <w:spacing w:after="0"/>
              <w:jc w:val="left"/>
            </w:pPr>
            <w:r>
              <w:rPr>
                <w:sz w:val="16"/>
              </w:rPr>
              <w:t>Region J Multi-jurisdictional HMP (FEMA plan 110592)</w:t>
            </w:r>
          </w:p>
        </w:tc>
        <w:tc>
          <w:tcPr>
            <w:tcW w:type="dxa" w:w="1037"/>
          </w:tcPr>
          <w:p>
            <w:pPr>
              <w:spacing w:after="0"/>
              <w:jc w:val="left"/>
            </w:pPr>
            <w:r>
              <w:rPr>
                <w:sz w:val="16"/>
              </w:rPr>
              <w:t>2024-10-18</w:t>
            </w:r>
          </w:p>
        </w:tc>
        <w:tc>
          <w:tcPr>
            <w:tcW w:type="dxa" w:w="1037"/>
          </w:tcPr>
          <w:p>
            <w:pPr>
              <w:spacing w:after="0"/>
              <w:jc w:val="left"/>
            </w:pPr>
            <w:r>
              <w:rPr>
                <w:sz w:val="16"/>
              </w:rPr>
              <w:t>2029-10-17</w:t>
            </w:r>
          </w:p>
        </w:tc>
        <w:tc>
          <w:tcPr>
            <w:tcW w:type="dxa" w:w="842"/>
          </w:tcPr>
          <w:p>
            <w:pPr>
              <w:spacing w:after="0"/>
              <w:jc w:val="right"/>
            </w:pPr>
            <w:r>
              <w:rPr>
                <w:sz w:val="16"/>
              </w:rPr>
              <w:t>1,115</w:t>
            </w:r>
          </w:p>
        </w:tc>
        <w:tc>
          <w:tcPr>
            <w:tcW w:type="dxa" w:w="904"/>
          </w:tcPr>
          <w:p>
            <w:pPr>
              <w:spacing w:after="0"/>
              <w:jc w:val="left"/>
            </w:pPr>
          </w:p>
        </w:tc>
        <w:tc>
          <w:tcPr>
            <w:tcW w:type="dxa" w:w="1772"/>
          </w:tcPr>
          <w:p>
            <w:pPr>
              <w:spacing w:after="0"/>
              <w:jc w:val="left"/>
            </w:pPr>
            <w:r>
              <w:rPr>
                <w:sz w:val="16"/>
              </w:rPr>
              <w:t>member approved 2025-06-02</w:t>
            </w:r>
          </w:p>
        </w:tc>
      </w:tr>
      <w:tr>
        <w:trPr>
          <w:cantSplit/>
        </w:trPr>
        <w:tc>
          <w:tcPr>
            <w:tcW w:type="dxa" w:w="1537"/>
          </w:tcPr>
          <w:p>
            <w:pPr>
              <w:spacing w:after="0"/>
              <w:jc w:val="left"/>
            </w:pPr>
            <w:r>
              <w:rPr>
                <w:sz w:val="16"/>
              </w:rPr>
              <w:t>USD 368 - Paola</w:t>
            </w:r>
          </w:p>
        </w:tc>
        <w:tc>
          <w:tcPr>
            <w:tcW w:type="dxa" w:w="1718"/>
          </w:tcPr>
          <w:p>
            <w:pPr>
              <w:spacing w:after="0"/>
              <w:jc w:val="left"/>
            </w:pPr>
            <w:r>
              <w:rPr>
                <w:sz w:val="16"/>
              </w:rPr>
              <w:t>School/School District</w:t>
            </w:r>
          </w:p>
        </w:tc>
        <w:tc>
          <w:tcPr>
            <w:tcW w:type="dxa" w:w="1864"/>
          </w:tcPr>
          <w:p>
            <w:pPr>
              <w:spacing w:after="0"/>
              <w:jc w:val="left"/>
            </w:pPr>
            <w:r>
              <w:rPr>
                <w:sz w:val="16"/>
              </w:rPr>
              <w:t>Approved, expires 2029-10-17</w:t>
            </w:r>
          </w:p>
        </w:tc>
        <w:tc>
          <w:tcPr>
            <w:tcW w:type="dxa" w:w="3400"/>
          </w:tcPr>
          <w:p>
            <w:pPr>
              <w:spacing w:after="0"/>
              <w:jc w:val="left"/>
            </w:pPr>
            <w:r>
              <w:rPr>
                <w:sz w:val="16"/>
              </w:rPr>
              <w:t>Region J Multi-jurisdictional HMP (FEMA plan 110592)</w:t>
            </w:r>
          </w:p>
        </w:tc>
        <w:tc>
          <w:tcPr>
            <w:tcW w:type="dxa" w:w="1037"/>
          </w:tcPr>
          <w:p>
            <w:pPr>
              <w:spacing w:after="0"/>
              <w:jc w:val="left"/>
            </w:pPr>
            <w:r>
              <w:rPr>
                <w:sz w:val="16"/>
              </w:rPr>
              <w:t>2024-10-18</w:t>
            </w:r>
          </w:p>
        </w:tc>
        <w:tc>
          <w:tcPr>
            <w:tcW w:type="dxa" w:w="1037"/>
          </w:tcPr>
          <w:p>
            <w:pPr>
              <w:spacing w:after="0"/>
              <w:jc w:val="left"/>
            </w:pPr>
            <w:r>
              <w:rPr>
                <w:sz w:val="16"/>
              </w:rPr>
              <w:t>2029-10-17</w:t>
            </w:r>
          </w:p>
        </w:tc>
        <w:tc>
          <w:tcPr>
            <w:tcW w:type="dxa" w:w="842"/>
          </w:tcPr>
          <w:p>
            <w:pPr>
              <w:spacing w:after="0"/>
              <w:jc w:val="right"/>
            </w:pPr>
            <w:r>
              <w:rPr>
                <w:sz w:val="16"/>
              </w:rPr>
              <w:t>1,115</w:t>
            </w:r>
          </w:p>
        </w:tc>
        <w:tc>
          <w:tcPr>
            <w:tcW w:type="dxa" w:w="904"/>
          </w:tcPr>
          <w:p>
            <w:pPr>
              <w:spacing w:after="0"/>
              <w:jc w:val="left"/>
            </w:pPr>
          </w:p>
        </w:tc>
        <w:tc>
          <w:tcPr>
            <w:tcW w:type="dxa" w:w="1772"/>
          </w:tcPr>
          <w:p>
            <w:pPr>
              <w:spacing w:after="0"/>
              <w:jc w:val="left"/>
            </w:pPr>
            <w:r>
              <w:rPr>
                <w:sz w:val="16"/>
              </w:rPr>
              <w:t>member approved 2025-06-02</w:t>
            </w:r>
          </w:p>
        </w:tc>
      </w:tr>
      <w:tr>
        <w:trPr>
          <w:cantSplit/>
        </w:trPr>
        <w:tc>
          <w:tcPr>
            <w:tcW w:type="dxa" w:w="1537"/>
          </w:tcPr>
          <w:p>
            <w:pPr>
              <w:spacing w:after="0"/>
              <w:jc w:val="left"/>
            </w:pPr>
            <w:r>
              <w:rPr>
                <w:sz w:val="16"/>
              </w:rPr>
              <w:t>USD 416 - Louisburg</w:t>
            </w:r>
          </w:p>
        </w:tc>
        <w:tc>
          <w:tcPr>
            <w:tcW w:type="dxa" w:w="1718"/>
          </w:tcPr>
          <w:p>
            <w:pPr>
              <w:spacing w:after="0"/>
              <w:jc w:val="left"/>
            </w:pPr>
            <w:r>
              <w:rPr>
                <w:sz w:val="16"/>
              </w:rPr>
              <w:t>School/School District</w:t>
            </w:r>
          </w:p>
        </w:tc>
        <w:tc>
          <w:tcPr>
            <w:tcW w:type="dxa" w:w="1864"/>
          </w:tcPr>
          <w:p>
            <w:pPr>
              <w:spacing w:after="0"/>
              <w:jc w:val="left"/>
            </w:pPr>
            <w:r>
              <w:rPr>
                <w:sz w:val="16"/>
              </w:rPr>
              <w:t>Approved, expires 2029-10-17</w:t>
            </w:r>
          </w:p>
        </w:tc>
        <w:tc>
          <w:tcPr>
            <w:tcW w:type="dxa" w:w="3400"/>
          </w:tcPr>
          <w:p>
            <w:pPr>
              <w:spacing w:after="0"/>
              <w:jc w:val="left"/>
            </w:pPr>
            <w:r>
              <w:rPr>
                <w:sz w:val="16"/>
              </w:rPr>
              <w:t>Region J Multi-jurisdictional HMP (FEMA plan 110592)</w:t>
            </w:r>
          </w:p>
        </w:tc>
        <w:tc>
          <w:tcPr>
            <w:tcW w:type="dxa" w:w="1037"/>
          </w:tcPr>
          <w:p>
            <w:pPr>
              <w:spacing w:after="0"/>
              <w:jc w:val="left"/>
            </w:pPr>
            <w:r>
              <w:rPr>
                <w:sz w:val="16"/>
              </w:rPr>
              <w:t>2024-10-18</w:t>
            </w:r>
          </w:p>
        </w:tc>
        <w:tc>
          <w:tcPr>
            <w:tcW w:type="dxa" w:w="1037"/>
          </w:tcPr>
          <w:p>
            <w:pPr>
              <w:spacing w:after="0"/>
              <w:jc w:val="left"/>
            </w:pPr>
            <w:r>
              <w:rPr>
                <w:sz w:val="16"/>
              </w:rPr>
              <w:t>2029-10-17</w:t>
            </w:r>
          </w:p>
        </w:tc>
        <w:tc>
          <w:tcPr>
            <w:tcW w:type="dxa" w:w="842"/>
          </w:tcPr>
          <w:p>
            <w:pPr>
              <w:spacing w:after="0"/>
              <w:jc w:val="right"/>
            </w:pPr>
            <w:r>
              <w:rPr>
                <w:sz w:val="16"/>
              </w:rPr>
              <w:t>1,115</w:t>
            </w:r>
          </w:p>
        </w:tc>
        <w:tc>
          <w:tcPr>
            <w:tcW w:type="dxa" w:w="904"/>
          </w:tcPr>
          <w:p>
            <w:pPr>
              <w:spacing w:after="0"/>
              <w:jc w:val="left"/>
            </w:pPr>
          </w:p>
        </w:tc>
        <w:tc>
          <w:tcPr>
            <w:tcW w:type="dxa" w:w="1772"/>
          </w:tcPr>
          <w:p>
            <w:pPr>
              <w:spacing w:after="0"/>
              <w:jc w:val="left"/>
            </w:pPr>
            <w:r>
              <w:rPr>
                <w:sz w:val="16"/>
              </w:rPr>
              <w:t>member approved 2025-06-02</w:t>
            </w:r>
          </w:p>
        </w:tc>
      </w:tr>
    </w:tbl>
    <w:p>
      <w:pPr>
        <w:spacing w:after="40" w:before="60"/>
      </w:pPr>
      <w:r>
        <w:rPr>
          <w:sz w:val="15"/>
        </w:rPr>
        <w:t>Plan 110592 lists 75 other participants not on this page, 44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6"/>
        <w:gridCol w:w="1373"/>
        <w:gridCol w:w="1037"/>
        <w:gridCol w:w="1126"/>
        <w:gridCol w:w="1298"/>
        <w:gridCol w:w="1112"/>
        <w:gridCol w:w="1203"/>
        <w:gridCol w:w="2181"/>
        <w:gridCol w:w="187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6"/>
            <w:shd w:val="clear" w:color="auto" w:fill="E8E8E8"/>
          </w:tcPr>
          <w:p>
            <w:pPr>
              <w:spacing w:after="0"/>
              <w:jc w:val="left"/>
            </w:pPr>
            <w:r>
              <w:rPr>
                <w:b/>
                <w:sz w:val="16"/>
              </w:rPr>
              <w:t>NRI risk rating</w:t>
            </w:r>
          </w:p>
        </w:tc>
        <w:tc>
          <w:tcPr>
            <w:tcW w:type="dxa" w:w="137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6"/>
          </w:tcPr>
          <w:p>
            <w:pPr>
              <w:spacing w:after="0"/>
              <w:jc w:val="left"/>
            </w:pPr>
            <w:r>
              <w:rPr>
                <w:sz w:val="16"/>
              </w:rPr>
              <w:t>Relatively Low</w:t>
            </w:r>
          </w:p>
        </w:tc>
        <w:tc>
          <w:tcPr>
            <w:tcW w:type="dxa" w:w="1373"/>
          </w:tcPr>
          <w:p>
            <w:pPr>
              <w:spacing w:after="0"/>
              <w:jc w:val="left"/>
            </w:pPr>
            <w:r>
              <w:rPr>
                <w:sz w:val="16"/>
              </w:rPr>
              <w:t>Relatively Low</w:t>
            </w:r>
          </w:p>
        </w:tc>
        <w:tc>
          <w:tcPr>
            <w:tcW w:type="dxa" w:w="1037"/>
          </w:tcPr>
          <w:p>
            <w:pPr>
              <w:spacing w:after="0"/>
              <w:jc w:val="right"/>
            </w:pPr>
            <w:r>
              <w:rPr>
                <w:sz w:val="16"/>
              </w:rPr>
              <w:t>$6,931,309</w:t>
            </w:r>
          </w:p>
        </w:tc>
        <w:tc>
          <w:tcPr>
            <w:tcW w:type="dxa" w:w="1126"/>
          </w:tcPr>
          <w:p>
            <w:pPr>
              <w:spacing w:after="0"/>
              <w:jc w:val="right"/>
            </w:pPr>
            <w:r>
              <w:rPr>
                <w:sz w:val="16"/>
              </w:rPr>
              <w:t>$262,489</w:t>
            </w:r>
          </w:p>
        </w:tc>
        <w:tc>
          <w:tcPr>
            <w:tcW w:type="dxa" w:w="1298"/>
          </w:tcPr>
          <w:p>
            <w:pPr>
              <w:spacing w:after="0"/>
              <w:jc w:val="right"/>
            </w:pPr>
            <w:r>
              <w:rPr>
                <w:sz w:val="16"/>
              </w:rPr>
              <w:t>$774,131</w:t>
            </w:r>
          </w:p>
        </w:tc>
        <w:tc>
          <w:tcPr>
            <w:tcW w:type="dxa" w:w="1112"/>
          </w:tcPr>
          <w:p>
            <w:pPr>
              <w:spacing w:after="0"/>
              <w:jc w:val="right"/>
            </w:pPr>
            <w:r>
              <w:rPr>
                <w:sz w:val="16"/>
              </w:rPr>
              <w:t>$7,967,930</w:t>
            </w:r>
          </w:p>
        </w:tc>
        <w:tc>
          <w:tcPr>
            <w:tcW w:type="dxa" w:w="1203"/>
          </w:tcPr>
          <w:p>
            <w:pPr>
              <w:spacing w:after="0"/>
              <w:jc w:val="right"/>
            </w:pPr>
            <w:r>
              <w:rPr>
                <w:sz w:val="16"/>
              </w:rPr>
              <w:t>55</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186"/>
          </w:tcPr>
          <w:p>
            <w:pPr>
              <w:spacing w:after="0"/>
              <w:jc w:val="left"/>
            </w:pPr>
            <w:r>
              <w:rPr>
                <w:sz w:val="16"/>
              </w:rPr>
              <w:t>Relatively Moderate</w:t>
            </w:r>
          </w:p>
        </w:tc>
        <w:tc>
          <w:tcPr>
            <w:tcW w:type="dxa" w:w="1373"/>
          </w:tcPr>
          <w:p>
            <w:pPr>
              <w:spacing w:after="0"/>
              <w:jc w:val="left"/>
            </w:pPr>
            <w:r>
              <w:rPr>
                <w:sz w:val="16"/>
              </w:rPr>
              <w:t>Relatively Moderate</w:t>
            </w:r>
          </w:p>
        </w:tc>
        <w:tc>
          <w:tcPr>
            <w:tcW w:type="dxa" w:w="1037"/>
          </w:tcPr>
          <w:p>
            <w:pPr>
              <w:spacing w:after="0"/>
              <w:jc w:val="right"/>
            </w:pPr>
            <w:r>
              <w:rPr>
                <w:sz w:val="16"/>
              </w:rPr>
              <w:t>$1,251,371</w:t>
            </w:r>
          </w:p>
        </w:tc>
        <w:tc>
          <w:tcPr>
            <w:tcW w:type="dxa" w:w="1126"/>
          </w:tcPr>
          <w:p>
            <w:pPr>
              <w:spacing w:after="0"/>
              <w:jc w:val="right"/>
            </w:pPr>
            <w:r>
              <w:rPr>
                <w:sz w:val="16"/>
              </w:rPr>
              <w:t>$3,395</w:t>
            </w:r>
          </w:p>
        </w:tc>
        <w:tc>
          <w:tcPr>
            <w:tcW w:type="dxa" w:w="1298"/>
          </w:tcPr>
          <w:p>
            <w:pPr>
              <w:spacing w:after="0"/>
              <w:jc w:val="right"/>
            </w:pPr>
            <w:r>
              <w:rPr>
                <w:sz w:val="16"/>
              </w:rPr>
              <w:t>$1,766,040</w:t>
            </w:r>
          </w:p>
        </w:tc>
        <w:tc>
          <w:tcPr>
            <w:tcW w:type="dxa" w:w="1112"/>
          </w:tcPr>
          <w:p>
            <w:pPr>
              <w:spacing w:after="0"/>
              <w:jc w:val="right"/>
            </w:pPr>
            <w:r>
              <w:rPr>
                <w:sz w:val="16"/>
              </w:rPr>
              <w:t>$3,020,805</w:t>
            </w:r>
          </w:p>
        </w:tc>
        <w:tc>
          <w:tcPr>
            <w:tcW w:type="dxa" w:w="1203"/>
          </w:tcPr>
          <w:p>
            <w:pPr>
              <w:spacing w:after="0"/>
              <w:jc w:val="right"/>
            </w:pPr>
            <w:r>
              <w:rPr>
                <w:sz w:val="16"/>
              </w:rPr>
              <w:t>8</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186"/>
          </w:tcPr>
          <w:p>
            <w:pPr>
              <w:spacing w:after="0"/>
              <w:jc w:val="left"/>
            </w:pPr>
            <w:r>
              <w:rPr>
                <w:sz w:val="16"/>
              </w:rPr>
              <w:t>Relatively Moderate</w:t>
            </w:r>
          </w:p>
        </w:tc>
        <w:tc>
          <w:tcPr>
            <w:tcW w:type="dxa" w:w="1373"/>
          </w:tcPr>
          <w:p>
            <w:pPr>
              <w:spacing w:after="0"/>
              <w:jc w:val="left"/>
            </w:pPr>
            <w:r>
              <w:rPr>
                <w:sz w:val="16"/>
              </w:rPr>
              <w:t>Relatively Moderate</w:t>
            </w:r>
          </w:p>
        </w:tc>
        <w:tc>
          <w:tcPr>
            <w:tcW w:type="dxa" w:w="1037"/>
          </w:tcPr>
          <w:p>
            <w:pPr>
              <w:spacing w:after="0"/>
              <w:jc w:val="right"/>
            </w:pPr>
            <w:r>
              <w:rPr>
                <w:sz w:val="16"/>
              </w:rPr>
              <w:t>$545,997</w:t>
            </w:r>
          </w:p>
        </w:tc>
        <w:tc>
          <w:tcPr>
            <w:tcW w:type="dxa" w:w="1126"/>
          </w:tcPr>
          <w:p>
            <w:pPr>
              <w:spacing w:after="0"/>
              <w:jc w:val="right"/>
            </w:pPr>
            <w:r>
              <w:rPr>
                <w:sz w:val="16"/>
              </w:rPr>
              <w:t>$17,937</w:t>
            </w:r>
          </w:p>
        </w:tc>
        <w:tc>
          <w:tcPr>
            <w:tcW w:type="dxa" w:w="1298"/>
          </w:tcPr>
          <w:p>
            <w:pPr>
              <w:spacing w:after="0"/>
              <w:jc w:val="right"/>
            </w:pPr>
            <w:r>
              <w:rPr>
                <w:sz w:val="16"/>
              </w:rPr>
              <w:t>$980,523</w:t>
            </w:r>
          </w:p>
        </w:tc>
        <w:tc>
          <w:tcPr>
            <w:tcW w:type="dxa" w:w="1112"/>
          </w:tcPr>
          <w:p>
            <w:pPr>
              <w:spacing w:after="0"/>
              <w:jc w:val="right"/>
            </w:pPr>
            <w:r>
              <w:rPr>
                <w:sz w:val="16"/>
              </w:rPr>
              <w:t>$1,544,457</w:t>
            </w:r>
          </w:p>
        </w:tc>
        <w:tc>
          <w:tcPr>
            <w:tcW w:type="dxa" w:w="1203"/>
          </w:tcPr>
          <w:p>
            <w:pPr>
              <w:spacing w:after="0"/>
              <w:jc w:val="right"/>
            </w:pPr>
            <w:r>
              <w:rPr>
                <w:sz w:val="16"/>
              </w:rPr>
              <w:t>128</w:t>
            </w:r>
          </w:p>
        </w:tc>
        <w:tc>
          <w:tcPr>
            <w:tcW w:type="dxa" w:w="2181"/>
          </w:tcPr>
          <w:p>
            <w:pPr>
              <w:spacing w:after="0"/>
              <w:jc w:val="left"/>
            </w:pPr>
          </w:p>
        </w:tc>
        <w:tc>
          <w:tcPr>
            <w:tcW w:type="dxa" w:w="1876"/>
          </w:tcPr>
          <w:p>
            <w:pPr>
              <w:spacing w:after="0"/>
              <w:jc w:val="left"/>
            </w:pPr>
            <w:r>
              <w:rPr>
                <w:sz w:val="16"/>
              </w:rPr>
              <w:t>Includes 3 High Wind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186"/>
          </w:tcPr>
          <w:p>
            <w:pPr>
              <w:spacing w:after="0"/>
              <w:jc w:val="left"/>
            </w:pPr>
            <w:r>
              <w:rPr>
                <w:sz w:val="16"/>
              </w:rPr>
              <w:t>Relatively Low</w:t>
            </w:r>
          </w:p>
        </w:tc>
        <w:tc>
          <w:tcPr>
            <w:tcW w:type="dxa" w:w="1373"/>
          </w:tcPr>
          <w:p>
            <w:pPr>
              <w:spacing w:after="0"/>
              <w:jc w:val="left"/>
            </w:pPr>
            <w:r>
              <w:rPr>
                <w:sz w:val="16"/>
              </w:rPr>
              <w:t>Relatively Moderate</w:t>
            </w:r>
          </w:p>
        </w:tc>
        <w:tc>
          <w:tcPr>
            <w:tcW w:type="dxa" w:w="1037"/>
          </w:tcPr>
          <w:p>
            <w:pPr>
              <w:spacing w:after="0"/>
              <w:jc w:val="right"/>
            </w:pPr>
            <w:r>
              <w:rPr>
                <w:sz w:val="16"/>
              </w:rPr>
              <w:t>$45</w:t>
            </w:r>
          </w:p>
        </w:tc>
        <w:tc>
          <w:tcPr>
            <w:tcW w:type="dxa" w:w="1126"/>
          </w:tcPr>
          <w:p>
            <w:pPr>
              <w:spacing w:after="0"/>
              <w:jc w:val="right"/>
            </w:pPr>
            <w:r>
              <w:rPr>
                <w:sz w:val="16"/>
              </w:rPr>
              <w:t>$144,558</w:t>
            </w:r>
          </w:p>
        </w:tc>
        <w:tc>
          <w:tcPr>
            <w:tcW w:type="dxa" w:w="1298"/>
          </w:tcPr>
          <w:p>
            <w:pPr>
              <w:spacing w:after="0"/>
              <w:jc w:val="right"/>
            </w:pPr>
            <w:r>
              <w:rPr>
                <w:sz w:val="16"/>
              </w:rPr>
              <w:t>$1,391,434</w:t>
            </w:r>
          </w:p>
        </w:tc>
        <w:tc>
          <w:tcPr>
            <w:tcW w:type="dxa" w:w="1112"/>
          </w:tcPr>
          <w:p>
            <w:pPr>
              <w:spacing w:after="0"/>
              <w:jc w:val="right"/>
            </w:pPr>
            <w:r>
              <w:rPr>
                <w:sz w:val="16"/>
              </w:rPr>
              <w:t>$1,536,037</w:t>
            </w:r>
          </w:p>
        </w:tc>
        <w:tc>
          <w:tcPr>
            <w:tcW w:type="dxa" w:w="1203"/>
          </w:tcPr>
          <w:p>
            <w:pPr>
              <w:spacing w:after="0"/>
              <w:jc w:val="right"/>
            </w:pPr>
            <w:r>
              <w:rPr>
                <w:sz w:val="16"/>
              </w:rPr>
              <w:t>10</w:t>
            </w:r>
          </w:p>
        </w:tc>
        <w:tc>
          <w:tcPr>
            <w:tcW w:type="dxa" w:w="2181"/>
          </w:tcPr>
          <w:p>
            <w:pPr>
              <w:spacing w:after="0"/>
              <w:jc w:val="left"/>
            </w:pPr>
          </w:p>
        </w:tc>
        <w:tc>
          <w:tcPr>
            <w:tcW w:type="dxa" w:w="1876"/>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186"/>
          </w:tcPr>
          <w:p>
            <w:pPr>
              <w:spacing w:after="0"/>
              <w:jc w:val="left"/>
            </w:pPr>
            <w:r>
              <w:rPr>
                <w:sz w:val="16"/>
              </w:rPr>
              <w:t>Relatively Low</w:t>
            </w:r>
          </w:p>
        </w:tc>
        <w:tc>
          <w:tcPr>
            <w:tcW w:type="dxa" w:w="1373"/>
          </w:tcPr>
          <w:p>
            <w:pPr>
              <w:spacing w:after="0"/>
              <w:jc w:val="left"/>
            </w:pPr>
            <w:r>
              <w:rPr>
                <w:sz w:val="16"/>
              </w:rPr>
              <w:t>Relatively Low</w:t>
            </w:r>
          </w:p>
        </w:tc>
        <w:tc>
          <w:tcPr>
            <w:tcW w:type="dxa" w:w="1037"/>
          </w:tcPr>
          <w:p>
            <w:pPr>
              <w:spacing w:after="0"/>
              <w:jc w:val="right"/>
            </w:pPr>
            <w:r>
              <w:rPr>
                <w:sz w:val="16"/>
              </w:rPr>
              <w:t>$635</w:t>
            </w:r>
          </w:p>
        </w:tc>
        <w:tc>
          <w:tcPr>
            <w:tcW w:type="dxa" w:w="1126"/>
          </w:tcPr>
          <w:p>
            <w:pPr>
              <w:spacing w:after="0"/>
              <w:jc w:val="right"/>
            </w:pPr>
            <w:r>
              <w:rPr>
                <w:sz w:val="16"/>
              </w:rPr>
              <w:t>$4</w:t>
            </w:r>
          </w:p>
        </w:tc>
        <w:tc>
          <w:tcPr>
            <w:tcW w:type="dxa" w:w="1298"/>
          </w:tcPr>
          <w:p>
            <w:pPr>
              <w:spacing w:after="0"/>
              <w:jc w:val="right"/>
            </w:pPr>
            <w:r>
              <w:rPr>
                <w:sz w:val="16"/>
              </w:rPr>
              <w:t>$1,408,553</w:t>
            </w:r>
          </w:p>
        </w:tc>
        <w:tc>
          <w:tcPr>
            <w:tcW w:type="dxa" w:w="1112"/>
          </w:tcPr>
          <w:p>
            <w:pPr>
              <w:spacing w:after="0"/>
              <w:jc w:val="right"/>
            </w:pPr>
            <w:r>
              <w:rPr>
                <w:sz w:val="16"/>
              </w:rPr>
              <w:t>$1,409,192</w:t>
            </w:r>
          </w:p>
        </w:tc>
        <w:tc>
          <w:tcPr>
            <w:tcW w:type="dxa" w:w="1203"/>
          </w:tcPr>
          <w:p>
            <w:pPr>
              <w:spacing w:after="0"/>
              <w:jc w:val="right"/>
            </w:pPr>
            <w:r>
              <w:rPr>
                <w:sz w:val="16"/>
              </w:rPr>
              <w:t>16</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Hail</w:t>
            </w:r>
          </w:p>
        </w:tc>
        <w:tc>
          <w:tcPr>
            <w:tcW w:type="dxa" w:w="1186"/>
          </w:tcPr>
          <w:p>
            <w:pPr>
              <w:spacing w:after="0"/>
              <w:jc w:val="left"/>
            </w:pPr>
            <w:r>
              <w:rPr>
                <w:sz w:val="16"/>
              </w:rPr>
              <w:t>Relatively Moderate</w:t>
            </w:r>
          </w:p>
        </w:tc>
        <w:tc>
          <w:tcPr>
            <w:tcW w:type="dxa" w:w="1373"/>
          </w:tcPr>
          <w:p>
            <w:pPr>
              <w:spacing w:after="0"/>
              <w:jc w:val="left"/>
            </w:pPr>
            <w:r>
              <w:rPr>
                <w:sz w:val="16"/>
              </w:rPr>
              <w:t>Relatively Moderate</w:t>
            </w:r>
          </w:p>
        </w:tc>
        <w:tc>
          <w:tcPr>
            <w:tcW w:type="dxa" w:w="1037"/>
          </w:tcPr>
          <w:p>
            <w:pPr>
              <w:spacing w:after="0"/>
              <w:jc w:val="right"/>
            </w:pPr>
            <w:r>
              <w:rPr>
                <w:sz w:val="16"/>
              </w:rPr>
              <w:t>$1,126,710</w:t>
            </w:r>
          </w:p>
        </w:tc>
        <w:tc>
          <w:tcPr>
            <w:tcW w:type="dxa" w:w="1126"/>
          </w:tcPr>
          <w:p>
            <w:pPr>
              <w:spacing w:after="0"/>
              <w:jc w:val="right"/>
            </w:pPr>
            <w:r>
              <w:rPr>
                <w:sz w:val="16"/>
              </w:rPr>
              <w:t>$14,357</w:t>
            </w:r>
          </w:p>
        </w:tc>
        <w:tc>
          <w:tcPr>
            <w:tcW w:type="dxa" w:w="1298"/>
          </w:tcPr>
          <w:p>
            <w:pPr>
              <w:spacing w:after="0"/>
              <w:jc w:val="right"/>
            </w:pPr>
            <w:r>
              <w:rPr>
                <w:sz w:val="16"/>
              </w:rPr>
              <w:t>$51,038</w:t>
            </w:r>
          </w:p>
        </w:tc>
        <w:tc>
          <w:tcPr>
            <w:tcW w:type="dxa" w:w="1112"/>
          </w:tcPr>
          <w:p>
            <w:pPr>
              <w:spacing w:after="0"/>
              <w:jc w:val="right"/>
            </w:pPr>
            <w:r>
              <w:rPr>
                <w:sz w:val="16"/>
              </w:rPr>
              <w:t>$1,192,105</w:t>
            </w:r>
          </w:p>
        </w:tc>
        <w:tc>
          <w:tcPr>
            <w:tcW w:type="dxa" w:w="1203"/>
          </w:tcPr>
          <w:p>
            <w:pPr>
              <w:spacing w:after="0"/>
              <w:jc w:val="right"/>
            </w:pPr>
            <w:r>
              <w:rPr>
                <w:sz w:val="16"/>
              </w:rPr>
              <w:t>140</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6"/>
          </w:tcPr>
          <w:p>
            <w:pPr>
              <w:spacing w:after="0"/>
              <w:jc w:val="left"/>
            </w:pPr>
            <w:r>
              <w:rPr>
                <w:sz w:val="16"/>
              </w:rPr>
              <w:t>Relatively Moderate</w:t>
            </w:r>
          </w:p>
        </w:tc>
        <w:tc>
          <w:tcPr>
            <w:tcW w:type="dxa" w:w="1373"/>
          </w:tcPr>
          <w:p>
            <w:pPr>
              <w:spacing w:after="0"/>
              <w:jc w:val="left"/>
            </w:pPr>
            <w:r>
              <w:rPr>
                <w:sz w:val="16"/>
              </w:rPr>
              <w:t>Relatively Moderate</w:t>
            </w:r>
          </w:p>
        </w:tc>
        <w:tc>
          <w:tcPr>
            <w:tcW w:type="dxa" w:w="1037"/>
          </w:tcPr>
          <w:p>
            <w:pPr>
              <w:spacing w:after="0"/>
              <w:jc w:val="right"/>
            </w:pPr>
            <w:r>
              <w:rPr>
                <w:sz w:val="16"/>
              </w:rPr>
              <w:t>$84,418</w:t>
            </w:r>
          </w:p>
        </w:tc>
        <w:tc>
          <w:tcPr>
            <w:tcW w:type="dxa" w:w="1126"/>
          </w:tcPr>
          <w:p>
            <w:pPr>
              <w:spacing w:after="0"/>
              <w:jc w:val="right"/>
            </w:pPr>
          </w:p>
        </w:tc>
        <w:tc>
          <w:tcPr>
            <w:tcW w:type="dxa" w:w="1298"/>
          </w:tcPr>
          <w:p>
            <w:pPr>
              <w:spacing w:after="0"/>
              <w:jc w:val="right"/>
            </w:pPr>
            <w:r>
              <w:rPr>
                <w:sz w:val="16"/>
              </w:rPr>
              <w:t>$258,466</w:t>
            </w:r>
          </w:p>
        </w:tc>
        <w:tc>
          <w:tcPr>
            <w:tcW w:type="dxa" w:w="1112"/>
          </w:tcPr>
          <w:p>
            <w:pPr>
              <w:spacing w:after="0"/>
              <w:jc w:val="right"/>
            </w:pPr>
            <w:r>
              <w:rPr>
                <w:sz w:val="16"/>
              </w:rPr>
              <w:t>$342,884</w:t>
            </w:r>
          </w:p>
        </w:tc>
        <w:tc>
          <w:tcPr>
            <w:tcW w:type="dxa" w:w="1203"/>
          </w:tcPr>
          <w:p>
            <w:pPr>
              <w:spacing w:after="0"/>
              <w:jc w:val="right"/>
            </w:pPr>
            <w:r>
              <w:rPr>
                <w:sz w:val="16"/>
              </w:rPr>
              <w:t>10</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Winter Weather</w:t>
            </w:r>
          </w:p>
        </w:tc>
        <w:tc>
          <w:tcPr>
            <w:tcW w:type="dxa" w:w="1186"/>
          </w:tcPr>
          <w:p>
            <w:pPr>
              <w:spacing w:after="0"/>
              <w:jc w:val="left"/>
            </w:pPr>
            <w:r>
              <w:rPr>
                <w:sz w:val="16"/>
              </w:rPr>
              <w:t>Relatively Moderate</w:t>
            </w:r>
          </w:p>
        </w:tc>
        <w:tc>
          <w:tcPr>
            <w:tcW w:type="dxa" w:w="1373"/>
          </w:tcPr>
          <w:p>
            <w:pPr>
              <w:spacing w:after="0"/>
              <w:jc w:val="left"/>
            </w:pPr>
            <w:r>
              <w:rPr>
                <w:sz w:val="16"/>
              </w:rPr>
              <w:t>Relatively High</w:t>
            </w:r>
          </w:p>
        </w:tc>
        <w:tc>
          <w:tcPr>
            <w:tcW w:type="dxa" w:w="1037"/>
          </w:tcPr>
          <w:p>
            <w:pPr>
              <w:spacing w:after="0"/>
              <w:jc w:val="right"/>
            </w:pPr>
            <w:r>
              <w:rPr>
                <w:sz w:val="16"/>
              </w:rPr>
              <w:t>$111,754</w:t>
            </w:r>
          </w:p>
        </w:tc>
        <w:tc>
          <w:tcPr>
            <w:tcW w:type="dxa" w:w="1126"/>
          </w:tcPr>
          <w:p>
            <w:pPr>
              <w:spacing w:after="0"/>
              <w:jc w:val="right"/>
            </w:pPr>
            <w:r>
              <w:rPr>
                <w:sz w:val="16"/>
              </w:rPr>
              <w:t>$97</w:t>
            </w:r>
          </w:p>
        </w:tc>
        <w:tc>
          <w:tcPr>
            <w:tcW w:type="dxa" w:w="1298"/>
          </w:tcPr>
          <w:p>
            <w:pPr>
              <w:spacing w:after="0"/>
              <w:jc w:val="right"/>
            </w:pPr>
            <w:r>
              <w:rPr>
                <w:sz w:val="16"/>
              </w:rPr>
              <w:t>$228,672</w:t>
            </w:r>
          </w:p>
        </w:tc>
        <w:tc>
          <w:tcPr>
            <w:tcW w:type="dxa" w:w="1112"/>
          </w:tcPr>
          <w:p>
            <w:pPr>
              <w:spacing w:after="0"/>
              <w:jc w:val="right"/>
            </w:pPr>
            <w:r>
              <w:rPr>
                <w:sz w:val="16"/>
              </w:rPr>
              <w:t>$340,523</w:t>
            </w:r>
          </w:p>
        </w:tc>
        <w:tc>
          <w:tcPr>
            <w:tcW w:type="dxa" w:w="1203"/>
          </w:tcPr>
          <w:p>
            <w:pPr>
              <w:spacing w:after="0"/>
              <w:jc w:val="right"/>
            </w:pPr>
            <w:r>
              <w:rPr>
                <w:sz w:val="16"/>
              </w:rPr>
              <w:t>38</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Lightning</w:t>
            </w:r>
          </w:p>
        </w:tc>
        <w:tc>
          <w:tcPr>
            <w:tcW w:type="dxa" w:w="1186"/>
          </w:tcPr>
          <w:p>
            <w:pPr>
              <w:spacing w:after="0"/>
              <w:jc w:val="left"/>
            </w:pPr>
            <w:r>
              <w:rPr>
                <w:sz w:val="16"/>
              </w:rPr>
              <w:t>Relatively Low</w:t>
            </w:r>
          </w:p>
        </w:tc>
        <w:tc>
          <w:tcPr>
            <w:tcW w:type="dxa" w:w="1373"/>
          </w:tcPr>
          <w:p>
            <w:pPr>
              <w:spacing w:after="0"/>
              <w:jc w:val="left"/>
            </w:pPr>
            <w:r>
              <w:rPr>
                <w:sz w:val="16"/>
              </w:rPr>
              <w:t>Relatively Low</w:t>
            </w:r>
          </w:p>
        </w:tc>
        <w:tc>
          <w:tcPr>
            <w:tcW w:type="dxa" w:w="1037"/>
          </w:tcPr>
          <w:p>
            <w:pPr>
              <w:spacing w:after="0"/>
              <w:jc w:val="right"/>
            </w:pPr>
            <w:r>
              <w:rPr>
                <w:sz w:val="16"/>
              </w:rPr>
              <w:t>$23,030</w:t>
            </w:r>
          </w:p>
        </w:tc>
        <w:tc>
          <w:tcPr>
            <w:tcW w:type="dxa" w:w="1126"/>
          </w:tcPr>
          <w:p>
            <w:pPr>
              <w:spacing w:after="0"/>
              <w:jc w:val="right"/>
            </w:pPr>
          </w:p>
        </w:tc>
        <w:tc>
          <w:tcPr>
            <w:tcW w:type="dxa" w:w="1298"/>
          </w:tcPr>
          <w:p>
            <w:pPr>
              <w:spacing w:after="0"/>
              <w:jc w:val="right"/>
            </w:pPr>
            <w:r>
              <w:rPr>
                <w:sz w:val="16"/>
              </w:rPr>
              <w:t>$273,102</w:t>
            </w:r>
          </w:p>
        </w:tc>
        <w:tc>
          <w:tcPr>
            <w:tcW w:type="dxa" w:w="1112"/>
          </w:tcPr>
          <w:p>
            <w:pPr>
              <w:spacing w:after="0"/>
              <w:jc w:val="right"/>
            </w:pPr>
            <w:r>
              <w:rPr>
                <w:sz w:val="16"/>
              </w:rPr>
              <w:t>$296,132</w:t>
            </w:r>
          </w:p>
        </w:tc>
        <w:tc>
          <w:tcPr>
            <w:tcW w:type="dxa" w:w="1203"/>
          </w:tcPr>
          <w:p>
            <w:pPr>
              <w:spacing w:after="0"/>
              <w:jc w:val="right"/>
            </w:pPr>
            <w:r>
              <w:rPr>
                <w:sz w:val="16"/>
              </w:rPr>
              <w:t>5</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Earthquake</w:t>
            </w:r>
          </w:p>
        </w:tc>
        <w:tc>
          <w:tcPr>
            <w:tcW w:type="dxa" w:w="1186"/>
          </w:tcPr>
          <w:p>
            <w:pPr>
              <w:spacing w:after="0"/>
              <w:jc w:val="left"/>
            </w:pPr>
            <w:r>
              <w:rPr>
                <w:sz w:val="16"/>
              </w:rPr>
              <w:t>Very Low</w:t>
            </w:r>
          </w:p>
        </w:tc>
        <w:tc>
          <w:tcPr>
            <w:tcW w:type="dxa" w:w="1373"/>
          </w:tcPr>
          <w:p>
            <w:pPr>
              <w:spacing w:after="0"/>
              <w:jc w:val="left"/>
            </w:pPr>
            <w:r>
              <w:rPr>
                <w:sz w:val="16"/>
              </w:rPr>
              <w:t>Very Low</w:t>
            </w:r>
          </w:p>
        </w:tc>
        <w:tc>
          <w:tcPr>
            <w:tcW w:type="dxa" w:w="1037"/>
          </w:tcPr>
          <w:p>
            <w:pPr>
              <w:spacing w:after="0"/>
              <w:jc w:val="right"/>
            </w:pPr>
            <w:r>
              <w:rPr>
                <w:sz w:val="16"/>
              </w:rPr>
              <w:t>$96,937</w:t>
            </w:r>
          </w:p>
        </w:tc>
        <w:tc>
          <w:tcPr>
            <w:tcW w:type="dxa" w:w="1126"/>
          </w:tcPr>
          <w:p>
            <w:pPr>
              <w:spacing w:after="0"/>
              <w:jc w:val="right"/>
            </w:pPr>
          </w:p>
        </w:tc>
        <w:tc>
          <w:tcPr>
            <w:tcW w:type="dxa" w:w="1298"/>
          </w:tcPr>
          <w:p>
            <w:pPr>
              <w:spacing w:after="0"/>
              <w:jc w:val="right"/>
            </w:pPr>
            <w:r>
              <w:rPr>
                <w:sz w:val="16"/>
              </w:rPr>
              <w:t>$21,546</w:t>
            </w:r>
          </w:p>
        </w:tc>
        <w:tc>
          <w:tcPr>
            <w:tcW w:type="dxa" w:w="1112"/>
          </w:tcPr>
          <w:p>
            <w:pPr>
              <w:spacing w:after="0"/>
              <w:jc w:val="right"/>
            </w:pPr>
            <w:r>
              <w:rPr>
                <w:sz w:val="16"/>
              </w:rPr>
              <w:t>$118,483</w:t>
            </w:r>
          </w:p>
        </w:tc>
        <w:tc>
          <w:tcPr>
            <w:tcW w:type="dxa" w:w="1203"/>
          </w:tcPr>
          <w:p>
            <w:pPr>
              <w:spacing w:after="0"/>
              <w:jc w:val="right"/>
            </w:pPr>
          </w:p>
        </w:tc>
        <w:tc>
          <w:tcPr>
            <w:tcW w:type="dxa" w:w="2181"/>
          </w:tcPr>
          <w:p>
            <w:pPr>
              <w:spacing w:after="0"/>
              <w:jc w:val="left"/>
            </w:pPr>
          </w:p>
        </w:tc>
        <w:tc>
          <w:tcPr>
            <w:tcW w:type="dxa" w:w="187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Drought</w:t>
            </w:r>
          </w:p>
        </w:tc>
        <w:tc>
          <w:tcPr>
            <w:tcW w:type="dxa" w:w="1186"/>
          </w:tcPr>
          <w:p>
            <w:pPr>
              <w:spacing w:after="0"/>
              <w:jc w:val="left"/>
            </w:pPr>
            <w:r>
              <w:rPr>
                <w:sz w:val="16"/>
              </w:rPr>
              <w:t>Relatively Low</w:t>
            </w:r>
          </w:p>
        </w:tc>
        <w:tc>
          <w:tcPr>
            <w:tcW w:type="dxa" w:w="1373"/>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$68,990</w:t>
            </w:r>
          </w:p>
        </w:tc>
        <w:tc>
          <w:tcPr>
            <w:tcW w:type="dxa" w:w="1298"/>
          </w:tcPr>
          <w:p>
            <w:pPr>
              <w:spacing w:after="0"/>
              <w:jc w:val="right"/>
            </w:pPr>
          </w:p>
        </w:tc>
        <w:tc>
          <w:tcPr>
            <w:tcW w:type="dxa" w:w="1112"/>
          </w:tcPr>
          <w:p>
            <w:pPr>
              <w:spacing w:after="0"/>
              <w:jc w:val="right"/>
            </w:pPr>
            <w:r>
              <w:rPr>
                <w:sz w:val="16"/>
              </w:rPr>
              <w:t>$68,990</w:t>
            </w:r>
          </w:p>
        </w:tc>
        <w:tc>
          <w:tcPr>
            <w:tcW w:type="dxa" w:w="1203"/>
          </w:tcPr>
          <w:p>
            <w:pPr>
              <w:spacing w:after="0"/>
              <w:jc w:val="right"/>
            </w:pPr>
            <w:r>
              <w:rPr>
                <w:sz w:val="16"/>
              </w:rPr>
              <w:t>20</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186"/>
          </w:tcPr>
          <w:p>
            <w:pPr>
              <w:spacing w:after="0"/>
              <w:jc w:val="left"/>
            </w:pPr>
            <w:r>
              <w:rPr>
                <w:sz w:val="16"/>
              </w:rPr>
              <w:t>Very Low</w:t>
            </w:r>
          </w:p>
        </w:tc>
        <w:tc>
          <w:tcPr>
            <w:tcW w:type="dxa" w:w="1373"/>
          </w:tcPr>
          <w:p>
            <w:pPr>
              <w:spacing w:after="0"/>
              <w:jc w:val="left"/>
            </w:pPr>
            <w:r>
              <w:rPr>
                <w:sz w:val="16"/>
              </w:rPr>
              <w:t>Very Low</w:t>
            </w:r>
          </w:p>
        </w:tc>
        <w:tc>
          <w:tcPr>
            <w:tcW w:type="dxa" w:w="1037"/>
          </w:tcPr>
          <w:p>
            <w:pPr>
              <w:spacing w:after="0"/>
              <w:jc w:val="right"/>
            </w:pPr>
            <w:r>
              <w:rPr>
                <w:sz w:val="16"/>
              </w:rPr>
              <w:t>$20,972</w:t>
            </w:r>
          </w:p>
        </w:tc>
        <w:tc>
          <w:tcPr>
            <w:tcW w:type="dxa" w:w="1126"/>
          </w:tcPr>
          <w:p>
            <w:pPr>
              <w:spacing w:after="0"/>
              <w:jc w:val="right"/>
            </w:pPr>
            <w:r>
              <w:rPr>
                <w:sz w:val="16"/>
              </w:rPr>
              <w:t>$23</w:t>
            </w:r>
          </w:p>
        </w:tc>
        <w:tc>
          <w:tcPr>
            <w:tcW w:type="dxa" w:w="1298"/>
          </w:tcPr>
          <w:p>
            <w:pPr>
              <w:spacing w:after="0"/>
              <w:jc w:val="right"/>
            </w:pPr>
            <w:r>
              <w:rPr>
                <w:sz w:val="16"/>
              </w:rPr>
              <w:t>$4,955</w:t>
            </w:r>
          </w:p>
        </w:tc>
        <w:tc>
          <w:tcPr>
            <w:tcW w:type="dxa" w:w="1112"/>
          </w:tcPr>
          <w:p>
            <w:pPr>
              <w:spacing w:after="0"/>
              <w:jc w:val="right"/>
            </w:pPr>
            <w:r>
              <w:rPr>
                <w:sz w:val="16"/>
              </w:rPr>
              <w:t>$25,950</w:t>
            </w:r>
          </w:p>
        </w:tc>
        <w:tc>
          <w:tcPr>
            <w:tcW w:type="dxa" w:w="1203"/>
          </w:tcPr>
          <w:p>
            <w:pPr>
              <w:spacing w:after="0"/>
              <w:jc w:val="right"/>
            </w:pPr>
            <w:r>
              <w:rPr>
                <w:sz w:val="16"/>
              </w:rPr>
              <w:t>0</w:t>
            </w:r>
          </w:p>
        </w:tc>
        <w:tc>
          <w:tcPr>
            <w:tcW w:type="dxa" w:w="2181"/>
          </w:tcPr>
          <w:p>
            <w:pPr>
              <w:spacing w:after="0"/>
              <w:jc w:val="left"/>
            </w:pP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186"/>
          </w:tcPr>
          <w:p>
            <w:pPr>
              <w:spacing w:after="0"/>
              <w:jc w:val="left"/>
            </w:pPr>
            <w:r>
              <w:rPr>
                <w:sz w:val="16"/>
              </w:rPr>
              <w:t>Very Low</w:t>
            </w:r>
          </w:p>
        </w:tc>
        <w:tc>
          <w:tcPr>
            <w:tcW w:type="dxa" w:w="1373"/>
          </w:tcPr>
          <w:p>
            <w:pPr>
              <w:spacing w:after="0"/>
              <w:jc w:val="left"/>
            </w:pPr>
            <w:r>
              <w:rPr>
                <w:sz w:val="16"/>
              </w:rPr>
              <w:t>Very Low</w:t>
            </w:r>
          </w:p>
        </w:tc>
        <w:tc>
          <w:tcPr>
            <w:tcW w:type="dxa" w:w="1037"/>
          </w:tcPr>
          <w:p>
            <w:pPr>
              <w:spacing w:after="0"/>
              <w:jc w:val="right"/>
            </w:pPr>
            <w:r>
              <w:rPr>
                <w:sz w:val="16"/>
              </w:rPr>
              <w:t>$121</w:t>
            </w:r>
          </w:p>
        </w:tc>
        <w:tc>
          <w:tcPr>
            <w:tcW w:type="dxa" w:w="1126"/>
          </w:tcPr>
          <w:p>
            <w:pPr>
              <w:spacing w:after="0"/>
              <w:jc w:val="right"/>
            </w:pPr>
          </w:p>
        </w:tc>
        <w:tc>
          <w:tcPr>
            <w:tcW w:type="dxa" w:w="1298"/>
          </w:tcPr>
          <w:p>
            <w:pPr>
              <w:spacing w:after="0"/>
              <w:jc w:val="right"/>
            </w:pPr>
            <w:r>
              <w:rPr>
                <w:sz w:val="16"/>
              </w:rPr>
              <w:t>$1,516</w:t>
            </w:r>
          </w:p>
        </w:tc>
        <w:tc>
          <w:tcPr>
            <w:tcW w:type="dxa" w:w="1112"/>
          </w:tcPr>
          <w:p>
            <w:pPr>
              <w:spacing w:after="0"/>
              <w:jc w:val="right"/>
            </w:pPr>
            <w:r>
              <w:rPr>
                <w:sz w:val="16"/>
              </w:rPr>
              <w:t>$1,637</w:t>
            </w:r>
          </w:p>
        </w:tc>
        <w:tc>
          <w:tcPr>
            <w:tcW w:type="dxa" w:w="1203"/>
          </w:tcPr>
          <w:p>
            <w:pPr>
              <w:spacing w:after="0"/>
              <w:jc w:val="right"/>
            </w:pPr>
            <w:r>
              <w:rPr>
                <w:sz w:val="16"/>
              </w:rPr>
              <w:t>0</w:t>
            </w:r>
          </w:p>
        </w:tc>
        <w:tc>
          <w:tcPr>
            <w:tcW w:type="dxa" w:w="2181"/>
          </w:tcPr>
          <w:p>
            <w:pPr>
              <w:spacing w:after="0"/>
              <w:jc w:val="left"/>
            </w:pPr>
          </w:p>
        </w:tc>
        <w:tc>
          <w:tcPr>
            <w:tcW w:type="dxa" w:w="187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Hurricane</w:t>
            </w:r>
          </w:p>
        </w:tc>
        <w:tc>
          <w:tcPr>
            <w:tcW w:type="dxa" w:w="1186"/>
          </w:tcPr>
          <w:p>
            <w:pPr>
              <w:spacing w:after="0"/>
              <w:jc w:val="left"/>
            </w:pPr>
            <w:r>
              <w:rPr>
                <w:sz w:val="16"/>
              </w:rPr>
              <w:t>No Rating</w:t>
            </w:r>
          </w:p>
        </w:tc>
        <w:tc>
          <w:tcPr>
            <w:tcW w:type="dxa" w:w="137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8"/>
          </w:tcPr>
          <w:p>
            <w:pPr>
              <w:spacing w:after="0"/>
              <w:jc w:val="right"/>
            </w:pPr>
            <w:r>
              <w:rPr>
                <w:sz w:val="16"/>
              </w:rPr>
              <w:t>$0</w:t>
            </w:r>
          </w:p>
        </w:tc>
        <w:tc>
          <w:tcPr>
            <w:tcW w:type="dxa" w:w="1112"/>
          </w:tcPr>
          <w:p>
            <w:pPr>
              <w:spacing w:after="0"/>
              <w:jc w:val="right"/>
            </w:pPr>
            <w:r>
              <w:rPr>
                <w:sz w:val="16"/>
              </w:rPr>
              <w:t>$0</w:t>
            </w:r>
          </w:p>
        </w:tc>
        <w:tc>
          <w:tcPr>
            <w:tcW w:type="dxa" w:w="1203"/>
          </w:tcPr>
          <w:p>
            <w:pPr>
              <w:spacing w:after="0"/>
              <w:jc w:val="right"/>
            </w:pPr>
            <w:r>
              <w:rPr>
                <w:sz w:val="16"/>
              </w:rPr>
              <w:t>0</w:t>
            </w:r>
          </w:p>
        </w:tc>
        <w:tc>
          <w:tcPr>
            <w:tcW w:type="dxa" w:w="2181"/>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6"/>
          </w:tcPr>
          <w:p>
            <w:pPr>
              <w:spacing w:after="0"/>
              <w:jc w:val="left"/>
            </w:pPr>
            <w:r>
              <w:rPr>
                <w:sz w:val="16"/>
              </w:rPr>
              <w:t>Not Applicable</w:t>
            </w:r>
          </w:p>
        </w:tc>
        <w:tc>
          <w:tcPr>
            <w:tcW w:type="dxa" w:w="137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avalanche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6"/>
          </w:tcPr>
          <w:p>
            <w:pPr>
              <w:spacing w:after="0"/>
              <w:jc w:val="left"/>
            </w:pPr>
            <w:r>
              <w:rPr>
                <w:sz w:val="16"/>
              </w:rPr>
              <w:t>Not Applicable</w:t>
            </w:r>
          </w:p>
        </w:tc>
        <w:tc>
          <w:tcPr>
            <w:tcW w:type="dxa" w:w="137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coastal flooding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6"/>
          </w:tcPr>
          <w:p>
            <w:pPr>
              <w:spacing w:after="0"/>
              <w:jc w:val="left"/>
            </w:pPr>
            <w:r>
              <w:rPr>
                <w:sz w:val="16"/>
              </w:rPr>
              <w:t>Not Applicable</w:t>
            </w:r>
          </w:p>
        </w:tc>
        <w:tc>
          <w:tcPr>
            <w:tcW w:type="dxa" w:w="137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tsunami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6"/>
          </w:tcPr>
          <w:p>
            <w:pPr>
              <w:spacing w:after="0"/>
              <w:jc w:val="left"/>
            </w:pPr>
            <w:r>
              <w:rPr>
                <w:sz w:val="16"/>
              </w:rPr>
              <w:t>Not Applicable</w:t>
            </w:r>
          </w:p>
        </w:tc>
        <w:tc>
          <w:tcPr>
            <w:tcW w:type="dxa" w:w="137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volcanic activity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4"/>
        <w:gridCol w:w="1544"/>
        <w:gridCol w:w="1958"/>
        <w:gridCol w:w="1758"/>
        <w:gridCol w:w="1583"/>
        <w:gridCol w:w="1610"/>
        <w:gridCol w:w="2213"/>
      </w:tblGrid>
      <w:tr>
        <w:trPr>
          <w:cantSplit/>
          <w:tblHeader/>
        </w:trPr>
        <w:tc>
          <w:tcPr>
            <w:tcW w:type="dxa" w:w="1721"/>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44"/>
            <w:shd w:val="clear" w:color="auto" w:fill="E8E8E8"/>
          </w:tcPr>
          <w:p>
            <w:pPr>
              <w:spacing w:after="0"/>
              <w:jc w:val="right"/>
            </w:pPr>
            <w:r>
              <w:rPr>
                <w:b/>
                <w:sz w:val="16"/>
              </w:rPr>
              <w:t>Records</w:t>
            </w:r>
          </w:p>
          <w:p>
            <w:pPr>
              <w:spacing w:after="0"/>
              <w:jc w:val="right"/>
            </w:pPr>
            <w:r>
              <w:rPr>
                <w:i/>
                <w:color w:val="555555"/>
                <w:sz w:val="14"/>
              </w:rPr>
              <w:t>count, years</w:t>
            </w:r>
          </w:p>
        </w:tc>
        <w:tc>
          <w:tcPr>
            <w:tcW w:type="dxa" w:w="1958"/>
            <w:shd w:val="clear" w:color="auto" w:fill="E8E8E8"/>
          </w:tcPr>
          <w:p>
            <w:pPr>
              <w:spacing w:after="0"/>
              <w:jc w:val="left"/>
            </w:pPr>
            <w:r>
              <w:rPr>
                <w:b/>
                <w:sz w:val="16"/>
              </w:rPr>
              <w:t>Observed range</w:t>
            </w:r>
          </w:p>
        </w:tc>
        <w:tc>
          <w:tcPr>
            <w:tcW w:type="dxa" w:w="1758"/>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1610"/>
            <w:shd w:val="clear" w:color="auto" w:fill="E8E8E8"/>
          </w:tcPr>
          <w:p>
            <w:pPr>
              <w:spacing w:after="0"/>
              <w:jc w:val="left"/>
            </w:pPr>
            <w:r>
              <w:rPr>
                <w:b/>
                <w:sz w:val="16"/>
              </w:rPr>
              <w:t>How it applies to members</w:t>
            </w:r>
          </w:p>
        </w:tc>
        <w:tc>
          <w:tcPr>
            <w:tcW w:type="dxa" w:w="2213"/>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44"/>
          </w:tcPr>
          <w:p>
            <w:pPr>
              <w:spacing w:after="0"/>
              <w:jc w:val="right"/>
            </w:pPr>
            <w:r>
              <w:rPr>
                <w:sz w:val="16"/>
              </w:rPr>
              <w:t>9, 1997 to 2025 (9 zone-level)</w:t>
            </w:r>
          </w:p>
        </w:tc>
        <w:tc>
          <w:tcPr>
            <w:tcW w:type="dxa" w:w="1958"/>
          </w:tcPr>
          <w:p>
            <w:pPr>
              <w:spacing w:after="0"/>
              <w:jc w:val="left"/>
            </w:pPr>
            <w:r>
              <w:rPr>
                <w:sz w:val="16"/>
              </w:rPr>
              <w:t>2 days to 22 days (median 4 days); 7 with a recorded value</w:t>
            </w:r>
          </w:p>
        </w:tc>
        <w:tc>
          <w:tcPr>
            <w:tcW w:type="dxa" w:w="1758"/>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Wind chill: in event narratives only; local data required.</w:t>
            </w:r>
          </w:p>
        </w:tc>
      </w:tr>
      <w:tr>
        <w:trPr>
          <w:cantSplit/>
        </w:trPr>
        <w:tc>
          <w:tcPr>
            <w:tcW w:type="dxa" w:w="1721"/>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44"/>
          </w:tcPr>
          <w:p>
            <w:pPr>
              <w:spacing w:after="0"/>
              <w:jc w:val="right"/>
            </w:pPr>
            <w:r>
              <w:rPr>
                <w:sz w:val="16"/>
              </w:rPr>
              <w:t>1, 2007 to 2007 (1 zone-level)</w:t>
            </w:r>
          </w:p>
        </w:tc>
        <w:tc>
          <w:tcPr>
            <w:tcW w:type="dxa" w:w="1958"/>
          </w:tcPr>
          <w:p>
            <w:pPr>
              <w:spacing w:after="0"/>
              <w:jc w:val="left"/>
            </w:pPr>
          </w:p>
        </w:tc>
        <w:tc>
          <w:tcPr>
            <w:tcW w:type="dxa" w:w="1758"/>
          </w:tcPr>
          <w:p>
            <w:pPr>
              <w:spacing w:after="0"/>
              <w:jc w:val="left"/>
            </w:pPr>
            <w:r>
              <w:rPr>
                <w:sz w:val="16"/>
              </w:rPr>
              <w:t>No crop damage reported in 1 records.</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4"/>
          </w:tcPr>
          <w:p>
            <w:pPr>
              <w:spacing w:after="0"/>
              <w:jc w:val="left"/>
            </w:pPr>
            <w:r>
              <w:rPr>
                <w:sz w:val="16"/>
              </w:rPr>
              <w:t>US Drought Monitor D-scale</w:t>
            </w:r>
          </w:p>
        </w:tc>
        <w:tc>
          <w:tcPr>
            <w:tcW w:type="dxa" w:w="1544"/>
          </w:tcPr>
          <w:p>
            <w:pPr>
              <w:spacing w:after="0"/>
              <w:jc w:val="right"/>
            </w:pPr>
            <w:r>
              <w:rPr>
                <w:sz w:val="16"/>
              </w:rPr>
              <w:t>20, 2012 to 2024 (20 zone-level)</w:t>
            </w:r>
          </w:p>
        </w:tc>
        <w:tc>
          <w:tcPr>
            <w:tcW w:type="dxa" w:w="1958"/>
          </w:tcPr>
          <w:p>
            <w:pPr>
              <w:spacing w:after="0"/>
              <w:jc w:val="left"/>
            </w:pPr>
            <w:r>
              <w:rPr>
                <w:sz w:val="16"/>
              </w:rPr>
              <w:t>5 days to 274 days (median 96 days); 5 with a recorded value</w:t>
            </w:r>
          </w:p>
        </w:tc>
        <w:tc>
          <w:tcPr>
            <w:tcW w:type="dxa" w:w="1758"/>
          </w:tcPr>
          <w:p>
            <w:pPr>
              <w:spacing w:after="0"/>
              <w:jc w:val="left"/>
            </w:pPr>
            <w:r>
              <w:rPr>
                <w:sz w:val="16"/>
              </w:rPr>
              <w:t>274 days (9 months), 2012-07-01 to 2013-03-31, a run of 9 consecutive Storm Events drought records, zone-level</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4"/>
          </w:tcPr>
          <w:p>
            <w:pPr>
              <w:spacing w:after="0"/>
              <w:jc w:val="left"/>
            </w:pPr>
            <w:r>
              <w:rPr>
                <w:sz w:val="16"/>
              </w:rPr>
              <w:t>Modified Mercalli (local data)</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4"/>
          </w:tcPr>
          <w:p>
            <w:pPr>
              <w:spacing w:after="0"/>
              <w:jc w:val="left"/>
            </w:pPr>
            <w:r>
              <w:rPr>
                <w:sz w:val="16"/>
              </w:rPr>
              <w:t>hail size (inches)</w:t>
            </w:r>
          </w:p>
        </w:tc>
        <w:tc>
          <w:tcPr>
            <w:tcW w:type="dxa" w:w="1544"/>
          </w:tcPr>
          <w:p>
            <w:pPr>
              <w:spacing w:after="0"/>
              <w:jc w:val="right"/>
            </w:pPr>
            <w:r>
              <w:rPr>
                <w:sz w:val="16"/>
              </w:rPr>
              <w:t>187, 1958 to 2026</w:t>
            </w:r>
          </w:p>
        </w:tc>
        <w:tc>
          <w:tcPr>
            <w:tcW w:type="dxa" w:w="1958"/>
          </w:tcPr>
          <w:p>
            <w:pPr>
              <w:spacing w:after="0"/>
              <w:jc w:val="left"/>
            </w:pPr>
            <w:r>
              <w:rPr>
                <w:sz w:val="16"/>
              </w:rPr>
              <w:t>0.75 in to 4.5 in (median 1 in); 187 with a recorded value</w:t>
            </w:r>
          </w:p>
        </w:tc>
        <w:tc>
          <w:tcPr>
            <w:tcW w:type="dxa" w:w="1758"/>
          </w:tcPr>
          <w:p>
            <w:pPr>
              <w:spacing w:after="0"/>
              <w:jc w:val="left"/>
            </w:pPr>
            <w:r>
              <w:rPr>
                <w:sz w:val="16"/>
              </w:rPr>
              <w:t>4.5 in hail, 1997-05-17</w:t>
            </w:r>
          </w:p>
        </w:tc>
        <w:tc>
          <w:tcPr>
            <w:tcW w:type="dxa" w:w="1583"/>
          </w:tcPr>
          <w:p>
            <w:pPr>
              <w:spacing w:after="0"/>
              <w:jc w:val="left"/>
            </w:pPr>
            <w:r>
              <w:rPr>
                <w:sz w:val="16"/>
              </w:rPr>
              <w:t>Hail, 1995-04-16, $750,000 property; crops not recorded (1995 dollars)</w:t>
            </w:r>
          </w:p>
        </w:tc>
        <w:tc>
          <w:tcPr>
            <w:tcW w:type="dxa" w:w="1610"/>
          </w:tcPr>
          <w:p>
            <w:pPr>
              <w:spacing w:after="0"/>
              <w:jc w:val="left"/>
            </w:pPr>
            <w:r>
              <w:rPr>
                <w:sz w:val="16"/>
              </w:rPr>
              <w:t>Event records naming member places: Paola city (34 records), Osawatomie city (28 records), Louisburg city (25 records), Fontana city (6 records).</w:t>
            </w:r>
          </w:p>
        </w:tc>
        <w:tc>
          <w:tcPr>
            <w:tcW w:type="dxa" w:w="2213"/>
          </w:tcPr>
          <w:p>
            <w:pPr>
              <w:spacing w:after="0"/>
              <w:jc w:val="left"/>
            </w:pPr>
          </w:p>
        </w:tc>
      </w:tr>
      <w:tr>
        <w:trPr>
          <w:cantSplit/>
        </w:trPr>
        <w:tc>
          <w:tcPr>
            <w:tcW w:type="dxa" w:w="1721"/>
          </w:tcPr>
          <w:p>
            <w:pPr>
              <w:spacing w:after="0"/>
              <w:jc w:val="left"/>
            </w:pPr>
            <w:r>
              <w:rPr>
                <w:sz w:val="16"/>
              </w:rPr>
              <w:t>Excessive Heat, Heat</w:t>
            </w:r>
          </w:p>
        </w:tc>
        <w:tc>
          <w:tcPr>
            <w:tcW w:type="dxa" w:w="1724"/>
          </w:tcPr>
          <w:p>
            <w:pPr>
              <w:spacing w:after="0"/>
              <w:jc w:val="left"/>
            </w:pPr>
            <w:r>
              <w:rPr>
                <w:sz w:val="16"/>
              </w:rPr>
              <w:t>heat index (narratives)</w:t>
            </w:r>
          </w:p>
        </w:tc>
        <w:tc>
          <w:tcPr>
            <w:tcW w:type="dxa" w:w="1544"/>
          </w:tcPr>
          <w:p>
            <w:pPr>
              <w:spacing w:after="0"/>
              <w:jc w:val="right"/>
            </w:pPr>
            <w:r>
              <w:rPr>
                <w:sz w:val="16"/>
              </w:rPr>
              <w:t>16, 1999 to 2023 (16 zone-level)</w:t>
            </w:r>
          </w:p>
        </w:tc>
        <w:tc>
          <w:tcPr>
            <w:tcW w:type="dxa" w:w="1958"/>
          </w:tcPr>
          <w:p>
            <w:pPr>
              <w:spacing w:after="0"/>
              <w:jc w:val="left"/>
            </w:pPr>
            <w:r>
              <w:rPr>
                <w:sz w:val="16"/>
              </w:rPr>
              <w:t>1 day to 14 days (median 5 days); 14 with a recorded value</w:t>
            </w:r>
          </w:p>
        </w:tc>
        <w:tc>
          <w:tcPr>
            <w:tcW w:type="dxa" w:w="1758"/>
          </w:tcPr>
          <w:p>
            <w:pPr>
              <w:spacing w:after="0"/>
              <w:jc w:val="left"/>
            </w:pPr>
            <w:r>
              <w:rPr>
                <w:sz w:val="16"/>
              </w:rPr>
              <w:t>14 consecutive days, 1999-07-18 to 1999-07-31, 1 direct death, zone-level</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Heat index: in event narratives only; local data required.</w:t>
            </w:r>
          </w:p>
        </w:tc>
      </w:tr>
      <w:tr>
        <w:trPr>
          <w:cantSplit/>
        </w:trPr>
        <w:tc>
          <w:tcPr>
            <w:tcW w:type="dxa" w:w="1721"/>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4"/>
          </w:tcPr>
          <w:p>
            <w:pPr>
              <w:spacing w:after="0"/>
              <w:jc w:val="left"/>
            </w:pPr>
            <w:r>
              <w:rPr>
                <w:sz w:val="16"/>
              </w:rPr>
              <w:t>Sperry-Piltz (local data)</w:t>
            </w:r>
          </w:p>
        </w:tc>
        <w:tc>
          <w:tcPr>
            <w:tcW w:type="dxa" w:w="1544"/>
          </w:tcPr>
          <w:p>
            <w:pPr>
              <w:spacing w:after="0"/>
              <w:jc w:val="right"/>
            </w:pPr>
            <w:r>
              <w:rPr>
                <w:sz w:val="16"/>
              </w:rPr>
              <w:t>10, 1996 to 2019 (10 zone-level)</w:t>
            </w:r>
          </w:p>
        </w:tc>
        <w:tc>
          <w:tcPr>
            <w:tcW w:type="dxa" w:w="1958"/>
          </w:tcPr>
          <w:p>
            <w:pPr>
              <w:spacing w:after="0"/>
              <w:jc w:val="left"/>
            </w:pPr>
          </w:p>
        </w:tc>
        <w:tc>
          <w:tcPr>
            <w:tcW w:type="dxa" w:w="1758"/>
          </w:tcPr>
          <w:p>
            <w:pPr>
              <w:spacing w:after="0"/>
              <w:jc w:val="left"/>
            </w:pPr>
            <w:r>
              <w:rPr>
                <w:sz w:val="16"/>
              </w:rPr>
              <w:t>Ice Storm, 2002-01-30, $5,000 property; crops not reported, reported for the zone (2002 dollars); NWS zone KSZ057 (MIAMI), zone-level: may include parts of neighboring counties</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44"/>
          </w:tcPr>
          <w:p>
            <w:pPr>
              <w:spacing w:after="0"/>
              <w:jc w:val="right"/>
            </w:pPr>
            <w:r>
              <w:rPr>
                <w:sz w:val="16"/>
              </w:rPr>
              <w:t>55, 1996 to 2023 (19 zone-level)</w:t>
            </w:r>
          </w:p>
        </w:tc>
        <w:tc>
          <w:tcPr>
            <w:tcW w:type="dxa" w:w="1958"/>
          </w:tcPr>
          <w:p>
            <w:pPr>
              <w:spacing w:after="0"/>
              <w:jc w:val="left"/>
            </w:pPr>
          </w:p>
        </w:tc>
        <w:tc>
          <w:tcPr>
            <w:tcW w:type="dxa" w:w="1758"/>
          </w:tcPr>
          <w:p>
            <w:pPr>
              <w:spacing w:after="0"/>
              <w:jc w:val="left"/>
            </w:pPr>
            <w:r>
              <w:rPr>
                <w:sz w:val="16"/>
              </w:rPr>
              <w:t>Flood, 2007-07-01, $16,000,000 property; $1,000,000 crops (2007 dollars)</w:t>
            </w:r>
          </w:p>
        </w:tc>
        <w:tc>
          <w:tcPr>
            <w:tcW w:type="dxa" w:w="1583"/>
          </w:tcPr>
          <w:p>
            <w:pPr>
              <w:spacing w:after="0"/>
              <w:jc w:val="left"/>
            </w:pPr>
          </w:p>
        </w:tc>
        <w:tc>
          <w:tcPr>
            <w:tcW w:type="dxa" w:w="1610"/>
          </w:tcPr>
          <w:p>
            <w:pPr>
              <w:spacing w:after="0"/>
              <w:jc w:val="left"/>
            </w:pPr>
            <w:r>
              <w:rPr>
                <w:sz w:val="16"/>
              </w:rPr>
              <w:t>Event records naming member places: Osawatomie city (11 records), Paola city (3 records), Fontana city (2 records), Louisburg city (2 records). Zone-level records (19) apply countywide.</w:t>
            </w:r>
          </w:p>
        </w:tc>
        <w:tc>
          <w:tcPr>
            <w:tcW w:type="dxa" w:w="221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44"/>
          </w:tcPr>
          <w:p>
            <w:pPr>
              <w:spacing w:after="0"/>
              <w:jc w:val="right"/>
            </w:pPr>
            <w:r>
              <w:rPr>
                <w:sz w:val="16"/>
              </w:rPr>
              <w:t>5, 1996 to 2011</w:t>
            </w:r>
          </w:p>
        </w:tc>
        <w:tc>
          <w:tcPr>
            <w:tcW w:type="dxa" w:w="1958"/>
          </w:tcPr>
          <w:p>
            <w:pPr>
              <w:spacing w:after="0"/>
              <w:jc w:val="left"/>
            </w:pPr>
          </w:p>
        </w:tc>
        <w:tc>
          <w:tcPr>
            <w:tcW w:type="dxa" w:w="1758"/>
          </w:tcPr>
          <w:p>
            <w:pPr>
              <w:spacing w:after="0"/>
              <w:jc w:val="left"/>
            </w:pPr>
            <w:r>
              <w:rPr>
                <w:sz w:val="16"/>
              </w:rPr>
              <w:t>Lightning, 2004-08-25, $300,000 property; crops not reported (2004 dollars)</w:t>
            </w:r>
          </w:p>
        </w:tc>
        <w:tc>
          <w:tcPr>
            <w:tcW w:type="dxa" w:w="1583"/>
          </w:tcPr>
          <w:p>
            <w:pPr>
              <w:spacing w:after="0"/>
              <w:jc w:val="left"/>
            </w:pPr>
          </w:p>
        </w:tc>
        <w:tc>
          <w:tcPr>
            <w:tcW w:type="dxa" w:w="1610"/>
          </w:tcPr>
          <w:p>
            <w:pPr>
              <w:spacing w:after="0"/>
              <w:jc w:val="left"/>
            </w:pPr>
            <w:r>
              <w:rPr>
                <w:sz w:val="16"/>
              </w:rPr>
              <w:t>Event records naming member places: Paola city (5 records).</w:t>
            </w:r>
          </w:p>
        </w:tc>
        <w:tc>
          <w:tcPr>
            <w:tcW w:type="dxa" w:w="2213"/>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44"/>
          </w:tcPr>
          <w:p>
            <w:pPr>
              <w:spacing w:after="0"/>
              <w:jc w:val="right"/>
            </w:pPr>
            <w:r>
              <w:rPr>
                <w:sz w:val="16"/>
              </w:rPr>
              <w:t>3, 1999 to 2021 (3 zone-level)</w:t>
            </w:r>
          </w:p>
        </w:tc>
        <w:tc>
          <w:tcPr>
            <w:tcW w:type="dxa" w:w="1958"/>
          </w:tcPr>
          <w:p>
            <w:pPr>
              <w:spacing w:after="0"/>
              <w:jc w:val="left"/>
            </w:pPr>
            <w:r>
              <w:rPr>
                <w:sz w:val="16"/>
              </w:rPr>
              <w:t>45 kt (52 mph) to 56 kt (64 mph) (median 52 kt (60 mph)); 3 with a recorded value</w:t>
            </w:r>
          </w:p>
        </w:tc>
        <w:tc>
          <w:tcPr>
            <w:tcW w:type="dxa" w:w="1758"/>
          </w:tcPr>
          <w:p>
            <w:pPr>
              <w:spacing w:after="0"/>
              <w:jc w:val="left"/>
            </w:pPr>
            <w:r>
              <w:rPr>
                <w:sz w:val="16"/>
              </w:rPr>
              <w:t>56 kt (64 mph) measured gust, High Wind, 2021-12-15; NWS zone KSZ057 (MIAMI), zone-level: may include parts of neighboring counties</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p>
        </w:tc>
      </w:tr>
      <w:tr>
        <w:trPr>
          <w:cantSplit/>
        </w:trPr>
        <w:tc>
          <w:tcPr>
            <w:tcW w:type="dxa" w:w="1721"/>
          </w:tcPr>
          <w:p>
            <w:pPr>
              <w:spacing w:after="0"/>
              <w:jc w:val="left"/>
            </w:pPr>
            <w:r>
              <w:rPr>
                <w:sz w:val="16"/>
              </w:rPr>
              <w:t>Thunderstorm Wind</w:t>
            </w:r>
          </w:p>
        </w:tc>
        <w:tc>
          <w:tcPr>
            <w:tcW w:type="dxa" w:w="1724"/>
          </w:tcPr>
          <w:p>
            <w:pPr>
              <w:spacing w:after="0"/>
              <w:jc w:val="left"/>
            </w:pPr>
            <w:r>
              <w:rPr>
                <w:sz w:val="16"/>
              </w:rPr>
              <w:t>wind speed (kt and mph)</w:t>
            </w:r>
          </w:p>
        </w:tc>
        <w:tc>
          <w:tcPr>
            <w:tcW w:type="dxa" w:w="1544"/>
          </w:tcPr>
          <w:p>
            <w:pPr>
              <w:spacing w:after="0"/>
              <w:jc w:val="right"/>
            </w:pPr>
            <w:r>
              <w:rPr>
                <w:sz w:val="16"/>
              </w:rPr>
              <w:t>166, 1960 to 2026</w:t>
            </w:r>
          </w:p>
        </w:tc>
        <w:tc>
          <w:tcPr>
            <w:tcW w:type="dxa" w:w="1958"/>
          </w:tcPr>
          <w:p>
            <w:pPr>
              <w:spacing w:after="0"/>
              <w:jc w:val="left"/>
            </w:pPr>
            <w:r>
              <w:rPr>
                <w:sz w:val="16"/>
              </w:rPr>
              <w:t>50 kt (58 mph) to 75 kt (86 mph) (median 52 kt (60 mph)); 141 with a recorded value</w:t>
            </w:r>
          </w:p>
        </w:tc>
        <w:tc>
          <w:tcPr>
            <w:tcW w:type="dxa" w:w="1758"/>
          </w:tcPr>
          <w:p>
            <w:pPr>
              <w:spacing w:after="0"/>
              <w:jc w:val="left"/>
            </w:pPr>
            <w:r>
              <w:rPr>
                <w:sz w:val="16"/>
              </w:rPr>
              <w:t>75 kt (86 mph), measurement type not recorded, Thunderstorm Wind, 1972-04-30</w:t>
            </w:r>
          </w:p>
        </w:tc>
        <w:tc>
          <w:tcPr>
            <w:tcW w:type="dxa" w:w="1583"/>
          </w:tcPr>
          <w:p>
            <w:pPr>
              <w:spacing w:after="0"/>
              <w:jc w:val="left"/>
            </w:pPr>
            <w:r>
              <w:rPr>
                <w:sz w:val="16"/>
              </w:rPr>
              <w:t>Thunderstorm Wind, 1995-05-16, $70,000 property; crops not recorded (1995 dollars)</w:t>
            </w:r>
          </w:p>
        </w:tc>
        <w:tc>
          <w:tcPr>
            <w:tcW w:type="dxa" w:w="1610"/>
          </w:tcPr>
          <w:p>
            <w:pPr>
              <w:spacing w:after="0"/>
              <w:jc w:val="left"/>
            </w:pPr>
            <w:r>
              <w:rPr>
                <w:sz w:val="16"/>
              </w:rPr>
              <w:t>Event records naming member places: Paola city (23 records), Louisburg city (20 records), Osawatomie city (18 records), Fontana city (4 records).</w:t>
            </w:r>
          </w:p>
        </w:tc>
        <w:tc>
          <w:tcPr>
            <w:tcW w:type="dxa" w:w="2213"/>
          </w:tcPr>
          <w:p>
            <w:pPr>
              <w:spacing w:after="0"/>
              <w:jc w:val="left"/>
            </w:pPr>
          </w:p>
        </w:tc>
      </w:tr>
      <w:tr>
        <w:trPr>
          <w:cantSplit/>
        </w:trPr>
        <w:tc>
          <w:tcPr>
            <w:tcW w:type="dxa" w:w="1721"/>
          </w:tcPr>
          <w:p>
            <w:pPr>
              <w:spacing w:after="0"/>
              <w:jc w:val="left"/>
            </w:pPr>
            <w:r>
              <w:rPr>
                <w:sz w:val="16"/>
              </w:rPr>
              <w:t>Tornado</w:t>
            </w:r>
          </w:p>
        </w:tc>
        <w:tc>
          <w:tcPr>
            <w:tcW w:type="dxa" w:w="1724"/>
          </w:tcPr>
          <w:p>
            <w:pPr>
              <w:spacing w:after="0"/>
              <w:jc w:val="left"/>
            </w:pPr>
            <w:r>
              <w:rPr>
                <w:sz w:val="16"/>
              </w:rPr>
              <w:t>Enhanced Fujita (F before Feb 2007)</w:t>
            </w:r>
          </w:p>
        </w:tc>
        <w:tc>
          <w:tcPr>
            <w:tcW w:type="dxa" w:w="1544"/>
          </w:tcPr>
          <w:p>
            <w:pPr>
              <w:spacing w:after="0"/>
              <w:jc w:val="right"/>
            </w:pPr>
            <w:r>
              <w:rPr>
                <w:sz w:val="16"/>
              </w:rPr>
              <w:t>22, 1957 to 2026</w:t>
            </w:r>
          </w:p>
        </w:tc>
        <w:tc>
          <w:tcPr>
            <w:tcW w:type="dxa" w:w="1958"/>
          </w:tcPr>
          <w:p>
            <w:pPr>
              <w:spacing w:after="0"/>
              <w:jc w:val="left"/>
            </w:pPr>
            <w:r>
              <w:rPr>
                <w:sz w:val="16"/>
              </w:rPr>
              <w:t>F/EF0 to F/EF5 (median F/EF1); 20 with a recorded value</w:t>
            </w:r>
          </w:p>
        </w:tc>
        <w:tc>
          <w:tcPr>
            <w:tcW w:type="dxa" w:w="1758"/>
          </w:tcPr>
          <w:p>
            <w:pPr>
              <w:spacing w:after="0"/>
              <w:jc w:val="left"/>
            </w:pPr>
            <w:r>
              <w:rPr>
                <w:sz w:val="16"/>
              </w:rPr>
              <w:t>F5 tornado, 1957-05-20, 29.1 mi path length (records before 1996 may include the whole path; rating and listing come from the county where the tornado began), 440 yd wide, $2,500,000 property; crops not recorded (1957 dollars), 4 direct deaths, 20 direct injuries</w:t>
            </w:r>
          </w:p>
        </w:tc>
        <w:tc>
          <w:tcPr>
            <w:tcW w:type="dxa" w:w="1583"/>
          </w:tcPr>
          <w:p>
            <w:pPr>
              <w:spacing w:after="0"/>
              <w:jc w:val="left"/>
            </w:pPr>
          </w:p>
        </w:tc>
        <w:tc>
          <w:tcPr>
            <w:tcW w:type="dxa" w:w="1610"/>
          </w:tcPr>
          <w:p>
            <w:pPr>
              <w:spacing w:after="0"/>
              <w:jc w:val="left"/>
            </w:pPr>
            <w:r>
              <w:rPr>
                <w:sz w:val="16"/>
              </w:rPr>
              <w:t>Event records naming member places: Louisburg city (3 records), Fontana city (1 record).</w:t>
            </w:r>
          </w:p>
        </w:tc>
        <w:tc>
          <w:tcPr>
            <w:tcW w:type="dxa" w:w="221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4"/>
          </w:tcPr>
          <w:p>
            <w:pPr>
              <w:spacing w:after="0"/>
              <w:jc w:val="left"/>
            </w:pPr>
            <w:r>
              <w:rPr>
                <w:sz w:val="16"/>
              </w:rPr>
              <w:t>acres burned (local data)</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44"/>
          </w:tcPr>
          <w:p>
            <w:pPr>
              <w:spacing w:after="0"/>
              <w:jc w:val="right"/>
            </w:pPr>
            <w:r>
              <w:rPr>
                <w:sz w:val="16"/>
              </w:rPr>
              <w:t>38, 1997 to 2026 (38 zone-level)</w:t>
            </w:r>
          </w:p>
        </w:tc>
        <w:tc>
          <w:tcPr>
            <w:tcW w:type="dxa" w:w="1958"/>
          </w:tcPr>
          <w:p>
            <w:pPr>
              <w:spacing w:after="0"/>
              <w:jc w:val="left"/>
            </w:pPr>
          </w:p>
        </w:tc>
        <w:tc>
          <w:tcPr>
            <w:tcW w:type="dxa" w:w="1758"/>
          </w:tcPr>
          <w:p>
            <w:pPr>
              <w:spacing w:after="0"/>
              <w:jc w:val="left"/>
            </w:pPr>
            <w:r>
              <w:rPr>
                <w:sz w:val="16"/>
              </w:rPr>
              <w:t>Winter Weather, 2019-01-19, $50,000 property; $0 crops, reported for the zone (2019 dollars); NWS zone KSZ057 (MIAMI), zone-level: may include parts of neighboring counties</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4"/>
        <w:gridCol w:w="2765"/>
        <w:gridCol w:w="2549"/>
        <w:gridCol w:w="2946"/>
        <w:gridCol w:w="64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4"/>
            <w:shd w:val="clear" w:color="auto" w:fill="E8E8E8"/>
          </w:tcPr>
          <w:p>
            <w:pPr>
              <w:spacing w:after="0"/>
              <w:jc w:val="left"/>
            </w:pPr>
            <w:r>
              <w:rPr>
                <w:b/>
                <w:sz w:val="16"/>
              </w:rPr>
              <w:t>Type</w:t>
            </w:r>
          </w:p>
        </w:tc>
        <w:tc>
          <w:tcPr>
            <w:tcW w:type="dxa" w:w="2765"/>
            <w:shd w:val="clear" w:color="auto" w:fill="E8E8E8"/>
          </w:tcPr>
          <w:p>
            <w:pPr>
              <w:spacing w:after="0"/>
              <w:jc w:val="left"/>
            </w:pPr>
            <w:r>
              <w:rPr>
                <w:b/>
                <w:sz w:val="16"/>
              </w:rPr>
              <w:t>Title</w:t>
            </w:r>
          </w:p>
        </w:tc>
        <w:tc>
          <w:tcPr>
            <w:tcW w:type="dxa" w:w="2549"/>
            <w:shd w:val="clear" w:color="auto" w:fill="E8E8E8"/>
          </w:tcPr>
          <w:p>
            <w:pPr>
              <w:spacing w:after="0"/>
              <w:jc w:val="left"/>
            </w:pPr>
            <w:r>
              <w:rPr>
                <w:b/>
                <w:sz w:val="16"/>
              </w:rPr>
              <w:t>Mapped hazard</w:t>
            </w:r>
          </w:p>
        </w:tc>
        <w:tc>
          <w:tcPr>
            <w:tcW w:type="dxa" w:w="29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14"/>
          </w:tcPr>
          <w:p>
            <w:pPr>
              <w:spacing w:after="0"/>
              <w:jc w:val="left"/>
            </w:pPr>
            <w:r>
              <w:rPr>
                <w:sz w:val="16"/>
              </w:rPr>
              <w:t>Major disaster</w:t>
            </w:r>
          </w:p>
        </w:tc>
        <w:tc>
          <w:tcPr>
            <w:tcW w:type="dxa" w:w="2765"/>
          </w:tcPr>
          <w:p>
            <w:pPr>
              <w:spacing w:after="0"/>
              <w:jc w:val="left"/>
            </w:pPr>
            <w:r>
              <w:rPr>
                <w:sz w:val="16"/>
              </w:rPr>
              <w:t>COVID-19 PANDEMIC</w:t>
            </w:r>
          </w:p>
        </w:tc>
        <w:tc>
          <w:tcPr>
            <w:tcW w:type="dxa" w:w="2549"/>
          </w:tcPr>
          <w:p>
            <w:pPr>
              <w:spacing w:after="0"/>
              <w:jc w:val="left"/>
            </w:pPr>
            <w:r>
              <w:rPr>
                <w:sz w:val="16"/>
              </w:rPr>
              <w:t>Non-natural, not counted</w:t>
            </w:r>
          </w:p>
        </w:tc>
        <w:tc>
          <w:tcPr>
            <w:tcW w:type="dxa" w:w="2946"/>
          </w:tcPr>
          <w:p>
            <w:pPr>
              <w:spacing w:after="0"/>
              <w:jc w:val="right"/>
            </w:pPr>
            <w:r>
              <w:rPr>
                <w:sz w:val="16"/>
              </w:rPr>
              <w:t>none placed in this county by FEMA's record; $16,404.82 for this declaration is not placed in any county (see the list below)</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14"/>
          </w:tcPr>
          <w:p>
            <w:pPr>
              <w:spacing w:after="0"/>
              <w:jc w:val="left"/>
            </w:pPr>
            <w:r>
              <w:rPr>
                <w:sz w:val="16"/>
              </w:rPr>
              <w:t>Emergency</w:t>
            </w:r>
          </w:p>
        </w:tc>
        <w:tc>
          <w:tcPr>
            <w:tcW w:type="dxa" w:w="2765"/>
          </w:tcPr>
          <w:p>
            <w:pPr>
              <w:spacing w:after="0"/>
              <w:jc w:val="left"/>
            </w:pPr>
            <w:r>
              <w:rPr>
                <w:sz w:val="16"/>
              </w:rPr>
              <w:t>COVID-19</w:t>
            </w:r>
          </w:p>
        </w:tc>
        <w:tc>
          <w:tcPr>
            <w:tcW w:type="dxa" w:w="2549"/>
          </w:tcPr>
          <w:p>
            <w:pPr>
              <w:spacing w:after="0"/>
              <w:jc w:val="left"/>
            </w:pPr>
            <w:r>
              <w:rPr>
                <w:sz w:val="16"/>
              </w:rPr>
              <w:t>Non-natural, not counted</w:t>
            </w:r>
          </w:p>
        </w:tc>
        <w:tc>
          <w:tcPr>
            <w:tcW w:type="dxa" w:w="2946"/>
          </w:tcPr>
          <w:p>
            <w:pPr>
              <w:spacing w:after="0"/>
              <w:jc w:val="right"/>
            </w:pPr>
            <w:r>
              <w:rPr>
                <w:sz w:val="16"/>
              </w:rPr>
              <w:t>none found</w:t>
            </w:r>
          </w:p>
        </w:tc>
        <w:tc>
          <w:tcPr>
            <w:tcW w:type="dxa" w:w="648"/>
          </w:tcPr>
          <w:p>
            <w:pPr>
              <w:spacing w:after="0"/>
              <w:jc w:val="left"/>
            </w:pPr>
          </w:p>
        </w:tc>
        <w:tc>
          <w:tcPr>
            <w:tcW w:type="dxa" w:w="880"/>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14"/>
          </w:tcPr>
          <w:p>
            <w:pPr>
              <w:spacing w:after="0"/>
              <w:jc w:val="left"/>
            </w:pPr>
            <w:r>
              <w:rPr>
                <w:sz w:val="16"/>
              </w:rPr>
              <w:t>Major disaster</w:t>
            </w:r>
          </w:p>
        </w:tc>
        <w:tc>
          <w:tcPr>
            <w:tcW w:type="dxa" w:w="2765"/>
          </w:tcPr>
          <w:p>
            <w:pPr>
              <w:spacing w:after="0"/>
              <w:jc w:val="left"/>
            </w:pPr>
            <w:r>
              <w:rPr>
                <w:sz w:val="16"/>
              </w:rPr>
              <w:t>SEVERE STORMS, STRAIGHT-LINE WINDS, TORNADOES, FLOODING,LANDSLIDES,AND MUDSLIDES</w:t>
            </w:r>
          </w:p>
        </w:tc>
        <w:tc>
          <w:tcPr>
            <w:tcW w:type="dxa" w:w="2549"/>
          </w:tcPr>
          <w:p>
            <w:pPr>
              <w:spacing w:after="0"/>
              <w:jc w:val="left"/>
            </w:pPr>
            <w:r>
              <w:rPr>
                <w:sz w:val="16"/>
              </w:rPr>
              <w:t>Inland Flooding; Landslide; Strong Wind; Tornado</w:t>
            </w:r>
          </w:p>
        </w:tc>
        <w:tc>
          <w:tcPr>
            <w:tcW w:type="dxa" w:w="2946"/>
          </w:tcPr>
          <w:p>
            <w:pPr>
              <w:spacing w:after="0"/>
              <w:jc w:val="right"/>
            </w:pPr>
            <w:r>
              <w:rPr>
                <w:sz w:val="16"/>
              </w:rPr>
              <w:t>$71,924.22</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14"/>
          </w:tcPr>
          <w:p>
            <w:pPr>
              <w:spacing w:after="0"/>
              <w:jc w:val="left"/>
            </w:pPr>
            <w:r>
              <w:rPr>
                <w:sz w:val="16"/>
              </w:rPr>
              <w:t>Major disaster</w:t>
            </w:r>
          </w:p>
        </w:tc>
        <w:tc>
          <w:tcPr>
            <w:tcW w:type="dxa" w:w="2765"/>
          </w:tcPr>
          <w:p>
            <w:pPr>
              <w:spacing w:after="0"/>
              <w:jc w:val="left"/>
            </w:pPr>
            <w:r>
              <w:rPr>
                <w:sz w:val="16"/>
              </w:rPr>
              <w:t>SEVERE STORMS, TORNADOES, STRAIGHT-LINE WINDS, AND FLOODING</w:t>
            </w:r>
          </w:p>
        </w:tc>
        <w:tc>
          <w:tcPr>
            <w:tcW w:type="dxa" w:w="2549"/>
          </w:tcPr>
          <w:p>
            <w:pPr>
              <w:spacing w:after="0"/>
              <w:jc w:val="left"/>
            </w:pPr>
            <w:r>
              <w:rPr>
                <w:sz w:val="16"/>
              </w:rPr>
              <w:t>Inland Flooding; Strong Wind; Tornado</w:t>
            </w:r>
          </w:p>
        </w:tc>
        <w:tc>
          <w:tcPr>
            <w:tcW w:type="dxa" w:w="2946"/>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14"/>
          </w:tcPr>
          <w:p>
            <w:pPr>
              <w:spacing w:after="0"/>
              <w:jc w:val="left"/>
            </w:pPr>
            <w:r>
              <w:rPr>
                <w:sz w:val="16"/>
              </w:rPr>
              <w:t>Major disaster</w:t>
            </w:r>
          </w:p>
        </w:tc>
        <w:tc>
          <w:tcPr>
            <w:tcW w:type="dxa" w:w="2765"/>
          </w:tcPr>
          <w:p>
            <w:pPr>
              <w:spacing w:after="0"/>
              <w:jc w:val="left"/>
            </w:pPr>
            <w:r>
              <w:rPr>
                <w:sz w:val="16"/>
              </w:rPr>
              <w:t>SEVERE STORMS, FLOODING, AND TORNADOES</w:t>
            </w:r>
          </w:p>
        </w:tc>
        <w:tc>
          <w:tcPr>
            <w:tcW w:type="dxa" w:w="2549"/>
          </w:tcPr>
          <w:p>
            <w:pPr>
              <w:spacing w:after="0"/>
              <w:jc w:val="left"/>
            </w:pPr>
            <w:r>
              <w:rPr>
                <w:sz w:val="16"/>
              </w:rPr>
              <w:t>Inland Flooding; Tornado</w:t>
            </w:r>
          </w:p>
        </w:tc>
        <w:tc>
          <w:tcPr>
            <w:tcW w:type="dxa" w:w="2946"/>
          </w:tcPr>
          <w:p>
            <w:pPr>
              <w:spacing w:after="0"/>
              <w:jc w:val="right"/>
            </w:pPr>
            <w:r>
              <w:rPr>
                <w:sz w:val="16"/>
              </w:rPr>
              <w:t>$69,608.78</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14"/>
          </w:tcPr>
          <w:p>
            <w:pPr>
              <w:spacing w:after="0"/>
              <w:jc w:val="left"/>
            </w:pPr>
            <w:r>
              <w:rPr>
                <w:sz w:val="16"/>
              </w:rPr>
              <w:t>Major disaster</w:t>
            </w:r>
          </w:p>
        </w:tc>
        <w:tc>
          <w:tcPr>
            <w:tcW w:type="dxa" w:w="2765"/>
          </w:tcPr>
          <w:p>
            <w:pPr>
              <w:spacing w:after="0"/>
              <w:jc w:val="left"/>
            </w:pPr>
            <w:r>
              <w:rPr>
                <w:sz w:val="16"/>
              </w:rPr>
              <w:t>SEVERE WINTER STORMS AND SNOWSTORM</w:t>
            </w:r>
          </w:p>
        </w:tc>
        <w:tc>
          <w:tcPr>
            <w:tcW w:type="dxa" w:w="2549"/>
          </w:tcPr>
          <w:p>
            <w:pPr>
              <w:spacing w:after="0"/>
              <w:jc w:val="left"/>
            </w:pPr>
            <w:r>
              <w:rPr>
                <w:sz w:val="16"/>
              </w:rPr>
              <w:t>Winter Weather</w:t>
            </w:r>
          </w:p>
        </w:tc>
        <w:tc>
          <w:tcPr>
            <w:tcW w:type="dxa" w:w="2946"/>
          </w:tcPr>
          <w:p>
            <w:pPr>
              <w:spacing w:after="0"/>
              <w:jc w:val="right"/>
            </w:pPr>
            <w:r>
              <w:rPr>
                <w:sz w:val="16"/>
              </w:rPr>
              <w:t>$266,096.80</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14"/>
          </w:tcPr>
          <w:p>
            <w:pPr>
              <w:spacing w:after="0"/>
              <w:jc w:val="left"/>
            </w:pPr>
            <w:r>
              <w:rPr>
                <w:sz w:val="16"/>
              </w:rPr>
              <w:t>Major disaster</w:t>
            </w:r>
          </w:p>
        </w:tc>
        <w:tc>
          <w:tcPr>
            <w:tcW w:type="dxa" w:w="2765"/>
          </w:tcPr>
          <w:p>
            <w:pPr>
              <w:spacing w:after="0"/>
              <w:jc w:val="left"/>
            </w:pPr>
            <w:r>
              <w:rPr>
                <w:sz w:val="16"/>
              </w:rPr>
              <w:t>SEVERE WINTER STORMS</w:t>
            </w:r>
          </w:p>
        </w:tc>
        <w:tc>
          <w:tcPr>
            <w:tcW w:type="dxa" w:w="2549"/>
          </w:tcPr>
          <w:p>
            <w:pPr>
              <w:spacing w:after="0"/>
              <w:jc w:val="left"/>
            </w:pPr>
            <w:r>
              <w:rPr>
                <w:sz w:val="16"/>
              </w:rPr>
              <w:t>Winter Weather</w:t>
            </w:r>
          </w:p>
        </w:tc>
        <w:tc>
          <w:tcPr>
            <w:tcW w:type="dxa" w:w="2946"/>
          </w:tcPr>
          <w:p>
            <w:pPr>
              <w:spacing w:after="0"/>
              <w:jc w:val="right"/>
            </w:pPr>
            <w:r>
              <w:rPr>
                <w:sz w:val="16"/>
              </w:rPr>
              <w:t>$10,764.86</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14"/>
          </w:tcPr>
          <w:p>
            <w:pPr>
              <w:spacing w:after="0"/>
              <w:jc w:val="left"/>
            </w:pPr>
            <w:r>
              <w:rPr>
                <w:sz w:val="16"/>
              </w:rPr>
              <w:t>Emergency</w:t>
            </w:r>
          </w:p>
        </w:tc>
        <w:tc>
          <w:tcPr>
            <w:tcW w:type="dxa" w:w="2765"/>
          </w:tcPr>
          <w:p>
            <w:pPr>
              <w:spacing w:after="0"/>
              <w:jc w:val="left"/>
            </w:pPr>
            <w:r>
              <w:rPr>
                <w:sz w:val="16"/>
              </w:rPr>
              <w:t>SEVERE WINTER STORMS</w:t>
            </w:r>
          </w:p>
        </w:tc>
        <w:tc>
          <w:tcPr>
            <w:tcW w:type="dxa" w:w="2549"/>
          </w:tcPr>
          <w:p>
            <w:pPr>
              <w:spacing w:after="0"/>
              <w:jc w:val="left"/>
            </w:pPr>
            <w:r>
              <w:rPr>
                <w:sz w:val="16"/>
              </w:rPr>
              <w:t>Winter Weather</w:t>
            </w:r>
          </w:p>
        </w:tc>
        <w:tc>
          <w:tcPr>
            <w:tcW w:type="dxa" w:w="2946"/>
          </w:tcPr>
          <w:p>
            <w:pPr>
              <w:spacing w:after="0"/>
              <w:jc w:val="right"/>
            </w:pPr>
            <w:r>
              <w:rPr>
                <w:sz w:val="16"/>
              </w:rPr>
              <w:t>none found</w:t>
            </w:r>
          </w:p>
        </w:tc>
        <w:tc>
          <w:tcPr>
            <w:tcW w:type="dxa" w:w="648"/>
          </w:tcPr>
          <w:p>
            <w:pPr>
              <w:spacing w:after="0"/>
              <w:jc w:val="left"/>
            </w:pPr>
          </w:p>
        </w:tc>
        <w:tc>
          <w:tcPr>
            <w:tcW w:type="dxa" w:w="880"/>
          </w:tcPr>
          <w:p>
            <w:pPr>
              <w:spacing w:after="0"/>
              <w:jc w:val="left"/>
            </w:pPr>
            <w:r>
              <w:rPr>
                <w:sz w:val="16"/>
              </w:rPr>
              <w:t>same incident as DR-1741</w:t>
            </w: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214"/>
          </w:tcPr>
          <w:p>
            <w:pPr>
              <w:spacing w:after="0"/>
              <w:jc w:val="left"/>
            </w:pPr>
            <w:r>
              <w:rPr>
                <w:sz w:val="16"/>
              </w:rPr>
              <w:t>Major disaster</w:t>
            </w:r>
          </w:p>
        </w:tc>
        <w:tc>
          <w:tcPr>
            <w:tcW w:type="dxa" w:w="2765"/>
          </w:tcPr>
          <w:p>
            <w:pPr>
              <w:spacing w:after="0"/>
              <w:jc w:val="left"/>
            </w:pPr>
            <w:r>
              <w:rPr>
                <w:sz w:val="16"/>
              </w:rPr>
              <w:t>SEVERE STORMS AND FLOODING</w:t>
            </w:r>
          </w:p>
        </w:tc>
        <w:tc>
          <w:tcPr>
            <w:tcW w:type="dxa" w:w="2549"/>
          </w:tcPr>
          <w:p>
            <w:pPr>
              <w:spacing w:after="0"/>
              <w:jc w:val="left"/>
            </w:pPr>
            <w:r>
              <w:rPr>
                <w:sz w:val="16"/>
              </w:rPr>
              <w:t>Inland Flooding</w:t>
            </w:r>
          </w:p>
        </w:tc>
        <w:tc>
          <w:tcPr>
            <w:tcW w:type="dxa" w:w="2946"/>
          </w:tcPr>
          <w:p>
            <w:pPr>
              <w:spacing w:after="0"/>
              <w:jc w:val="right"/>
            </w:pPr>
            <w:r>
              <w:rPr>
                <w:sz w:val="16"/>
              </w:rPr>
              <w:t>$1,124,852.60</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14"/>
          </w:tcPr>
          <w:p>
            <w:pPr>
              <w:spacing w:after="0"/>
              <w:jc w:val="left"/>
            </w:pPr>
            <w:r>
              <w:rPr>
                <w:sz w:val="16"/>
              </w:rPr>
              <w:t>Emergency</w:t>
            </w:r>
          </w:p>
        </w:tc>
        <w:tc>
          <w:tcPr>
            <w:tcW w:type="dxa" w:w="2765"/>
          </w:tcPr>
          <w:p>
            <w:pPr>
              <w:spacing w:after="0"/>
              <w:jc w:val="left"/>
            </w:pPr>
            <w:r>
              <w:rPr>
                <w:sz w:val="16"/>
              </w:rPr>
              <w:t>HURRICANE KATRINA EVACUATION</w:t>
            </w:r>
          </w:p>
        </w:tc>
        <w:tc>
          <w:tcPr>
            <w:tcW w:type="dxa" w:w="2549"/>
          </w:tcPr>
          <w:p>
            <w:pPr>
              <w:spacing w:after="0"/>
              <w:jc w:val="left"/>
            </w:pPr>
            <w:r>
              <w:rPr>
                <w:sz w:val="16"/>
              </w:rPr>
              <w:t>Hurricane: evacuation support, not a local hazard event; not counted</w:t>
            </w:r>
          </w:p>
        </w:tc>
        <w:tc>
          <w:tcPr>
            <w:tcW w:type="dxa" w:w="2946"/>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214"/>
          </w:tcPr>
          <w:p>
            <w:pPr>
              <w:spacing w:after="0"/>
              <w:jc w:val="left"/>
            </w:pPr>
            <w:r>
              <w:rPr>
                <w:sz w:val="16"/>
              </w:rPr>
              <w:t>Major disaster</w:t>
            </w:r>
          </w:p>
        </w:tc>
        <w:tc>
          <w:tcPr>
            <w:tcW w:type="dxa" w:w="2765"/>
          </w:tcPr>
          <w:p>
            <w:pPr>
              <w:spacing w:after="0"/>
              <w:jc w:val="left"/>
            </w:pPr>
            <w:r>
              <w:rPr>
                <w:sz w:val="16"/>
              </w:rPr>
              <w:t>SEVERE STORMS, TORNADOES, AND FLOODING</w:t>
            </w:r>
          </w:p>
        </w:tc>
        <w:tc>
          <w:tcPr>
            <w:tcW w:type="dxa" w:w="2549"/>
          </w:tcPr>
          <w:p>
            <w:pPr>
              <w:spacing w:after="0"/>
              <w:jc w:val="left"/>
            </w:pPr>
            <w:r>
              <w:rPr>
                <w:sz w:val="16"/>
              </w:rPr>
              <w:t>Inland Flooding; Tornado</w:t>
            </w:r>
          </w:p>
        </w:tc>
        <w:tc>
          <w:tcPr>
            <w:tcW w:type="dxa" w:w="2946"/>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14"/>
          </w:tcPr>
          <w:p>
            <w:pPr>
              <w:spacing w:after="0"/>
              <w:jc w:val="left"/>
            </w:pPr>
            <w:r>
              <w:rPr>
                <w:sz w:val="16"/>
              </w:rPr>
              <w:t>Major disaster</w:t>
            </w:r>
          </w:p>
        </w:tc>
        <w:tc>
          <w:tcPr>
            <w:tcW w:type="dxa" w:w="2765"/>
          </w:tcPr>
          <w:p>
            <w:pPr>
              <w:spacing w:after="0"/>
              <w:jc w:val="left"/>
            </w:pPr>
            <w:r>
              <w:rPr>
                <w:sz w:val="16"/>
              </w:rPr>
              <w:t>SEVERE WINTER ICE STORM</w:t>
            </w:r>
          </w:p>
        </w:tc>
        <w:tc>
          <w:tcPr>
            <w:tcW w:type="dxa" w:w="2549"/>
          </w:tcPr>
          <w:p>
            <w:pPr>
              <w:spacing w:after="0"/>
              <w:jc w:val="left"/>
            </w:pPr>
            <w:r>
              <w:rPr>
                <w:sz w:val="16"/>
              </w:rPr>
              <w:t>Ice Storm</w:t>
            </w:r>
          </w:p>
        </w:tc>
        <w:tc>
          <w:tcPr>
            <w:tcW w:type="dxa" w:w="2946"/>
          </w:tcPr>
          <w:p>
            <w:pPr>
              <w:spacing w:after="0"/>
              <w:jc w:val="right"/>
            </w:pPr>
            <w:r>
              <w:rPr>
                <w:sz w:val="16"/>
              </w:rPr>
              <w:t>$815,339.58</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14"/>
          </w:tcPr>
          <w:p>
            <w:pPr>
              <w:spacing w:after="0"/>
              <w:jc w:val="left"/>
            </w:pPr>
            <w:r>
              <w:rPr>
                <w:sz w:val="16"/>
              </w:rPr>
              <w:t>Major disaster</w:t>
            </w:r>
          </w:p>
        </w:tc>
        <w:tc>
          <w:tcPr>
            <w:tcW w:type="dxa" w:w="2765"/>
          </w:tcPr>
          <w:p>
            <w:pPr>
              <w:spacing w:after="0"/>
              <w:jc w:val="left"/>
            </w:pPr>
            <w:r>
              <w:rPr>
                <w:sz w:val="16"/>
              </w:rPr>
              <w:t>SEVERE STORMS, TORNADOES &amp; FLOODING</w:t>
            </w:r>
          </w:p>
        </w:tc>
        <w:tc>
          <w:tcPr>
            <w:tcW w:type="dxa" w:w="2549"/>
          </w:tcPr>
          <w:p>
            <w:pPr>
              <w:spacing w:after="0"/>
              <w:jc w:val="left"/>
            </w:pPr>
            <w:r>
              <w:rPr>
                <w:sz w:val="16"/>
              </w:rPr>
              <w:t>Inland Flooding; Tornado</w:t>
            </w:r>
          </w:p>
        </w:tc>
        <w:tc>
          <w:tcPr>
            <w:tcW w:type="dxa" w:w="2946"/>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14"/>
          </w:tcPr>
          <w:p>
            <w:pPr>
              <w:spacing w:after="0"/>
              <w:jc w:val="left"/>
            </w:pPr>
            <w:r>
              <w:rPr>
                <w:sz w:val="16"/>
              </w:rPr>
              <w:t>Major disaster</w:t>
            </w:r>
          </w:p>
        </w:tc>
        <w:tc>
          <w:tcPr>
            <w:tcW w:type="dxa" w:w="2765"/>
          </w:tcPr>
          <w:p>
            <w:pPr>
              <w:spacing w:after="0"/>
              <w:jc w:val="left"/>
            </w:pPr>
            <w:r>
              <w:rPr>
                <w:sz w:val="16"/>
              </w:rPr>
              <w:t>SEVERE STORMS &amp; FLOODING</w:t>
            </w:r>
          </w:p>
        </w:tc>
        <w:tc>
          <w:tcPr>
            <w:tcW w:type="dxa" w:w="2549"/>
          </w:tcPr>
          <w:p>
            <w:pPr>
              <w:spacing w:after="0"/>
              <w:jc w:val="left"/>
            </w:pPr>
            <w:r>
              <w:rPr>
                <w:sz w:val="16"/>
              </w:rPr>
              <w:t>Inland Flooding</w:t>
            </w:r>
          </w:p>
        </w:tc>
        <w:tc>
          <w:tcPr>
            <w:tcW w:type="dxa" w:w="2946"/>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214"/>
          </w:tcPr>
          <w:p>
            <w:pPr>
              <w:spacing w:after="0"/>
              <w:jc w:val="left"/>
            </w:pPr>
            <w:r>
              <w:rPr>
                <w:sz w:val="16"/>
              </w:rPr>
              <w:t>Major disaster</w:t>
            </w:r>
          </w:p>
        </w:tc>
        <w:tc>
          <w:tcPr>
            <w:tcW w:type="dxa" w:w="2765"/>
          </w:tcPr>
          <w:p>
            <w:pPr>
              <w:spacing w:after="0"/>
              <w:jc w:val="left"/>
            </w:pPr>
            <w:r>
              <w:rPr>
                <w:sz w:val="16"/>
              </w:rPr>
              <w:t>TORNADOES, SEVERE STORMS &amp; FLOODING</w:t>
            </w:r>
          </w:p>
        </w:tc>
        <w:tc>
          <w:tcPr>
            <w:tcW w:type="dxa" w:w="2549"/>
          </w:tcPr>
          <w:p>
            <w:pPr>
              <w:spacing w:after="0"/>
              <w:jc w:val="left"/>
            </w:pPr>
            <w:r>
              <w:rPr>
                <w:sz w:val="16"/>
              </w:rPr>
              <w:t>Tornado (primary); also designated: Inland Flooding</w:t>
            </w:r>
          </w:p>
        </w:tc>
        <w:tc>
          <w:tcPr>
            <w:tcW w:type="dxa" w:w="2946"/>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14"/>
          </w:tcPr>
          <w:p>
            <w:pPr>
              <w:spacing w:after="0"/>
              <w:jc w:val="left"/>
            </w:pPr>
            <w:r>
              <w:rPr>
                <w:sz w:val="16"/>
              </w:rPr>
              <w:t>Major disaster</w:t>
            </w:r>
          </w:p>
        </w:tc>
        <w:tc>
          <w:tcPr>
            <w:tcW w:type="dxa" w:w="2765"/>
          </w:tcPr>
          <w:p>
            <w:pPr>
              <w:spacing w:after="0"/>
              <w:jc w:val="left"/>
            </w:pPr>
            <w:r>
              <w:rPr>
                <w:sz w:val="16"/>
              </w:rPr>
              <w:t>TORNADOES, SEVERE STORMS &amp; FLOODING</w:t>
            </w:r>
          </w:p>
        </w:tc>
        <w:tc>
          <w:tcPr>
            <w:tcW w:type="dxa" w:w="2549"/>
          </w:tcPr>
          <w:p>
            <w:pPr>
              <w:spacing w:after="0"/>
              <w:jc w:val="left"/>
            </w:pPr>
            <w:r>
              <w:rPr>
                <w:sz w:val="16"/>
              </w:rPr>
              <w:t>Tornado (primary); also designated: Inland Flooding</w:t>
            </w:r>
          </w:p>
        </w:tc>
        <w:tc>
          <w:tcPr>
            <w:tcW w:type="dxa" w:w="2946"/>
          </w:tcPr>
          <w:p>
            <w:pPr>
              <w:spacing w:after="0"/>
              <w:jc w:val="right"/>
            </w:pPr>
            <w:r>
              <w:rPr>
                <w:sz w:val="16"/>
              </w:rPr>
              <w:t>none found</w:t>
            </w:r>
          </w:p>
        </w:tc>
        <w:tc>
          <w:tcPr>
            <w:tcW w:type="dxa" w:w="648"/>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187</w:t>
            </w:r>
          </w:p>
        </w:tc>
        <w:tc>
          <w:tcPr>
            <w:tcW w:type="dxa" w:w="1422"/>
          </w:tcPr>
          <w:p>
            <w:pPr>
              <w:spacing w:after="0"/>
              <w:jc w:val="right"/>
            </w:pPr>
            <w:r>
              <w:rPr>
                <w:sz w:val="16"/>
              </w:rPr>
              <w:t>20</w:t>
            </w:r>
          </w:p>
        </w:tc>
        <w:tc>
          <w:tcPr>
            <w:tcW w:type="dxa" w:w="1356"/>
          </w:tcPr>
          <w:p>
            <w:pPr>
              <w:spacing w:after="0"/>
              <w:jc w:val="right"/>
            </w:pPr>
            <w:r>
              <w:rPr>
                <w:sz w:val="16"/>
              </w:rPr>
              <w:t>0</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r>
              <w:rPr>
                <w:sz w:val="16"/>
              </w:rPr>
              <w:t>26</w:t>
            </w:r>
          </w:p>
        </w:tc>
        <w:tc>
          <w:tcPr>
            <w:tcW w:type="dxa" w:w="1356"/>
          </w:tcPr>
          <w:p>
            <w:pPr>
              <w:spacing w:after="0"/>
              <w:jc w:val="right"/>
            </w:pPr>
            <w:r>
              <w:rPr>
                <w:sz w:val="16"/>
              </w:rPr>
              <w:t>12</w:t>
            </w:r>
          </w:p>
        </w:tc>
        <w:tc>
          <w:tcPr>
            <w:tcW w:type="dxa" w:w="963"/>
          </w:tcPr>
          <w:p>
            <w:pPr>
              <w:spacing w:after="0"/>
              <w:jc w:val="right"/>
            </w:pPr>
            <w:r>
              <w:rPr>
                <w:sz w:val="16"/>
              </w:rPr>
              <w:t>41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2"/>
        <w:gridCol w:w="2741"/>
        <w:gridCol w:w="1081"/>
        <w:gridCol w:w="1703"/>
        <w:gridCol w:w="705"/>
        <w:gridCol w:w="29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2"/>
            <w:shd w:val="clear" w:color="auto" w:fill="E8E8E8"/>
          </w:tcPr>
          <w:p>
            <w:pPr>
              <w:spacing w:after="0"/>
              <w:jc w:val="left"/>
            </w:pPr>
            <w:r>
              <w:rPr>
                <w:b/>
                <w:sz w:val="16"/>
              </w:rPr>
              <w:t>Magnitude or extent</w:t>
            </w:r>
          </w:p>
        </w:tc>
        <w:tc>
          <w:tcPr>
            <w:tcW w:type="dxa" w:w="274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3"/>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722"/>
          </w:tcPr>
          <w:p>
            <w:pPr>
              <w:spacing w:after="0"/>
              <w:jc w:val="left"/>
            </w:pPr>
            <w:r>
              <w:rPr>
                <w:sz w:val="16"/>
              </w:rPr>
              <w:t>56 kt (64 mph) measured gust</w:t>
            </w:r>
          </w:p>
        </w:tc>
        <w:tc>
          <w:tcPr>
            <w:tcW w:type="dxa" w:w="2741"/>
          </w:tcPr>
          <w:p>
            <w:pPr>
              <w:spacing w:after="0"/>
              <w:jc w:val="left"/>
            </w:pPr>
            <w:r>
              <w:rPr>
                <w:sz w:val="16"/>
              </w:rPr>
              <w:t>damage not reported</w:t>
            </w:r>
          </w:p>
        </w:tc>
        <w:tc>
          <w:tcPr>
            <w:tcW w:type="dxa" w:w="1081"/>
          </w:tcPr>
          <w:p>
            <w:pPr>
              <w:spacing w:after="0"/>
              <w:jc w:val="right"/>
            </w:pPr>
            <w:r>
              <w:rPr>
                <w:sz w:val="16"/>
              </w:rPr>
              <w:t>0, 0</w:t>
            </w:r>
          </w:p>
        </w:tc>
        <w:tc>
          <w:tcPr>
            <w:tcW w:type="dxa" w:w="1703"/>
          </w:tcPr>
          <w:p>
            <w:pPr>
              <w:spacing w:after="0"/>
              <w:jc w:val="left"/>
            </w:pPr>
            <w:r>
              <w:rPr>
                <w:sz w:val="16"/>
              </w:rPr>
              <w:t>NWS zone KSZ057 (MIAMI), zone-level: may include parts of neighboring counties</w:t>
            </w:r>
          </w:p>
        </w:tc>
        <w:tc>
          <w:tcPr>
            <w:tcW w:type="dxa" w:w="705"/>
          </w:tcPr>
          <w:p>
            <w:pPr>
              <w:spacing w:after="0"/>
              <w:jc w:val="left"/>
            </w:pPr>
            <w:r>
              <w:rPr>
                <w:sz w:val="16"/>
              </w:rPr>
              <w:t>within last 5 years</w:t>
            </w:r>
          </w:p>
        </w:tc>
        <w:tc>
          <w:tcPr>
            <w:tcW w:type="dxa" w:w="29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2019-01-19</w:t>
            </w:r>
          </w:p>
        </w:tc>
        <w:tc>
          <w:tcPr>
            <w:tcW w:type="dxa" w:w="1215"/>
          </w:tcPr>
          <w:p>
            <w:pPr>
              <w:spacing w:after="0"/>
              <w:jc w:val="left"/>
            </w:pPr>
            <w:r>
              <w:rPr>
                <w:sz w:val="16"/>
              </w:rPr>
              <w:t>Winter Weather</w:t>
            </w:r>
          </w:p>
        </w:tc>
        <w:tc>
          <w:tcPr>
            <w:tcW w:type="dxa" w:w="2722"/>
          </w:tcPr>
          <w:p>
            <w:pPr>
              <w:spacing w:after="0"/>
              <w:jc w:val="left"/>
            </w:pPr>
          </w:p>
        </w:tc>
        <w:tc>
          <w:tcPr>
            <w:tcW w:type="dxa" w:w="2741"/>
          </w:tcPr>
          <w:p>
            <w:pPr>
              <w:spacing w:after="0"/>
              <w:jc w:val="left"/>
            </w:pPr>
            <w:r>
              <w:rPr>
                <w:sz w:val="16"/>
              </w:rPr>
              <w:t>$50,000 property; $0 crops, reported for the zone (2019 dollars)</w:t>
            </w:r>
          </w:p>
        </w:tc>
        <w:tc>
          <w:tcPr>
            <w:tcW w:type="dxa" w:w="1081"/>
          </w:tcPr>
          <w:p>
            <w:pPr>
              <w:spacing w:after="0"/>
              <w:jc w:val="right"/>
            </w:pPr>
            <w:r>
              <w:rPr>
                <w:sz w:val="16"/>
              </w:rPr>
              <w:t>0, 0</w:t>
            </w:r>
          </w:p>
        </w:tc>
        <w:tc>
          <w:tcPr>
            <w:tcW w:type="dxa" w:w="1703"/>
          </w:tcPr>
          <w:p>
            <w:pPr>
              <w:spacing w:after="0"/>
              <w:jc w:val="left"/>
            </w:pPr>
            <w:r>
              <w:rPr>
                <w:sz w:val="16"/>
              </w:rPr>
              <w:t>NWS zone KSZ057 (MIAMI), zone-level: may include parts of neighboring counties</w:t>
            </w:r>
          </w:p>
        </w:tc>
        <w:tc>
          <w:tcPr>
            <w:tcW w:type="dxa" w:w="705"/>
          </w:tcPr>
          <w:p>
            <w:pPr>
              <w:spacing w:after="0"/>
              <w:jc w:val="left"/>
            </w:pPr>
          </w:p>
        </w:tc>
        <w:tc>
          <w:tcPr>
            <w:tcW w:type="dxa" w:w="29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2018-10-10</w:t>
            </w:r>
          </w:p>
        </w:tc>
        <w:tc>
          <w:tcPr>
            <w:tcW w:type="dxa" w:w="1215"/>
          </w:tcPr>
          <w:p>
            <w:pPr>
              <w:spacing w:after="0"/>
              <w:jc w:val="left"/>
            </w:pPr>
            <w:r>
              <w:rPr>
                <w:sz w:val="16"/>
              </w:rPr>
              <w:t>Flood</w:t>
            </w:r>
          </w:p>
        </w:tc>
        <w:tc>
          <w:tcPr>
            <w:tcW w:type="dxa" w:w="2722"/>
          </w:tcPr>
          <w:p>
            <w:pPr>
              <w:spacing w:after="0"/>
              <w:jc w:val="left"/>
            </w:pPr>
          </w:p>
        </w:tc>
        <w:tc>
          <w:tcPr>
            <w:tcW w:type="dxa" w:w="2741"/>
          </w:tcPr>
          <w:p>
            <w:pPr>
              <w:spacing w:after="0"/>
              <w:jc w:val="left"/>
            </w:pPr>
            <w:r>
              <w:rPr>
                <w:sz w:val="16"/>
              </w:rPr>
              <w:t>$0 property; $0 crops (2018 dollars)</w:t>
            </w:r>
          </w:p>
        </w:tc>
        <w:tc>
          <w:tcPr>
            <w:tcW w:type="dxa" w:w="1081"/>
          </w:tcPr>
          <w:p>
            <w:pPr>
              <w:spacing w:after="0"/>
              <w:jc w:val="right"/>
            </w:pPr>
            <w:r>
              <w:rPr>
                <w:sz w:val="16"/>
              </w:rPr>
              <w:t>1, 0</w:t>
            </w:r>
          </w:p>
        </w:tc>
        <w:tc>
          <w:tcPr>
            <w:tcW w:type="dxa" w:w="1703"/>
          </w:tcPr>
          <w:p>
            <w:pPr>
              <w:spacing w:after="0"/>
              <w:jc w:val="left"/>
            </w:pPr>
            <w:r>
              <w:rPr>
                <w:sz w:val="16"/>
              </w:rPr>
              <w:t>PAOLA</w:t>
            </w:r>
          </w:p>
        </w:tc>
        <w:tc>
          <w:tcPr>
            <w:tcW w:type="dxa" w:w="705"/>
          </w:tcPr>
          <w:p>
            <w:pPr>
              <w:spacing w:after="0"/>
              <w:jc w:val="left"/>
            </w:pPr>
          </w:p>
        </w:tc>
        <w:tc>
          <w:tcPr>
            <w:tcW w:type="dxa" w:w="2908"/>
          </w:tcPr>
          <w:p>
            <w:pPr>
              <w:spacing w:after="0"/>
              <w:jc w:val="left"/>
            </w:pPr>
            <w:r>
              <w:rPr>
                <w:sz w:val="16"/>
              </w:rPr>
              <w:t>deaths or injuries recorded</w:t>
            </w:r>
          </w:p>
        </w:tc>
      </w:tr>
      <w:tr>
        <w:trPr>
          <w:cantSplit/>
        </w:trPr>
        <w:tc>
          <w:tcPr>
            <w:tcW w:type="dxa" w:w="1037"/>
          </w:tcPr>
          <w:p>
            <w:pPr>
              <w:spacing w:after="0"/>
              <w:jc w:val="left"/>
            </w:pPr>
            <w:r>
              <w:rPr>
                <w:sz w:val="16"/>
              </w:rPr>
              <w:t>2017-08-22</w:t>
            </w:r>
          </w:p>
        </w:tc>
        <w:tc>
          <w:tcPr>
            <w:tcW w:type="dxa" w:w="1215"/>
          </w:tcPr>
          <w:p>
            <w:pPr>
              <w:spacing w:after="0"/>
              <w:jc w:val="left"/>
            </w:pPr>
            <w:r>
              <w:rPr>
                <w:sz w:val="16"/>
              </w:rPr>
              <w:t>Flash Flood</w:t>
            </w:r>
          </w:p>
        </w:tc>
        <w:tc>
          <w:tcPr>
            <w:tcW w:type="dxa" w:w="2722"/>
          </w:tcPr>
          <w:p>
            <w:pPr>
              <w:spacing w:after="0"/>
              <w:jc w:val="left"/>
            </w:pPr>
          </w:p>
        </w:tc>
        <w:tc>
          <w:tcPr>
            <w:tcW w:type="dxa" w:w="2741"/>
          </w:tcPr>
          <w:p>
            <w:pPr>
              <w:spacing w:after="0"/>
              <w:jc w:val="left"/>
            </w:pPr>
            <w:r>
              <w:rPr>
                <w:sz w:val="16"/>
              </w:rPr>
              <w:t>$0 property; $0 crops (2017 dollars)</w:t>
            </w:r>
          </w:p>
        </w:tc>
        <w:tc>
          <w:tcPr>
            <w:tcW w:type="dxa" w:w="1081"/>
          </w:tcPr>
          <w:p>
            <w:pPr>
              <w:spacing w:after="0"/>
              <w:jc w:val="right"/>
            </w:pPr>
            <w:r>
              <w:rPr>
                <w:sz w:val="16"/>
              </w:rPr>
              <w:t>1, 0</w:t>
            </w:r>
          </w:p>
        </w:tc>
        <w:tc>
          <w:tcPr>
            <w:tcW w:type="dxa" w:w="1703"/>
          </w:tcPr>
          <w:p>
            <w:pPr>
              <w:spacing w:after="0"/>
              <w:jc w:val="left"/>
            </w:pPr>
            <w:r>
              <w:rPr>
                <w:sz w:val="16"/>
              </w:rPr>
              <w:t>NEW LANCASTER</w:t>
            </w:r>
          </w:p>
        </w:tc>
        <w:tc>
          <w:tcPr>
            <w:tcW w:type="dxa" w:w="705"/>
          </w:tcPr>
          <w:p>
            <w:pPr>
              <w:spacing w:after="0"/>
              <w:jc w:val="left"/>
            </w:pPr>
          </w:p>
        </w:tc>
        <w:tc>
          <w:tcPr>
            <w:tcW w:type="dxa" w:w="2908"/>
          </w:tcPr>
          <w:p>
            <w:pPr>
              <w:spacing w:after="0"/>
              <w:jc w:val="left"/>
            </w:pPr>
            <w:r>
              <w:rPr>
                <w:sz w:val="16"/>
              </w:rPr>
              <w:t>deaths or injuries recorded</w:t>
            </w:r>
          </w:p>
        </w:tc>
      </w:tr>
      <w:tr>
        <w:trPr>
          <w:cantSplit/>
        </w:trPr>
        <w:tc>
          <w:tcPr>
            <w:tcW w:type="dxa" w:w="1037"/>
          </w:tcPr>
          <w:p>
            <w:pPr>
              <w:spacing w:after="0"/>
              <w:jc w:val="left"/>
            </w:pPr>
            <w:r>
              <w:rPr>
                <w:sz w:val="16"/>
              </w:rPr>
              <w:t>2007-07-01</w:t>
            </w:r>
          </w:p>
        </w:tc>
        <w:tc>
          <w:tcPr>
            <w:tcW w:type="dxa" w:w="1215"/>
          </w:tcPr>
          <w:p>
            <w:pPr>
              <w:spacing w:after="0"/>
              <w:jc w:val="left"/>
            </w:pPr>
            <w:r>
              <w:rPr>
                <w:sz w:val="16"/>
              </w:rPr>
              <w:t>Flood</w:t>
            </w:r>
          </w:p>
        </w:tc>
        <w:tc>
          <w:tcPr>
            <w:tcW w:type="dxa" w:w="2722"/>
          </w:tcPr>
          <w:p>
            <w:pPr>
              <w:spacing w:after="0"/>
              <w:jc w:val="left"/>
            </w:pPr>
          </w:p>
        </w:tc>
        <w:tc>
          <w:tcPr>
            <w:tcW w:type="dxa" w:w="2741"/>
          </w:tcPr>
          <w:p>
            <w:pPr>
              <w:spacing w:after="0"/>
              <w:jc w:val="left"/>
            </w:pPr>
            <w:r>
              <w:rPr>
                <w:sz w:val="16"/>
              </w:rPr>
              <w:t>$16,000,000 property; $1,000,000 crops (2007 dollars)</w:t>
            </w:r>
          </w:p>
        </w:tc>
        <w:tc>
          <w:tcPr>
            <w:tcW w:type="dxa" w:w="1081"/>
          </w:tcPr>
          <w:p>
            <w:pPr>
              <w:spacing w:after="0"/>
              <w:jc w:val="right"/>
            </w:pPr>
            <w:r>
              <w:rPr>
                <w:sz w:val="16"/>
              </w:rPr>
              <w:t>0, 0</w:t>
            </w:r>
          </w:p>
        </w:tc>
        <w:tc>
          <w:tcPr>
            <w:tcW w:type="dxa" w:w="1703"/>
          </w:tcPr>
          <w:p>
            <w:pPr>
              <w:spacing w:after="0"/>
              <w:jc w:val="left"/>
            </w:pPr>
            <w:r>
              <w:rPr>
                <w:sz w:val="16"/>
              </w:rPr>
              <w:t>STANTON</w:t>
            </w:r>
          </w:p>
        </w:tc>
        <w:tc>
          <w:tcPr>
            <w:tcW w:type="dxa" w:w="705"/>
          </w:tcPr>
          <w:p>
            <w:pPr>
              <w:spacing w:after="0"/>
              <w:jc w:val="left"/>
            </w:pPr>
          </w:p>
        </w:tc>
        <w:tc>
          <w:tcPr>
            <w:tcW w:type="dxa" w:w="29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2004-08-25</w:t>
            </w:r>
          </w:p>
        </w:tc>
        <w:tc>
          <w:tcPr>
            <w:tcW w:type="dxa" w:w="1215"/>
          </w:tcPr>
          <w:p>
            <w:pPr>
              <w:spacing w:after="0"/>
              <w:jc w:val="left"/>
            </w:pPr>
            <w:r>
              <w:rPr>
                <w:sz w:val="16"/>
              </w:rPr>
              <w:t>Lightning</w:t>
            </w:r>
          </w:p>
        </w:tc>
        <w:tc>
          <w:tcPr>
            <w:tcW w:type="dxa" w:w="2722"/>
          </w:tcPr>
          <w:p>
            <w:pPr>
              <w:spacing w:after="0"/>
              <w:jc w:val="left"/>
            </w:pPr>
          </w:p>
        </w:tc>
        <w:tc>
          <w:tcPr>
            <w:tcW w:type="dxa" w:w="2741"/>
          </w:tcPr>
          <w:p>
            <w:pPr>
              <w:spacing w:after="0"/>
              <w:jc w:val="left"/>
            </w:pPr>
            <w:r>
              <w:rPr>
                <w:sz w:val="16"/>
              </w:rPr>
              <w:t>$300,000 property; crops not reported (2004 dollars)</w:t>
            </w:r>
          </w:p>
        </w:tc>
        <w:tc>
          <w:tcPr>
            <w:tcW w:type="dxa" w:w="1081"/>
          </w:tcPr>
          <w:p>
            <w:pPr>
              <w:spacing w:after="0"/>
              <w:jc w:val="right"/>
            </w:pPr>
            <w:r>
              <w:rPr>
                <w:sz w:val="16"/>
              </w:rPr>
              <w:t>0, 0</w:t>
            </w:r>
          </w:p>
        </w:tc>
        <w:tc>
          <w:tcPr>
            <w:tcW w:type="dxa" w:w="1703"/>
          </w:tcPr>
          <w:p>
            <w:pPr>
              <w:spacing w:after="0"/>
              <w:jc w:val="left"/>
            </w:pPr>
            <w:r>
              <w:rPr>
                <w:sz w:val="16"/>
              </w:rPr>
              <w:t>PAOLA</w:t>
            </w:r>
          </w:p>
        </w:tc>
        <w:tc>
          <w:tcPr>
            <w:tcW w:type="dxa" w:w="705"/>
          </w:tcPr>
          <w:p>
            <w:pPr>
              <w:spacing w:after="0"/>
              <w:jc w:val="left"/>
            </w:pPr>
          </w:p>
        </w:tc>
        <w:tc>
          <w:tcPr>
            <w:tcW w:type="dxa" w:w="2908"/>
          </w:tcPr>
          <w:p>
            <w:pPr>
              <w:spacing w:after="0"/>
              <w:jc w:val="left"/>
            </w:pPr>
            <w:r>
              <w:rPr>
                <w:sz w:val="16"/>
              </w:rPr>
              <w:t>B1-c worst recorded: Lightning</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722"/>
          </w:tcPr>
          <w:p>
            <w:pPr>
              <w:spacing w:after="0"/>
              <w:jc w:val="left"/>
            </w:pPr>
          </w:p>
        </w:tc>
        <w:tc>
          <w:tcPr>
            <w:tcW w:type="dxa" w:w="2741"/>
          </w:tcPr>
          <w:p>
            <w:pPr>
              <w:spacing w:after="0"/>
              <w:jc w:val="left"/>
            </w:pPr>
            <w:r>
              <w:rPr>
                <w:sz w:val="16"/>
              </w:rPr>
              <w:t>$5,000 property; crops not reported, reported for the zone (2002 dollars)</w:t>
            </w:r>
          </w:p>
        </w:tc>
        <w:tc>
          <w:tcPr>
            <w:tcW w:type="dxa" w:w="1081"/>
          </w:tcPr>
          <w:p>
            <w:pPr>
              <w:spacing w:after="0"/>
              <w:jc w:val="right"/>
            </w:pPr>
            <w:r>
              <w:rPr>
                <w:sz w:val="16"/>
              </w:rPr>
              <w:t>0, 0</w:t>
            </w:r>
          </w:p>
        </w:tc>
        <w:tc>
          <w:tcPr>
            <w:tcW w:type="dxa" w:w="1703"/>
          </w:tcPr>
          <w:p>
            <w:pPr>
              <w:spacing w:after="0"/>
              <w:jc w:val="left"/>
            </w:pPr>
            <w:r>
              <w:rPr>
                <w:sz w:val="16"/>
              </w:rPr>
              <w:t>NWS zone KSZ057 (MIAMI), zone-level: may include parts of neighboring counties</w:t>
            </w:r>
          </w:p>
        </w:tc>
        <w:tc>
          <w:tcPr>
            <w:tcW w:type="dxa" w:w="705"/>
          </w:tcPr>
          <w:p>
            <w:pPr>
              <w:spacing w:after="0"/>
              <w:jc w:val="left"/>
            </w:pPr>
          </w:p>
        </w:tc>
        <w:tc>
          <w:tcPr>
            <w:tcW w:type="dxa" w:w="2908"/>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722"/>
          </w:tcPr>
          <w:p>
            <w:pPr>
              <w:spacing w:after="0"/>
              <w:jc w:val="left"/>
            </w:pPr>
          </w:p>
        </w:tc>
        <w:tc>
          <w:tcPr>
            <w:tcW w:type="dxa" w:w="2741"/>
          </w:tcPr>
          <w:p>
            <w:pPr>
              <w:spacing w:after="0"/>
              <w:jc w:val="left"/>
            </w:pPr>
            <w:r>
              <w:rPr>
                <w:sz w:val="16"/>
              </w:rPr>
              <w:t>damage not reported</w:t>
            </w:r>
          </w:p>
        </w:tc>
        <w:tc>
          <w:tcPr>
            <w:tcW w:type="dxa" w:w="1081"/>
          </w:tcPr>
          <w:p>
            <w:pPr>
              <w:spacing w:after="0"/>
              <w:jc w:val="right"/>
            </w:pPr>
            <w:r>
              <w:rPr>
                <w:sz w:val="16"/>
              </w:rPr>
              <w:t>0, 0</w:t>
            </w:r>
          </w:p>
        </w:tc>
        <w:tc>
          <w:tcPr>
            <w:tcW w:type="dxa" w:w="1703"/>
          </w:tcPr>
          <w:p>
            <w:pPr>
              <w:spacing w:after="0"/>
              <w:jc w:val="left"/>
            </w:pPr>
            <w:r>
              <w:rPr>
                <w:sz w:val="16"/>
              </w:rPr>
              <w:t>NWS zone KSZ057 (MIAMI), zone-level: may include parts of neighboring counties</w:t>
            </w:r>
          </w:p>
        </w:tc>
        <w:tc>
          <w:tcPr>
            <w:tcW w:type="dxa" w:w="705"/>
          </w:tcPr>
          <w:p>
            <w:pPr>
              <w:spacing w:after="0"/>
              <w:jc w:val="left"/>
            </w:pPr>
          </w:p>
        </w:tc>
        <w:tc>
          <w:tcPr>
            <w:tcW w:type="dxa" w:w="29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722"/>
          </w:tcPr>
          <w:p>
            <w:pPr>
              <w:spacing w:after="0"/>
              <w:jc w:val="left"/>
            </w:pPr>
          </w:p>
        </w:tc>
        <w:tc>
          <w:tcPr>
            <w:tcW w:type="dxa" w:w="2741"/>
          </w:tcPr>
          <w:p>
            <w:pPr>
              <w:spacing w:after="0"/>
              <w:jc w:val="left"/>
            </w:pPr>
            <w:r>
              <w:rPr>
                <w:sz w:val="16"/>
              </w:rPr>
              <w:t>damage not reported</w:t>
            </w:r>
          </w:p>
        </w:tc>
        <w:tc>
          <w:tcPr>
            <w:tcW w:type="dxa" w:w="1081"/>
          </w:tcPr>
          <w:p>
            <w:pPr>
              <w:spacing w:after="0"/>
              <w:jc w:val="right"/>
            </w:pPr>
            <w:r>
              <w:rPr>
                <w:sz w:val="16"/>
              </w:rPr>
              <w:t>1, 0</w:t>
            </w:r>
          </w:p>
        </w:tc>
        <w:tc>
          <w:tcPr>
            <w:tcW w:type="dxa" w:w="1703"/>
          </w:tcPr>
          <w:p>
            <w:pPr>
              <w:spacing w:after="0"/>
              <w:jc w:val="left"/>
            </w:pPr>
            <w:r>
              <w:rPr>
                <w:sz w:val="16"/>
              </w:rPr>
              <w:t>NWS zone KSZ057 (MIAMI), zone-level: may include parts of neighboring counties</w:t>
            </w:r>
          </w:p>
        </w:tc>
        <w:tc>
          <w:tcPr>
            <w:tcW w:type="dxa" w:w="705"/>
          </w:tcPr>
          <w:p>
            <w:pPr>
              <w:spacing w:after="0"/>
              <w:jc w:val="left"/>
            </w:pPr>
          </w:p>
        </w:tc>
        <w:tc>
          <w:tcPr>
            <w:tcW w:type="dxa" w:w="2908"/>
          </w:tcPr>
          <w:p>
            <w:pPr>
              <w:spacing w:after="0"/>
              <w:jc w:val="left"/>
            </w:pPr>
            <w:r>
              <w:rPr>
                <w:sz w:val="16"/>
              </w:rPr>
              <w:t>B1-c worst recorded: Excessive Heat, Heat</w:t>
            </w:r>
          </w:p>
        </w:tc>
      </w:tr>
      <w:tr>
        <w:trPr>
          <w:cantSplit/>
        </w:trPr>
        <w:tc>
          <w:tcPr>
            <w:tcW w:type="dxa" w:w="1037"/>
          </w:tcPr>
          <w:p>
            <w:pPr>
              <w:spacing w:after="0"/>
              <w:jc w:val="left"/>
            </w:pPr>
            <w:r>
              <w:rPr>
                <w:sz w:val="16"/>
              </w:rPr>
              <w:t>1997-05-17</w:t>
            </w:r>
          </w:p>
        </w:tc>
        <w:tc>
          <w:tcPr>
            <w:tcW w:type="dxa" w:w="1215"/>
          </w:tcPr>
          <w:p>
            <w:pPr>
              <w:spacing w:after="0"/>
              <w:jc w:val="left"/>
            </w:pPr>
            <w:r>
              <w:rPr>
                <w:sz w:val="16"/>
              </w:rPr>
              <w:t>Hail</w:t>
            </w:r>
          </w:p>
        </w:tc>
        <w:tc>
          <w:tcPr>
            <w:tcW w:type="dxa" w:w="2722"/>
          </w:tcPr>
          <w:p>
            <w:pPr>
              <w:spacing w:after="0"/>
              <w:jc w:val="left"/>
            </w:pPr>
            <w:r>
              <w:rPr>
                <w:sz w:val="16"/>
              </w:rPr>
              <w:t>4.5 in</w:t>
            </w:r>
          </w:p>
        </w:tc>
        <w:tc>
          <w:tcPr>
            <w:tcW w:type="dxa" w:w="2741"/>
          </w:tcPr>
          <w:p>
            <w:pPr>
              <w:spacing w:after="0"/>
              <w:jc w:val="left"/>
            </w:pPr>
            <w:r>
              <w:rPr>
                <w:sz w:val="16"/>
              </w:rPr>
              <w:t>damage not reported</w:t>
            </w:r>
          </w:p>
        </w:tc>
        <w:tc>
          <w:tcPr>
            <w:tcW w:type="dxa" w:w="1081"/>
          </w:tcPr>
          <w:p>
            <w:pPr>
              <w:spacing w:after="0"/>
              <w:jc w:val="right"/>
            </w:pPr>
            <w:r>
              <w:rPr>
                <w:sz w:val="16"/>
              </w:rPr>
              <w:t>0, 0</w:t>
            </w:r>
          </w:p>
        </w:tc>
        <w:tc>
          <w:tcPr>
            <w:tcW w:type="dxa" w:w="1703"/>
          </w:tcPr>
          <w:p>
            <w:pPr>
              <w:spacing w:after="0"/>
              <w:jc w:val="left"/>
            </w:pPr>
            <w:r>
              <w:rPr>
                <w:sz w:val="16"/>
              </w:rPr>
              <w:t>PAOLA to HILLSDALE</w:t>
            </w:r>
          </w:p>
        </w:tc>
        <w:tc>
          <w:tcPr>
            <w:tcW w:type="dxa" w:w="705"/>
          </w:tcPr>
          <w:p>
            <w:pPr>
              <w:spacing w:after="0"/>
              <w:jc w:val="left"/>
            </w:pPr>
          </w:p>
        </w:tc>
        <w:tc>
          <w:tcPr>
            <w:tcW w:type="dxa" w:w="2908"/>
          </w:tcPr>
          <w:p>
            <w:pPr>
              <w:spacing w:after="0"/>
              <w:jc w:val="left"/>
            </w:pPr>
            <w:r>
              <w:rPr>
                <w:sz w:val="16"/>
              </w:rPr>
              <w:t>B1-c worst recorded: Hail</w:t>
            </w:r>
          </w:p>
        </w:tc>
      </w:tr>
      <w:tr>
        <w:trPr>
          <w:cantSplit/>
        </w:trPr>
        <w:tc>
          <w:tcPr>
            <w:tcW w:type="dxa" w:w="1037"/>
          </w:tcPr>
          <w:p>
            <w:pPr>
              <w:spacing w:after="0"/>
              <w:jc w:val="left"/>
            </w:pPr>
            <w:r>
              <w:rPr>
                <w:sz w:val="16"/>
              </w:rPr>
              <w:t>1972-04-30</w:t>
            </w:r>
          </w:p>
        </w:tc>
        <w:tc>
          <w:tcPr>
            <w:tcW w:type="dxa" w:w="1215"/>
          </w:tcPr>
          <w:p>
            <w:pPr>
              <w:spacing w:after="0"/>
              <w:jc w:val="left"/>
            </w:pPr>
            <w:r>
              <w:rPr>
                <w:sz w:val="16"/>
              </w:rPr>
              <w:t>Thunderstorm Wind</w:t>
            </w:r>
          </w:p>
        </w:tc>
        <w:tc>
          <w:tcPr>
            <w:tcW w:type="dxa" w:w="2722"/>
          </w:tcPr>
          <w:p>
            <w:pPr>
              <w:spacing w:after="0"/>
              <w:jc w:val="left"/>
            </w:pPr>
            <w:r>
              <w:rPr>
                <w:sz w:val="16"/>
              </w:rPr>
              <w:t>75 kt (86 mph), measurement type not recorded</w:t>
            </w:r>
          </w:p>
        </w:tc>
        <w:tc>
          <w:tcPr>
            <w:tcW w:type="dxa" w:w="2741"/>
          </w:tcPr>
          <w:p>
            <w:pPr>
              <w:spacing w:after="0"/>
              <w:jc w:val="left"/>
            </w:pPr>
            <w:r>
              <w:rPr>
                <w:sz w:val="16"/>
              </w:rPr>
              <w:t>damage not recorded (pre-1996 record)</w:t>
            </w:r>
          </w:p>
        </w:tc>
        <w:tc>
          <w:tcPr>
            <w:tcW w:type="dxa" w:w="1081"/>
          </w:tcPr>
          <w:p>
            <w:pPr>
              <w:spacing w:after="0"/>
              <w:jc w:val="right"/>
            </w:pPr>
            <w:r>
              <w:rPr>
                <w:sz w:val="16"/>
              </w:rPr>
              <w:t>0, 0</w:t>
            </w:r>
          </w:p>
        </w:tc>
        <w:tc>
          <w:tcPr>
            <w:tcW w:type="dxa" w:w="1703"/>
          </w:tcPr>
          <w:p>
            <w:pPr>
              <w:spacing w:after="0"/>
              <w:jc w:val="left"/>
            </w:pPr>
            <w:r>
              <w:rPr>
                <w:sz w:val="16"/>
              </w:rPr>
              <w:t>location not recorded</w:t>
            </w:r>
          </w:p>
        </w:tc>
        <w:tc>
          <w:tcPr>
            <w:tcW w:type="dxa" w:w="705"/>
          </w:tcPr>
          <w:p>
            <w:pPr>
              <w:spacing w:after="0"/>
              <w:jc w:val="left"/>
            </w:pPr>
          </w:p>
        </w:tc>
        <w:tc>
          <w:tcPr>
            <w:tcW w:type="dxa" w:w="2908"/>
          </w:tcPr>
          <w:p>
            <w:pPr>
              <w:spacing w:after="0"/>
              <w:jc w:val="left"/>
            </w:pPr>
            <w:r>
              <w:rPr>
                <w:sz w:val="16"/>
              </w:rPr>
              <w:t>B1-c worst recorded: Thunderstorm Wind</w:t>
            </w:r>
          </w:p>
        </w:tc>
      </w:tr>
      <w:tr>
        <w:trPr>
          <w:cantSplit/>
        </w:trPr>
        <w:tc>
          <w:tcPr>
            <w:tcW w:type="dxa" w:w="1037"/>
          </w:tcPr>
          <w:p>
            <w:pPr>
              <w:spacing w:after="0"/>
              <w:jc w:val="left"/>
            </w:pPr>
            <w:r>
              <w:rPr>
                <w:sz w:val="16"/>
              </w:rPr>
              <w:t>1957-05-20</w:t>
            </w:r>
          </w:p>
        </w:tc>
        <w:tc>
          <w:tcPr>
            <w:tcW w:type="dxa" w:w="1215"/>
          </w:tcPr>
          <w:p>
            <w:pPr>
              <w:spacing w:after="0"/>
              <w:jc w:val="left"/>
            </w:pPr>
            <w:r>
              <w:rPr>
                <w:sz w:val="16"/>
              </w:rPr>
              <w:t>Tornado</w:t>
            </w:r>
          </w:p>
        </w:tc>
        <w:tc>
          <w:tcPr>
            <w:tcW w:type="dxa" w:w="2722"/>
          </w:tcPr>
          <w:p>
            <w:pPr>
              <w:spacing w:after="0"/>
              <w:jc w:val="left"/>
            </w:pPr>
            <w:r>
              <w:rPr>
                <w:sz w:val="16"/>
              </w:rPr>
              <w:t>F5, 29.1 mi path length (records before 1996 may include the whole path; rating and listing come from the county where the tornado began), 440 yd wide</w:t>
            </w:r>
          </w:p>
        </w:tc>
        <w:tc>
          <w:tcPr>
            <w:tcW w:type="dxa" w:w="2741"/>
          </w:tcPr>
          <w:p>
            <w:pPr>
              <w:spacing w:after="0"/>
              <w:jc w:val="left"/>
            </w:pPr>
            <w:r>
              <w:rPr>
                <w:sz w:val="16"/>
              </w:rPr>
              <w:t>$2,500,000 property; crops not recorded (1957 dollars)</w:t>
            </w:r>
          </w:p>
        </w:tc>
        <w:tc>
          <w:tcPr>
            <w:tcW w:type="dxa" w:w="1081"/>
          </w:tcPr>
          <w:p>
            <w:pPr>
              <w:spacing w:after="0"/>
              <w:jc w:val="right"/>
            </w:pPr>
            <w:r>
              <w:rPr>
                <w:sz w:val="16"/>
              </w:rPr>
              <w:t>4, 20</w:t>
            </w:r>
          </w:p>
        </w:tc>
        <w:tc>
          <w:tcPr>
            <w:tcW w:type="dxa" w:w="1703"/>
          </w:tcPr>
          <w:p>
            <w:pPr>
              <w:spacing w:after="0"/>
              <w:jc w:val="left"/>
            </w:pPr>
            <w:r>
              <w:rPr>
                <w:sz w:val="16"/>
              </w:rPr>
              <w:t>location not recorded</w:t>
            </w:r>
          </w:p>
        </w:tc>
        <w:tc>
          <w:tcPr>
            <w:tcW w:type="dxa" w:w="705"/>
          </w:tcPr>
          <w:p>
            <w:pPr>
              <w:spacing w:after="0"/>
              <w:jc w:val="left"/>
            </w:pPr>
          </w:p>
        </w:tc>
        <w:tc>
          <w:tcPr>
            <w:tcW w:type="dxa" w:w="290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2.05</w:t>
            </w:r>
          </w:p>
        </w:tc>
        <w:tc>
          <w:tcPr>
            <w:tcW w:type="dxa" w:w="1451"/>
          </w:tcPr>
          <w:p>
            <w:pPr>
              <w:spacing w:after="0"/>
              <w:jc w:val="left"/>
            </w:pPr>
            <w:r>
              <w:rPr>
                <w:sz w:val="16"/>
              </w:rPr>
              <w:t>event-days per year</w:t>
            </w:r>
          </w:p>
        </w:tc>
        <w:tc>
          <w:tcPr>
            <w:tcW w:type="dxa" w:w="1574"/>
          </w:tcPr>
          <w:p>
            <w:pPr>
              <w:spacing w:after="0"/>
              <w:jc w:val="left"/>
            </w:pPr>
            <w:r>
              <w:rPr>
                <w:sz w:val="16"/>
              </w:rPr>
              <w:t>about 2.05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39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2.05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3.61</w:t>
            </w:r>
          </w:p>
        </w:tc>
        <w:tc>
          <w:tcPr>
            <w:tcW w:type="dxa" w:w="1451"/>
          </w:tcPr>
          <w:p>
            <w:pPr>
              <w:spacing w:after="0"/>
              <w:jc w:val="left"/>
            </w:pPr>
            <w:r>
              <w:rPr>
                <w:sz w:val="16"/>
              </w:rPr>
              <w:t>event-days per year</w:t>
            </w:r>
          </w:p>
        </w:tc>
        <w:tc>
          <w:tcPr>
            <w:tcW w:type="dxa" w:w="1574"/>
          </w:tcPr>
          <w:p>
            <w:pPr>
              <w:spacing w:after="0"/>
              <w:jc w:val="left"/>
            </w:pPr>
            <w:r>
              <w:rPr>
                <w:sz w:val="16"/>
              </w:rPr>
              <w:t>about 3.61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189</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3.61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0.00105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9</w:t>
            </w:r>
          </w:p>
        </w:tc>
        <w:tc>
          <w:tcPr>
            <w:tcW w:type="dxa" w:w="1451"/>
          </w:tcPr>
          <w:p>
            <w:pPr>
              <w:spacing w:after="0"/>
              <w:jc w:val="left"/>
            </w:pPr>
            <w:r>
              <w:rPr>
                <w:sz w:val="16"/>
              </w:rPr>
              <w:t>events per year</w:t>
            </w:r>
          </w:p>
        </w:tc>
        <w:tc>
          <w:tcPr>
            <w:tcW w:type="dxa" w:w="1574"/>
          </w:tcPr>
          <w:p>
            <w:pPr>
              <w:spacing w:after="0"/>
              <w:jc w:val="left"/>
            </w:pPr>
            <w:r>
              <w:rPr>
                <w:sz w:val="16"/>
              </w:rPr>
              <w:t>about 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342.4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15.1</w:t>
            </w:r>
          </w:p>
        </w:tc>
        <w:tc>
          <w:tcPr>
            <w:tcW w:type="dxa" w:w="1451"/>
          </w:tcPr>
          <w:p>
            <w:pPr>
              <w:spacing w:after="0"/>
              <w:jc w:val="left"/>
            </w:pPr>
            <w:r>
              <w:rPr>
                <w:sz w:val="16"/>
              </w:rPr>
              <w:t>event-days per year</w:t>
            </w:r>
          </w:p>
        </w:tc>
        <w:tc>
          <w:tcPr>
            <w:tcW w:type="dxa" w:w="1574"/>
          </w:tcPr>
          <w:p>
            <w:pPr>
              <w:spacing w:after="0"/>
              <w:jc w:val="left"/>
            </w:pPr>
            <w:r>
              <w:rPr>
                <w:sz w:val="16"/>
              </w:rPr>
              <w:t>about 15.1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182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15.1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w:t>
            </w:r>
          </w:p>
        </w:tc>
        <w:tc>
          <w:tcPr>
            <w:tcW w:type="dxa" w:w="1451"/>
          </w:tcPr>
          <w:p>
            <w:pPr>
              <w:spacing w:after="0"/>
              <w:jc w:val="left"/>
            </w:pPr>
            <w:r>
              <w:rPr>
                <w:sz w:val="16"/>
              </w:rPr>
              <w:t>events per year</w:t>
            </w:r>
          </w:p>
        </w:tc>
        <w:tc>
          <w:tcPr>
            <w:tcW w:type="dxa" w:w="1574"/>
          </w:tcPr>
          <w:p>
            <w:pPr>
              <w:spacing w:after="0"/>
              <w:jc w:val="left"/>
            </w:pPr>
            <w:r>
              <w:rPr>
                <w:sz w:val="16"/>
              </w:rPr>
              <w:t>none modeled</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0.883</w:t>
            </w:r>
          </w:p>
        </w:tc>
        <w:tc>
          <w:tcPr>
            <w:tcW w:type="dxa" w:w="1451"/>
          </w:tcPr>
          <w:p>
            <w:pPr>
              <w:spacing w:after="0"/>
              <w:jc w:val="left"/>
            </w:pPr>
            <w:r>
              <w:rPr>
                <w:sz w:val="16"/>
              </w:rPr>
              <w:t>event-days per year</w:t>
            </w:r>
          </w:p>
        </w:tc>
        <w:tc>
          <w:tcPr>
            <w:tcW w:type="dxa" w:w="1574"/>
          </w:tcPr>
          <w:p>
            <w:pPr>
              <w:spacing w:after="0"/>
              <w:jc w:val="left"/>
            </w:pPr>
            <w:r>
              <w:rPr>
                <w:sz w:val="16"/>
              </w:rPr>
              <w:t>about 0.883 days per year</w:t>
            </w:r>
          </w:p>
        </w:tc>
        <w:tc>
          <w:tcPr>
            <w:tcW w:type="dxa" w:w="1037"/>
          </w:tcPr>
          <w:p>
            <w:pPr>
              <w:spacing w:after="0"/>
              <w:jc w:val="left"/>
            </w:pPr>
            <w:r>
              <w:rPr>
                <w:sz w:val="16"/>
              </w:rPr>
              <w:t>Likely</w:t>
            </w:r>
          </w:p>
        </w:tc>
        <w:tc>
          <w:tcPr>
            <w:tcW w:type="dxa" w:w="1729"/>
          </w:tcPr>
          <w:p>
            <w:pPr>
              <w:spacing w:after="0"/>
              <w:jc w:val="left"/>
            </w:pPr>
            <w:r>
              <w:rPr>
                <w:sz w:val="16"/>
              </w:rPr>
              <w:t>event-days in 10 of 30 years, 1996 to 2025 (33.3%)</w:t>
            </w:r>
          </w:p>
        </w:tc>
        <w:tc>
          <w:tcPr>
            <w:tcW w:type="dxa" w:w="1521"/>
          </w:tcPr>
          <w:p>
            <w:pPr>
              <w:spacing w:after="0"/>
              <w:jc w:val="right"/>
            </w:pPr>
            <w:r>
              <w:rPr>
                <w:sz w:val="16"/>
              </w:rPr>
              <w:t>60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1.64</w:t>
            </w:r>
          </w:p>
        </w:tc>
        <w:tc>
          <w:tcPr>
            <w:tcW w:type="dxa" w:w="1451"/>
          </w:tcPr>
          <w:p>
            <w:pPr>
              <w:spacing w:after="0"/>
              <w:jc w:val="left"/>
            </w:pPr>
            <w:r>
              <w:rPr>
                <w:sz w:val="16"/>
              </w:rPr>
              <w:t>event-days per year</w:t>
            </w:r>
          </w:p>
        </w:tc>
        <w:tc>
          <w:tcPr>
            <w:tcW w:type="dxa" w:w="1574"/>
          </w:tcPr>
          <w:p>
            <w:pPr>
              <w:spacing w:after="0"/>
              <w:jc w:val="left"/>
            </w:pPr>
            <w:r>
              <w:rPr>
                <w:sz w:val="16"/>
              </w:rPr>
              <w:t>about 1.64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46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0.126</w:t>
            </w:r>
          </w:p>
        </w:tc>
        <w:tc>
          <w:tcPr>
            <w:tcW w:type="dxa" w:w="1451"/>
          </w:tcPr>
          <w:p>
            <w:pPr>
              <w:spacing w:after="0"/>
              <w:jc w:val="left"/>
            </w:pPr>
            <w:r>
              <w:rPr>
                <w:sz w:val="16"/>
              </w:rPr>
              <w:t>events per year (modeled)</w:t>
            </w:r>
          </w:p>
        </w:tc>
        <w:tc>
          <w:tcPr>
            <w:tcW w:type="dxa" w:w="1574"/>
          </w:tcPr>
          <w:p>
            <w:pPr>
              <w:spacing w:after="0"/>
              <w:jc w:val="left"/>
            </w:pPr>
            <w:r>
              <w:rPr>
                <w:sz w:val="16"/>
              </w:rPr>
              <w:t>about 1 in 8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52.3</w:t>
            </w:r>
          </w:p>
        </w:tc>
        <w:tc>
          <w:tcPr>
            <w:tcW w:type="dxa" w:w="1451"/>
          </w:tcPr>
          <w:p>
            <w:pPr>
              <w:spacing w:after="0"/>
              <w:jc w:val="left"/>
            </w:pPr>
            <w:r>
              <w:rPr>
                <w:sz w:val="16"/>
              </w:rPr>
              <w:t>days per year with a strike</w:t>
            </w:r>
          </w:p>
        </w:tc>
        <w:tc>
          <w:tcPr>
            <w:tcW w:type="dxa" w:w="1574"/>
          </w:tcPr>
          <w:p>
            <w:pPr>
              <w:spacing w:after="0"/>
              <w:jc w:val="left"/>
            </w:pPr>
            <w:r>
              <w:rPr>
                <w:sz w:val="16"/>
              </w:rPr>
              <w:t>about 52.3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6.79</w:t>
            </w:r>
          </w:p>
        </w:tc>
        <w:tc>
          <w:tcPr>
            <w:tcW w:type="dxa" w:w="1451"/>
          </w:tcPr>
          <w:p>
            <w:pPr>
              <w:spacing w:after="0"/>
              <w:jc w:val="left"/>
            </w:pPr>
            <w:r>
              <w:rPr>
                <w:sz w:val="16"/>
              </w:rPr>
              <w:t>events per year</w:t>
            </w:r>
          </w:p>
        </w:tc>
        <w:tc>
          <w:tcPr>
            <w:tcW w:type="dxa" w:w="1574"/>
          </w:tcPr>
          <w:p>
            <w:pPr>
              <w:spacing w:after="0"/>
              <w:jc w:val="left"/>
            </w:pPr>
            <w:r>
              <w:rPr>
                <w:sz w:val="16"/>
              </w:rPr>
              <w:t>about 6.79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259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0.379</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0.000441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0.0441%</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10.9</w:t>
            </w:r>
          </w:p>
        </w:tc>
        <w:tc>
          <w:tcPr>
            <w:tcW w:type="dxa" w:w="1451"/>
          </w:tcPr>
          <w:p>
            <w:pPr>
              <w:spacing w:after="0"/>
              <w:jc w:val="left"/>
            </w:pPr>
            <w:r>
              <w:rPr>
                <w:sz w:val="16"/>
              </w:rPr>
              <w:t>event-days per year</w:t>
            </w:r>
          </w:p>
        </w:tc>
        <w:tc>
          <w:tcPr>
            <w:tcW w:type="dxa" w:w="1574"/>
          </w:tcPr>
          <w:p>
            <w:pPr>
              <w:spacing w:after="0"/>
              <w:jc w:val="left"/>
            </w:pPr>
            <w:r>
              <w:rPr>
                <w:sz w:val="16"/>
              </w:rPr>
              <w:t>about 10.9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208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60.9</w:t>
            </w:r>
          </w:p>
        </w:tc>
        <w:tc>
          <w:tcPr>
            <w:tcW w:type="dxa" w:w="680"/>
          </w:tcPr>
          <w:p>
            <w:pPr>
              <w:spacing w:after="0"/>
              <w:jc w:val="right"/>
            </w:pPr>
            <w:r>
              <w:rPr>
                <w:sz w:val="16"/>
              </w:rPr>
              <w:t>80.0</w:t>
            </w:r>
          </w:p>
        </w:tc>
        <w:tc>
          <w:tcPr>
            <w:tcW w:type="dxa" w:w="648"/>
          </w:tcPr>
          <w:p>
            <w:pPr>
              <w:spacing w:after="0"/>
              <w:jc w:val="right"/>
            </w:pPr>
            <w:r>
              <w:rPr>
                <w:sz w:val="16"/>
              </w:rPr>
              <w:t>88.5</w:t>
            </w:r>
          </w:p>
        </w:tc>
        <w:tc>
          <w:tcPr>
            <w:tcW w:type="dxa" w:w="3571"/>
          </w:tcPr>
          <w:p>
            <w:pPr>
              <w:spacing w:after="0"/>
              <w:jc w:val="left"/>
            </w:pPr>
            <w:r>
              <w:rPr>
                <w:sz w:val="16"/>
              </w:rPr>
              <w:t>Relatively High 5,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1"/>
          </w:tcPr>
          <w:p>
            <w:pPr>
              <w:spacing w:after="0"/>
              <w:jc w:val="right"/>
            </w:pPr>
            <w:r>
              <w:rPr>
                <w:sz w:val="16"/>
              </w:rPr>
              <w:t>77.9</w:t>
            </w:r>
          </w:p>
        </w:tc>
        <w:tc>
          <w:tcPr>
            <w:tcW w:type="dxa" w:w="680"/>
          </w:tcPr>
          <w:p>
            <w:pPr>
              <w:spacing w:after="0"/>
              <w:jc w:val="right"/>
            </w:pPr>
            <w:r>
              <w:rPr>
                <w:sz w:val="16"/>
              </w:rPr>
              <w:t>85.3</w:t>
            </w:r>
          </w:p>
        </w:tc>
        <w:tc>
          <w:tcPr>
            <w:tcW w:type="dxa" w:w="648"/>
          </w:tcPr>
          <w:p>
            <w:pPr>
              <w:spacing w:after="0"/>
              <w:jc w:val="right"/>
            </w:pPr>
            <w:r>
              <w:rPr>
                <w:sz w:val="16"/>
              </w:rPr>
              <w:t>90.8</w:t>
            </w:r>
          </w:p>
        </w:tc>
        <w:tc>
          <w:tcPr>
            <w:tcW w:type="dxa" w:w="3571"/>
          </w:tcPr>
          <w:p>
            <w:pPr>
              <w:spacing w:after="0"/>
              <w:jc w:val="left"/>
            </w:pPr>
            <w:r>
              <w:rPr>
                <w:sz w:val="16"/>
              </w:rPr>
              <w:t>Relatively Low 7,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12.0</w:t>
            </w:r>
          </w:p>
        </w:tc>
        <w:tc>
          <w:tcPr>
            <w:tcW w:type="dxa" w:w="680"/>
          </w:tcPr>
          <w:p>
            <w:pPr>
              <w:spacing w:after="0"/>
              <w:jc w:val="right"/>
            </w:pPr>
            <w:r>
              <w:rPr>
                <w:sz w:val="16"/>
              </w:rPr>
              <w:t>28.7</w:t>
            </w:r>
          </w:p>
        </w:tc>
        <w:tc>
          <w:tcPr>
            <w:tcW w:type="dxa" w:w="648"/>
          </w:tcPr>
          <w:p>
            <w:pPr>
              <w:spacing w:after="0"/>
              <w:jc w:val="right"/>
            </w:pPr>
            <w:r>
              <w:rPr>
                <w:sz w:val="16"/>
              </w:rPr>
              <w:t>56.3</w:t>
            </w:r>
          </w:p>
        </w:tc>
        <w:tc>
          <w:tcPr>
            <w:tcW w:type="dxa" w:w="3571"/>
          </w:tcPr>
          <w:p>
            <w:pPr>
              <w:spacing w:after="0"/>
              <w:jc w:val="left"/>
            </w:pPr>
            <w:r>
              <w:rPr>
                <w:sz w:val="16"/>
              </w:rPr>
              <w:t>Relatively Low 2, Very Low 6</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82.7</w:t>
            </w:r>
          </w:p>
        </w:tc>
        <w:tc>
          <w:tcPr>
            <w:tcW w:type="dxa" w:w="680"/>
          </w:tcPr>
          <w:p>
            <w:pPr>
              <w:spacing w:after="0"/>
              <w:jc w:val="right"/>
            </w:pPr>
            <w:r>
              <w:rPr>
                <w:sz w:val="16"/>
              </w:rPr>
              <w:t>92.6</w:t>
            </w:r>
          </w:p>
        </w:tc>
        <w:tc>
          <w:tcPr>
            <w:tcW w:type="dxa" w:w="648"/>
          </w:tcPr>
          <w:p>
            <w:pPr>
              <w:spacing w:after="0"/>
              <w:jc w:val="right"/>
            </w:pPr>
            <w:r>
              <w:rPr>
                <w:sz w:val="16"/>
              </w:rPr>
              <w:t>97.6</w:t>
            </w:r>
          </w:p>
        </w:tc>
        <w:tc>
          <w:tcPr>
            <w:tcW w:type="dxa" w:w="3571"/>
          </w:tcPr>
          <w:p>
            <w:pPr>
              <w:spacing w:after="0"/>
              <w:jc w:val="left"/>
            </w:pPr>
            <w:r>
              <w:rPr>
                <w:sz w:val="16"/>
              </w:rPr>
              <w:t>Relatively High 7,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68.2</w:t>
            </w:r>
          </w:p>
        </w:tc>
        <w:tc>
          <w:tcPr>
            <w:tcW w:type="dxa" w:w="680"/>
          </w:tcPr>
          <w:p>
            <w:pPr>
              <w:spacing w:after="0"/>
              <w:jc w:val="right"/>
            </w:pPr>
            <w:r>
              <w:rPr>
                <w:sz w:val="16"/>
              </w:rPr>
              <w:t>88.3</w:t>
            </w:r>
          </w:p>
        </w:tc>
        <w:tc>
          <w:tcPr>
            <w:tcW w:type="dxa" w:w="648"/>
          </w:tcPr>
          <w:p>
            <w:pPr>
              <w:spacing w:after="0"/>
              <w:jc w:val="right"/>
            </w:pPr>
            <w:r>
              <w:rPr>
                <w:sz w:val="16"/>
              </w:rPr>
              <w:t>94.3</w:t>
            </w:r>
          </w:p>
        </w:tc>
        <w:tc>
          <w:tcPr>
            <w:tcW w:type="dxa" w:w="3571"/>
          </w:tcPr>
          <w:p>
            <w:pPr>
              <w:spacing w:after="0"/>
              <w:jc w:val="left"/>
            </w:pPr>
            <w:r>
              <w:rPr>
                <w:sz w:val="16"/>
              </w:rPr>
              <w:t>Relatively High 5,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81.8</w:t>
            </w:r>
          </w:p>
        </w:tc>
        <w:tc>
          <w:tcPr>
            <w:tcW w:type="dxa" w:w="680"/>
          </w:tcPr>
          <w:p>
            <w:pPr>
              <w:spacing w:after="0"/>
              <w:jc w:val="right"/>
            </w:pPr>
            <w:r>
              <w:rPr>
                <w:sz w:val="16"/>
              </w:rPr>
              <w:t>90.8</w:t>
            </w:r>
          </w:p>
        </w:tc>
        <w:tc>
          <w:tcPr>
            <w:tcW w:type="dxa" w:w="648"/>
          </w:tcPr>
          <w:p>
            <w:pPr>
              <w:spacing w:after="0"/>
              <w:jc w:val="right"/>
            </w:pPr>
            <w:r>
              <w:rPr>
                <w:sz w:val="16"/>
              </w:rPr>
              <w:t>95.9</w:t>
            </w:r>
          </w:p>
        </w:tc>
        <w:tc>
          <w:tcPr>
            <w:tcW w:type="dxa" w:w="3571"/>
          </w:tcPr>
          <w:p>
            <w:pPr>
              <w:spacing w:after="0"/>
              <w:jc w:val="left"/>
            </w:pPr>
            <w:r>
              <w:rPr>
                <w:sz w:val="16"/>
              </w:rPr>
              <w:t>Relatively High 4,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24.1</w:t>
            </w:r>
          </w:p>
        </w:tc>
        <w:tc>
          <w:tcPr>
            <w:tcW w:type="dxa" w:w="680"/>
          </w:tcPr>
          <w:p>
            <w:pPr>
              <w:spacing w:after="0"/>
              <w:jc w:val="right"/>
            </w:pPr>
            <w:r>
              <w:rPr>
                <w:sz w:val="16"/>
              </w:rPr>
              <w:t>58.9</w:t>
            </w:r>
          </w:p>
        </w:tc>
        <w:tc>
          <w:tcPr>
            <w:tcW w:type="dxa" w:w="648"/>
          </w:tcPr>
          <w:p>
            <w:pPr>
              <w:spacing w:after="0"/>
              <w:jc w:val="right"/>
            </w:pPr>
            <w:r>
              <w:rPr>
                <w:sz w:val="16"/>
              </w:rPr>
              <w:t>91.3</w:t>
            </w:r>
          </w:p>
        </w:tc>
        <w:tc>
          <w:tcPr>
            <w:tcW w:type="dxa" w:w="3571"/>
          </w:tcPr>
          <w:p>
            <w:pPr>
              <w:spacing w:after="0"/>
              <w:jc w:val="left"/>
            </w:pPr>
            <w:r>
              <w:rPr>
                <w:sz w:val="16"/>
              </w:rPr>
              <w:t>Relatively High 3, Relatively Moderate 3,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71.3</w:t>
            </w:r>
          </w:p>
        </w:tc>
        <w:tc>
          <w:tcPr>
            <w:tcW w:type="dxa" w:w="680"/>
          </w:tcPr>
          <w:p>
            <w:pPr>
              <w:spacing w:after="0"/>
              <w:jc w:val="right"/>
            </w:pPr>
            <w:r>
              <w:rPr>
                <w:sz w:val="16"/>
              </w:rPr>
              <w:t>82.6</w:t>
            </w:r>
          </w:p>
        </w:tc>
        <w:tc>
          <w:tcPr>
            <w:tcW w:type="dxa" w:w="648"/>
          </w:tcPr>
          <w:p>
            <w:pPr>
              <w:spacing w:after="0"/>
              <w:jc w:val="right"/>
            </w:pPr>
            <w:r>
              <w:rPr>
                <w:sz w:val="16"/>
              </w:rPr>
              <w:t>91.6</w:t>
            </w:r>
          </w:p>
        </w:tc>
        <w:tc>
          <w:tcPr>
            <w:tcW w:type="dxa" w:w="3571"/>
          </w:tcPr>
          <w:p>
            <w:pPr>
              <w:spacing w:after="0"/>
              <w:jc w:val="left"/>
            </w:pPr>
            <w:r>
              <w:rPr>
                <w:sz w:val="16"/>
              </w:rPr>
              <w:t>Relatively Low 5,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55.8</w:t>
            </w:r>
          </w:p>
        </w:tc>
        <w:tc>
          <w:tcPr>
            <w:tcW w:type="dxa" w:w="680"/>
          </w:tcPr>
          <w:p>
            <w:pPr>
              <w:spacing w:after="0"/>
              <w:jc w:val="right"/>
            </w:pPr>
            <w:r>
              <w:rPr>
                <w:sz w:val="16"/>
              </w:rPr>
              <w:t>83.3</w:t>
            </w:r>
          </w:p>
        </w:tc>
        <w:tc>
          <w:tcPr>
            <w:tcW w:type="dxa" w:w="648"/>
          </w:tcPr>
          <w:p>
            <w:pPr>
              <w:spacing w:after="0"/>
              <w:jc w:val="right"/>
            </w:pPr>
            <w:r>
              <w:rPr>
                <w:sz w:val="16"/>
              </w:rPr>
              <w:t>94.2</w:t>
            </w:r>
          </w:p>
        </w:tc>
        <w:tc>
          <w:tcPr>
            <w:tcW w:type="dxa" w:w="3571"/>
          </w:tcPr>
          <w:p>
            <w:pPr>
              <w:spacing w:after="0"/>
              <w:jc w:val="left"/>
            </w:pPr>
            <w:r>
              <w:rPr>
                <w:sz w:val="16"/>
              </w:rPr>
              <w:t>Relatively High 5,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85.9</w:t>
            </w:r>
          </w:p>
        </w:tc>
        <w:tc>
          <w:tcPr>
            <w:tcW w:type="dxa" w:w="680"/>
          </w:tcPr>
          <w:p>
            <w:pPr>
              <w:spacing w:after="0"/>
              <w:jc w:val="right"/>
            </w:pPr>
            <w:r>
              <w:rPr>
                <w:sz w:val="16"/>
              </w:rPr>
              <w:t>96.0</w:t>
            </w:r>
          </w:p>
        </w:tc>
        <w:tc>
          <w:tcPr>
            <w:tcW w:type="dxa" w:w="648"/>
          </w:tcPr>
          <w:p>
            <w:pPr>
              <w:spacing w:after="0"/>
              <w:jc w:val="right"/>
            </w:pPr>
            <w:r>
              <w:rPr>
                <w:sz w:val="16"/>
              </w:rPr>
              <w:t>99.0</w:t>
            </w:r>
          </w:p>
        </w:tc>
        <w:tc>
          <w:tcPr>
            <w:tcW w:type="dxa" w:w="3571"/>
          </w:tcPr>
          <w:p>
            <w:pPr>
              <w:spacing w:after="0"/>
              <w:jc w:val="left"/>
            </w:pPr>
            <w:r>
              <w:rPr>
                <w:sz w:val="16"/>
              </w:rPr>
              <w:t>Very High 4,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65.0</w:t>
            </w:r>
          </w:p>
        </w:tc>
        <w:tc>
          <w:tcPr>
            <w:tcW w:type="dxa" w:w="680"/>
          </w:tcPr>
          <w:p>
            <w:pPr>
              <w:spacing w:after="0"/>
              <w:jc w:val="right"/>
            </w:pPr>
            <w:r>
              <w:rPr>
                <w:sz w:val="16"/>
              </w:rPr>
              <w:t>87.4</w:t>
            </w:r>
          </w:p>
        </w:tc>
        <w:tc>
          <w:tcPr>
            <w:tcW w:type="dxa" w:w="648"/>
          </w:tcPr>
          <w:p>
            <w:pPr>
              <w:spacing w:after="0"/>
              <w:jc w:val="right"/>
            </w:pPr>
            <w:r>
              <w:rPr>
                <w:sz w:val="16"/>
              </w:rPr>
              <w:t>97.4</w:t>
            </w:r>
          </w:p>
        </w:tc>
        <w:tc>
          <w:tcPr>
            <w:tcW w:type="dxa" w:w="3571"/>
          </w:tcPr>
          <w:p>
            <w:pPr>
              <w:spacing w:after="0"/>
              <w:jc w:val="left"/>
            </w:pPr>
            <w:r>
              <w:rPr>
                <w:sz w:val="16"/>
              </w:rPr>
              <w:t>Very High 2, Relatively High 5,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65.2</w:t>
            </w:r>
          </w:p>
        </w:tc>
        <w:tc>
          <w:tcPr>
            <w:tcW w:type="dxa" w:w="680"/>
          </w:tcPr>
          <w:p>
            <w:pPr>
              <w:spacing w:after="0"/>
              <w:jc w:val="right"/>
            </w:pPr>
            <w:r>
              <w:rPr>
                <w:sz w:val="16"/>
              </w:rPr>
              <w:t>74.9</w:t>
            </w:r>
          </w:p>
        </w:tc>
        <w:tc>
          <w:tcPr>
            <w:tcW w:type="dxa" w:w="648"/>
          </w:tcPr>
          <w:p>
            <w:pPr>
              <w:spacing w:after="0"/>
              <w:jc w:val="right"/>
            </w:pPr>
            <w:r>
              <w:rPr>
                <w:sz w:val="16"/>
              </w:rPr>
              <w:t>80.5</w:t>
            </w:r>
          </w:p>
        </w:tc>
        <w:tc>
          <w:tcPr>
            <w:tcW w:type="dxa" w:w="3571"/>
          </w:tcPr>
          <w:p>
            <w:pPr>
              <w:spacing w:after="0"/>
              <w:jc w:val="left"/>
            </w:pPr>
            <w:r>
              <w:rPr>
                <w:sz w:val="16"/>
              </w:rPr>
              <w:t>Relatively Low 7,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89.0</w:t>
            </w:r>
          </w:p>
        </w:tc>
        <w:tc>
          <w:tcPr>
            <w:tcW w:type="dxa" w:w="680"/>
          </w:tcPr>
          <w:p>
            <w:pPr>
              <w:spacing w:after="0"/>
              <w:jc w:val="right"/>
            </w:pPr>
            <w:r>
              <w:rPr>
                <w:sz w:val="16"/>
              </w:rPr>
              <w:t>97.2</w:t>
            </w:r>
          </w:p>
        </w:tc>
        <w:tc>
          <w:tcPr>
            <w:tcW w:type="dxa" w:w="648"/>
          </w:tcPr>
          <w:p>
            <w:pPr>
              <w:spacing w:after="0"/>
              <w:jc w:val="right"/>
            </w:pPr>
            <w:r>
              <w:rPr>
                <w:sz w:val="16"/>
              </w:rPr>
              <w:t>99.2</w:t>
            </w:r>
          </w:p>
        </w:tc>
        <w:tc>
          <w:tcPr>
            <w:tcW w:type="dxa" w:w="3571"/>
          </w:tcPr>
          <w:p>
            <w:pPr>
              <w:spacing w:after="0"/>
              <w:jc w:val="left"/>
            </w:pPr>
            <w:r>
              <w:rPr>
                <w:sz w:val="16"/>
              </w:rPr>
              <w:t>Very High 5,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Miami County</w:t>
            </w:r>
          </w:p>
        </w:tc>
        <w:tc>
          <w:tcPr>
            <w:tcW w:type="dxa" w:w="891"/>
          </w:tcPr>
          <w:p>
            <w:pPr>
              <w:spacing w:after="0"/>
              <w:jc w:val="left"/>
            </w:pPr>
            <w:r>
              <w:rPr>
                <w:sz w:val="16"/>
              </w:rPr>
              <w:t>County</w:t>
            </w:r>
          </w:p>
        </w:tc>
        <w:tc>
          <w:tcPr>
            <w:tcW w:type="dxa" w:w="3467"/>
          </w:tcPr>
          <w:p>
            <w:pPr>
              <w:spacing w:after="0"/>
              <w:jc w:val="left"/>
            </w:pPr>
            <w:r>
              <w:rPr>
                <w:sz w:val="16"/>
              </w:rPr>
              <w:t>Approved, expires 2029-10-17</w:t>
            </w:r>
          </w:p>
        </w:tc>
        <w:tc>
          <w:tcPr>
            <w:tcW w:type="dxa" w:w="2765"/>
          </w:tcPr>
          <w:p>
            <w:pPr>
              <w:spacing w:after="0"/>
              <w:jc w:val="right"/>
            </w:pPr>
            <w:r>
              <w:rPr>
                <w:sz w:val="16"/>
              </w:rPr>
              <w:t>FMA RL 1, SRL 0; any 1</w:t>
            </w:r>
          </w:p>
        </w:tc>
        <w:tc>
          <w:tcPr>
            <w:tcW w:type="dxa" w:w="1945"/>
          </w:tcPr>
          <w:p>
            <w:pPr>
              <w:spacing w:after="0"/>
              <w:jc w:val="right"/>
            </w:pPr>
            <w:r>
              <w:rPr>
                <w:sz w:val="16"/>
              </w:rPr>
              <w:t>$837,265.29</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Fontana city</w:t>
            </w:r>
          </w:p>
        </w:tc>
        <w:tc>
          <w:tcPr>
            <w:tcW w:type="dxa" w:w="891"/>
          </w:tcPr>
          <w:p>
            <w:pPr>
              <w:spacing w:after="0"/>
              <w:jc w:val="left"/>
            </w:pPr>
            <w:r>
              <w:rPr>
                <w:sz w:val="16"/>
              </w:rPr>
              <w:t>City</w:t>
            </w:r>
          </w:p>
        </w:tc>
        <w:tc>
          <w:tcPr>
            <w:tcW w:type="dxa" w:w="3467"/>
          </w:tcPr>
          <w:p>
            <w:pPr>
              <w:spacing w:after="0"/>
              <w:jc w:val="left"/>
            </w:pPr>
            <w:r>
              <w:rPr>
                <w:sz w:val="16"/>
              </w:rPr>
              <w:t>Approved, expires 2029-10-17</w:t>
            </w:r>
          </w:p>
        </w:tc>
        <w:tc>
          <w:tcPr>
            <w:tcW w:type="dxa" w:w="2765"/>
          </w:tcPr>
          <w:p>
            <w:pPr>
              <w:spacing w:after="0"/>
              <w:jc w:val="right"/>
            </w:pPr>
            <w:r>
              <w:rPr>
                <w:sz w:val="16"/>
              </w:rPr>
              <w:t>FMA RL 0, SRL 0; any 0</w:t>
            </w:r>
          </w:p>
        </w:tc>
        <w:tc>
          <w:tcPr>
            <w:tcW w:type="dxa" w:w="1945"/>
          </w:tcPr>
          <w:p>
            <w:pPr>
              <w:spacing w:after="0"/>
              <w:jc w:val="right"/>
            </w:pPr>
            <w:r>
              <w:rPr>
                <w:sz w:val="16"/>
              </w:rPr>
              <w:t>$39,032.56</w:t>
            </w:r>
          </w:p>
        </w:tc>
        <w:tc>
          <w:tcPr>
            <w:tcW w:type="dxa" w:w="2366"/>
          </w:tcPr>
          <w:p>
            <w:pPr>
              <w:spacing w:after="0"/>
              <w:jc w:val="right"/>
            </w:pPr>
            <w:r>
              <w:rPr>
                <w:sz w:val="16"/>
              </w:rPr>
              <w:t>13; 1</w:t>
            </w:r>
          </w:p>
        </w:tc>
        <w:tc>
          <w:tcPr>
            <w:tcW w:type="dxa" w:w="850"/>
          </w:tcPr>
          <w:p>
            <w:pPr>
              <w:spacing w:after="0"/>
              <w:jc w:val="left"/>
            </w:pPr>
          </w:p>
        </w:tc>
      </w:tr>
      <w:tr>
        <w:trPr>
          <w:cantSplit/>
        </w:trPr>
        <w:tc>
          <w:tcPr>
            <w:tcW w:type="dxa" w:w="1828"/>
          </w:tcPr>
          <w:p>
            <w:pPr>
              <w:spacing w:after="0"/>
              <w:jc w:val="left"/>
            </w:pPr>
            <w:r>
              <w:rPr>
                <w:sz w:val="16"/>
              </w:rPr>
              <w:t>Louisburg city</w:t>
            </w:r>
          </w:p>
        </w:tc>
        <w:tc>
          <w:tcPr>
            <w:tcW w:type="dxa" w:w="891"/>
          </w:tcPr>
          <w:p>
            <w:pPr>
              <w:spacing w:after="0"/>
              <w:jc w:val="left"/>
            </w:pPr>
            <w:r>
              <w:rPr>
                <w:sz w:val="16"/>
              </w:rPr>
              <w:t>City</w:t>
            </w:r>
          </w:p>
        </w:tc>
        <w:tc>
          <w:tcPr>
            <w:tcW w:type="dxa" w:w="3467"/>
          </w:tcPr>
          <w:p>
            <w:pPr>
              <w:spacing w:after="0"/>
              <w:jc w:val="left"/>
            </w:pPr>
            <w:r>
              <w:rPr>
                <w:sz w:val="16"/>
              </w:rPr>
              <w:t>Approved, expires 2029-10-17</w:t>
            </w:r>
          </w:p>
        </w:tc>
        <w:tc>
          <w:tcPr>
            <w:tcW w:type="dxa" w:w="2765"/>
          </w:tcPr>
          <w:p>
            <w:pPr>
              <w:spacing w:after="0"/>
              <w:jc w:val="right"/>
            </w:pPr>
            <w:r>
              <w:rPr>
                <w:sz w:val="16"/>
              </w:rPr>
              <w:t>FMA RL 0, SRL 0; any 0</w:t>
            </w:r>
          </w:p>
        </w:tc>
        <w:tc>
          <w:tcPr>
            <w:tcW w:type="dxa" w:w="1945"/>
          </w:tcPr>
          <w:p>
            <w:pPr>
              <w:spacing w:after="0"/>
              <w:jc w:val="right"/>
            </w:pPr>
            <w:r>
              <w:rPr>
                <w:sz w:val="16"/>
              </w:rPr>
              <w:t>$64,918.09</w:t>
            </w:r>
          </w:p>
        </w:tc>
        <w:tc>
          <w:tcPr>
            <w:tcW w:type="dxa" w:w="2366"/>
          </w:tcPr>
          <w:p>
            <w:pPr>
              <w:spacing w:after="0"/>
              <w:jc w:val="right"/>
            </w:pPr>
            <w:r>
              <w:rPr>
                <w:sz w:val="16"/>
              </w:rPr>
              <w:t>50; 3</w:t>
            </w:r>
          </w:p>
        </w:tc>
        <w:tc>
          <w:tcPr>
            <w:tcW w:type="dxa" w:w="850"/>
          </w:tcPr>
          <w:p>
            <w:pPr>
              <w:spacing w:after="0"/>
              <w:jc w:val="left"/>
            </w:pPr>
          </w:p>
        </w:tc>
      </w:tr>
      <w:tr>
        <w:trPr>
          <w:cantSplit/>
        </w:trPr>
        <w:tc>
          <w:tcPr>
            <w:tcW w:type="dxa" w:w="1828"/>
          </w:tcPr>
          <w:p>
            <w:pPr>
              <w:spacing w:after="0"/>
              <w:jc w:val="left"/>
            </w:pPr>
            <w:r>
              <w:rPr>
                <w:sz w:val="16"/>
              </w:rPr>
              <w:t>Osawatomie city</w:t>
            </w:r>
          </w:p>
        </w:tc>
        <w:tc>
          <w:tcPr>
            <w:tcW w:type="dxa" w:w="891"/>
          </w:tcPr>
          <w:p>
            <w:pPr>
              <w:spacing w:after="0"/>
              <w:jc w:val="left"/>
            </w:pPr>
            <w:r>
              <w:rPr>
                <w:sz w:val="16"/>
              </w:rPr>
              <w:t>City</w:t>
            </w:r>
          </w:p>
        </w:tc>
        <w:tc>
          <w:tcPr>
            <w:tcW w:type="dxa" w:w="3467"/>
          </w:tcPr>
          <w:p>
            <w:pPr>
              <w:spacing w:after="0"/>
              <w:jc w:val="left"/>
            </w:pPr>
            <w:r>
              <w:rPr>
                <w:sz w:val="16"/>
              </w:rPr>
              <w:t>Approved, expires 2029-10-17</w:t>
            </w:r>
          </w:p>
        </w:tc>
        <w:tc>
          <w:tcPr>
            <w:tcW w:type="dxa" w:w="2765"/>
          </w:tcPr>
          <w:p>
            <w:pPr>
              <w:spacing w:after="0"/>
              <w:jc w:val="right"/>
            </w:pPr>
            <w:r>
              <w:rPr>
                <w:sz w:val="16"/>
              </w:rPr>
              <w:t>FMA RL 0, SRL 0; any 0</w:t>
            </w:r>
          </w:p>
        </w:tc>
        <w:tc>
          <w:tcPr>
            <w:tcW w:type="dxa" w:w="1945"/>
          </w:tcPr>
          <w:p>
            <w:pPr>
              <w:spacing w:after="0"/>
              <w:jc w:val="right"/>
            </w:pPr>
            <w:r>
              <w:rPr>
                <w:sz w:val="16"/>
              </w:rPr>
              <w:t>$514,127.56</w:t>
            </w:r>
          </w:p>
        </w:tc>
        <w:tc>
          <w:tcPr>
            <w:tcW w:type="dxa" w:w="2366"/>
          </w:tcPr>
          <w:p>
            <w:pPr>
              <w:spacing w:after="0"/>
              <w:jc w:val="right"/>
            </w:pPr>
            <w:r>
              <w:rPr>
                <w:sz w:val="16"/>
              </w:rPr>
              <w:t>57; 4</w:t>
            </w:r>
          </w:p>
        </w:tc>
        <w:tc>
          <w:tcPr>
            <w:tcW w:type="dxa" w:w="850"/>
          </w:tcPr>
          <w:p>
            <w:pPr>
              <w:spacing w:after="0"/>
              <w:jc w:val="left"/>
            </w:pPr>
          </w:p>
        </w:tc>
      </w:tr>
      <w:tr>
        <w:trPr>
          <w:cantSplit/>
        </w:trPr>
        <w:tc>
          <w:tcPr>
            <w:tcW w:type="dxa" w:w="1828"/>
          </w:tcPr>
          <w:p>
            <w:pPr>
              <w:spacing w:after="0"/>
              <w:jc w:val="left"/>
            </w:pPr>
            <w:r>
              <w:rPr>
                <w:sz w:val="16"/>
              </w:rPr>
              <w:t>Paola city</w:t>
            </w:r>
          </w:p>
        </w:tc>
        <w:tc>
          <w:tcPr>
            <w:tcW w:type="dxa" w:w="891"/>
          </w:tcPr>
          <w:p>
            <w:pPr>
              <w:spacing w:after="0"/>
              <w:jc w:val="left"/>
            </w:pPr>
            <w:r>
              <w:rPr>
                <w:sz w:val="16"/>
              </w:rPr>
              <w:t>City</w:t>
            </w:r>
          </w:p>
        </w:tc>
        <w:tc>
          <w:tcPr>
            <w:tcW w:type="dxa" w:w="3467"/>
          </w:tcPr>
          <w:p>
            <w:pPr>
              <w:spacing w:after="0"/>
              <w:jc w:val="left"/>
            </w:pPr>
            <w:r>
              <w:rPr>
                <w:sz w:val="16"/>
              </w:rPr>
              <w:t>Approved, expires 2029-10-17</w:t>
            </w:r>
          </w:p>
        </w:tc>
        <w:tc>
          <w:tcPr>
            <w:tcW w:type="dxa" w:w="2765"/>
          </w:tcPr>
          <w:p>
            <w:pPr>
              <w:spacing w:after="0"/>
              <w:jc w:val="right"/>
            </w:pPr>
            <w:r>
              <w:rPr>
                <w:sz w:val="16"/>
              </w:rPr>
              <w:t>FMA RL 0, SRL 0; any 0</w:t>
            </w:r>
          </w:p>
        </w:tc>
        <w:tc>
          <w:tcPr>
            <w:tcW w:type="dxa" w:w="1945"/>
          </w:tcPr>
          <w:p>
            <w:pPr>
              <w:spacing w:after="0"/>
              <w:jc w:val="right"/>
            </w:pPr>
            <w:r>
              <w:rPr>
                <w:sz w:val="16"/>
              </w:rPr>
              <w:t>$217,325.82</w:t>
            </w:r>
          </w:p>
        </w:tc>
        <w:tc>
          <w:tcPr>
            <w:tcW w:type="dxa" w:w="2366"/>
          </w:tcPr>
          <w:p>
            <w:pPr>
              <w:spacing w:after="0"/>
              <w:jc w:val="right"/>
            </w:pPr>
            <w:r>
              <w:rPr>
                <w:sz w:val="16"/>
              </w:rPr>
              <w:t>65; 6</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2024-10-18</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$8,278,020,484</w:t>
            </w:r>
          </w:p>
        </w:tc>
        <w:tc>
          <w:tcPr>
            <w:tcW w:type="dxa" w:w="1138"/>
          </w:tcPr>
          <w:p>
            <w:pPr>
              <w:spacing w:after="0"/>
              <w:jc w:val="right"/>
            </w:pPr>
            <w:r>
              <w:rPr>
                <w:sz w:val="16"/>
              </w:rPr>
              <w:t>$92,470,520</w:t>
            </w:r>
          </w:p>
        </w:tc>
        <w:tc>
          <w:tcPr>
            <w:tcW w:type="dxa" w:w="1047"/>
          </w:tcPr>
          <w:p>
            <w:pPr>
              <w:spacing w:after="0"/>
              <w:jc w:val="right"/>
            </w:pPr>
            <w:r>
              <w:rPr>
                <w:sz w:val="16"/>
              </w:rPr>
              <w:t>34,178</w:t>
            </w:r>
          </w:p>
        </w:tc>
        <w:tc>
          <w:tcPr>
            <w:tcW w:type="dxa" w:w="1037"/>
          </w:tcPr>
          <w:p>
            <w:pPr>
              <w:spacing w:after="0"/>
              <w:jc w:val="right"/>
            </w:pPr>
            <w:r>
              <w:rPr>
                <w:sz w:val="16"/>
              </w:rPr>
              <w:t>$45</w:t>
            </w:r>
          </w:p>
        </w:tc>
        <w:tc>
          <w:tcPr>
            <w:tcW w:type="dxa" w:w="1126"/>
          </w:tcPr>
          <w:p>
            <w:pPr>
              <w:spacing w:after="0"/>
              <w:jc w:val="right"/>
            </w:pPr>
            <w:r>
              <w:rPr>
                <w:sz w:val="16"/>
              </w:rPr>
              <w:t>$144,558</w:t>
            </w:r>
          </w:p>
        </w:tc>
        <w:tc>
          <w:tcPr>
            <w:tcW w:type="dxa" w:w="1183"/>
          </w:tcPr>
          <w:p>
            <w:pPr>
              <w:spacing w:after="0"/>
              <w:jc w:val="right"/>
            </w:pPr>
            <w:r>
              <w:rPr>
                <w:sz w:val="16"/>
              </w:rPr>
              <w:t>$1,391,434</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$47,975,374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$68,990</w:t>
            </w:r>
          </w:p>
        </w:tc>
        <w:tc>
          <w:tcPr>
            <w:tcW w:type="dxa" w:w="1183"/>
          </w:tcPr>
          <w:p>
            <w:pPr>
              <w:spacing w:after="0"/>
              <w:jc w:val="right"/>
            </w:pPr>
          </w:p>
        </w:tc>
        <w:tc>
          <w:tcPr>
            <w:tcW w:type="dxa" w:w="1305"/>
          </w:tcPr>
          <w:p>
            <w:pPr>
              <w:spacing w:after="0"/>
              <w:jc w:val="right"/>
            </w:pPr>
            <w:r>
              <w:rPr>
                <w:sz w:val="16"/>
              </w:rPr>
              <w:t>0.144%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$13,913,093,291</w:t>
            </w:r>
          </w:p>
        </w:tc>
        <w:tc>
          <w:tcPr>
            <w:tcW w:type="dxa" w:w="1138"/>
          </w:tcPr>
          <w:p>
            <w:pPr>
              <w:spacing w:after="0"/>
              <w:jc w:val="right"/>
            </w:pPr>
          </w:p>
        </w:tc>
        <w:tc>
          <w:tcPr>
            <w:tcW w:type="dxa" w:w="1047"/>
          </w:tcPr>
          <w:p>
            <w:pPr>
              <w:spacing w:after="0"/>
              <w:jc w:val="right"/>
            </w:pPr>
            <w:r>
              <w:rPr>
                <w:sz w:val="16"/>
              </w:rPr>
              <w:t>34,191</w:t>
            </w:r>
          </w:p>
        </w:tc>
        <w:tc>
          <w:tcPr>
            <w:tcW w:type="dxa" w:w="1037"/>
          </w:tcPr>
          <w:p>
            <w:pPr>
              <w:spacing w:after="0"/>
              <w:jc w:val="right"/>
            </w:pPr>
            <w:r>
              <w:rPr>
                <w:sz w:val="16"/>
              </w:rPr>
              <w:t>$96,937</w:t>
            </w:r>
          </w:p>
        </w:tc>
        <w:tc>
          <w:tcPr>
            <w:tcW w:type="dxa" w:w="1126"/>
          </w:tcPr>
          <w:p>
            <w:pPr>
              <w:spacing w:after="0"/>
              <w:jc w:val="right"/>
            </w:pPr>
          </w:p>
        </w:tc>
        <w:tc>
          <w:tcPr>
            <w:tcW w:type="dxa" w:w="1183"/>
          </w:tcPr>
          <w:p>
            <w:pPr>
              <w:spacing w:after="0"/>
              <w:jc w:val="right"/>
            </w:pPr>
            <w:r>
              <w:rPr>
                <w:sz w:val="16"/>
              </w:rPr>
              <w:t>$21,546</w:t>
            </w:r>
          </w:p>
        </w:tc>
        <w:tc>
          <w:tcPr>
            <w:tcW w:type="dxa" w:w="1305"/>
          </w:tcPr>
          <w:p>
            <w:pPr>
              <w:spacing w:after="0"/>
              <w:jc w:val="right"/>
            </w:pPr>
            <w:r>
              <w:rPr>
                <w:sz w:val="16"/>
              </w:rPr>
              <w:t>0.000697%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$8,278,020,484</w:t>
            </w:r>
          </w:p>
        </w:tc>
        <w:tc>
          <w:tcPr>
            <w:tcW w:type="dxa" w:w="1138"/>
          </w:tcPr>
          <w:p>
            <w:pPr>
              <w:spacing w:after="0"/>
              <w:jc w:val="right"/>
            </w:pPr>
            <w:r>
              <w:rPr>
                <w:sz w:val="16"/>
              </w:rPr>
              <w:t>$92,470,520</w:t>
            </w:r>
          </w:p>
        </w:tc>
        <w:tc>
          <w:tcPr>
            <w:tcW w:type="dxa" w:w="1047"/>
          </w:tcPr>
          <w:p>
            <w:pPr>
              <w:spacing w:after="0"/>
              <w:jc w:val="right"/>
            </w:pPr>
            <w:r>
              <w:rPr>
                <w:sz w:val="16"/>
              </w:rPr>
              <w:t>34,178</w:t>
            </w:r>
          </w:p>
        </w:tc>
        <w:tc>
          <w:tcPr>
            <w:tcW w:type="dxa" w:w="1037"/>
          </w:tcPr>
          <w:p>
            <w:pPr>
              <w:spacing w:after="0"/>
              <w:jc w:val="right"/>
            </w:pPr>
            <w:r>
              <w:rPr>
                <w:sz w:val="16"/>
              </w:rPr>
              <w:t>$1,126,710</w:t>
            </w:r>
          </w:p>
        </w:tc>
        <w:tc>
          <w:tcPr>
            <w:tcW w:type="dxa" w:w="1126"/>
          </w:tcPr>
          <w:p>
            <w:pPr>
              <w:spacing w:after="0"/>
              <w:jc w:val="right"/>
            </w:pPr>
            <w:r>
              <w:rPr>
                <w:sz w:val="16"/>
              </w:rPr>
              <w:t>$14,357</w:t>
            </w:r>
          </w:p>
        </w:tc>
        <w:tc>
          <w:tcPr>
            <w:tcW w:type="dxa" w:w="1183"/>
          </w:tcPr>
          <w:p>
            <w:pPr>
              <w:spacing w:after="0"/>
              <w:jc w:val="right"/>
            </w:pPr>
            <w:r>
              <w:rPr>
                <w:sz w:val="16"/>
              </w:rPr>
              <w:t>$51,038</w:t>
            </w:r>
          </w:p>
        </w:tc>
        <w:tc>
          <w:tcPr>
            <w:tcW w:type="dxa" w:w="1305"/>
          </w:tcPr>
          <w:p>
            <w:pPr>
              <w:spacing w:after="0"/>
              <w:jc w:val="right"/>
            </w:pPr>
            <w:r>
              <w:rPr>
                <w:sz w:val="16"/>
              </w:rPr>
              <w:t>0.0136%</w:t>
            </w:r>
          </w:p>
        </w:tc>
        <w:tc>
          <w:tcPr>
            <w:tcW w:type="dxa" w:w="1242"/>
          </w:tcPr>
          <w:p>
            <w:pPr>
              <w:spacing w:after="0"/>
              <w:jc w:val="right"/>
            </w:pPr>
            <w:r>
              <w:rPr>
                <w:sz w:val="16"/>
              </w:rPr>
              <w:t>$100,000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$8,278,020,484</w:t>
            </w:r>
          </w:p>
        </w:tc>
        <w:tc>
          <w:tcPr>
            <w:tcW w:type="dxa" w:w="1138"/>
          </w:tcPr>
          <w:p>
            <w:pPr>
              <w:spacing w:after="0"/>
              <w:jc w:val="right"/>
            </w:pPr>
            <w:r>
              <w:rPr>
                <w:sz w:val="16"/>
              </w:rPr>
              <w:t>$92,470,520</w:t>
            </w:r>
          </w:p>
        </w:tc>
        <w:tc>
          <w:tcPr>
            <w:tcW w:type="dxa" w:w="1047"/>
          </w:tcPr>
          <w:p>
            <w:pPr>
              <w:spacing w:after="0"/>
              <w:jc w:val="right"/>
            </w:pPr>
            <w:r>
              <w:rPr>
                <w:sz w:val="16"/>
              </w:rPr>
              <w:t>34,178</w:t>
            </w:r>
          </w:p>
        </w:tc>
        <w:tc>
          <w:tcPr>
            <w:tcW w:type="dxa" w:w="1037"/>
          </w:tcPr>
          <w:p>
            <w:pPr>
              <w:spacing w:after="0"/>
              <w:jc w:val="right"/>
            </w:pPr>
            <w:r>
              <w:rPr>
                <w:sz w:val="16"/>
              </w:rPr>
              <w:t>$635</w:t>
            </w:r>
          </w:p>
        </w:tc>
        <w:tc>
          <w:tcPr>
            <w:tcW w:type="dxa" w:w="1126"/>
          </w:tcPr>
          <w:p>
            <w:pPr>
              <w:spacing w:after="0"/>
              <w:jc w:val="right"/>
            </w:pPr>
            <w:r>
              <w:rPr>
                <w:sz w:val="16"/>
              </w:rPr>
              <w:t>$4</w:t>
            </w:r>
          </w:p>
        </w:tc>
        <w:tc>
          <w:tcPr>
            <w:tcW w:type="dxa" w:w="1183"/>
          </w:tcPr>
          <w:p>
            <w:pPr>
              <w:spacing w:after="0"/>
              <w:jc w:val="right"/>
            </w:pPr>
            <w:r>
              <w:rPr>
                <w:sz w:val="16"/>
              </w:rPr>
              <w:t>$1,408,553</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$8,278,020,484</w:t>
            </w:r>
          </w:p>
        </w:tc>
        <w:tc>
          <w:tcPr>
            <w:tcW w:type="dxa" w:w="1138"/>
          </w:tcPr>
          <w:p>
            <w:pPr>
              <w:spacing w:after="0"/>
              <w:jc w:val="right"/>
            </w:pPr>
            <w:r>
              <w:rPr>
                <w:sz w:val="16"/>
              </w:rPr>
              <w:t>$92,470,520</w:t>
            </w:r>
          </w:p>
        </w:tc>
        <w:tc>
          <w:tcPr>
            <w:tcW w:type="dxa" w:w="1047"/>
          </w:tcPr>
          <w:p>
            <w:pPr>
              <w:spacing w:after="0"/>
              <w:jc w:val="right"/>
            </w:pPr>
            <w:r>
              <w:rPr>
                <w:sz w:val="16"/>
              </w:rPr>
              <w:t>34,178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3"/>
          </w:tcPr>
          <w:p>
            <w:pPr>
              <w:spacing w:after="0"/>
              <w:jc w:val="right"/>
            </w:pPr>
            <w:r>
              <w:rPr>
                <w:sz w:val="16"/>
              </w:rPr>
              <w:t>$0</w:t>
            </w:r>
          </w:p>
        </w:tc>
        <w:tc>
          <w:tcPr>
            <w:tcW w:type="dxa" w:w="1305"/>
          </w:tcPr>
          <w:p>
            <w:pPr>
              <w:spacing w:after="0"/>
              <w:jc w:val="right"/>
            </w:pPr>
            <w:r>
              <w:rPr>
                <w:sz w:val="16"/>
              </w:rPr>
              <w:t>0%</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$8,278,020,484</w:t>
            </w:r>
          </w:p>
        </w:tc>
        <w:tc>
          <w:tcPr>
            <w:tcW w:type="dxa" w:w="1138"/>
          </w:tcPr>
          <w:p>
            <w:pPr>
              <w:spacing w:after="0"/>
              <w:jc w:val="right"/>
            </w:pPr>
          </w:p>
        </w:tc>
        <w:tc>
          <w:tcPr>
            <w:tcW w:type="dxa" w:w="1047"/>
          </w:tcPr>
          <w:p>
            <w:pPr>
              <w:spacing w:after="0"/>
              <w:jc w:val="right"/>
            </w:pPr>
            <w:r>
              <w:rPr>
                <w:sz w:val="16"/>
              </w:rPr>
              <w:t>34,178</w:t>
            </w:r>
          </w:p>
        </w:tc>
        <w:tc>
          <w:tcPr>
            <w:tcW w:type="dxa" w:w="1037"/>
          </w:tcPr>
          <w:p>
            <w:pPr>
              <w:spacing w:after="0"/>
              <w:jc w:val="right"/>
            </w:pPr>
            <w:r>
              <w:rPr>
                <w:sz w:val="16"/>
              </w:rPr>
              <w:t>$84,418</w:t>
            </w:r>
          </w:p>
        </w:tc>
        <w:tc>
          <w:tcPr>
            <w:tcW w:type="dxa" w:w="1126"/>
          </w:tcPr>
          <w:p>
            <w:pPr>
              <w:spacing w:after="0"/>
              <w:jc w:val="right"/>
            </w:pPr>
          </w:p>
        </w:tc>
        <w:tc>
          <w:tcPr>
            <w:tcW w:type="dxa" w:w="1183"/>
          </w:tcPr>
          <w:p>
            <w:pPr>
              <w:spacing w:after="0"/>
              <w:jc w:val="right"/>
            </w:pPr>
            <w:r>
              <w:rPr>
                <w:sz w:val="16"/>
              </w:rPr>
              <w:t>$258,466</w:t>
            </w:r>
          </w:p>
        </w:tc>
        <w:tc>
          <w:tcPr>
            <w:tcW w:type="dxa" w:w="1305"/>
          </w:tcPr>
          <w:p>
            <w:pPr>
              <w:spacing w:after="0"/>
              <w:jc w:val="right"/>
            </w:pPr>
            <w:r>
              <w:rPr>
                <w:sz w:val="16"/>
              </w:rPr>
              <w:t>0.00102%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$8,269,307,882</w:t>
            </w:r>
          </w:p>
        </w:tc>
        <w:tc>
          <w:tcPr>
            <w:tcW w:type="dxa" w:w="1138"/>
          </w:tcPr>
          <w:p>
            <w:pPr>
              <w:spacing w:after="0"/>
              <w:jc w:val="right"/>
            </w:pPr>
            <w:r>
              <w:rPr>
                <w:sz w:val="16"/>
              </w:rPr>
              <w:t>$14,079,241</w:t>
            </w:r>
          </w:p>
        </w:tc>
        <w:tc>
          <w:tcPr>
            <w:tcW w:type="dxa" w:w="1047"/>
          </w:tcPr>
          <w:p>
            <w:pPr>
              <w:spacing w:after="0"/>
              <w:jc w:val="right"/>
            </w:pPr>
            <w:r>
              <w:rPr>
                <w:sz w:val="16"/>
              </w:rPr>
              <w:t>383</w:t>
            </w:r>
          </w:p>
        </w:tc>
        <w:tc>
          <w:tcPr>
            <w:tcW w:type="dxa" w:w="1037"/>
          </w:tcPr>
          <w:p>
            <w:pPr>
              <w:spacing w:after="0"/>
              <w:jc w:val="right"/>
            </w:pPr>
            <w:r>
              <w:rPr>
                <w:sz w:val="16"/>
              </w:rPr>
              <w:t>$6,931,309</w:t>
            </w:r>
          </w:p>
        </w:tc>
        <w:tc>
          <w:tcPr>
            <w:tcW w:type="dxa" w:w="1126"/>
          </w:tcPr>
          <w:p>
            <w:pPr>
              <w:spacing w:after="0"/>
              <w:jc w:val="right"/>
            </w:pPr>
            <w:r>
              <w:rPr>
                <w:sz w:val="16"/>
              </w:rPr>
              <w:t>$262,489</w:t>
            </w:r>
          </w:p>
        </w:tc>
        <w:tc>
          <w:tcPr>
            <w:tcW w:type="dxa" w:w="1183"/>
          </w:tcPr>
          <w:p>
            <w:pPr>
              <w:spacing w:after="0"/>
              <w:jc w:val="right"/>
            </w:pPr>
            <w:r>
              <w:rPr>
                <w:sz w:val="16"/>
              </w:rPr>
              <w:t>$774,131</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$60,748,204</w:t>
            </w:r>
          </w:p>
        </w:tc>
        <w:tc>
          <w:tcPr>
            <w:tcW w:type="dxa" w:w="1138"/>
          </w:tcPr>
          <w:p>
            <w:pPr>
              <w:spacing w:after="0"/>
              <w:jc w:val="right"/>
            </w:pPr>
          </w:p>
        </w:tc>
        <w:tc>
          <w:tcPr>
            <w:tcW w:type="dxa" w:w="1047"/>
          </w:tcPr>
          <w:p>
            <w:pPr>
              <w:spacing w:after="0"/>
              <w:jc w:val="right"/>
            </w:pPr>
            <w:r>
              <w:rPr>
                <w:sz w:val="16"/>
              </w:rPr>
              <w:t>212</w:t>
            </w:r>
          </w:p>
        </w:tc>
        <w:tc>
          <w:tcPr>
            <w:tcW w:type="dxa" w:w="1037"/>
          </w:tcPr>
          <w:p>
            <w:pPr>
              <w:spacing w:after="0"/>
              <w:jc w:val="right"/>
            </w:pPr>
            <w:r>
              <w:rPr>
                <w:sz w:val="16"/>
              </w:rPr>
              <w:t>$121</w:t>
            </w:r>
          </w:p>
        </w:tc>
        <w:tc>
          <w:tcPr>
            <w:tcW w:type="dxa" w:w="1126"/>
          </w:tcPr>
          <w:p>
            <w:pPr>
              <w:spacing w:after="0"/>
              <w:jc w:val="right"/>
            </w:pPr>
          </w:p>
        </w:tc>
        <w:tc>
          <w:tcPr>
            <w:tcW w:type="dxa" w:w="1183"/>
          </w:tcPr>
          <w:p>
            <w:pPr>
              <w:spacing w:after="0"/>
              <w:jc w:val="right"/>
            </w:pPr>
            <w:r>
              <w:rPr>
                <w:sz w:val="16"/>
              </w:rPr>
              <w:t>$1,516</w:t>
            </w:r>
          </w:p>
        </w:tc>
        <w:tc>
          <w:tcPr>
            <w:tcW w:type="dxa" w:w="1305"/>
          </w:tcPr>
          <w:p>
            <w:pPr>
              <w:spacing w:after="0"/>
              <w:jc w:val="right"/>
            </w:pPr>
            <w:r>
              <w:rPr>
                <w:sz w:val="16"/>
              </w:rPr>
              <w:t>0.000199%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$8,278,020,484</w:t>
            </w:r>
          </w:p>
        </w:tc>
        <w:tc>
          <w:tcPr>
            <w:tcW w:type="dxa" w:w="1138"/>
          </w:tcPr>
          <w:p>
            <w:pPr>
              <w:spacing w:after="0"/>
              <w:jc w:val="right"/>
            </w:pPr>
          </w:p>
        </w:tc>
        <w:tc>
          <w:tcPr>
            <w:tcW w:type="dxa" w:w="1047"/>
          </w:tcPr>
          <w:p>
            <w:pPr>
              <w:spacing w:after="0"/>
              <w:jc w:val="right"/>
            </w:pPr>
            <w:r>
              <w:rPr>
                <w:sz w:val="16"/>
              </w:rPr>
              <w:t>34,178</w:t>
            </w:r>
          </w:p>
        </w:tc>
        <w:tc>
          <w:tcPr>
            <w:tcW w:type="dxa" w:w="1037"/>
          </w:tcPr>
          <w:p>
            <w:pPr>
              <w:spacing w:after="0"/>
              <w:jc w:val="right"/>
            </w:pPr>
            <w:r>
              <w:rPr>
                <w:sz w:val="16"/>
              </w:rPr>
              <w:t>$23,030</w:t>
            </w:r>
          </w:p>
        </w:tc>
        <w:tc>
          <w:tcPr>
            <w:tcW w:type="dxa" w:w="1126"/>
          </w:tcPr>
          <w:p>
            <w:pPr>
              <w:spacing w:after="0"/>
              <w:jc w:val="right"/>
            </w:pPr>
          </w:p>
        </w:tc>
        <w:tc>
          <w:tcPr>
            <w:tcW w:type="dxa" w:w="1183"/>
          </w:tcPr>
          <w:p>
            <w:pPr>
              <w:spacing w:after="0"/>
              <w:jc w:val="right"/>
            </w:pPr>
            <w:r>
              <w:rPr>
                <w:sz w:val="16"/>
              </w:rPr>
              <w:t>$273,102</w:t>
            </w:r>
          </w:p>
        </w:tc>
        <w:tc>
          <w:tcPr>
            <w:tcW w:type="dxa" w:w="1305"/>
          </w:tcPr>
          <w:p>
            <w:pPr>
              <w:spacing w:after="0"/>
              <w:jc w:val="right"/>
            </w:pPr>
            <w:r>
              <w:rPr>
                <w:sz w:val="16"/>
              </w:rPr>
              <w:t>0.000278%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$8,278,020,484</w:t>
            </w:r>
          </w:p>
        </w:tc>
        <w:tc>
          <w:tcPr>
            <w:tcW w:type="dxa" w:w="1138"/>
          </w:tcPr>
          <w:p>
            <w:pPr>
              <w:spacing w:after="0"/>
              <w:jc w:val="right"/>
            </w:pPr>
            <w:r>
              <w:rPr>
                <w:sz w:val="16"/>
              </w:rPr>
              <w:t>$92,470,520</w:t>
            </w:r>
          </w:p>
        </w:tc>
        <w:tc>
          <w:tcPr>
            <w:tcW w:type="dxa" w:w="1047"/>
          </w:tcPr>
          <w:p>
            <w:pPr>
              <w:spacing w:after="0"/>
              <w:jc w:val="right"/>
            </w:pPr>
            <w:r>
              <w:rPr>
                <w:sz w:val="16"/>
              </w:rPr>
              <w:t>34,178</w:t>
            </w:r>
          </w:p>
        </w:tc>
        <w:tc>
          <w:tcPr>
            <w:tcW w:type="dxa" w:w="1037"/>
          </w:tcPr>
          <w:p>
            <w:pPr>
              <w:spacing w:after="0"/>
              <w:jc w:val="right"/>
            </w:pPr>
            <w:r>
              <w:rPr>
                <w:sz w:val="16"/>
              </w:rPr>
              <w:t>$545,997</w:t>
            </w:r>
          </w:p>
        </w:tc>
        <w:tc>
          <w:tcPr>
            <w:tcW w:type="dxa" w:w="1126"/>
          </w:tcPr>
          <w:p>
            <w:pPr>
              <w:spacing w:after="0"/>
              <w:jc w:val="right"/>
            </w:pPr>
            <w:r>
              <w:rPr>
                <w:sz w:val="16"/>
              </w:rPr>
              <w:t>$17,937</w:t>
            </w:r>
          </w:p>
        </w:tc>
        <w:tc>
          <w:tcPr>
            <w:tcW w:type="dxa" w:w="1183"/>
          </w:tcPr>
          <w:p>
            <w:pPr>
              <w:spacing w:after="0"/>
              <w:jc w:val="right"/>
            </w:pPr>
            <w:r>
              <w:rPr>
                <w:sz w:val="16"/>
              </w:rPr>
              <w:t>$980,523</w:t>
            </w:r>
          </w:p>
        </w:tc>
        <w:tc>
          <w:tcPr>
            <w:tcW w:type="dxa" w:w="1305"/>
          </w:tcPr>
          <w:p>
            <w:pPr>
              <w:spacing w:after="0"/>
              <w:jc w:val="right"/>
            </w:pPr>
            <w:r>
              <w:rPr>
                <w:sz w:val="16"/>
              </w:rPr>
              <w:t>0.0066%</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$8,278,020,484</w:t>
            </w:r>
          </w:p>
        </w:tc>
        <w:tc>
          <w:tcPr>
            <w:tcW w:type="dxa" w:w="1138"/>
          </w:tcPr>
          <w:p>
            <w:pPr>
              <w:spacing w:after="0"/>
              <w:jc w:val="right"/>
            </w:pPr>
            <w:r>
              <w:rPr>
                <w:sz w:val="16"/>
              </w:rPr>
              <w:t>$92,470,520</w:t>
            </w:r>
          </w:p>
        </w:tc>
        <w:tc>
          <w:tcPr>
            <w:tcW w:type="dxa" w:w="1047"/>
          </w:tcPr>
          <w:p>
            <w:pPr>
              <w:spacing w:after="0"/>
              <w:jc w:val="right"/>
            </w:pPr>
            <w:r>
              <w:rPr>
                <w:sz w:val="16"/>
              </w:rPr>
              <w:t>34,178</w:t>
            </w:r>
          </w:p>
        </w:tc>
        <w:tc>
          <w:tcPr>
            <w:tcW w:type="dxa" w:w="1037"/>
          </w:tcPr>
          <w:p>
            <w:pPr>
              <w:spacing w:after="0"/>
              <w:jc w:val="right"/>
            </w:pPr>
            <w:r>
              <w:rPr>
                <w:sz w:val="16"/>
              </w:rPr>
              <w:t>$1,251,371</w:t>
            </w:r>
          </w:p>
        </w:tc>
        <w:tc>
          <w:tcPr>
            <w:tcW w:type="dxa" w:w="1126"/>
          </w:tcPr>
          <w:p>
            <w:pPr>
              <w:spacing w:after="0"/>
              <w:jc w:val="right"/>
            </w:pPr>
            <w:r>
              <w:rPr>
                <w:sz w:val="16"/>
              </w:rPr>
              <w:t>$3,395</w:t>
            </w:r>
          </w:p>
        </w:tc>
        <w:tc>
          <w:tcPr>
            <w:tcW w:type="dxa" w:w="1183"/>
          </w:tcPr>
          <w:p>
            <w:pPr>
              <w:spacing w:after="0"/>
              <w:jc w:val="right"/>
            </w:pPr>
            <w:r>
              <w:rPr>
                <w:sz w:val="16"/>
              </w:rPr>
              <w:t>$1,766,040</w:t>
            </w:r>
          </w:p>
        </w:tc>
        <w:tc>
          <w:tcPr>
            <w:tcW w:type="dxa" w:w="1305"/>
          </w:tcPr>
          <w:p>
            <w:pPr>
              <w:spacing w:after="0"/>
              <w:jc w:val="right"/>
            </w:pPr>
            <w:r>
              <w:rPr>
                <w:sz w:val="16"/>
              </w:rPr>
              <w:t>0.0151%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$1,548,989,307</w:t>
            </w:r>
          </w:p>
        </w:tc>
        <w:tc>
          <w:tcPr>
            <w:tcW w:type="dxa" w:w="1138"/>
          </w:tcPr>
          <w:p>
            <w:pPr>
              <w:spacing w:after="0"/>
              <w:jc w:val="right"/>
            </w:pPr>
            <w:r>
              <w:rPr>
                <w:sz w:val="16"/>
              </w:rPr>
              <w:t>$20,879,214</w:t>
            </w:r>
          </w:p>
        </w:tc>
        <w:tc>
          <w:tcPr>
            <w:tcW w:type="dxa" w:w="1047"/>
          </w:tcPr>
          <w:p>
            <w:pPr>
              <w:spacing w:after="0"/>
              <w:jc w:val="right"/>
            </w:pPr>
            <w:r>
              <w:rPr>
                <w:sz w:val="16"/>
              </w:rPr>
              <w:t>7,794</w:t>
            </w:r>
          </w:p>
        </w:tc>
        <w:tc>
          <w:tcPr>
            <w:tcW w:type="dxa" w:w="1037"/>
          </w:tcPr>
          <w:p>
            <w:pPr>
              <w:spacing w:after="0"/>
              <w:jc w:val="right"/>
            </w:pPr>
            <w:r>
              <w:rPr>
                <w:sz w:val="16"/>
              </w:rPr>
              <w:t>$20,972</w:t>
            </w:r>
          </w:p>
        </w:tc>
        <w:tc>
          <w:tcPr>
            <w:tcW w:type="dxa" w:w="1126"/>
          </w:tcPr>
          <w:p>
            <w:pPr>
              <w:spacing w:after="0"/>
              <w:jc w:val="right"/>
            </w:pPr>
            <w:r>
              <w:rPr>
                <w:sz w:val="16"/>
              </w:rPr>
              <w:t>$23</w:t>
            </w:r>
          </w:p>
        </w:tc>
        <w:tc>
          <w:tcPr>
            <w:tcW w:type="dxa" w:w="1183"/>
          </w:tcPr>
          <w:p>
            <w:pPr>
              <w:spacing w:after="0"/>
              <w:jc w:val="right"/>
            </w:pPr>
            <w:r>
              <w:rPr>
                <w:sz w:val="16"/>
              </w:rPr>
              <w:t>$4,955</w:t>
            </w:r>
          </w:p>
        </w:tc>
        <w:tc>
          <w:tcPr>
            <w:tcW w:type="dxa" w:w="1305"/>
          </w:tcPr>
          <w:p>
            <w:pPr>
              <w:spacing w:after="0"/>
              <w:jc w:val="right"/>
            </w:pPr>
            <w:r>
              <w:rPr>
                <w:sz w:val="16"/>
              </w:rPr>
              <w:t>0.00135%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$8,278,020,484</w:t>
            </w:r>
          </w:p>
        </w:tc>
        <w:tc>
          <w:tcPr>
            <w:tcW w:type="dxa" w:w="1138"/>
          </w:tcPr>
          <w:p>
            <w:pPr>
              <w:spacing w:after="0"/>
              <w:jc w:val="right"/>
            </w:pPr>
            <w:r>
              <w:rPr>
                <w:sz w:val="16"/>
              </w:rPr>
              <w:t>$92,470,520</w:t>
            </w:r>
          </w:p>
        </w:tc>
        <w:tc>
          <w:tcPr>
            <w:tcW w:type="dxa" w:w="1047"/>
          </w:tcPr>
          <w:p>
            <w:pPr>
              <w:spacing w:after="0"/>
              <w:jc w:val="right"/>
            </w:pPr>
            <w:r>
              <w:rPr>
                <w:sz w:val="16"/>
              </w:rPr>
              <w:t>34,178</w:t>
            </w:r>
          </w:p>
        </w:tc>
        <w:tc>
          <w:tcPr>
            <w:tcW w:type="dxa" w:w="1037"/>
          </w:tcPr>
          <w:p>
            <w:pPr>
              <w:spacing w:after="0"/>
              <w:jc w:val="right"/>
            </w:pPr>
            <w:r>
              <w:rPr>
                <w:sz w:val="16"/>
              </w:rPr>
              <w:t>$111,754</w:t>
            </w:r>
          </w:p>
        </w:tc>
        <w:tc>
          <w:tcPr>
            <w:tcW w:type="dxa" w:w="1126"/>
          </w:tcPr>
          <w:p>
            <w:pPr>
              <w:spacing w:after="0"/>
              <w:jc w:val="right"/>
            </w:pPr>
            <w:r>
              <w:rPr>
                <w:sz w:val="16"/>
              </w:rPr>
              <w:t>$97</w:t>
            </w:r>
          </w:p>
        </w:tc>
        <w:tc>
          <w:tcPr>
            <w:tcW w:type="dxa" w:w="1183"/>
          </w:tcPr>
          <w:p>
            <w:pPr>
              <w:spacing w:after="0"/>
              <w:jc w:val="right"/>
            </w:pPr>
            <w:r>
              <w:rPr>
                <w:sz w:val="16"/>
              </w:rPr>
              <w:t>$228,672</w:t>
            </w:r>
          </w:p>
        </w:tc>
        <w:tc>
          <w:tcPr>
            <w:tcW w:type="dxa" w:w="1305"/>
          </w:tcPr>
          <w:p>
            <w:pPr>
              <w:spacing w:after="0"/>
              <w:jc w:val="right"/>
            </w:pPr>
            <w:r>
              <w:rPr>
                <w:sz w:val="16"/>
              </w:rPr>
              <w:t>0.00135%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bl>
    <w:p>
      <w:pPr>
        <w:spacing w:after="40" w:before="60"/>
      </w:pPr>
      <w:r>
        <w:rPr>
          <w:sz w:val="15"/>
        </w:rPr>
        <w:t>Totals since 2024-10-18 (Storm Events through 2026-06-30): 47 county-coded records, 4 with a damage value recorded (including $0), $100,000; 4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34,178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$8,278,020,484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$92,470,520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$10,705,149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$7,159,976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MIAMI COUNTY*</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Miami County</w:t>
            </w:r>
          </w:p>
        </w:tc>
        <w:tc>
          <w:tcPr>
            <w:tcW w:type="dxa" w:w="1513"/>
          </w:tcPr>
          <w:p>
            <w:pPr>
              <w:spacing w:after="0"/>
              <w:jc w:val="left"/>
            </w:pPr>
            <w:r>
              <w:rPr>
                <w:sz w:val="16"/>
              </w:rPr>
              <w:t>200220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Fontana city</w:t>
            </w:r>
          </w:p>
        </w:tc>
        <w:tc>
          <w:tcPr>
            <w:tcW w:type="dxa" w:w="1513"/>
          </w:tcPr>
          <w:p>
            <w:pPr>
              <w:spacing w:after="0"/>
              <w:jc w:val="left"/>
            </w:pPr>
            <w:r>
              <w:rPr>
                <w:sz w:val="16"/>
              </w:rPr>
              <w:t>200221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Louisburg city</w:t>
            </w:r>
          </w:p>
        </w:tc>
        <w:tc>
          <w:tcPr>
            <w:tcW w:type="dxa" w:w="1513"/>
          </w:tcPr>
          <w:p>
            <w:pPr>
              <w:spacing w:after="0"/>
              <w:jc w:val="left"/>
            </w:pPr>
            <w:r>
              <w:rPr>
                <w:sz w:val="16"/>
              </w:rPr>
              <w:t>200222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Osawatomie city</w:t>
            </w:r>
          </w:p>
        </w:tc>
        <w:tc>
          <w:tcPr>
            <w:tcW w:type="dxa" w:w="1513"/>
          </w:tcPr>
          <w:p>
            <w:pPr>
              <w:spacing w:after="0"/>
              <w:jc w:val="left"/>
            </w:pPr>
            <w:r>
              <w:rPr>
                <w:sz w:val="16"/>
              </w:rPr>
              <w:t>200223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Paola city</w:t>
            </w:r>
          </w:p>
        </w:tc>
        <w:tc>
          <w:tcPr>
            <w:tcW w:type="dxa" w:w="1513"/>
          </w:tcPr>
          <w:p>
            <w:pPr>
              <w:spacing w:after="0"/>
              <w:jc w:val="left"/>
            </w:pPr>
            <w:r>
              <w:rPr>
                <w:sz w:val="16"/>
              </w:rPr>
              <w:t>200224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Miami County, KS: risk-assessment baseline packet, release 2026-10 (data as of 2026-09-28; County area 20121).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Miami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Miami County, KS: Risk-assessment baseline packet</dc:title>
  <dc:subject>Hazard Plain release 2026-10, as of 2026-09-28. Preview: automated baseline</dc:subject>
  <dc:creator>Hazard Plain</dc:creator>
  <cp:keywords>Hazard Plain; hazard mitigation; risk assessment; 20121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