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Logan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4"/>
        <w:gridCol w:w="1709"/>
        <w:gridCol w:w="1681"/>
        <w:gridCol w:w="648"/>
        <w:gridCol w:w="858"/>
        <w:gridCol w:w="769"/>
        <w:gridCol w:w="841"/>
        <w:gridCol w:w="2970"/>
        <w:gridCol w:w="2431"/>
      </w:tblGrid>
      <w:tr>
        <w:trPr>
          <w:cantSplit/>
          <w:tblHeader/>
        </w:trPr>
        <w:tc>
          <w:tcPr>
            <w:tcW w:type="dxa" w:w="2204"/>
            <w:shd w:val="clear" w:color="auto" w:fill="E8E8E8"/>
          </w:tcPr>
          <w:p>
            <w:pPr>
              <w:spacing w:after="0"/>
              <w:jc w:val="left"/>
            </w:pPr>
            <w:r>
              <w:rPr>
                <w:b/>
                <w:sz w:val="16"/>
              </w:rPr>
              <w:t>Jurisdiction</w:t>
            </w:r>
          </w:p>
        </w:tc>
        <w:tc>
          <w:tcPr>
            <w:tcW w:type="dxa" w:w="1709"/>
            <w:shd w:val="clear" w:color="auto" w:fill="E8E8E8"/>
          </w:tcPr>
          <w:p>
            <w:pPr>
              <w:spacing w:after="0"/>
              <w:jc w:val="left"/>
            </w:pPr>
            <w:r>
              <w:rPr>
                <w:b/>
                <w:sz w:val="16"/>
              </w:rPr>
              <w:t>Type</w:t>
            </w:r>
          </w:p>
        </w:tc>
        <w:tc>
          <w:tcPr>
            <w:tcW w:type="dxa" w:w="1681"/>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0"/>
            <w:shd w:val="clear" w:color="auto" w:fill="E8E8E8"/>
          </w:tcPr>
          <w:p>
            <w:pPr>
              <w:spacing w:after="0"/>
              <w:jc w:val="left"/>
            </w:pPr>
            <w:r>
              <w:rPr>
                <w:b/>
                <w:sz w:val="16"/>
              </w:rPr>
              <w:t>Update underway</w:t>
            </w:r>
          </w:p>
        </w:tc>
        <w:tc>
          <w:tcPr>
            <w:tcW w:type="dxa" w:w="2431"/>
            <w:shd w:val="clear" w:color="auto" w:fill="E8E8E8"/>
          </w:tcPr>
          <w:p>
            <w:pPr>
              <w:spacing w:after="0"/>
              <w:jc w:val="left"/>
            </w:pPr>
            <w:r>
              <w:rPr>
                <w:b/>
                <w:sz w:val="16"/>
              </w:rPr>
              <w:t>Notes</w:t>
            </w:r>
          </w:p>
        </w:tc>
      </w:tr>
      <w:tr>
        <w:trPr>
          <w:cantSplit/>
        </w:trPr>
        <w:tc>
          <w:tcPr>
            <w:tcW w:type="dxa" w:w="2204"/>
          </w:tcPr>
          <w:p>
            <w:pPr>
              <w:spacing w:after="0"/>
              <w:jc w:val="left"/>
            </w:pPr>
            <w:r>
              <w:rPr>
                <w:sz w:val="16"/>
              </w:rPr>
              <w:t>Logan County</w:t>
            </w:r>
          </w:p>
        </w:tc>
        <w:tc>
          <w:tcPr>
            <w:tcW w:type="dxa" w:w="1709"/>
          </w:tcPr>
          <w:p>
            <w:pPr>
              <w:spacing w:after="0"/>
              <w:jc w:val="left"/>
            </w:pPr>
            <w:r>
              <w:rPr>
                <w:sz w:val="16"/>
              </w:rPr>
              <w:t>County</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Oakley city</w:t>
            </w:r>
          </w:p>
        </w:tc>
        <w:tc>
          <w:tcPr>
            <w:tcW w:type="dxa" w:w="1709"/>
          </w:tcPr>
          <w:p>
            <w:pPr>
              <w:spacing w:after="0"/>
              <w:jc w:val="left"/>
            </w:pPr>
            <w:r>
              <w:rPr>
                <w:sz w:val="16"/>
              </w:rPr>
              <w:t>City</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Winona city</w:t>
            </w:r>
          </w:p>
        </w:tc>
        <w:tc>
          <w:tcPr>
            <w:tcW w:type="dxa" w:w="1709"/>
          </w:tcPr>
          <w:p>
            <w:pPr>
              <w:spacing w:after="0"/>
              <w:jc w:val="left"/>
            </w:pPr>
            <w:r>
              <w:rPr>
                <w:sz w:val="16"/>
              </w:rPr>
              <w:t>City</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Oakley Unified School District 274</w:t>
            </w:r>
          </w:p>
        </w:tc>
        <w:tc>
          <w:tcPr>
            <w:tcW w:type="dxa" w:w="1709"/>
          </w:tcPr>
          <w:p>
            <w:pPr>
              <w:spacing w:after="0"/>
              <w:jc w:val="left"/>
            </w:pPr>
            <w:r>
              <w:rPr>
                <w:sz w:val="16"/>
              </w:rPr>
              <w:t>School/School District</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Triplains Unified School District 275</w:t>
            </w:r>
          </w:p>
        </w:tc>
        <w:tc>
          <w:tcPr>
            <w:tcW w:type="dxa" w:w="1709"/>
          </w:tcPr>
          <w:p>
            <w:pPr>
              <w:spacing w:after="0"/>
              <w:jc w:val="left"/>
            </w:pPr>
            <w:r>
              <w:rPr>
                <w:sz w:val="16"/>
              </w:rPr>
              <w:t>School/School District</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7"/>
        <w:gridCol w:w="1257"/>
        <w:gridCol w:w="948"/>
        <w:gridCol w:w="1126"/>
        <w:gridCol w:w="1380"/>
        <w:gridCol w:w="1079"/>
        <w:gridCol w:w="1409"/>
        <w:gridCol w:w="1710"/>
        <w:gridCol w:w="2208"/>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08"/>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Drought</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$771,586</w:t>
            </w:r>
          </w:p>
        </w:tc>
        <w:tc>
          <w:tcPr>
            <w:tcW w:type="dxa" w:w="1380"/>
          </w:tcPr>
          <w:p>
            <w:pPr>
              <w:spacing w:after="0"/>
              <w:jc w:val="right"/>
            </w:pPr>
          </w:p>
        </w:tc>
        <w:tc>
          <w:tcPr>
            <w:tcW w:type="dxa" w:w="1079"/>
          </w:tcPr>
          <w:p>
            <w:pPr>
              <w:spacing w:after="0"/>
              <w:jc w:val="right"/>
            </w:pPr>
            <w:r>
              <w:rPr>
                <w:sz w:val="16"/>
              </w:rPr>
              <w:t>$771,586</w:t>
            </w:r>
          </w:p>
        </w:tc>
        <w:tc>
          <w:tcPr>
            <w:tcW w:type="dxa" w:w="1409"/>
          </w:tcPr>
          <w:p>
            <w:pPr>
              <w:spacing w:after="0"/>
              <w:jc w:val="right"/>
            </w:pPr>
            <w:r>
              <w:rPr>
                <w:sz w:val="16"/>
              </w:rPr>
              <w:t>59</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948"/>
          </w:tcPr>
          <w:p>
            <w:pPr>
              <w:spacing w:after="0"/>
              <w:jc w:val="right"/>
            </w:pPr>
            <w:r>
              <w:rPr>
                <w:sz w:val="16"/>
              </w:rPr>
              <w:t>$764,934</w:t>
            </w:r>
          </w:p>
        </w:tc>
        <w:tc>
          <w:tcPr>
            <w:tcW w:type="dxa" w:w="1126"/>
          </w:tcPr>
          <w:p>
            <w:pPr>
              <w:spacing w:after="0"/>
              <w:jc w:val="right"/>
            </w:pPr>
            <w:r>
              <w:rPr>
                <w:sz w:val="16"/>
              </w:rPr>
              <w:t>$0</w:t>
            </w:r>
          </w:p>
        </w:tc>
        <w:tc>
          <w:tcPr>
            <w:tcW w:type="dxa" w:w="1380"/>
          </w:tcPr>
          <w:p>
            <w:pPr>
              <w:spacing w:after="0"/>
              <w:jc w:val="right"/>
            </w:pPr>
            <w:r>
              <w:rPr>
                <w:sz w:val="16"/>
              </w:rPr>
              <w:t>$0</w:t>
            </w:r>
          </w:p>
        </w:tc>
        <w:tc>
          <w:tcPr>
            <w:tcW w:type="dxa" w:w="1079"/>
          </w:tcPr>
          <w:p>
            <w:pPr>
              <w:spacing w:after="0"/>
              <w:jc w:val="right"/>
            </w:pPr>
            <w:r>
              <w:rPr>
                <w:sz w:val="16"/>
              </w:rPr>
              <w:t>$764,934</w:t>
            </w:r>
          </w:p>
        </w:tc>
        <w:tc>
          <w:tcPr>
            <w:tcW w:type="dxa" w:w="1409"/>
          </w:tcPr>
          <w:p>
            <w:pPr>
              <w:spacing w:after="0"/>
              <w:jc w:val="right"/>
            </w:pPr>
            <w:r>
              <w:rPr>
                <w:sz w:val="16"/>
              </w:rPr>
              <w:t>67</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Strong Wind</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948"/>
          </w:tcPr>
          <w:p>
            <w:pPr>
              <w:spacing w:after="0"/>
              <w:jc w:val="right"/>
            </w:pPr>
            <w:r>
              <w:rPr>
                <w:sz w:val="16"/>
              </w:rPr>
              <w:t>$75,212</w:t>
            </w:r>
          </w:p>
        </w:tc>
        <w:tc>
          <w:tcPr>
            <w:tcW w:type="dxa" w:w="1126"/>
          </w:tcPr>
          <w:p>
            <w:pPr>
              <w:spacing w:after="0"/>
              <w:jc w:val="right"/>
            </w:pPr>
            <w:r>
              <w:rPr>
                <w:sz w:val="16"/>
              </w:rPr>
              <w:t>$2,925</w:t>
            </w:r>
          </w:p>
        </w:tc>
        <w:tc>
          <w:tcPr>
            <w:tcW w:type="dxa" w:w="1380"/>
          </w:tcPr>
          <w:p>
            <w:pPr>
              <w:spacing w:after="0"/>
              <w:jc w:val="right"/>
            </w:pPr>
            <w:r>
              <w:rPr>
                <w:sz w:val="16"/>
              </w:rPr>
              <w:t>$490,644</w:t>
            </w:r>
          </w:p>
        </w:tc>
        <w:tc>
          <w:tcPr>
            <w:tcW w:type="dxa" w:w="1079"/>
          </w:tcPr>
          <w:p>
            <w:pPr>
              <w:spacing w:after="0"/>
              <w:jc w:val="right"/>
            </w:pPr>
            <w:r>
              <w:rPr>
                <w:sz w:val="16"/>
              </w:rPr>
              <w:t>$568,781</w:t>
            </w:r>
          </w:p>
        </w:tc>
        <w:tc>
          <w:tcPr>
            <w:tcW w:type="dxa" w:w="1409"/>
          </w:tcPr>
          <w:p>
            <w:pPr>
              <w:spacing w:after="0"/>
              <w:jc w:val="right"/>
            </w:pPr>
            <w:r>
              <w:rPr>
                <w:sz w:val="16"/>
              </w:rPr>
              <w:t>318</w:t>
            </w:r>
          </w:p>
        </w:tc>
        <w:tc>
          <w:tcPr>
            <w:tcW w:type="dxa" w:w="1710"/>
          </w:tcPr>
          <w:p>
            <w:pPr>
              <w:spacing w:after="0"/>
              <w:jc w:val="left"/>
            </w:pPr>
          </w:p>
        </w:tc>
        <w:tc>
          <w:tcPr>
            <w:tcW w:type="dxa" w:w="2208"/>
          </w:tcPr>
          <w:p>
            <w:pPr>
              <w:spacing w:after="0"/>
              <w:jc w:val="left"/>
            </w:pPr>
            <w:r>
              <w:rPr>
                <w:sz w:val="16"/>
              </w:rPr>
              <w:t>Includes 81 High Wind records and 1 Strong Wind record, event types the NRI definition of this hazard leaves out.</w:t>
            </w: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948"/>
          </w:tcPr>
          <w:p>
            <w:pPr>
              <w:spacing w:after="0"/>
              <w:jc w:val="right"/>
            </w:pPr>
            <w:r>
              <w:rPr>
                <w:sz w:val="16"/>
              </w:rPr>
              <w:t>$233,764</w:t>
            </w:r>
          </w:p>
        </w:tc>
        <w:tc>
          <w:tcPr>
            <w:tcW w:type="dxa" w:w="1126"/>
          </w:tcPr>
          <w:p>
            <w:pPr>
              <w:spacing w:after="0"/>
              <w:jc w:val="right"/>
            </w:pPr>
            <w:r>
              <w:rPr>
                <w:sz w:val="16"/>
              </w:rPr>
              <w:t>$243,075</w:t>
            </w:r>
          </w:p>
        </w:tc>
        <w:tc>
          <w:tcPr>
            <w:tcW w:type="dxa" w:w="1380"/>
          </w:tcPr>
          <w:p>
            <w:pPr>
              <w:spacing w:after="0"/>
              <w:jc w:val="right"/>
            </w:pPr>
            <w:r>
              <w:rPr>
                <w:sz w:val="16"/>
              </w:rPr>
              <w:t>$12,703</w:t>
            </w:r>
          </w:p>
        </w:tc>
        <w:tc>
          <w:tcPr>
            <w:tcW w:type="dxa" w:w="1079"/>
          </w:tcPr>
          <w:p>
            <w:pPr>
              <w:spacing w:after="0"/>
              <w:jc w:val="right"/>
            </w:pPr>
            <w:r>
              <w:rPr>
                <w:sz w:val="16"/>
              </w:rPr>
              <w:t>$489,542</w:t>
            </w:r>
          </w:p>
        </w:tc>
        <w:tc>
          <w:tcPr>
            <w:tcW w:type="dxa" w:w="1409"/>
          </w:tcPr>
          <w:p>
            <w:pPr>
              <w:spacing w:after="0"/>
              <w:jc w:val="right"/>
            </w:pPr>
            <w:r>
              <w:rPr>
                <w:sz w:val="16"/>
              </w:rPr>
              <w:t>426</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Tornado</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948"/>
          </w:tcPr>
          <w:p>
            <w:pPr>
              <w:spacing w:after="0"/>
              <w:jc w:val="right"/>
            </w:pPr>
            <w:r>
              <w:rPr>
                <w:sz w:val="16"/>
              </w:rPr>
              <w:t>$223,113</w:t>
            </w:r>
          </w:p>
        </w:tc>
        <w:tc>
          <w:tcPr>
            <w:tcW w:type="dxa" w:w="1126"/>
          </w:tcPr>
          <w:p>
            <w:pPr>
              <w:spacing w:after="0"/>
              <w:jc w:val="right"/>
            </w:pPr>
            <w:r>
              <w:rPr>
                <w:sz w:val="16"/>
              </w:rPr>
              <w:t>$2,483</w:t>
            </w:r>
          </w:p>
        </w:tc>
        <w:tc>
          <w:tcPr>
            <w:tcW w:type="dxa" w:w="1380"/>
          </w:tcPr>
          <w:p>
            <w:pPr>
              <w:spacing w:after="0"/>
              <w:jc w:val="right"/>
            </w:pPr>
            <w:r>
              <w:rPr>
                <w:sz w:val="16"/>
              </w:rPr>
              <w:t>$117,049</w:t>
            </w:r>
          </w:p>
        </w:tc>
        <w:tc>
          <w:tcPr>
            <w:tcW w:type="dxa" w:w="1079"/>
          </w:tcPr>
          <w:p>
            <w:pPr>
              <w:spacing w:after="0"/>
              <w:jc w:val="right"/>
            </w:pPr>
            <w:r>
              <w:rPr>
                <w:sz w:val="16"/>
              </w:rPr>
              <w:t>$342,644</w:t>
            </w:r>
          </w:p>
        </w:tc>
        <w:tc>
          <w:tcPr>
            <w:tcW w:type="dxa" w:w="1409"/>
          </w:tcPr>
          <w:p>
            <w:pPr>
              <w:spacing w:after="0"/>
              <w:jc w:val="right"/>
            </w:pPr>
            <w:r>
              <w:rPr>
                <w:sz w:val="16"/>
              </w:rPr>
              <w:t>30</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948"/>
          </w:tcPr>
          <w:p>
            <w:pPr>
              <w:spacing w:after="0"/>
              <w:jc w:val="right"/>
            </w:pPr>
            <w:r>
              <w:rPr>
                <w:sz w:val="16"/>
              </w:rPr>
              <w:t>$179</w:t>
            </w:r>
          </w:p>
        </w:tc>
        <w:tc>
          <w:tcPr>
            <w:tcW w:type="dxa" w:w="1126"/>
          </w:tcPr>
          <w:p>
            <w:pPr>
              <w:spacing w:after="0"/>
              <w:jc w:val="right"/>
            </w:pPr>
            <w:r>
              <w:rPr>
                <w:sz w:val="16"/>
              </w:rPr>
              <w:t>$90,286</w:t>
            </w:r>
          </w:p>
        </w:tc>
        <w:tc>
          <w:tcPr>
            <w:tcW w:type="dxa" w:w="1380"/>
          </w:tcPr>
          <w:p>
            <w:pPr>
              <w:spacing w:after="0"/>
              <w:jc w:val="right"/>
            </w:pPr>
            <w:r>
              <w:rPr>
                <w:sz w:val="16"/>
              </w:rPr>
              <w:t>$177,171</w:t>
            </w:r>
          </w:p>
        </w:tc>
        <w:tc>
          <w:tcPr>
            <w:tcW w:type="dxa" w:w="1079"/>
          </w:tcPr>
          <w:p>
            <w:pPr>
              <w:spacing w:after="0"/>
              <w:jc w:val="right"/>
            </w:pPr>
            <w:r>
              <w:rPr>
                <w:sz w:val="16"/>
              </w:rPr>
              <w:t>$267,636</w:t>
            </w:r>
          </w:p>
        </w:tc>
        <w:tc>
          <w:tcPr>
            <w:tcW w:type="dxa" w:w="1409"/>
          </w:tcPr>
          <w:p>
            <w:pPr>
              <w:spacing w:after="0"/>
              <w:jc w:val="right"/>
            </w:pPr>
            <w:r>
              <w:rPr>
                <w:sz w:val="16"/>
              </w:rPr>
              <w:t>13</w:t>
            </w:r>
          </w:p>
        </w:tc>
        <w:tc>
          <w:tcPr>
            <w:tcW w:type="dxa" w:w="1710"/>
          </w:tcPr>
          <w:p>
            <w:pPr>
              <w:spacing w:after="0"/>
              <w:jc w:val="left"/>
            </w:pPr>
          </w:p>
        </w:tc>
        <w:tc>
          <w:tcPr>
            <w:tcW w:type="dxa" w:w="2208"/>
          </w:tcPr>
          <w:p>
            <w:pPr>
              <w:spacing w:after="0"/>
              <w:jc w:val="left"/>
            </w:pPr>
            <w:r>
              <w:rPr>
                <w:sz w:val="16"/>
              </w:rPr>
              <w:t>Includes 2 Frost/Freeze records, event types the NRI definition of this hazard leaves out.</w:t>
            </w:r>
          </w:p>
        </w:tc>
      </w:tr>
      <w:tr>
        <w:trPr>
          <w:cantSplit/>
        </w:trPr>
        <w:tc>
          <w:tcPr>
            <w:tcW w:type="dxa" w:w="701"/>
          </w:tcPr>
          <w:p>
            <w:pPr>
              <w:spacing w:after="0"/>
              <w:jc w:val="right"/>
            </w:pPr>
            <w:r>
              <w:rPr>
                <w:sz w:val="16"/>
              </w:rPr>
              <w:t>7</w:t>
            </w:r>
          </w:p>
        </w:tc>
        <w:tc>
          <w:tcPr>
            <w:tcW w:type="dxa" w:w="1037"/>
          </w:tcPr>
          <w:p>
            <w:pPr>
              <w:spacing w:after="0"/>
              <w:jc w:val="left"/>
            </w:pPr>
            <w:r>
              <w:rPr>
                <w:sz w:val="16"/>
              </w:rPr>
              <w:t>Winter Weather</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948"/>
          </w:tcPr>
          <w:p>
            <w:pPr>
              <w:spacing w:after="0"/>
              <w:jc w:val="right"/>
            </w:pPr>
            <w:r>
              <w:rPr>
                <w:sz w:val="16"/>
              </w:rPr>
              <w:t>$29,402</w:t>
            </w:r>
          </w:p>
        </w:tc>
        <w:tc>
          <w:tcPr>
            <w:tcW w:type="dxa" w:w="1126"/>
          </w:tcPr>
          <w:p>
            <w:pPr>
              <w:spacing w:after="0"/>
              <w:jc w:val="right"/>
            </w:pPr>
            <w:r>
              <w:rPr>
                <w:sz w:val="16"/>
              </w:rPr>
              <w:t>$122</w:t>
            </w:r>
          </w:p>
        </w:tc>
        <w:tc>
          <w:tcPr>
            <w:tcW w:type="dxa" w:w="1380"/>
          </w:tcPr>
          <w:p>
            <w:pPr>
              <w:spacing w:after="0"/>
              <w:jc w:val="right"/>
            </w:pPr>
            <w:r>
              <w:rPr>
                <w:sz w:val="16"/>
              </w:rPr>
              <w:t>$31,781</w:t>
            </w:r>
          </w:p>
        </w:tc>
        <w:tc>
          <w:tcPr>
            <w:tcW w:type="dxa" w:w="1079"/>
          </w:tcPr>
          <w:p>
            <w:pPr>
              <w:spacing w:after="0"/>
              <w:jc w:val="right"/>
            </w:pPr>
            <w:r>
              <w:rPr>
                <w:sz w:val="16"/>
              </w:rPr>
              <w:t>$61,306</w:t>
            </w:r>
          </w:p>
        </w:tc>
        <w:tc>
          <w:tcPr>
            <w:tcW w:type="dxa" w:w="1409"/>
          </w:tcPr>
          <w:p>
            <w:pPr>
              <w:spacing w:after="0"/>
              <w:jc w:val="right"/>
            </w:pPr>
            <w:r>
              <w:rPr>
                <w:sz w:val="16"/>
              </w:rPr>
              <w:t>66</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Lightning</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948"/>
          </w:tcPr>
          <w:p>
            <w:pPr>
              <w:spacing w:after="0"/>
              <w:jc w:val="right"/>
            </w:pPr>
            <w:r>
              <w:rPr>
                <w:sz w:val="16"/>
              </w:rPr>
              <w:t>$2,168</w:t>
            </w:r>
          </w:p>
        </w:tc>
        <w:tc>
          <w:tcPr>
            <w:tcW w:type="dxa" w:w="1126"/>
          </w:tcPr>
          <w:p>
            <w:pPr>
              <w:spacing w:after="0"/>
              <w:jc w:val="right"/>
            </w:pPr>
          </w:p>
        </w:tc>
        <w:tc>
          <w:tcPr>
            <w:tcW w:type="dxa" w:w="1380"/>
          </w:tcPr>
          <w:p>
            <w:pPr>
              <w:spacing w:after="0"/>
              <w:jc w:val="right"/>
            </w:pPr>
            <w:r>
              <w:rPr>
                <w:sz w:val="16"/>
              </w:rPr>
              <w:t>$28,073</w:t>
            </w:r>
          </w:p>
        </w:tc>
        <w:tc>
          <w:tcPr>
            <w:tcW w:type="dxa" w:w="1079"/>
          </w:tcPr>
          <w:p>
            <w:pPr>
              <w:spacing w:after="0"/>
              <w:jc w:val="right"/>
            </w:pPr>
            <w:r>
              <w:rPr>
                <w:sz w:val="16"/>
              </w:rPr>
              <w:t>$30,241</w:t>
            </w:r>
          </w:p>
        </w:tc>
        <w:tc>
          <w:tcPr>
            <w:tcW w:type="dxa" w:w="1409"/>
          </w:tcPr>
          <w:p>
            <w:pPr>
              <w:spacing w:after="0"/>
              <w:jc w:val="right"/>
            </w:pPr>
            <w:r>
              <w:rPr>
                <w:sz w:val="16"/>
              </w:rPr>
              <w:t>2</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948"/>
          </w:tcPr>
          <w:p>
            <w:pPr>
              <w:spacing w:after="0"/>
              <w:jc w:val="right"/>
            </w:pPr>
            <w:r>
              <w:rPr>
                <w:sz w:val="16"/>
              </w:rPr>
              <w:t>$13,154</w:t>
            </w:r>
          </w:p>
        </w:tc>
        <w:tc>
          <w:tcPr>
            <w:tcW w:type="dxa" w:w="1126"/>
          </w:tcPr>
          <w:p>
            <w:pPr>
              <w:spacing w:after="0"/>
              <w:jc w:val="right"/>
            </w:pPr>
            <w:r>
              <w:rPr>
                <w:sz w:val="16"/>
              </w:rPr>
              <w:t>$33</w:t>
            </w:r>
          </w:p>
        </w:tc>
        <w:tc>
          <w:tcPr>
            <w:tcW w:type="dxa" w:w="1380"/>
          </w:tcPr>
          <w:p>
            <w:pPr>
              <w:spacing w:after="0"/>
              <w:jc w:val="right"/>
            </w:pPr>
            <w:r>
              <w:rPr>
                <w:sz w:val="16"/>
              </w:rPr>
              <w:t>$304</w:t>
            </w:r>
          </w:p>
        </w:tc>
        <w:tc>
          <w:tcPr>
            <w:tcW w:type="dxa" w:w="1079"/>
          </w:tcPr>
          <w:p>
            <w:pPr>
              <w:spacing w:after="0"/>
              <w:jc w:val="right"/>
            </w:pPr>
            <w:r>
              <w:rPr>
                <w:sz w:val="16"/>
              </w:rPr>
              <w:t>$13,492</w:t>
            </w:r>
          </w:p>
        </w:tc>
        <w:tc>
          <w:tcPr>
            <w:tcW w:type="dxa" w:w="1409"/>
          </w:tcPr>
          <w:p>
            <w:pPr>
              <w:spacing w:after="0"/>
              <w:jc w:val="right"/>
            </w:pPr>
            <w:r>
              <w:rPr>
                <w:sz w:val="16"/>
              </w:rPr>
              <w:t>2</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Heat Wave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948"/>
          </w:tcPr>
          <w:p>
            <w:pPr>
              <w:spacing w:after="0"/>
              <w:jc w:val="right"/>
            </w:pPr>
            <w:r>
              <w:rPr>
                <w:sz w:val="16"/>
              </w:rPr>
              <w:t>$218</w:t>
            </w:r>
          </w:p>
        </w:tc>
        <w:tc>
          <w:tcPr>
            <w:tcW w:type="dxa" w:w="1126"/>
          </w:tcPr>
          <w:p>
            <w:pPr>
              <w:spacing w:after="0"/>
              <w:jc w:val="right"/>
            </w:pPr>
            <w:r>
              <w:rPr>
                <w:sz w:val="16"/>
              </w:rPr>
              <w:t>$4</w:t>
            </w:r>
          </w:p>
        </w:tc>
        <w:tc>
          <w:tcPr>
            <w:tcW w:type="dxa" w:w="1380"/>
          </w:tcPr>
          <w:p>
            <w:pPr>
              <w:spacing w:after="0"/>
              <w:jc w:val="right"/>
            </w:pPr>
            <w:r>
              <w:rPr>
                <w:sz w:val="16"/>
              </w:rPr>
              <w:t>$12,903</w:t>
            </w:r>
          </w:p>
        </w:tc>
        <w:tc>
          <w:tcPr>
            <w:tcW w:type="dxa" w:w="1079"/>
          </w:tcPr>
          <w:p>
            <w:pPr>
              <w:spacing w:after="0"/>
              <w:jc w:val="right"/>
            </w:pPr>
            <w:r>
              <w:rPr>
                <w:sz w:val="16"/>
              </w:rPr>
              <w:t>$13,125</w:t>
            </w:r>
          </w:p>
        </w:tc>
        <w:tc>
          <w:tcPr>
            <w:tcW w:type="dxa" w:w="1409"/>
          </w:tcPr>
          <w:p>
            <w:pPr>
              <w:spacing w:after="0"/>
              <w:jc w:val="right"/>
            </w:pPr>
            <w:r>
              <w:rPr>
                <w:sz w:val="16"/>
              </w:rPr>
              <w:t>1</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948"/>
          </w:tcPr>
          <w:p>
            <w:pPr>
              <w:spacing w:after="0"/>
              <w:jc w:val="right"/>
            </w:pPr>
            <w:r>
              <w:rPr>
                <w:sz w:val="16"/>
              </w:rPr>
              <w:t>$10,418</w:t>
            </w:r>
          </w:p>
        </w:tc>
        <w:tc>
          <w:tcPr>
            <w:tcW w:type="dxa" w:w="1126"/>
          </w:tcPr>
          <w:p>
            <w:pPr>
              <w:spacing w:after="0"/>
              <w:jc w:val="right"/>
            </w:pPr>
          </w:p>
        </w:tc>
        <w:tc>
          <w:tcPr>
            <w:tcW w:type="dxa" w:w="1380"/>
          </w:tcPr>
          <w:p>
            <w:pPr>
              <w:spacing w:after="0"/>
              <w:jc w:val="right"/>
            </w:pPr>
            <w:r>
              <w:rPr>
                <w:sz w:val="16"/>
              </w:rPr>
              <w:t>$2,465</w:t>
            </w:r>
          </w:p>
        </w:tc>
        <w:tc>
          <w:tcPr>
            <w:tcW w:type="dxa" w:w="1079"/>
          </w:tcPr>
          <w:p>
            <w:pPr>
              <w:spacing w:after="0"/>
              <w:jc w:val="right"/>
            </w:pPr>
            <w:r>
              <w:rPr>
                <w:sz w:val="16"/>
              </w:rPr>
              <w:t>$12,883</w:t>
            </w:r>
          </w:p>
        </w:tc>
        <w:tc>
          <w:tcPr>
            <w:tcW w:type="dxa" w:w="1409"/>
          </w:tcPr>
          <w:p>
            <w:pPr>
              <w:spacing w:after="0"/>
              <w:jc w:val="right"/>
            </w:pPr>
          </w:p>
        </w:tc>
        <w:tc>
          <w:tcPr>
            <w:tcW w:type="dxa" w:w="1710"/>
          </w:tcPr>
          <w:p>
            <w:pPr>
              <w:spacing w:after="0"/>
              <w:jc w:val="left"/>
            </w:pPr>
          </w:p>
        </w:tc>
        <w:tc>
          <w:tcPr>
            <w:tcW w:type="dxa" w:w="2208"/>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948"/>
          </w:tcPr>
          <w:p>
            <w:pPr>
              <w:spacing w:after="0"/>
              <w:jc w:val="right"/>
            </w:pPr>
            <w:r>
              <w:rPr>
                <w:sz w:val="16"/>
              </w:rPr>
              <w:t>$1,454</w:t>
            </w:r>
          </w:p>
        </w:tc>
        <w:tc>
          <w:tcPr>
            <w:tcW w:type="dxa" w:w="1126"/>
          </w:tcPr>
          <w:p>
            <w:pPr>
              <w:spacing w:after="0"/>
              <w:jc w:val="right"/>
            </w:pPr>
          </w:p>
        </w:tc>
        <w:tc>
          <w:tcPr>
            <w:tcW w:type="dxa" w:w="1380"/>
          </w:tcPr>
          <w:p>
            <w:pPr>
              <w:spacing w:after="0"/>
              <w:jc w:val="right"/>
            </w:pPr>
            <w:r>
              <w:rPr>
                <w:sz w:val="16"/>
              </w:rPr>
              <w:t>$1,003</w:t>
            </w:r>
          </w:p>
        </w:tc>
        <w:tc>
          <w:tcPr>
            <w:tcW w:type="dxa" w:w="1079"/>
          </w:tcPr>
          <w:p>
            <w:pPr>
              <w:spacing w:after="0"/>
              <w:jc w:val="right"/>
            </w:pPr>
            <w:r>
              <w:rPr>
                <w:sz w:val="16"/>
              </w:rPr>
              <w:t>$2,457</w:t>
            </w:r>
          </w:p>
        </w:tc>
        <w:tc>
          <w:tcPr>
            <w:tcW w:type="dxa" w:w="1409"/>
          </w:tcPr>
          <w:p>
            <w:pPr>
              <w:spacing w:after="0"/>
              <w:jc w:val="right"/>
            </w:pPr>
            <w:r>
              <w:rPr>
                <w:sz w:val="16"/>
              </w:rPr>
              <w:t>2</w:t>
            </w:r>
          </w:p>
        </w:tc>
        <w:tc>
          <w:tcPr>
            <w:tcW w:type="dxa" w:w="1710"/>
          </w:tcPr>
          <w:p>
            <w:pPr>
              <w:spacing w:after="0"/>
              <w:jc w:val="left"/>
            </w:pPr>
          </w:p>
        </w:tc>
        <w:tc>
          <w:tcPr>
            <w:tcW w:type="dxa" w:w="2208"/>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80"/>
          </w:tcPr>
          <w:p>
            <w:pPr>
              <w:spacing w:after="0"/>
              <w:jc w:val="right"/>
            </w:pPr>
            <w:r>
              <w:rPr>
                <w:sz w:val="16"/>
              </w:rPr>
              <w:t>$1</w:t>
            </w:r>
          </w:p>
        </w:tc>
        <w:tc>
          <w:tcPr>
            <w:tcW w:type="dxa" w:w="1079"/>
          </w:tcPr>
          <w:p>
            <w:pPr>
              <w:spacing w:after="0"/>
              <w:jc w:val="right"/>
            </w:pPr>
            <w:r>
              <w:rPr>
                <w:sz w:val="16"/>
              </w:rPr>
              <w:t>$5</w:t>
            </w:r>
          </w:p>
        </w:tc>
        <w:tc>
          <w:tcPr>
            <w:tcW w:type="dxa" w:w="1409"/>
          </w:tcPr>
          <w:p>
            <w:pPr>
              <w:spacing w:after="0"/>
              <w:jc w:val="right"/>
            </w:pPr>
            <w:r>
              <w:rPr>
                <w:sz w:val="16"/>
              </w:rPr>
              <w:t>0</w:t>
            </w:r>
          </w:p>
        </w:tc>
        <w:tc>
          <w:tcPr>
            <w:tcW w:type="dxa" w:w="1710"/>
          </w:tcPr>
          <w:p>
            <w:pPr>
              <w:spacing w:after="0"/>
              <w:jc w:val="left"/>
            </w:pPr>
          </w:p>
        </w:tc>
        <w:tc>
          <w:tcPr>
            <w:tcW w:type="dxa" w:w="22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0"/>
          </w:tcPr>
          <w:p>
            <w:pPr>
              <w:spacing w:after="0"/>
              <w:jc w:val="right"/>
            </w:pPr>
          </w:p>
        </w:tc>
        <w:tc>
          <w:tcPr>
            <w:tcW w:type="dxa" w:w="1079"/>
          </w:tcPr>
          <w:p>
            <w:pPr>
              <w:spacing w:after="0"/>
              <w:jc w:val="right"/>
            </w:pPr>
          </w:p>
        </w:tc>
        <w:tc>
          <w:tcPr>
            <w:tcW w:type="dxa" w:w="1409"/>
          </w:tcPr>
          <w:p>
            <w:pPr>
              <w:spacing w:after="0"/>
              <w:jc w:val="right"/>
            </w:pPr>
            <w:r>
              <w:rPr>
                <w:sz w:val="16"/>
              </w:rPr>
              <w:t>0</w:t>
            </w:r>
          </w:p>
        </w:tc>
        <w:tc>
          <w:tcPr>
            <w:tcW w:type="dxa" w:w="1710"/>
          </w:tcPr>
          <w:p>
            <w:pPr>
              <w:spacing w:after="0"/>
              <w:jc w:val="left"/>
            </w:pPr>
            <w:r>
              <w:rPr>
                <w:sz w:val="16"/>
              </w:rPr>
              <w:t>NRI rates avalanche Not Applicable for this county, and no federal declaration for this county names it.</w:t>
            </w:r>
          </w:p>
        </w:tc>
        <w:tc>
          <w:tcPr>
            <w:tcW w:type="dxa" w:w="2208"/>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0"/>
          </w:tcPr>
          <w:p>
            <w:pPr>
              <w:spacing w:after="0"/>
              <w:jc w:val="right"/>
            </w:pPr>
          </w:p>
        </w:tc>
        <w:tc>
          <w:tcPr>
            <w:tcW w:type="dxa" w:w="1079"/>
          </w:tcPr>
          <w:p>
            <w:pPr>
              <w:spacing w:after="0"/>
              <w:jc w:val="right"/>
            </w:pPr>
          </w:p>
        </w:tc>
        <w:tc>
          <w:tcPr>
            <w:tcW w:type="dxa" w:w="1409"/>
          </w:tcPr>
          <w:p>
            <w:pPr>
              <w:spacing w:after="0"/>
              <w:jc w:val="right"/>
            </w:pPr>
            <w:r>
              <w:rPr>
                <w:sz w:val="16"/>
              </w:rPr>
              <w:t>0</w:t>
            </w:r>
          </w:p>
        </w:tc>
        <w:tc>
          <w:tcPr>
            <w:tcW w:type="dxa" w:w="1710"/>
          </w:tcPr>
          <w:p>
            <w:pPr>
              <w:spacing w:after="0"/>
              <w:jc w:val="left"/>
            </w:pPr>
            <w:r>
              <w:rPr>
                <w:sz w:val="16"/>
              </w:rPr>
              <w:t>NRI rates coastal flooding Not Applicable for this county, and no federal declaration for this county names it.</w:t>
            </w:r>
          </w:p>
        </w:tc>
        <w:tc>
          <w:tcPr>
            <w:tcW w:type="dxa" w:w="2208"/>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0"/>
          </w:tcPr>
          <w:p>
            <w:pPr>
              <w:spacing w:after="0"/>
              <w:jc w:val="right"/>
            </w:pPr>
          </w:p>
        </w:tc>
        <w:tc>
          <w:tcPr>
            <w:tcW w:type="dxa" w:w="1079"/>
          </w:tcPr>
          <w:p>
            <w:pPr>
              <w:spacing w:after="0"/>
              <w:jc w:val="right"/>
            </w:pPr>
          </w:p>
        </w:tc>
        <w:tc>
          <w:tcPr>
            <w:tcW w:type="dxa" w:w="1409"/>
          </w:tcPr>
          <w:p>
            <w:pPr>
              <w:spacing w:after="0"/>
              <w:jc w:val="right"/>
            </w:pPr>
            <w:r>
              <w:rPr>
                <w:sz w:val="16"/>
              </w:rPr>
              <w:t>0</w:t>
            </w:r>
          </w:p>
        </w:tc>
        <w:tc>
          <w:tcPr>
            <w:tcW w:type="dxa" w:w="1710"/>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208"/>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0"/>
          </w:tcPr>
          <w:p>
            <w:pPr>
              <w:spacing w:after="0"/>
              <w:jc w:val="right"/>
            </w:pPr>
          </w:p>
        </w:tc>
        <w:tc>
          <w:tcPr>
            <w:tcW w:type="dxa" w:w="1079"/>
          </w:tcPr>
          <w:p>
            <w:pPr>
              <w:spacing w:after="0"/>
              <w:jc w:val="right"/>
            </w:pPr>
          </w:p>
        </w:tc>
        <w:tc>
          <w:tcPr>
            <w:tcW w:type="dxa" w:w="1409"/>
          </w:tcPr>
          <w:p>
            <w:pPr>
              <w:spacing w:after="0"/>
              <w:jc w:val="right"/>
            </w:pPr>
            <w:r>
              <w:rPr>
                <w:sz w:val="16"/>
              </w:rPr>
              <w:t>0</w:t>
            </w:r>
          </w:p>
        </w:tc>
        <w:tc>
          <w:tcPr>
            <w:tcW w:type="dxa" w:w="1710"/>
          </w:tcPr>
          <w:p>
            <w:pPr>
              <w:spacing w:after="0"/>
              <w:jc w:val="left"/>
            </w:pPr>
            <w:r>
              <w:rPr>
                <w:sz w:val="16"/>
              </w:rPr>
              <w:t>NRI rates tsunami Not Applicable for this county, and no federal declaration for this county names it.</w:t>
            </w:r>
          </w:p>
        </w:tc>
        <w:tc>
          <w:tcPr>
            <w:tcW w:type="dxa" w:w="22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0"/>
          </w:tcPr>
          <w:p>
            <w:pPr>
              <w:spacing w:after="0"/>
              <w:jc w:val="right"/>
            </w:pPr>
          </w:p>
        </w:tc>
        <w:tc>
          <w:tcPr>
            <w:tcW w:type="dxa" w:w="1079"/>
          </w:tcPr>
          <w:p>
            <w:pPr>
              <w:spacing w:after="0"/>
              <w:jc w:val="right"/>
            </w:pPr>
          </w:p>
        </w:tc>
        <w:tc>
          <w:tcPr>
            <w:tcW w:type="dxa" w:w="1409"/>
          </w:tcPr>
          <w:p>
            <w:pPr>
              <w:spacing w:after="0"/>
              <w:jc w:val="right"/>
            </w:pPr>
            <w:r>
              <w:rPr>
                <w:sz w:val="16"/>
              </w:rPr>
              <w:t>0</w:t>
            </w:r>
          </w:p>
        </w:tc>
        <w:tc>
          <w:tcPr>
            <w:tcW w:type="dxa" w:w="1710"/>
          </w:tcPr>
          <w:p>
            <w:pPr>
              <w:spacing w:after="0"/>
              <w:jc w:val="left"/>
            </w:pPr>
            <w:r>
              <w:rPr>
                <w:sz w:val="16"/>
              </w:rPr>
              <w:t>NRI rates volcanic activity Not Applicable for this county, and no federal declaration for this county names it.</w:t>
            </w:r>
          </w:p>
        </w:tc>
        <w:tc>
          <w:tcPr>
            <w:tcW w:type="dxa" w:w="220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561"/>
        <w:gridCol w:w="1933"/>
        <w:gridCol w:w="1482"/>
        <w:gridCol w:w="1637"/>
        <w:gridCol w:w="1629"/>
        <w:gridCol w:w="2391"/>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391"/>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33"/>
          </w:tcPr>
          <w:p>
            <w:pPr>
              <w:spacing w:after="0"/>
              <w:jc w:val="left"/>
            </w:pPr>
          </w:p>
        </w:tc>
        <w:tc>
          <w:tcPr>
            <w:tcW w:type="dxa" w:w="1482"/>
          </w:tcPr>
          <w:p>
            <w:pPr>
              <w:spacing w:after="0"/>
              <w:jc w:val="left"/>
            </w:pPr>
          </w:p>
        </w:tc>
        <w:tc>
          <w:tcPr>
            <w:tcW w:type="dxa" w:w="1637"/>
          </w:tcPr>
          <w:p>
            <w:pPr>
              <w:spacing w:after="0"/>
              <w:jc w:val="left"/>
            </w:pPr>
          </w:p>
        </w:tc>
        <w:tc>
          <w:tcPr>
            <w:tcW w:type="dxa" w:w="162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1"/>
          </w:tcPr>
          <w:p>
            <w:pPr>
              <w:spacing w:after="0"/>
              <w:jc w:val="right"/>
            </w:pPr>
            <w:r>
              <w:rPr>
                <w:sz w:val="16"/>
              </w:rPr>
              <w:t>0</w:t>
            </w:r>
          </w:p>
        </w:tc>
        <w:tc>
          <w:tcPr>
            <w:tcW w:type="dxa" w:w="1933"/>
          </w:tcPr>
          <w:p>
            <w:pPr>
              <w:spacing w:after="0"/>
              <w:jc w:val="left"/>
            </w:pPr>
          </w:p>
        </w:tc>
        <w:tc>
          <w:tcPr>
            <w:tcW w:type="dxa" w:w="1482"/>
          </w:tcPr>
          <w:p>
            <w:pPr>
              <w:spacing w:after="0"/>
              <w:jc w:val="left"/>
            </w:pPr>
          </w:p>
        </w:tc>
        <w:tc>
          <w:tcPr>
            <w:tcW w:type="dxa" w:w="1637"/>
          </w:tcPr>
          <w:p>
            <w:pPr>
              <w:spacing w:after="0"/>
              <w:jc w:val="left"/>
            </w:pPr>
          </w:p>
        </w:tc>
        <w:tc>
          <w:tcPr>
            <w:tcW w:type="dxa" w:w="1629"/>
          </w:tcPr>
          <w:p>
            <w:pPr>
              <w:spacing w:after="0"/>
              <w:jc w:val="left"/>
            </w:pPr>
          </w:p>
        </w:tc>
        <w:tc>
          <w:tcPr>
            <w:tcW w:type="dxa" w:w="2391"/>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1"/>
          </w:tcPr>
          <w:p>
            <w:pPr>
              <w:spacing w:after="0"/>
              <w:jc w:val="right"/>
            </w:pPr>
            <w:r>
              <w:rPr>
                <w:sz w:val="16"/>
              </w:rPr>
              <w:t>11, 1997 to 2024 (11 zone-level)</w:t>
            </w:r>
          </w:p>
        </w:tc>
        <w:tc>
          <w:tcPr>
            <w:tcW w:type="dxa" w:w="1933"/>
          </w:tcPr>
          <w:p>
            <w:pPr>
              <w:spacing w:after="0"/>
              <w:jc w:val="left"/>
            </w:pPr>
            <w:r>
              <w:rPr>
                <w:sz w:val="16"/>
              </w:rPr>
              <w:t>1 day to 5 days (median 2 days); 9 with a recorded value</w:t>
            </w:r>
          </w:p>
        </w:tc>
        <w:tc>
          <w:tcPr>
            <w:tcW w:type="dxa" w:w="1482"/>
          </w:tcPr>
          <w:p>
            <w:pPr>
              <w:spacing w:after="0"/>
              <w:jc w:val="left"/>
            </w:pPr>
            <w:r>
              <w:rPr>
                <w:sz w:val="16"/>
              </w:rPr>
              <w:t>5 consecutive days, 1997-04-09 to 1997-04-13, zone-level</w:t>
            </w:r>
          </w:p>
        </w:tc>
        <w:tc>
          <w:tcPr>
            <w:tcW w:type="dxa" w:w="163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1"/>
          </w:tcPr>
          <w:p>
            <w:pPr>
              <w:spacing w:after="0"/>
              <w:jc w:val="right"/>
            </w:pPr>
            <w:r>
              <w:rPr>
                <w:sz w:val="16"/>
              </w:rPr>
              <w:t>2, 2004 to 2005 (2 zone-level)</w:t>
            </w:r>
          </w:p>
        </w:tc>
        <w:tc>
          <w:tcPr>
            <w:tcW w:type="dxa" w:w="1933"/>
          </w:tcPr>
          <w:p>
            <w:pPr>
              <w:spacing w:after="0"/>
              <w:jc w:val="left"/>
            </w:pPr>
          </w:p>
        </w:tc>
        <w:tc>
          <w:tcPr>
            <w:tcW w:type="dxa" w:w="1482"/>
          </w:tcPr>
          <w:p>
            <w:pPr>
              <w:spacing w:after="0"/>
              <w:jc w:val="left"/>
            </w:pPr>
            <w:r>
              <w:rPr>
                <w:sz w:val="16"/>
              </w:rPr>
              <w:t>No crop damage reported in 2 records.</w:t>
            </w:r>
          </w:p>
        </w:tc>
        <w:tc>
          <w:tcPr>
            <w:tcW w:type="dxa" w:w="163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561"/>
          </w:tcPr>
          <w:p>
            <w:pPr>
              <w:spacing w:after="0"/>
              <w:jc w:val="right"/>
            </w:pPr>
            <w:r>
              <w:rPr>
                <w:sz w:val="16"/>
              </w:rPr>
              <w:t>59, 2000 to 2023 (59 zone-level)</w:t>
            </w:r>
          </w:p>
        </w:tc>
        <w:tc>
          <w:tcPr>
            <w:tcW w:type="dxa" w:w="1933"/>
          </w:tcPr>
          <w:p>
            <w:pPr>
              <w:spacing w:after="0"/>
              <w:jc w:val="left"/>
            </w:pPr>
            <w:r>
              <w:rPr>
                <w:sz w:val="16"/>
              </w:rPr>
              <w:t>12 days to 670 days (median 126 days); 7 with a recorded value</w:t>
            </w:r>
          </w:p>
        </w:tc>
        <w:tc>
          <w:tcPr>
            <w:tcW w:type="dxa" w:w="1482"/>
          </w:tcPr>
          <w:p>
            <w:pPr>
              <w:spacing w:after="0"/>
              <w:jc w:val="left"/>
            </w:pPr>
            <w:r>
              <w:rPr>
                <w:sz w:val="16"/>
              </w:rPr>
              <w:t>670 days (about 22.0 months), 2012-07-01 to 2014-05-01, a run of 23 consecutive Storm Events drought records, zone-level</w:t>
            </w:r>
          </w:p>
        </w:tc>
        <w:tc>
          <w:tcPr>
            <w:tcW w:type="dxa" w:w="163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561"/>
          </w:tcPr>
          <w:p>
            <w:pPr>
              <w:spacing w:after="0"/>
              <w:jc w:val="right"/>
            </w:pPr>
            <w:r>
              <w:rPr>
                <w:sz w:val="16"/>
              </w:rPr>
              <w:t>0</w:t>
            </w:r>
          </w:p>
        </w:tc>
        <w:tc>
          <w:tcPr>
            <w:tcW w:type="dxa" w:w="1933"/>
          </w:tcPr>
          <w:p>
            <w:pPr>
              <w:spacing w:after="0"/>
              <w:jc w:val="left"/>
            </w:pPr>
          </w:p>
        </w:tc>
        <w:tc>
          <w:tcPr>
            <w:tcW w:type="dxa" w:w="1482"/>
          </w:tcPr>
          <w:p>
            <w:pPr>
              <w:spacing w:after="0"/>
              <w:jc w:val="left"/>
            </w:pPr>
          </w:p>
        </w:tc>
        <w:tc>
          <w:tcPr>
            <w:tcW w:type="dxa" w:w="1637"/>
          </w:tcPr>
          <w:p>
            <w:pPr>
              <w:spacing w:after="0"/>
              <w:jc w:val="left"/>
            </w:pPr>
          </w:p>
        </w:tc>
        <w:tc>
          <w:tcPr>
            <w:tcW w:type="dxa" w:w="1629"/>
          </w:tcPr>
          <w:p>
            <w:pPr>
              <w:spacing w:after="0"/>
              <w:jc w:val="left"/>
            </w:pPr>
          </w:p>
        </w:tc>
        <w:tc>
          <w:tcPr>
            <w:tcW w:type="dxa" w:w="2391"/>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561"/>
          </w:tcPr>
          <w:p>
            <w:pPr>
              <w:spacing w:after="0"/>
              <w:jc w:val="right"/>
            </w:pPr>
            <w:r>
              <w:rPr>
                <w:sz w:val="16"/>
              </w:rPr>
              <w:t>488, 1957 to 2026</w:t>
            </w:r>
          </w:p>
        </w:tc>
        <w:tc>
          <w:tcPr>
            <w:tcW w:type="dxa" w:w="1933"/>
          </w:tcPr>
          <w:p>
            <w:pPr>
              <w:spacing w:after="0"/>
              <w:jc w:val="left"/>
            </w:pPr>
            <w:r>
              <w:rPr>
                <w:sz w:val="16"/>
              </w:rPr>
              <w:t>0.75 in to 4.25 in (median 1 in); 487 with a recorded value</w:t>
            </w:r>
          </w:p>
        </w:tc>
        <w:tc>
          <w:tcPr>
            <w:tcW w:type="dxa" w:w="1482"/>
          </w:tcPr>
          <w:p>
            <w:pPr>
              <w:spacing w:after="0"/>
              <w:jc w:val="left"/>
            </w:pPr>
            <w:r>
              <w:rPr>
                <w:sz w:val="16"/>
              </w:rPr>
              <w:t>4.25 in hail, 2016-05-21</w:t>
            </w:r>
          </w:p>
        </w:tc>
        <w:tc>
          <w:tcPr>
            <w:tcW w:type="dxa" w:w="1637"/>
          </w:tcPr>
          <w:p>
            <w:pPr>
              <w:spacing w:after="0"/>
              <w:jc w:val="left"/>
            </w:pPr>
            <w:r>
              <w:rPr>
                <w:sz w:val="16"/>
              </w:rPr>
              <w:t>Hail, 1996-07-23, $150,000 property; $1,000,000 crops (1996 dollars)</w:t>
            </w:r>
          </w:p>
        </w:tc>
        <w:tc>
          <w:tcPr>
            <w:tcW w:type="dxa" w:w="1629"/>
          </w:tcPr>
          <w:p>
            <w:pPr>
              <w:spacing w:after="0"/>
              <w:jc w:val="left"/>
            </w:pPr>
            <w:r>
              <w:rPr>
                <w:sz w:val="16"/>
              </w:rPr>
              <w:t>Event records naming member places: Oakley city (116 records), Winona city (76 records).</w:t>
            </w:r>
          </w:p>
        </w:tc>
        <w:tc>
          <w:tcPr>
            <w:tcW w:type="dxa" w:w="2391"/>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561"/>
          </w:tcPr>
          <w:p>
            <w:pPr>
              <w:spacing w:after="0"/>
              <w:jc w:val="right"/>
            </w:pPr>
            <w:r>
              <w:rPr>
                <w:sz w:val="16"/>
              </w:rPr>
              <w:t>1, 2014 to 2014 (1 zone-level)</w:t>
            </w:r>
          </w:p>
        </w:tc>
        <w:tc>
          <w:tcPr>
            <w:tcW w:type="dxa" w:w="1933"/>
          </w:tcPr>
          <w:p>
            <w:pPr>
              <w:spacing w:after="0"/>
              <w:jc w:val="left"/>
            </w:pPr>
          </w:p>
        </w:tc>
        <w:tc>
          <w:tcPr>
            <w:tcW w:type="dxa" w:w="1482"/>
          </w:tcPr>
          <w:p>
            <w:pPr>
              <w:spacing w:after="0"/>
              <w:jc w:val="left"/>
            </w:pPr>
            <w:r>
              <w:rPr>
                <w:sz w:val="16"/>
              </w:rPr>
              <w:t>No in-season record among 1 records, so no run is shown (see the note).</w:t>
            </w:r>
          </w:p>
        </w:tc>
        <w:tc>
          <w:tcPr>
            <w:tcW w:type="dxa" w:w="163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1"/>
          </w:tcPr>
          <w:p>
            <w:pPr>
              <w:spacing w:after="0"/>
              <w:jc w:val="right"/>
            </w:pPr>
            <w:r>
              <w:rPr>
                <w:sz w:val="16"/>
              </w:rPr>
              <w:t>0</w:t>
            </w:r>
          </w:p>
        </w:tc>
        <w:tc>
          <w:tcPr>
            <w:tcW w:type="dxa" w:w="1933"/>
          </w:tcPr>
          <w:p>
            <w:pPr>
              <w:spacing w:after="0"/>
              <w:jc w:val="left"/>
            </w:pPr>
          </w:p>
        </w:tc>
        <w:tc>
          <w:tcPr>
            <w:tcW w:type="dxa" w:w="1482"/>
          </w:tcPr>
          <w:p>
            <w:pPr>
              <w:spacing w:after="0"/>
              <w:jc w:val="left"/>
            </w:pPr>
          </w:p>
        </w:tc>
        <w:tc>
          <w:tcPr>
            <w:tcW w:type="dxa" w:w="1637"/>
          </w:tcPr>
          <w:p>
            <w:pPr>
              <w:spacing w:after="0"/>
              <w:jc w:val="left"/>
            </w:pPr>
          </w:p>
        </w:tc>
        <w:tc>
          <w:tcPr>
            <w:tcW w:type="dxa" w:w="1629"/>
          </w:tcPr>
          <w:p>
            <w:pPr>
              <w:spacing w:after="0"/>
              <w:jc w:val="left"/>
            </w:pPr>
          </w:p>
        </w:tc>
        <w:tc>
          <w:tcPr>
            <w:tcW w:type="dxa" w:w="23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561"/>
          </w:tcPr>
          <w:p>
            <w:pPr>
              <w:spacing w:after="0"/>
              <w:jc w:val="right"/>
            </w:pPr>
            <w:r>
              <w:rPr>
                <w:sz w:val="16"/>
              </w:rPr>
              <w:t>2, 2007 to 2017 (2 zone-level)</w:t>
            </w:r>
          </w:p>
        </w:tc>
        <w:tc>
          <w:tcPr>
            <w:tcW w:type="dxa" w:w="1933"/>
          </w:tcPr>
          <w:p>
            <w:pPr>
              <w:spacing w:after="0"/>
              <w:jc w:val="left"/>
            </w:pPr>
          </w:p>
        </w:tc>
        <w:tc>
          <w:tcPr>
            <w:tcW w:type="dxa" w:w="1482"/>
          </w:tcPr>
          <w:p>
            <w:pPr>
              <w:spacing w:after="0"/>
              <w:jc w:val="left"/>
            </w:pPr>
            <w:r>
              <w:rPr>
                <w:sz w:val="16"/>
              </w:rPr>
              <w:t>No damage reported in 2 records.</w:t>
            </w:r>
          </w:p>
        </w:tc>
        <w:tc>
          <w:tcPr>
            <w:tcW w:type="dxa" w:w="163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1"/>
          </w:tcPr>
          <w:p>
            <w:pPr>
              <w:spacing w:after="0"/>
              <w:jc w:val="right"/>
            </w:pPr>
            <w:r>
              <w:rPr>
                <w:sz w:val="16"/>
              </w:rPr>
              <w:t>67, 1996 to 2025</w:t>
            </w:r>
          </w:p>
        </w:tc>
        <w:tc>
          <w:tcPr>
            <w:tcW w:type="dxa" w:w="1933"/>
          </w:tcPr>
          <w:p>
            <w:pPr>
              <w:spacing w:after="0"/>
              <w:jc w:val="left"/>
            </w:pPr>
          </w:p>
        </w:tc>
        <w:tc>
          <w:tcPr>
            <w:tcW w:type="dxa" w:w="1482"/>
          </w:tcPr>
          <w:p>
            <w:pPr>
              <w:spacing w:after="0"/>
              <w:jc w:val="left"/>
            </w:pPr>
            <w:r>
              <w:rPr>
                <w:sz w:val="16"/>
              </w:rPr>
              <w:t>Flash Flood, 2014-06-29, $200,000 property; $0 crops (2014 dollars)</w:t>
            </w:r>
          </w:p>
        </w:tc>
        <w:tc>
          <w:tcPr>
            <w:tcW w:type="dxa" w:w="1637"/>
          </w:tcPr>
          <w:p>
            <w:pPr>
              <w:spacing w:after="0"/>
              <w:jc w:val="left"/>
            </w:pPr>
          </w:p>
        </w:tc>
        <w:tc>
          <w:tcPr>
            <w:tcW w:type="dxa" w:w="1629"/>
          </w:tcPr>
          <w:p>
            <w:pPr>
              <w:spacing w:after="0"/>
              <w:jc w:val="left"/>
            </w:pPr>
            <w:r>
              <w:rPr>
                <w:sz w:val="16"/>
              </w:rPr>
              <w:t>Event records naming member places: Winona city (9 records), Oakley city (8 records).</w:t>
            </w:r>
          </w:p>
        </w:tc>
        <w:tc>
          <w:tcPr>
            <w:tcW w:type="dxa" w:w="23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33"/>
          </w:tcPr>
          <w:p>
            <w:pPr>
              <w:spacing w:after="0"/>
              <w:jc w:val="left"/>
            </w:pPr>
          </w:p>
        </w:tc>
        <w:tc>
          <w:tcPr>
            <w:tcW w:type="dxa" w:w="1482"/>
          </w:tcPr>
          <w:p>
            <w:pPr>
              <w:spacing w:after="0"/>
              <w:jc w:val="left"/>
            </w:pPr>
          </w:p>
        </w:tc>
        <w:tc>
          <w:tcPr>
            <w:tcW w:type="dxa" w:w="1637"/>
          </w:tcPr>
          <w:p>
            <w:pPr>
              <w:spacing w:after="0"/>
              <w:jc w:val="left"/>
            </w:pPr>
          </w:p>
        </w:tc>
        <w:tc>
          <w:tcPr>
            <w:tcW w:type="dxa" w:w="162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1"/>
          </w:tcPr>
          <w:p>
            <w:pPr>
              <w:spacing w:after="0"/>
              <w:jc w:val="right"/>
            </w:pPr>
            <w:r>
              <w:rPr>
                <w:sz w:val="16"/>
              </w:rPr>
              <w:t>2, 2023 to 2024</w:t>
            </w:r>
          </w:p>
        </w:tc>
        <w:tc>
          <w:tcPr>
            <w:tcW w:type="dxa" w:w="1933"/>
          </w:tcPr>
          <w:p>
            <w:pPr>
              <w:spacing w:after="0"/>
              <w:jc w:val="left"/>
            </w:pPr>
          </w:p>
        </w:tc>
        <w:tc>
          <w:tcPr>
            <w:tcW w:type="dxa" w:w="1482"/>
          </w:tcPr>
          <w:p>
            <w:pPr>
              <w:spacing w:after="0"/>
              <w:jc w:val="left"/>
            </w:pPr>
            <w:r>
              <w:rPr>
                <w:sz w:val="16"/>
              </w:rPr>
              <w:t>Lightning, 2024-04-27, $5,000 property; $0 crops (2024 dollars)</w:t>
            </w:r>
          </w:p>
        </w:tc>
        <w:tc>
          <w:tcPr>
            <w:tcW w:type="dxa" w:w="1637"/>
          </w:tcPr>
          <w:p>
            <w:pPr>
              <w:spacing w:after="0"/>
              <w:jc w:val="left"/>
            </w:pPr>
          </w:p>
        </w:tc>
        <w:tc>
          <w:tcPr>
            <w:tcW w:type="dxa" w:w="1629"/>
          </w:tcPr>
          <w:p>
            <w:pPr>
              <w:spacing w:after="0"/>
              <w:jc w:val="left"/>
            </w:pPr>
            <w:r>
              <w:rPr>
                <w:sz w:val="16"/>
              </w:rPr>
              <w:t>No event record names a member place.</w:t>
            </w:r>
          </w:p>
        </w:tc>
        <w:tc>
          <w:tcPr>
            <w:tcW w:type="dxa" w:w="2391"/>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1"/>
          </w:tcPr>
          <w:p>
            <w:pPr>
              <w:spacing w:after="0"/>
              <w:jc w:val="right"/>
            </w:pPr>
            <w:r>
              <w:rPr>
                <w:sz w:val="16"/>
              </w:rPr>
              <w:t>82, 1996 to 2026 (82 zone-level)</w:t>
            </w:r>
          </w:p>
        </w:tc>
        <w:tc>
          <w:tcPr>
            <w:tcW w:type="dxa" w:w="1933"/>
          </w:tcPr>
          <w:p>
            <w:pPr>
              <w:spacing w:after="0"/>
              <w:jc w:val="left"/>
            </w:pPr>
            <w:r>
              <w:rPr>
                <w:sz w:val="16"/>
              </w:rPr>
              <w:t>34 kt (39 mph) to 87 kt (100 mph) (median 54 kt (62 mph)); 82 with a recorded value</w:t>
            </w:r>
          </w:p>
        </w:tc>
        <w:tc>
          <w:tcPr>
            <w:tcW w:type="dxa" w:w="1482"/>
          </w:tcPr>
          <w:p>
            <w:pPr>
              <w:spacing w:after="0"/>
              <w:jc w:val="left"/>
            </w:pPr>
            <w:r>
              <w:rPr>
                <w:sz w:val="16"/>
              </w:rPr>
              <w:t>87 kt (100 mph) estimated gust, High Wind, 2021-12-15; NWS zone KSZ028 (LOGAN), zone-level: may include parts of neighboring counties</w:t>
            </w:r>
          </w:p>
        </w:tc>
        <w:tc>
          <w:tcPr>
            <w:tcW w:type="dxa" w:w="1637"/>
          </w:tcPr>
          <w:p>
            <w:pPr>
              <w:spacing w:after="0"/>
              <w:jc w:val="left"/>
            </w:pPr>
            <w:r>
              <w:rPr>
                <w:sz w:val="16"/>
              </w:rPr>
              <w:t>High Wind, 2018-03-06, $35,000 property; $0 crops, reported for the zone (2018 dollars)</w:t>
            </w: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561"/>
          </w:tcPr>
          <w:p>
            <w:pPr>
              <w:spacing w:after="0"/>
              <w:jc w:val="right"/>
            </w:pPr>
            <w:r>
              <w:rPr>
                <w:sz w:val="16"/>
              </w:rPr>
              <w:t>253, 1960 to 2026</w:t>
            </w:r>
          </w:p>
        </w:tc>
        <w:tc>
          <w:tcPr>
            <w:tcW w:type="dxa" w:w="1933"/>
          </w:tcPr>
          <w:p>
            <w:pPr>
              <w:spacing w:after="0"/>
              <w:jc w:val="left"/>
            </w:pPr>
            <w:r>
              <w:rPr>
                <w:sz w:val="16"/>
              </w:rPr>
              <w:t>48 kt (55 mph) to 88 kt (101 mph) (median 57 kt (66 mph)); 246 with a recorded value</w:t>
            </w:r>
          </w:p>
        </w:tc>
        <w:tc>
          <w:tcPr>
            <w:tcW w:type="dxa" w:w="1482"/>
          </w:tcPr>
          <w:p>
            <w:pPr>
              <w:spacing w:after="0"/>
              <w:jc w:val="left"/>
            </w:pPr>
            <w:r>
              <w:rPr>
                <w:sz w:val="16"/>
              </w:rPr>
              <w:t>88 kt (101 mph), measurement type not recorded, Thunderstorm Wind, 1993-05-06</w:t>
            </w:r>
          </w:p>
        </w:tc>
        <w:tc>
          <w:tcPr>
            <w:tcW w:type="dxa" w:w="1637"/>
          </w:tcPr>
          <w:p>
            <w:pPr>
              <w:spacing w:after="0"/>
              <w:jc w:val="left"/>
            </w:pPr>
            <w:r>
              <w:rPr>
                <w:sz w:val="16"/>
              </w:rPr>
              <w:t>Thunderstorm Wind, 2021-10-12, $285,000 property; crops not reported (2021 dollars)</w:t>
            </w:r>
          </w:p>
        </w:tc>
        <w:tc>
          <w:tcPr>
            <w:tcW w:type="dxa" w:w="1629"/>
          </w:tcPr>
          <w:p>
            <w:pPr>
              <w:spacing w:after="0"/>
              <w:jc w:val="left"/>
            </w:pPr>
            <w:r>
              <w:rPr>
                <w:sz w:val="16"/>
              </w:rPr>
              <w:t>Event records naming member places: Oakley city (60 records), Winona city (20 records).</w:t>
            </w:r>
          </w:p>
        </w:tc>
        <w:tc>
          <w:tcPr>
            <w:tcW w:type="dxa" w:w="2391"/>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561"/>
          </w:tcPr>
          <w:p>
            <w:pPr>
              <w:spacing w:after="0"/>
              <w:jc w:val="right"/>
            </w:pPr>
            <w:r>
              <w:rPr>
                <w:sz w:val="16"/>
              </w:rPr>
              <w:t>38, 1955 to 2025</w:t>
            </w:r>
          </w:p>
        </w:tc>
        <w:tc>
          <w:tcPr>
            <w:tcW w:type="dxa" w:w="1933"/>
          </w:tcPr>
          <w:p>
            <w:pPr>
              <w:spacing w:after="0"/>
              <w:jc w:val="left"/>
            </w:pPr>
            <w:r>
              <w:rPr>
                <w:sz w:val="16"/>
              </w:rPr>
              <w:t>F/EF0 to F/EF2 (median F/EF0); 30 with a recorded value</w:t>
            </w:r>
          </w:p>
        </w:tc>
        <w:tc>
          <w:tcPr>
            <w:tcW w:type="dxa" w:w="1482"/>
          </w:tcPr>
          <w:p>
            <w:pPr>
              <w:spacing w:after="0"/>
              <w:jc w:val="left"/>
            </w:pPr>
            <w:r>
              <w:rPr>
                <w:sz w:val="16"/>
              </w:rPr>
              <w:t>EF2 tornado, 2025-05-18, 7.9 mi within this county, 460 yd wide, $50,000 property; crops not reported (2025 dollars)</w:t>
            </w:r>
          </w:p>
        </w:tc>
        <w:tc>
          <w:tcPr>
            <w:tcW w:type="dxa" w:w="1637"/>
          </w:tcPr>
          <w:p>
            <w:pPr>
              <w:spacing w:after="0"/>
              <w:jc w:val="left"/>
            </w:pPr>
          </w:p>
        </w:tc>
        <w:tc>
          <w:tcPr>
            <w:tcW w:type="dxa" w:w="1629"/>
          </w:tcPr>
          <w:p>
            <w:pPr>
              <w:spacing w:after="0"/>
              <w:jc w:val="left"/>
            </w:pPr>
            <w:r>
              <w:rPr>
                <w:sz w:val="16"/>
              </w:rPr>
              <w:t>Event records naming member places: Winona city (7 records), Oakley city (4 records).</w:t>
            </w:r>
          </w:p>
        </w:tc>
        <w:tc>
          <w:tcPr>
            <w:tcW w:type="dxa" w:w="23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33"/>
          </w:tcPr>
          <w:p>
            <w:pPr>
              <w:spacing w:after="0"/>
              <w:jc w:val="left"/>
            </w:pPr>
          </w:p>
        </w:tc>
        <w:tc>
          <w:tcPr>
            <w:tcW w:type="dxa" w:w="1482"/>
          </w:tcPr>
          <w:p>
            <w:pPr>
              <w:spacing w:after="0"/>
              <w:jc w:val="left"/>
            </w:pPr>
          </w:p>
        </w:tc>
        <w:tc>
          <w:tcPr>
            <w:tcW w:type="dxa" w:w="1637"/>
          </w:tcPr>
          <w:p>
            <w:pPr>
              <w:spacing w:after="0"/>
              <w:jc w:val="left"/>
            </w:pPr>
          </w:p>
        </w:tc>
        <w:tc>
          <w:tcPr>
            <w:tcW w:type="dxa" w:w="162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1"/>
          </w:tcPr>
          <w:p>
            <w:pPr>
              <w:spacing w:after="0"/>
              <w:jc w:val="right"/>
            </w:pPr>
            <w:r>
              <w:rPr>
                <w:sz w:val="16"/>
              </w:rPr>
              <w:t>0</w:t>
            </w:r>
          </w:p>
        </w:tc>
        <w:tc>
          <w:tcPr>
            <w:tcW w:type="dxa" w:w="1933"/>
          </w:tcPr>
          <w:p>
            <w:pPr>
              <w:spacing w:after="0"/>
              <w:jc w:val="left"/>
            </w:pPr>
          </w:p>
        </w:tc>
        <w:tc>
          <w:tcPr>
            <w:tcW w:type="dxa" w:w="1482"/>
          </w:tcPr>
          <w:p>
            <w:pPr>
              <w:spacing w:after="0"/>
              <w:jc w:val="left"/>
            </w:pPr>
          </w:p>
        </w:tc>
        <w:tc>
          <w:tcPr>
            <w:tcW w:type="dxa" w:w="1637"/>
          </w:tcPr>
          <w:p>
            <w:pPr>
              <w:spacing w:after="0"/>
              <w:jc w:val="left"/>
            </w:pPr>
          </w:p>
        </w:tc>
        <w:tc>
          <w:tcPr>
            <w:tcW w:type="dxa" w:w="162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561"/>
          </w:tcPr>
          <w:p>
            <w:pPr>
              <w:spacing w:after="0"/>
              <w:jc w:val="right"/>
            </w:pPr>
            <w:r>
              <w:rPr>
                <w:sz w:val="16"/>
              </w:rPr>
              <w:t>2, 2021 to 2022 (2 zone-level)</w:t>
            </w:r>
          </w:p>
        </w:tc>
        <w:tc>
          <w:tcPr>
            <w:tcW w:type="dxa" w:w="1933"/>
          </w:tcPr>
          <w:p>
            <w:pPr>
              <w:spacing w:after="0"/>
              <w:jc w:val="left"/>
            </w:pPr>
          </w:p>
        </w:tc>
        <w:tc>
          <w:tcPr>
            <w:tcW w:type="dxa" w:w="1482"/>
          </w:tcPr>
          <w:p>
            <w:pPr>
              <w:spacing w:after="0"/>
              <w:jc w:val="left"/>
            </w:pPr>
            <w:r>
              <w:rPr>
                <w:sz w:val="16"/>
              </w:rPr>
              <w:t>No damage reported in 2 records.</w:t>
            </w:r>
          </w:p>
        </w:tc>
        <w:tc>
          <w:tcPr>
            <w:tcW w:type="dxa" w:w="163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1"/>
          </w:tcPr>
          <w:p>
            <w:pPr>
              <w:spacing w:after="0"/>
              <w:jc w:val="right"/>
            </w:pPr>
            <w:r>
              <w:rPr>
                <w:sz w:val="16"/>
              </w:rPr>
              <w:t>66, 1997 to 2025 (66 zone-level)</w:t>
            </w:r>
          </w:p>
        </w:tc>
        <w:tc>
          <w:tcPr>
            <w:tcW w:type="dxa" w:w="1933"/>
          </w:tcPr>
          <w:p>
            <w:pPr>
              <w:spacing w:after="0"/>
              <w:jc w:val="left"/>
            </w:pPr>
          </w:p>
        </w:tc>
        <w:tc>
          <w:tcPr>
            <w:tcW w:type="dxa" w:w="1482"/>
          </w:tcPr>
          <w:p>
            <w:pPr>
              <w:spacing w:after="0"/>
              <w:jc w:val="left"/>
            </w:pPr>
            <w:r>
              <w:rPr>
                <w:sz w:val="16"/>
              </w:rPr>
              <w:t>Winter Storm, 2006-12-29, $3,500,000 property; $0 crops, reported for the zone (2006 dollars); NWS zone KSZ028 (LOGAN), zone-level: may include parts of neighboring counties</w:t>
            </w:r>
          </w:p>
        </w:tc>
        <w:tc>
          <w:tcPr>
            <w:tcW w:type="dxa" w:w="163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5"/>
        <w:gridCol w:w="3120"/>
        <w:gridCol w:w="2202"/>
        <w:gridCol w:w="2468"/>
        <w:gridCol w:w="1193"/>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3120"/>
            <w:shd w:val="clear" w:color="auto" w:fill="E8E8E8"/>
          </w:tcPr>
          <w:p>
            <w:pPr>
              <w:spacing w:after="0"/>
              <w:jc w:val="left"/>
            </w:pPr>
            <w:r>
              <w:rPr>
                <w:b/>
                <w:sz w:val="16"/>
              </w:rPr>
              <w:t>Title</w:t>
            </w:r>
          </w:p>
        </w:tc>
        <w:tc>
          <w:tcPr>
            <w:tcW w:type="dxa" w:w="2202"/>
            <w:shd w:val="clear" w:color="auto" w:fill="E8E8E8"/>
          </w:tcPr>
          <w:p>
            <w:pPr>
              <w:spacing w:after="0"/>
              <w:jc w:val="left"/>
            </w:pPr>
            <w:r>
              <w:rPr>
                <w:b/>
                <w:sz w:val="16"/>
              </w:rPr>
              <w:t>Mapped hazard</w:t>
            </w:r>
          </w:p>
        </w:tc>
        <w:tc>
          <w:tcPr>
            <w:tcW w:type="dxa" w:w="2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3"/>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45"/>
          </w:tcPr>
          <w:p>
            <w:pPr>
              <w:spacing w:after="0"/>
              <w:jc w:val="left"/>
            </w:pPr>
            <w:r>
              <w:rPr>
                <w:sz w:val="16"/>
              </w:rPr>
              <w:t>Major disaster</w:t>
            </w:r>
          </w:p>
        </w:tc>
        <w:tc>
          <w:tcPr>
            <w:tcW w:type="dxa" w:w="3120"/>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468"/>
          </w:tcPr>
          <w:p>
            <w:pPr>
              <w:spacing w:after="0"/>
              <w:jc w:val="right"/>
            </w:pPr>
            <w:r>
              <w:rPr>
                <w:sz w:val="16"/>
              </w:rPr>
              <w:t>not yet in FEMA's PA summaries (they cover declarations through 2026-06-30)</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45"/>
          </w:tcPr>
          <w:p>
            <w:pPr>
              <w:spacing w:after="0"/>
              <w:jc w:val="left"/>
            </w:pPr>
            <w:r>
              <w:rPr>
                <w:sz w:val="16"/>
              </w:rPr>
              <w:t>Major disaster</w:t>
            </w:r>
          </w:p>
        </w:tc>
        <w:tc>
          <w:tcPr>
            <w:tcW w:type="dxa" w:w="3120"/>
          </w:tcPr>
          <w:p>
            <w:pPr>
              <w:spacing w:after="0"/>
              <w:jc w:val="left"/>
            </w:pPr>
            <w:r>
              <w:rPr>
                <w:sz w:val="16"/>
              </w:rPr>
              <w:t>SEVERE STORMS, STRAIGHT-LINE WINDS, AND FLOODING</w:t>
            </w:r>
          </w:p>
        </w:tc>
        <w:tc>
          <w:tcPr>
            <w:tcW w:type="dxa" w:w="2202"/>
          </w:tcPr>
          <w:p>
            <w:pPr>
              <w:spacing w:after="0"/>
              <w:jc w:val="left"/>
            </w:pPr>
            <w:r>
              <w:rPr>
                <w:sz w:val="16"/>
              </w:rPr>
              <w:t>Inland Flooding; Strong Wind; Tornado</w:t>
            </w:r>
          </w:p>
        </w:tc>
        <w:tc>
          <w:tcPr>
            <w:tcW w:type="dxa" w:w="2468"/>
          </w:tcPr>
          <w:p>
            <w:pPr>
              <w:spacing w:after="0"/>
              <w:jc w:val="right"/>
            </w:pPr>
            <w:r>
              <w:rPr>
                <w:sz w:val="16"/>
              </w:rPr>
              <w:t>none found</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145"/>
          </w:tcPr>
          <w:p>
            <w:pPr>
              <w:spacing w:after="0"/>
              <w:jc w:val="left"/>
            </w:pPr>
            <w:r>
              <w:rPr>
                <w:sz w:val="16"/>
              </w:rPr>
              <w:t>Major disaster</w:t>
            </w:r>
          </w:p>
        </w:tc>
        <w:tc>
          <w:tcPr>
            <w:tcW w:type="dxa" w:w="3120"/>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468"/>
          </w:tcPr>
          <w:p>
            <w:pPr>
              <w:spacing w:after="0"/>
              <w:jc w:val="right"/>
            </w:pPr>
            <w:r>
              <w:rPr>
                <w:sz w:val="16"/>
              </w:rPr>
              <w:t>none found</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45"/>
          </w:tcPr>
          <w:p>
            <w:pPr>
              <w:spacing w:after="0"/>
              <w:jc w:val="left"/>
            </w:pPr>
            <w:r>
              <w:rPr>
                <w:sz w:val="16"/>
              </w:rPr>
              <w:t>Major disaster</w:t>
            </w:r>
          </w:p>
        </w:tc>
        <w:tc>
          <w:tcPr>
            <w:tcW w:type="dxa" w:w="3120"/>
          </w:tcPr>
          <w:p>
            <w:pPr>
              <w:spacing w:after="0"/>
              <w:jc w:val="left"/>
            </w:pPr>
            <w:r>
              <w:rPr>
                <w:sz w:val="16"/>
              </w:rPr>
              <w:t>SEVERE WINTER STORM, STRAIGHT-LINE WINDS, FLOODING, AND WILDFIRES</w:t>
            </w:r>
          </w:p>
        </w:tc>
        <w:tc>
          <w:tcPr>
            <w:tcW w:type="dxa" w:w="2202"/>
          </w:tcPr>
          <w:p>
            <w:pPr>
              <w:spacing w:after="0"/>
              <w:jc w:val="left"/>
            </w:pPr>
            <w:r>
              <w:rPr>
                <w:sz w:val="16"/>
              </w:rPr>
              <w:t>Inland Flooding; Strong Wind; Tornado; Wildfire; Winter Weather</w:t>
            </w:r>
          </w:p>
        </w:tc>
        <w:tc>
          <w:tcPr>
            <w:tcW w:type="dxa" w:w="2468"/>
          </w:tcPr>
          <w:p>
            <w:pPr>
              <w:spacing w:after="0"/>
              <w:jc w:val="right"/>
            </w:pPr>
            <w:r>
              <w:rPr>
                <w:sz w:val="16"/>
              </w:rPr>
              <w:t>none found</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45"/>
          </w:tcPr>
          <w:p>
            <w:pPr>
              <w:spacing w:after="0"/>
              <w:jc w:val="left"/>
            </w:pPr>
            <w:r>
              <w:rPr>
                <w:sz w:val="16"/>
              </w:rPr>
              <w:t>Major disaster</w:t>
            </w:r>
          </w:p>
        </w:tc>
        <w:tc>
          <w:tcPr>
            <w:tcW w:type="dxa" w:w="3120"/>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468"/>
          </w:tcPr>
          <w:p>
            <w:pPr>
              <w:spacing w:after="0"/>
              <w:jc w:val="right"/>
            </w:pPr>
            <w:r>
              <w:rPr>
                <w:sz w:val="16"/>
              </w:rPr>
              <w:t>none found</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45"/>
          </w:tcPr>
          <w:p>
            <w:pPr>
              <w:spacing w:after="0"/>
              <w:jc w:val="left"/>
            </w:pPr>
            <w:r>
              <w:rPr>
                <w:sz w:val="16"/>
              </w:rPr>
              <w:t>Major disaster</w:t>
            </w:r>
          </w:p>
        </w:tc>
        <w:tc>
          <w:tcPr>
            <w:tcW w:type="dxa" w:w="3120"/>
          </w:tcPr>
          <w:p>
            <w:pPr>
              <w:spacing w:after="0"/>
              <w:jc w:val="left"/>
            </w:pPr>
            <w:r>
              <w:rPr>
                <w:sz w:val="16"/>
              </w:rPr>
              <w:t>SEVERE STORMS AND STRAIGHT LINE WINDS</w:t>
            </w:r>
          </w:p>
        </w:tc>
        <w:tc>
          <w:tcPr>
            <w:tcW w:type="dxa" w:w="2202"/>
          </w:tcPr>
          <w:p>
            <w:pPr>
              <w:spacing w:after="0"/>
              <w:jc w:val="left"/>
            </w:pPr>
            <w:r>
              <w:rPr>
                <w:sz w:val="16"/>
              </w:rPr>
              <w:t>Strong Wind</w:t>
            </w:r>
          </w:p>
        </w:tc>
        <w:tc>
          <w:tcPr>
            <w:tcW w:type="dxa" w:w="2468"/>
          </w:tcPr>
          <w:p>
            <w:pPr>
              <w:spacing w:after="0"/>
              <w:jc w:val="right"/>
            </w:pPr>
            <w:r>
              <w:rPr>
                <w:sz w:val="16"/>
              </w:rPr>
              <w:t>$26,484.10</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5"/>
          </w:tcPr>
          <w:p>
            <w:pPr>
              <w:spacing w:after="0"/>
              <w:jc w:val="left"/>
            </w:pPr>
            <w:r>
              <w:rPr>
                <w:sz w:val="16"/>
              </w:rPr>
              <w:t>Major disaster</w:t>
            </w:r>
          </w:p>
        </w:tc>
        <w:tc>
          <w:tcPr>
            <w:tcW w:type="dxa" w:w="3120"/>
          </w:tcPr>
          <w:p>
            <w:pPr>
              <w:spacing w:after="0"/>
              <w:jc w:val="left"/>
            </w:pPr>
            <w:r>
              <w:rPr>
                <w:sz w:val="16"/>
              </w:rPr>
              <w:t>COVID-19 PANDEMIC</w:t>
            </w:r>
          </w:p>
        </w:tc>
        <w:tc>
          <w:tcPr>
            <w:tcW w:type="dxa" w:w="2202"/>
          </w:tcPr>
          <w:p>
            <w:pPr>
              <w:spacing w:after="0"/>
              <w:jc w:val="left"/>
            </w:pPr>
            <w:r>
              <w:rPr>
                <w:sz w:val="16"/>
              </w:rPr>
              <w:t>Non-natural, not counted</w:t>
            </w:r>
          </w:p>
        </w:tc>
        <w:tc>
          <w:tcPr>
            <w:tcW w:type="dxa" w:w="2468"/>
          </w:tcPr>
          <w:p>
            <w:pPr>
              <w:spacing w:after="0"/>
              <w:jc w:val="right"/>
            </w:pPr>
            <w:r>
              <w:rPr>
                <w:sz w:val="16"/>
              </w:rPr>
              <w:t>none placed in this county by FEMA's record; $16,404.82 for this declaration is not placed in any county (see the list below)</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5"/>
          </w:tcPr>
          <w:p>
            <w:pPr>
              <w:spacing w:after="0"/>
              <w:jc w:val="left"/>
            </w:pPr>
            <w:r>
              <w:rPr>
                <w:sz w:val="16"/>
              </w:rPr>
              <w:t>Emergency</w:t>
            </w:r>
          </w:p>
        </w:tc>
        <w:tc>
          <w:tcPr>
            <w:tcW w:type="dxa" w:w="3120"/>
          </w:tcPr>
          <w:p>
            <w:pPr>
              <w:spacing w:after="0"/>
              <w:jc w:val="left"/>
            </w:pPr>
            <w:r>
              <w:rPr>
                <w:sz w:val="16"/>
              </w:rPr>
              <w:t>COVID-19</w:t>
            </w:r>
          </w:p>
        </w:tc>
        <w:tc>
          <w:tcPr>
            <w:tcW w:type="dxa" w:w="2202"/>
          </w:tcPr>
          <w:p>
            <w:pPr>
              <w:spacing w:after="0"/>
              <w:jc w:val="left"/>
            </w:pPr>
            <w:r>
              <w:rPr>
                <w:sz w:val="16"/>
              </w:rPr>
              <w:t>Non-natural, not counted</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45"/>
          </w:tcPr>
          <w:p>
            <w:pPr>
              <w:spacing w:after="0"/>
              <w:jc w:val="left"/>
            </w:pPr>
            <w:r>
              <w:rPr>
                <w:sz w:val="16"/>
              </w:rPr>
              <w:t>Major disaster</w:t>
            </w:r>
          </w:p>
        </w:tc>
        <w:tc>
          <w:tcPr>
            <w:tcW w:type="dxa" w:w="3120"/>
          </w:tcPr>
          <w:p>
            <w:pPr>
              <w:spacing w:after="0"/>
              <w:jc w:val="left"/>
            </w:pPr>
            <w:r>
              <w:rPr>
                <w:sz w:val="16"/>
              </w:rPr>
              <w:t>SEVERE WINTER STORM, SNOWSTORM, STRAIGHT-LINE WINDS, AND FLOODING</w:t>
            </w:r>
          </w:p>
        </w:tc>
        <w:tc>
          <w:tcPr>
            <w:tcW w:type="dxa" w:w="2202"/>
          </w:tcPr>
          <w:p>
            <w:pPr>
              <w:spacing w:after="0"/>
              <w:jc w:val="left"/>
            </w:pPr>
            <w:r>
              <w:rPr>
                <w:sz w:val="16"/>
              </w:rPr>
              <w:t>Winter Weather (primary); also designated: Inland Flooding, Strong Wind</w:t>
            </w:r>
          </w:p>
        </w:tc>
        <w:tc>
          <w:tcPr>
            <w:tcW w:type="dxa" w:w="2468"/>
          </w:tcPr>
          <w:p>
            <w:pPr>
              <w:spacing w:after="0"/>
              <w:jc w:val="right"/>
            </w:pPr>
            <w:r>
              <w:rPr>
                <w:sz w:val="16"/>
              </w:rPr>
              <w:t>$48,559.51</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45"/>
          </w:tcPr>
          <w:p>
            <w:pPr>
              <w:spacing w:after="0"/>
              <w:jc w:val="left"/>
            </w:pPr>
            <w:r>
              <w:rPr>
                <w:sz w:val="16"/>
              </w:rPr>
              <w:t>Major disaster</w:t>
            </w:r>
          </w:p>
        </w:tc>
        <w:tc>
          <w:tcPr>
            <w:tcW w:type="dxa" w:w="3120"/>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45"/>
          </w:tcPr>
          <w:p>
            <w:pPr>
              <w:spacing w:after="0"/>
              <w:jc w:val="left"/>
            </w:pPr>
            <w:r>
              <w:rPr>
                <w:sz w:val="16"/>
              </w:rPr>
              <w:t>Major disaster</w:t>
            </w:r>
          </w:p>
        </w:tc>
        <w:tc>
          <w:tcPr>
            <w:tcW w:type="dxa" w:w="3120"/>
          </w:tcPr>
          <w:p>
            <w:pPr>
              <w:spacing w:after="0"/>
              <w:jc w:val="left"/>
            </w:pPr>
            <w:r>
              <w:rPr>
                <w:sz w:val="16"/>
              </w:rPr>
              <w:t>SEVERE WINTER STORMS AND SNOWSTORM</w:t>
            </w:r>
          </w:p>
        </w:tc>
        <w:tc>
          <w:tcPr>
            <w:tcW w:type="dxa" w:w="2202"/>
          </w:tcPr>
          <w:p>
            <w:pPr>
              <w:spacing w:after="0"/>
              <w:jc w:val="left"/>
            </w:pPr>
            <w:r>
              <w:rPr>
                <w:sz w:val="16"/>
              </w:rPr>
              <w:t>Winter Weather</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45"/>
          </w:tcPr>
          <w:p>
            <w:pPr>
              <w:spacing w:after="0"/>
              <w:jc w:val="left"/>
            </w:pPr>
            <w:r>
              <w:rPr>
                <w:sz w:val="16"/>
              </w:rPr>
              <w:t>Major disaster</w:t>
            </w:r>
          </w:p>
        </w:tc>
        <w:tc>
          <w:tcPr>
            <w:tcW w:type="dxa" w:w="3120"/>
          </w:tcPr>
          <w:p>
            <w:pPr>
              <w:spacing w:after="0"/>
              <w:jc w:val="left"/>
            </w:pPr>
            <w:r>
              <w:rPr>
                <w:sz w:val="16"/>
              </w:rPr>
              <w:t>SEVERE STORMS, FLOODING AND TORNADOES</w:t>
            </w:r>
          </w:p>
        </w:tc>
        <w:tc>
          <w:tcPr>
            <w:tcW w:type="dxa" w:w="2202"/>
          </w:tcPr>
          <w:p>
            <w:pPr>
              <w:spacing w:after="0"/>
              <w:jc w:val="left"/>
            </w:pPr>
            <w:r>
              <w:rPr>
                <w:sz w:val="16"/>
              </w:rPr>
              <w:t>Inland Flooding; Tornado</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5"/>
          </w:tcPr>
          <w:p>
            <w:pPr>
              <w:spacing w:after="0"/>
              <w:jc w:val="left"/>
            </w:pPr>
            <w:r>
              <w:rPr>
                <w:sz w:val="16"/>
              </w:rPr>
              <w:t>Emergency</w:t>
            </w:r>
          </w:p>
        </w:tc>
        <w:tc>
          <w:tcPr>
            <w:tcW w:type="dxa" w:w="3120"/>
          </w:tcPr>
          <w:p>
            <w:pPr>
              <w:spacing w:after="0"/>
              <w:jc w:val="left"/>
            </w:pPr>
            <w:r>
              <w:rPr>
                <w:sz w:val="16"/>
              </w:rPr>
              <w:t>SEVERE WINTER STORMS</w:t>
            </w:r>
          </w:p>
        </w:tc>
        <w:tc>
          <w:tcPr>
            <w:tcW w:type="dxa" w:w="2202"/>
          </w:tcPr>
          <w:p>
            <w:pPr>
              <w:spacing w:after="0"/>
              <w:jc w:val="left"/>
            </w:pPr>
            <w:r>
              <w:rPr>
                <w:sz w:val="16"/>
              </w:rPr>
              <w:t>Winter Weather</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45"/>
          </w:tcPr>
          <w:p>
            <w:pPr>
              <w:spacing w:after="0"/>
              <w:jc w:val="left"/>
            </w:pPr>
            <w:r>
              <w:rPr>
                <w:sz w:val="16"/>
              </w:rPr>
              <w:t>Major disaster</w:t>
            </w:r>
          </w:p>
        </w:tc>
        <w:tc>
          <w:tcPr>
            <w:tcW w:type="dxa" w:w="3120"/>
          </w:tcPr>
          <w:p>
            <w:pPr>
              <w:spacing w:after="0"/>
              <w:jc w:val="left"/>
            </w:pPr>
            <w:r>
              <w:rPr>
                <w:sz w:val="16"/>
              </w:rPr>
              <w:t>SEVERE WINTER STORM</w:t>
            </w:r>
          </w:p>
        </w:tc>
        <w:tc>
          <w:tcPr>
            <w:tcW w:type="dxa" w:w="2202"/>
          </w:tcPr>
          <w:p>
            <w:pPr>
              <w:spacing w:after="0"/>
              <w:jc w:val="left"/>
            </w:pPr>
            <w:r>
              <w:rPr>
                <w:sz w:val="16"/>
              </w:rPr>
              <w:t>Winter Weather</w:t>
            </w:r>
          </w:p>
        </w:tc>
        <w:tc>
          <w:tcPr>
            <w:tcW w:type="dxa" w:w="2468"/>
          </w:tcPr>
          <w:p>
            <w:pPr>
              <w:spacing w:after="0"/>
              <w:jc w:val="right"/>
            </w:pPr>
            <w:r>
              <w:rPr>
                <w:sz w:val="16"/>
              </w:rPr>
              <w:t>$523,395.18</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5"/>
          </w:tcPr>
          <w:p>
            <w:pPr>
              <w:spacing w:after="0"/>
              <w:jc w:val="left"/>
            </w:pPr>
            <w:r>
              <w:rPr>
                <w:sz w:val="16"/>
              </w:rPr>
              <w:t>Emergency</w:t>
            </w:r>
          </w:p>
        </w:tc>
        <w:tc>
          <w:tcPr>
            <w:tcW w:type="dxa" w:w="3120"/>
          </w:tcPr>
          <w:p>
            <w:pPr>
              <w:spacing w:after="0"/>
              <w:jc w:val="left"/>
            </w:pPr>
            <w:r>
              <w:rPr>
                <w:sz w:val="16"/>
              </w:rPr>
              <w:t>HURRICANE KATRINA EVACUATION</w:t>
            </w:r>
          </w:p>
        </w:tc>
        <w:tc>
          <w:tcPr>
            <w:tcW w:type="dxa" w:w="2202"/>
          </w:tcPr>
          <w:p>
            <w:pPr>
              <w:spacing w:after="0"/>
              <w:jc w:val="left"/>
            </w:pPr>
            <w:r>
              <w:rPr>
                <w:sz w:val="16"/>
              </w:rPr>
              <w:t>Hurricane: evacuation support, not a local hazard event; not counted</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109</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81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98"/>
        <w:gridCol w:w="3406"/>
        <w:gridCol w:w="1185"/>
        <w:gridCol w:w="1972"/>
        <w:gridCol w:w="1413"/>
        <w:gridCol w:w="16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98"/>
            <w:shd w:val="clear" w:color="auto" w:fill="E8E8E8"/>
          </w:tcPr>
          <w:p>
            <w:pPr>
              <w:spacing w:after="0"/>
              <w:jc w:val="left"/>
            </w:pPr>
            <w:r>
              <w:rPr>
                <w:b/>
                <w:sz w:val="16"/>
              </w:rPr>
              <w:t>Magnitude or extent</w:t>
            </w:r>
          </w:p>
        </w:tc>
        <w:tc>
          <w:tcPr>
            <w:tcW w:type="dxa" w:w="34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2"/>
            <w:shd w:val="clear" w:color="auto" w:fill="E8E8E8"/>
          </w:tcPr>
          <w:p>
            <w:pPr>
              <w:spacing w:after="0"/>
              <w:jc w:val="left"/>
            </w:pPr>
            <w:r>
              <w:rPr>
                <w:b/>
                <w:sz w:val="16"/>
              </w:rPr>
              <w:t>Location</w:t>
            </w:r>
          </w:p>
        </w:tc>
        <w:tc>
          <w:tcPr>
            <w:tcW w:type="dxa" w:w="1413"/>
            <w:shd w:val="clear" w:color="auto" w:fill="E8E8E8"/>
          </w:tcPr>
          <w:p>
            <w:pPr>
              <w:spacing w:after="0"/>
              <w:jc w:val="left"/>
            </w:pPr>
            <w:r>
              <w:rPr>
                <w:b/>
                <w:sz w:val="16"/>
              </w:rPr>
              <w:t>Flags</w:t>
            </w:r>
          </w:p>
        </w:tc>
        <w:tc>
          <w:tcPr>
            <w:tcW w:type="dxa" w:w="1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2025-05-18</w:t>
            </w:r>
          </w:p>
        </w:tc>
        <w:tc>
          <w:tcPr>
            <w:tcW w:type="dxa" w:w="1215"/>
          </w:tcPr>
          <w:p>
            <w:pPr>
              <w:spacing w:after="0"/>
              <w:jc w:val="left"/>
            </w:pPr>
            <w:r>
              <w:rPr>
                <w:sz w:val="16"/>
              </w:rPr>
              <w:t>Tornado</w:t>
            </w:r>
          </w:p>
        </w:tc>
        <w:tc>
          <w:tcPr>
            <w:tcW w:type="dxa" w:w="2198"/>
          </w:tcPr>
          <w:p>
            <w:pPr>
              <w:spacing w:after="0"/>
              <w:jc w:val="left"/>
            </w:pPr>
            <w:r>
              <w:rPr>
                <w:sz w:val="16"/>
              </w:rPr>
              <w:t>EF2, 7.9 mi within this county, 460 yd wide</w:t>
            </w:r>
          </w:p>
        </w:tc>
        <w:tc>
          <w:tcPr>
            <w:tcW w:type="dxa" w:w="3406"/>
          </w:tcPr>
          <w:p>
            <w:pPr>
              <w:spacing w:after="0"/>
              <w:jc w:val="left"/>
            </w:pPr>
            <w:r>
              <w:rPr>
                <w:sz w:val="16"/>
              </w:rPr>
              <w:t>$50,000 property; crops not reported (2025 dollars)</w:t>
            </w:r>
          </w:p>
        </w:tc>
        <w:tc>
          <w:tcPr>
            <w:tcW w:type="dxa" w:w="1185"/>
          </w:tcPr>
          <w:p>
            <w:pPr>
              <w:spacing w:after="0"/>
              <w:jc w:val="right"/>
            </w:pPr>
            <w:r>
              <w:rPr>
                <w:sz w:val="16"/>
              </w:rPr>
              <w:t>0, 0</w:t>
            </w:r>
          </w:p>
        </w:tc>
        <w:tc>
          <w:tcPr>
            <w:tcW w:type="dxa" w:w="1972"/>
          </w:tcPr>
          <w:p>
            <w:pPr>
              <w:spacing w:after="0"/>
              <w:jc w:val="left"/>
            </w:pPr>
            <w:r>
              <w:rPr>
                <w:sz w:val="16"/>
              </w:rPr>
              <w:t>ELKADER</w:t>
            </w:r>
          </w:p>
        </w:tc>
        <w:tc>
          <w:tcPr>
            <w:tcW w:type="dxa" w:w="1413"/>
          </w:tcPr>
          <w:p>
            <w:pPr>
              <w:spacing w:after="0"/>
              <w:jc w:val="left"/>
            </w:pPr>
            <w:r>
              <w:rPr>
                <w:sz w:val="16"/>
              </w:rPr>
              <w:t>within last 5 years</w:t>
            </w:r>
          </w:p>
        </w:tc>
        <w:tc>
          <w:tcPr>
            <w:tcW w:type="dxa" w:w="1685"/>
          </w:tcPr>
          <w:p>
            <w:pPr>
              <w:spacing w:after="0"/>
              <w:jc w:val="left"/>
            </w:pPr>
            <w:r>
              <w:rPr>
                <w:sz w:val="16"/>
              </w:rPr>
              <w:t>B1-c worst recorded: Tornado</w:t>
            </w:r>
          </w:p>
        </w:tc>
      </w:tr>
      <w:tr>
        <w:trPr>
          <w:cantSplit/>
        </w:trPr>
        <w:tc>
          <w:tcPr>
            <w:tcW w:type="dxa" w:w="1037"/>
          </w:tcPr>
          <w:p>
            <w:pPr>
              <w:spacing w:after="0"/>
              <w:jc w:val="left"/>
            </w:pPr>
            <w:r>
              <w:rPr>
                <w:sz w:val="16"/>
              </w:rPr>
              <w:t>2024-04-27</w:t>
            </w:r>
          </w:p>
        </w:tc>
        <w:tc>
          <w:tcPr>
            <w:tcW w:type="dxa" w:w="1215"/>
          </w:tcPr>
          <w:p>
            <w:pPr>
              <w:spacing w:after="0"/>
              <w:jc w:val="left"/>
            </w:pPr>
            <w:r>
              <w:rPr>
                <w:sz w:val="16"/>
              </w:rPr>
              <w:t>Lightning</w:t>
            </w:r>
          </w:p>
        </w:tc>
        <w:tc>
          <w:tcPr>
            <w:tcW w:type="dxa" w:w="2198"/>
          </w:tcPr>
          <w:p>
            <w:pPr>
              <w:spacing w:after="0"/>
              <w:jc w:val="left"/>
            </w:pPr>
          </w:p>
        </w:tc>
        <w:tc>
          <w:tcPr>
            <w:tcW w:type="dxa" w:w="3406"/>
          </w:tcPr>
          <w:p>
            <w:pPr>
              <w:spacing w:after="0"/>
              <w:jc w:val="left"/>
            </w:pPr>
            <w:r>
              <w:rPr>
                <w:sz w:val="16"/>
              </w:rPr>
              <w:t>$5,000 property; $0 crops (2024 dollars)</w:t>
            </w:r>
          </w:p>
        </w:tc>
        <w:tc>
          <w:tcPr>
            <w:tcW w:type="dxa" w:w="1185"/>
          </w:tcPr>
          <w:p>
            <w:pPr>
              <w:spacing w:after="0"/>
              <w:jc w:val="right"/>
            </w:pPr>
            <w:r>
              <w:rPr>
                <w:sz w:val="16"/>
              </w:rPr>
              <w:t>0, 0</w:t>
            </w:r>
          </w:p>
        </w:tc>
        <w:tc>
          <w:tcPr>
            <w:tcW w:type="dxa" w:w="1972"/>
          </w:tcPr>
          <w:p>
            <w:pPr>
              <w:spacing w:after="0"/>
              <w:jc w:val="left"/>
            </w:pPr>
            <w:r>
              <w:rPr>
                <w:sz w:val="16"/>
              </w:rPr>
              <w:t>ELKADER</w:t>
            </w:r>
          </w:p>
        </w:tc>
        <w:tc>
          <w:tcPr>
            <w:tcW w:type="dxa" w:w="1413"/>
          </w:tcPr>
          <w:p>
            <w:pPr>
              <w:spacing w:after="0"/>
              <w:jc w:val="left"/>
            </w:pPr>
            <w:r>
              <w:rPr>
                <w:sz w:val="16"/>
              </w:rPr>
              <w:t>within last 5 years</w:t>
            </w:r>
          </w:p>
        </w:tc>
        <w:tc>
          <w:tcPr>
            <w:tcW w:type="dxa" w:w="1685"/>
          </w:tcPr>
          <w:p>
            <w:pPr>
              <w:spacing w:after="0"/>
              <w:jc w:val="left"/>
            </w:pPr>
            <w:r>
              <w:rPr>
                <w:sz w:val="16"/>
              </w:rPr>
              <w:t>B1-c worst recorded: Lightning</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198"/>
          </w:tcPr>
          <w:p>
            <w:pPr>
              <w:spacing w:after="0"/>
              <w:jc w:val="left"/>
            </w:pPr>
            <w:r>
              <w:rPr>
                <w:sz w:val="16"/>
              </w:rPr>
              <w:t>87 kt (100 mph) estimated gust</w:t>
            </w:r>
          </w:p>
        </w:tc>
        <w:tc>
          <w:tcPr>
            <w:tcW w:type="dxa" w:w="3406"/>
          </w:tcPr>
          <w:p>
            <w:pPr>
              <w:spacing w:after="0"/>
              <w:jc w:val="left"/>
            </w:pPr>
            <w:r>
              <w:rPr>
                <w:sz w:val="16"/>
              </w:rPr>
              <w:t>damage not reported</w:t>
            </w:r>
          </w:p>
        </w:tc>
        <w:tc>
          <w:tcPr>
            <w:tcW w:type="dxa" w:w="1185"/>
          </w:tcPr>
          <w:p>
            <w:pPr>
              <w:spacing w:after="0"/>
              <w:jc w:val="right"/>
            </w:pPr>
            <w:r>
              <w:rPr>
                <w:sz w:val="16"/>
              </w:rPr>
              <w:t>0, 0</w:t>
            </w:r>
          </w:p>
        </w:tc>
        <w:tc>
          <w:tcPr>
            <w:tcW w:type="dxa" w:w="1972"/>
          </w:tcPr>
          <w:p>
            <w:pPr>
              <w:spacing w:after="0"/>
              <w:jc w:val="left"/>
            </w:pPr>
            <w:r>
              <w:rPr>
                <w:sz w:val="16"/>
              </w:rPr>
              <w:t>NWS zone KSZ028 (LOGAN), zone-level: may include parts of neighboring counties</w:t>
            </w:r>
          </w:p>
        </w:tc>
        <w:tc>
          <w:tcPr>
            <w:tcW w:type="dxa" w:w="1413"/>
          </w:tcPr>
          <w:p>
            <w:pPr>
              <w:spacing w:after="0"/>
              <w:jc w:val="left"/>
            </w:pPr>
            <w:r>
              <w:rPr>
                <w:sz w:val="16"/>
              </w:rPr>
              <w:t>within last 5 years</w:t>
            </w:r>
          </w:p>
        </w:tc>
        <w:tc>
          <w:tcPr>
            <w:tcW w:type="dxa" w:w="16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2021-10-12</w:t>
            </w:r>
          </w:p>
        </w:tc>
        <w:tc>
          <w:tcPr>
            <w:tcW w:type="dxa" w:w="1215"/>
          </w:tcPr>
          <w:p>
            <w:pPr>
              <w:spacing w:after="0"/>
              <w:jc w:val="left"/>
            </w:pPr>
            <w:r>
              <w:rPr>
                <w:sz w:val="16"/>
              </w:rPr>
              <w:t>Thunderstorm Wind</w:t>
            </w:r>
          </w:p>
        </w:tc>
        <w:tc>
          <w:tcPr>
            <w:tcW w:type="dxa" w:w="2198"/>
          </w:tcPr>
          <w:p>
            <w:pPr>
              <w:spacing w:after="0"/>
              <w:jc w:val="left"/>
            </w:pPr>
            <w:r>
              <w:rPr>
                <w:sz w:val="16"/>
              </w:rPr>
              <w:t>87 kt (100 mph) estimated gust</w:t>
            </w:r>
          </w:p>
        </w:tc>
        <w:tc>
          <w:tcPr>
            <w:tcW w:type="dxa" w:w="3406"/>
          </w:tcPr>
          <w:p>
            <w:pPr>
              <w:spacing w:after="0"/>
              <w:jc w:val="left"/>
            </w:pPr>
            <w:r>
              <w:rPr>
                <w:sz w:val="16"/>
              </w:rPr>
              <w:t>$285,000 property; crops not reported (2021 dollars)</w:t>
            </w:r>
          </w:p>
        </w:tc>
        <w:tc>
          <w:tcPr>
            <w:tcW w:type="dxa" w:w="1185"/>
          </w:tcPr>
          <w:p>
            <w:pPr>
              <w:spacing w:after="0"/>
              <w:jc w:val="right"/>
            </w:pPr>
            <w:r>
              <w:rPr>
                <w:sz w:val="16"/>
              </w:rPr>
              <w:t>0, 0</w:t>
            </w:r>
          </w:p>
        </w:tc>
        <w:tc>
          <w:tcPr>
            <w:tcW w:type="dxa" w:w="1972"/>
          </w:tcPr>
          <w:p>
            <w:pPr>
              <w:spacing w:after="0"/>
              <w:jc w:val="left"/>
            </w:pPr>
            <w:r>
              <w:rPr>
                <w:sz w:val="16"/>
              </w:rPr>
              <w:t>OAKLEY MUNI ARPT</w:t>
            </w:r>
          </w:p>
        </w:tc>
        <w:tc>
          <w:tcPr>
            <w:tcW w:type="dxa" w:w="1413"/>
          </w:tcPr>
          <w:p>
            <w:pPr>
              <w:spacing w:after="0"/>
              <w:jc w:val="left"/>
            </w:pPr>
            <w:r>
              <w:rPr>
                <w:sz w:val="16"/>
              </w:rPr>
              <w:t>within last 5 years</w:t>
            </w:r>
          </w:p>
        </w:tc>
        <w:tc>
          <w:tcPr>
            <w:tcW w:type="dxa" w:w="1685"/>
          </w:tcPr>
          <w:p>
            <w:pPr>
              <w:spacing w:after="0"/>
              <w:jc w:val="left"/>
            </w:pPr>
            <w:r>
              <w:rPr>
                <w:sz w:val="16"/>
              </w:rPr>
              <w:t>B1-c most damaging: Thunderstorm Wind</w:t>
            </w:r>
          </w:p>
        </w:tc>
      </w:tr>
      <w:tr>
        <w:trPr>
          <w:cantSplit/>
        </w:trPr>
        <w:tc>
          <w:tcPr>
            <w:tcW w:type="dxa" w:w="1037"/>
          </w:tcPr>
          <w:p>
            <w:pPr>
              <w:spacing w:after="0"/>
              <w:jc w:val="left"/>
            </w:pPr>
            <w:r>
              <w:rPr>
                <w:sz w:val="16"/>
              </w:rPr>
              <w:t>2018-03-06</w:t>
            </w:r>
          </w:p>
        </w:tc>
        <w:tc>
          <w:tcPr>
            <w:tcW w:type="dxa" w:w="1215"/>
          </w:tcPr>
          <w:p>
            <w:pPr>
              <w:spacing w:after="0"/>
              <w:jc w:val="left"/>
            </w:pPr>
            <w:r>
              <w:rPr>
                <w:sz w:val="16"/>
              </w:rPr>
              <w:t>High Wind</w:t>
            </w:r>
          </w:p>
        </w:tc>
        <w:tc>
          <w:tcPr>
            <w:tcW w:type="dxa" w:w="2198"/>
          </w:tcPr>
          <w:p>
            <w:pPr>
              <w:spacing w:after="0"/>
              <w:jc w:val="left"/>
            </w:pPr>
            <w:r>
              <w:rPr>
                <w:sz w:val="16"/>
              </w:rPr>
              <w:t>51 kt (59 mph) measured gust</w:t>
            </w:r>
          </w:p>
        </w:tc>
        <w:tc>
          <w:tcPr>
            <w:tcW w:type="dxa" w:w="3406"/>
          </w:tcPr>
          <w:p>
            <w:pPr>
              <w:spacing w:after="0"/>
              <w:jc w:val="left"/>
            </w:pPr>
            <w:r>
              <w:rPr>
                <w:sz w:val="16"/>
              </w:rPr>
              <w:t>$35,000 property; $0 crops, reported for the zone (2018 dollars)</w:t>
            </w:r>
          </w:p>
        </w:tc>
        <w:tc>
          <w:tcPr>
            <w:tcW w:type="dxa" w:w="1185"/>
          </w:tcPr>
          <w:p>
            <w:pPr>
              <w:spacing w:after="0"/>
              <w:jc w:val="right"/>
            </w:pPr>
            <w:r>
              <w:rPr>
                <w:sz w:val="16"/>
              </w:rPr>
              <w:t>0, 0</w:t>
            </w:r>
          </w:p>
        </w:tc>
        <w:tc>
          <w:tcPr>
            <w:tcW w:type="dxa" w:w="1972"/>
          </w:tcPr>
          <w:p>
            <w:pPr>
              <w:spacing w:after="0"/>
              <w:jc w:val="left"/>
            </w:pPr>
            <w:r>
              <w:rPr>
                <w:sz w:val="16"/>
              </w:rPr>
              <w:t>NWS zone KSZ028 (LOGAN), zone-level: may include parts of neighboring counties</w:t>
            </w:r>
          </w:p>
        </w:tc>
        <w:tc>
          <w:tcPr>
            <w:tcW w:type="dxa" w:w="1413"/>
          </w:tcPr>
          <w:p>
            <w:pPr>
              <w:spacing w:after="0"/>
              <w:jc w:val="left"/>
            </w:pPr>
          </w:p>
        </w:tc>
        <w:tc>
          <w:tcPr>
            <w:tcW w:type="dxa" w:w="168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2016-05-21</w:t>
            </w:r>
          </w:p>
        </w:tc>
        <w:tc>
          <w:tcPr>
            <w:tcW w:type="dxa" w:w="1215"/>
          </w:tcPr>
          <w:p>
            <w:pPr>
              <w:spacing w:after="0"/>
              <w:jc w:val="left"/>
            </w:pPr>
            <w:r>
              <w:rPr>
                <w:sz w:val="16"/>
              </w:rPr>
              <w:t>Hail</w:t>
            </w:r>
          </w:p>
        </w:tc>
        <w:tc>
          <w:tcPr>
            <w:tcW w:type="dxa" w:w="2198"/>
          </w:tcPr>
          <w:p>
            <w:pPr>
              <w:spacing w:after="0"/>
              <w:jc w:val="left"/>
            </w:pPr>
            <w:r>
              <w:rPr>
                <w:sz w:val="16"/>
              </w:rPr>
              <w:t>4.25 in</w:t>
            </w:r>
          </w:p>
        </w:tc>
        <w:tc>
          <w:tcPr>
            <w:tcW w:type="dxa" w:w="3406"/>
          </w:tcPr>
          <w:p>
            <w:pPr>
              <w:spacing w:after="0"/>
              <w:jc w:val="left"/>
            </w:pPr>
            <w:r>
              <w:rPr>
                <w:sz w:val="16"/>
              </w:rPr>
              <w:t>$0 property; $0 crops (2016 dollars)</w:t>
            </w:r>
          </w:p>
        </w:tc>
        <w:tc>
          <w:tcPr>
            <w:tcW w:type="dxa" w:w="1185"/>
          </w:tcPr>
          <w:p>
            <w:pPr>
              <w:spacing w:after="0"/>
              <w:jc w:val="right"/>
            </w:pPr>
            <w:r>
              <w:rPr>
                <w:sz w:val="16"/>
              </w:rPr>
              <w:t>0, 0</w:t>
            </w:r>
          </w:p>
        </w:tc>
        <w:tc>
          <w:tcPr>
            <w:tcW w:type="dxa" w:w="1972"/>
          </w:tcPr>
          <w:p>
            <w:pPr>
              <w:spacing w:after="0"/>
              <w:jc w:val="left"/>
            </w:pPr>
            <w:r>
              <w:rPr>
                <w:sz w:val="16"/>
              </w:rPr>
              <w:t>RUSSELL SPGS</w:t>
            </w:r>
          </w:p>
        </w:tc>
        <w:tc>
          <w:tcPr>
            <w:tcW w:type="dxa" w:w="1413"/>
          </w:tcPr>
          <w:p>
            <w:pPr>
              <w:spacing w:after="0"/>
              <w:jc w:val="left"/>
            </w:pPr>
          </w:p>
        </w:tc>
        <w:tc>
          <w:tcPr>
            <w:tcW w:type="dxa" w:w="1685"/>
          </w:tcPr>
          <w:p>
            <w:pPr>
              <w:spacing w:after="0"/>
              <w:jc w:val="left"/>
            </w:pPr>
            <w:r>
              <w:rPr>
                <w:sz w:val="16"/>
              </w:rPr>
              <w:t>B1-c worst recorded: Hail</w:t>
            </w:r>
          </w:p>
        </w:tc>
      </w:tr>
      <w:tr>
        <w:trPr>
          <w:cantSplit/>
        </w:trPr>
        <w:tc>
          <w:tcPr>
            <w:tcW w:type="dxa" w:w="1037"/>
          </w:tcPr>
          <w:p>
            <w:pPr>
              <w:spacing w:after="0"/>
              <w:jc w:val="left"/>
            </w:pPr>
            <w:r>
              <w:rPr>
                <w:sz w:val="16"/>
              </w:rPr>
              <w:t>2014-06-29</w:t>
            </w:r>
          </w:p>
        </w:tc>
        <w:tc>
          <w:tcPr>
            <w:tcW w:type="dxa" w:w="1215"/>
          </w:tcPr>
          <w:p>
            <w:pPr>
              <w:spacing w:after="0"/>
              <w:jc w:val="left"/>
            </w:pPr>
            <w:r>
              <w:rPr>
                <w:sz w:val="16"/>
              </w:rPr>
              <w:t>Flash Flood</w:t>
            </w:r>
          </w:p>
        </w:tc>
        <w:tc>
          <w:tcPr>
            <w:tcW w:type="dxa" w:w="2198"/>
          </w:tcPr>
          <w:p>
            <w:pPr>
              <w:spacing w:after="0"/>
              <w:jc w:val="left"/>
            </w:pPr>
          </w:p>
        </w:tc>
        <w:tc>
          <w:tcPr>
            <w:tcW w:type="dxa" w:w="3406"/>
          </w:tcPr>
          <w:p>
            <w:pPr>
              <w:spacing w:after="0"/>
              <w:jc w:val="left"/>
            </w:pPr>
            <w:r>
              <w:rPr>
                <w:sz w:val="16"/>
              </w:rPr>
              <w:t>$200,000 property; $0 crops (2014 dollars)</w:t>
            </w:r>
          </w:p>
        </w:tc>
        <w:tc>
          <w:tcPr>
            <w:tcW w:type="dxa" w:w="1185"/>
          </w:tcPr>
          <w:p>
            <w:pPr>
              <w:spacing w:after="0"/>
              <w:jc w:val="right"/>
            </w:pPr>
            <w:r>
              <w:rPr>
                <w:sz w:val="16"/>
              </w:rPr>
              <w:t>0, 0</w:t>
            </w:r>
          </w:p>
        </w:tc>
        <w:tc>
          <w:tcPr>
            <w:tcW w:type="dxa" w:w="1972"/>
          </w:tcPr>
          <w:p>
            <w:pPr>
              <w:spacing w:after="0"/>
              <w:jc w:val="left"/>
            </w:pPr>
            <w:r>
              <w:rPr>
                <w:sz w:val="16"/>
              </w:rPr>
              <w:t>WINONA to PAGE CITY</w:t>
            </w:r>
          </w:p>
        </w:tc>
        <w:tc>
          <w:tcPr>
            <w:tcW w:type="dxa" w:w="1413"/>
          </w:tcPr>
          <w:p>
            <w:pPr>
              <w:spacing w:after="0"/>
              <w:jc w:val="left"/>
            </w:pPr>
          </w:p>
        </w:tc>
        <w:tc>
          <w:tcPr>
            <w:tcW w:type="dxa" w:w="1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198"/>
          </w:tcPr>
          <w:p>
            <w:pPr>
              <w:spacing w:after="0"/>
              <w:jc w:val="left"/>
            </w:pPr>
          </w:p>
        </w:tc>
        <w:tc>
          <w:tcPr>
            <w:tcW w:type="dxa" w:w="3406"/>
          </w:tcPr>
          <w:p>
            <w:pPr>
              <w:spacing w:after="0"/>
              <w:jc w:val="left"/>
            </w:pPr>
            <w:r>
              <w:rPr>
                <w:sz w:val="16"/>
              </w:rPr>
              <w:t>$0 property; $0 crops, reported for the zone (2012 dollars)</w:t>
            </w:r>
          </w:p>
        </w:tc>
        <w:tc>
          <w:tcPr>
            <w:tcW w:type="dxa" w:w="1185"/>
          </w:tcPr>
          <w:p>
            <w:pPr>
              <w:spacing w:after="0"/>
              <w:jc w:val="right"/>
            </w:pPr>
            <w:r>
              <w:rPr>
                <w:sz w:val="16"/>
              </w:rPr>
              <w:t>0, 0</w:t>
            </w:r>
          </w:p>
        </w:tc>
        <w:tc>
          <w:tcPr>
            <w:tcW w:type="dxa" w:w="1972"/>
          </w:tcPr>
          <w:p>
            <w:pPr>
              <w:spacing w:after="0"/>
              <w:jc w:val="left"/>
            </w:pPr>
            <w:r>
              <w:rPr>
                <w:sz w:val="16"/>
              </w:rPr>
              <w:t>NWS zone KSZ028 (LOGAN), zone-level: may include parts of neighboring counties</w:t>
            </w:r>
          </w:p>
        </w:tc>
        <w:tc>
          <w:tcPr>
            <w:tcW w:type="dxa" w:w="1413"/>
          </w:tcPr>
          <w:p>
            <w:pPr>
              <w:spacing w:after="0"/>
              <w:jc w:val="left"/>
            </w:pPr>
          </w:p>
        </w:tc>
        <w:tc>
          <w:tcPr>
            <w:tcW w:type="dxa" w:w="1685"/>
          </w:tcPr>
          <w:p>
            <w:pPr>
              <w:spacing w:after="0"/>
              <w:jc w:val="left"/>
            </w:pPr>
            <w:r>
              <w:rPr>
                <w:sz w:val="16"/>
              </w:rPr>
              <w:t>B1-c worst recorded: Drought</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2198"/>
          </w:tcPr>
          <w:p>
            <w:pPr>
              <w:spacing w:after="0"/>
              <w:jc w:val="left"/>
            </w:pPr>
          </w:p>
        </w:tc>
        <w:tc>
          <w:tcPr>
            <w:tcW w:type="dxa" w:w="3406"/>
          </w:tcPr>
          <w:p>
            <w:pPr>
              <w:spacing w:after="0"/>
              <w:jc w:val="left"/>
            </w:pPr>
            <w:r>
              <w:rPr>
                <w:sz w:val="16"/>
              </w:rPr>
              <w:t>$3,500,000 property; $0 crops, reported for the zone (2006 dollars)</w:t>
            </w:r>
          </w:p>
        </w:tc>
        <w:tc>
          <w:tcPr>
            <w:tcW w:type="dxa" w:w="1185"/>
          </w:tcPr>
          <w:p>
            <w:pPr>
              <w:spacing w:after="0"/>
              <w:jc w:val="right"/>
            </w:pPr>
            <w:r>
              <w:rPr>
                <w:sz w:val="16"/>
              </w:rPr>
              <w:t>0, 0</w:t>
            </w:r>
          </w:p>
        </w:tc>
        <w:tc>
          <w:tcPr>
            <w:tcW w:type="dxa" w:w="1972"/>
          </w:tcPr>
          <w:p>
            <w:pPr>
              <w:spacing w:after="0"/>
              <w:jc w:val="left"/>
            </w:pPr>
            <w:r>
              <w:rPr>
                <w:sz w:val="16"/>
              </w:rPr>
              <w:t>NWS zone KSZ028 (LOGAN), zone-level: may include parts of neighboring counties</w:t>
            </w:r>
          </w:p>
        </w:tc>
        <w:tc>
          <w:tcPr>
            <w:tcW w:type="dxa" w:w="1413"/>
          </w:tcPr>
          <w:p>
            <w:pPr>
              <w:spacing w:after="0"/>
              <w:jc w:val="left"/>
            </w:pPr>
          </w:p>
        </w:tc>
        <w:tc>
          <w:tcPr>
            <w:tcW w:type="dxa" w:w="16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2004-05-29</w:t>
            </w:r>
          </w:p>
        </w:tc>
        <w:tc>
          <w:tcPr>
            <w:tcW w:type="dxa" w:w="1215"/>
          </w:tcPr>
          <w:p>
            <w:pPr>
              <w:spacing w:after="0"/>
              <w:jc w:val="left"/>
            </w:pPr>
            <w:r>
              <w:rPr>
                <w:sz w:val="16"/>
              </w:rPr>
              <w:t>High Wind</w:t>
            </w:r>
          </w:p>
        </w:tc>
        <w:tc>
          <w:tcPr>
            <w:tcW w:type="dxa" w:w="2198"/>
          </w:tcPr>
          <w:p>
            <w:pPr>
              <w:spacing w:after="0"/>
              <w:jc w:val="left"/>
            </w:pPr>
            <w:r>
              <w:rPr>
                <w:sz w:val="16"/>
              </w:rPr>
              <w:t>56 kt (64 mph) estimated gust</w:t>
            </w:r>
          </w:p>
        </w:tc>
        <w:tc>
          <w:tcPr>
            <w:tcW w:type="dxa" w:w="3406"/>
          </w:tcPr>
          <w:p>
            <w:pPr>
              <w:spacing w:after="0"/>
              <w:jc w:val="left"/>
            </w:pPr>
            <w:r>
              <w:rPr>
                <w:sz w:val="16"/>
              </w:rPr>
              <w:t>damage not reported</w:t>
            </w:r>
          </w:p>
        </w:tc>
        <w:tc>
          <w:tcPr>
            <w:tcW w:type="dxa" w:w="1185"/>
          </w:tcPr>
          <w:p>
            <w:pPr>
              <w:spacing w:after="0"/>
              <w:jc w:val="right"/>
            </w:pPr>
            <w:r>
              <w:rPr>
                <w:sz w:val="16"/>
              </w:rPr>
              <w:t>1, 0</w:t>
            </w:r>
          </w:p>
        </w:tc>
        <w:tc>
          <w:tcPr>
            <w:tcW w:type="dxa" w:w="1972"/>
          </w:tcPr>
          <w:p>
            <w:pPr>
              <w:spacing w:after="0"/>
              <w:jc w:val="left"/>
            </w:pPr>
            <w:r>
              <w:rPr>
                <w:sz w:val="16"/>
              </w:rPr>
              <w:t>NWS zone KSZ028 (LOGAN), zone-level: may include parts of neighboring counties</w:t>
            </w:r>
          </w:p>
        </w:tc>
        <w:tc>
          <w:tcPr>
            <w:tcW w:type="dxa" w:w="1413"/>
          </w:tcPr>
          <w:p>
            <w:pPr>
              <w:spacing w:after="0"/>
              <w:jc w:val="left"/>
            </w:pPr>
          </w:p>
        </w:tc>
        <w:tc>
          <w:tcPr>
            <w:tcW w:type="dxa" w:w="1685"/>
          </w:tcPr>
          <w:p>
            <w:pPr>
              <w:spacing w:after="0"/>
              <w:jc w:val="left"/>
            </w:pPr>
            <w:r>
              <w:rPr>
                <w:sz w:val="16"/>
              </w:rPr>
              <w:t>deaths or injuries recorded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2198"/>
          </w:tcPr>
          <w:p>
            <w:pPr>
              <w:spacing w:after="0"/>
              <w:jc w:val="left"/>
            </w:pPr>
          </w:p>
        </w:tc>
        <w:tc>
          <w:tcPr>
            <w:tcW w:type="dxa" w:w="3406"/>
          </w:tcPr>
          <w:p>
            <w:pPr>
              <w:spacing w:after="0"/>
              <w:jc w:val="left"/>
            </w:pPr>
            <w:r>
              <w:rPr>
                <w:sz w:val="16"/>
              </w:rPr>
              <w:t>damage not reported</w:t>
            </w:r>
          </w:p>
        </w:tc>
        <w:tc>
          <w:tcPr>
            <w:tcW w:type="dxa" w:w="1185"/>
          </w:tcPr>
          <w:p>
            <w:pPr>
              <w:spacing w:after="0"/>
              <w:jc w:val="right"/>
            </w:pPr>
            <w:r>
              <w:rPr>
                <w:sz w:val="16"/>
              </w:rPr>
              <w:t>0, 0</w:t>
            </w:r>
          </w:p>
        </w:tc>
        <w:tc>
          <w:tcPr>
            <w:tcW w:type="dxa" w:w="1972"/>
          </w:tcPr>
          <w:p>
            <w:pPr>
              <w:spacing w:after="0"/>
              <w:jc w:val="left"/>
            </w:pPr>
            <w:r>
              <w:rPr>
                <w:sz w:val="16"/>
              </w:rPr>
              <w:t>NWS zone KSZ028 (LOGAN), zone-level: may include parts of neighboring counties</w:t>
            </w:r>
          </w:p>
        </w:tc>
        <w:tc>
          <w:tcPr>
            <w:tcW w:type="dxa" w:w="1413"/>
          </w:tcPr>
          <w:p>
            <w:pPr>
              <w:spacing w:after="0"/>
              <w:jc w:val="left"/>
            </w:pPr>
          </w:p>
        </w:tc>
        <w:tc>
          <w:tcPr>
            <w:tcW w:type="dxa" w:w="16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1993-05-06</w:t>
            </w:r>
          </w:p>
        </w:tc>
        <w:tc>
          <w:tcPr>
            <w:tcW w:type="dxa" w:w="1215"/>
          </w:tcPr>
          <w:p>
            <w:pPr>
              <w:spacing w:after="0"/>
              <w:jc w:val="left"/>
            </w:pPr>
            <w:r>
              <w:rPr>
                <w:sz w:val="16"/>
              </w:rPr>
              <w:t>Thunderstorm Wind</w:t>
            </w:r>
          </w:p>
        </w:tc>
        <w:tc>
          <w:tcPr>
            <w:tcW w:type="dxa" w:w="2198"/>
          </w:tcPr>
          <w:p>
            <w:pPr>
              <w:spacing w:after="0"/>
              <w:jc w:val="left"/>
            </w:pPr>
            <w:r>
              <w:rPr>
                <w:sz w:val="16"/>
              </w:rPr>
              <w:t>88 kt (101 mph), measurement type not recorded</w:t>
            </w:r>
          </w:p>
        </w:tc>
        <w:tc>
          <w:tcPr>
            <w:tcW w:type="dxa" w:w="3406"/>
          </w:tcPr>
          <w:p>
            <w:pPr>
              <w:spacing w:after="0"/>
              <w:jc w:val="left"/>
            </w:pPr>
            <w:r>
              <w:rPr>
                <w:sz w:val="16"/>
              </w:rPr>
              <w:t>damage not recorded (pre-1996 record)</w:t>
            </w:r>
          </w:p>
        </w:tc>
        <w:tc>
          <w:tcPr>
            <w:tcW w:type="dxa" w:w="1185"/>
          </w:tcPr>
          <w:p>
            <w:pPr>
              <w:spacing w:after="0"/>
              <w:jc w:val="right"/>
            </w:pPr>
            <w:r>
              <w:rPr>
                <w:sz w:val="16"/>
              </w:rPr>
              <w:t>0, 0</w:t>
            </w:r>
          </w:p>
        </w:tc>
        <w:tc>
          <w:tcPr>
            <w:tcW w:type="dxa" w:w="1972"/>
          </w:tcPr>
          <w:p>
            <w:pPr>
              <w:spacing w:after="0"/>
              <w:jc w:val="left"/>
            </w:pPr>
            <w:r>
              <w:rPr>
                <w:sz w:val="16"/>
              </w:rPr>
              <w:t>Monument</w:t>
            </w:r>
          </w:p>
        </w:tc>
        <w:tc>
          <w:tcPr>
            <w:tcW w:type="dxa" w:w="1413"/>
          </w:tcPr>
          <w:p>
            <w:pPr>
              <w:spacing w:after="0"/>
              <w:jc w:val="left"/>
            </w:pPr>
          </w:p>
        </w:tc>
        <w:tc>
          <w:tcPr>
            <w:tcW w:type="dxa" w:w="168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4.58</w:t>
            </w:r>
          </w:p>
        </w:tc>
        <w:tc>
          <w:tcPr>
            <w:tcW w:type="dxa" w:w="1446"/>
          </w:tcPr>
          <w:p>
            <w:pPr>
              <w:spacing w:after="0"/>
              <w:jc w:val="left"/>
            </w:pPr>
            <w:r>
              <w:rPr>
                <w:sz w:val="16"/>
              </w:rPr>
              <w:t>event-days per year</w:t>
            </w:r>
          </w:p>
        </w:tc>
        <w:tc>
          <w:tcPr>
            <w:tcW w:type="dxa" w:w="1575"/>
          </w:tcPr>
          <w:p>
            <w:pPr>
              <w:spacing w:after="0"/>
              <w:jc w:val="left"/>
            </w:pPr>
            <w:r>
              <w:rPr>
                <w:sz w:val="16"/>
              </w:rPr>
              <w:t>about 4.58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87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4.58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79.5</w:t>
            </w:r>
          </w:p>
        </w:tc>
        <w:tc>
          <w:tcPr>
            <w:tcW w:type="dxa" w:w="1446"/>
          </w:tcPr>
          <w:p>
            <w:pPr>
              <w:spacing w:after="0"/>
              <w:jc w:val="left"/>
            </w:pPr>
            <w:r>
              <w:rPr>
                <w:sz w:val="16"/>
              </w:rPr>
              <w:t>event-days per year</w:t>
            </w:r>
          </w:p>
        </w:tc>
        <w:tc>
          <w:tcPr>
            <w:tcW w:type="dxa" w:w="1575"/>
          </w:tcPr>
          <w:p>
            <w:pPr>
              <w:spacing w:after="0"/>
              <w:jc w:val="left"/>
            </w:pPr>
            <w:r>
              <w:rPr>
                <w:sz w:val="16"/>
              </w:rPr>
              <w:t>about 79.5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2,009</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79.5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0.000339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0.0339%</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8.61</w:t>
            </w:r>
          </w:p>
        </w:tc>
        <w:tc>
          <w:tcPr>
            <w:tcW w:type="dxa" w:w="1446"/>
          </w:tcPr>
          <w:p>
            <w:pPr>
              <w:spacing w:after="0"/>
              <w:jc w:val="left"/>
            </w:pPr>
            <w:r>
              <w:rPr>
                <w:sz w:val="16"/>
              </w:rPr>
              <w:t>events per year</w:t>
            </w:r>
          </w:p>
        </w:tc>
        <w:tc>
          <w:tcPr>
            <w:tcW w:type="dxa" w:w="1575"/>
          </w:tcPr>
          <w:p>
            <w:pPr>
              <w:spacing w:after="0"/>
              <w:jc w:val="left"/>
            </w:pPr>
            <w:r>
              <w:rPr>
                <w:sz w:val="16"/>
              </w:rPr>
              <w:t>about 8.61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327.0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1.63</w:t>
            </w:r>
          </w:p>
        </w:tc>
        <w:tc>
          <w:tcPr>
            <w:tcW w:type="dxa" w:w="144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29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1.63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0.0854</w:t>
            </w:r>
          </w:p>
        </w:tc>
        <w:tc>
          <w:tcPr>
            <w:tcW w:type="dxa" w:w="1446"/>
          </w:tcPr>
          <w:p>
            <w:pPr>
              <w:spacing w:after="0"/>
              <w:jc w:val="left"/>
            </w:pPr>
            <w:r>
              <w:rPr>
                <w:sz w:val="16"/>
              </w:rPr>
              <w:t>event-days per year</w:t>
            </w:r>
          </w:p>
        </w:tc>
        <w:tc>
          <w:tcPr>
            <w:tcW w:type="dxa" w:w="1575"/>
          </w:tcPr>
          <w:p>
            <w:pPr>
              <w:spacing w:after="0"/>
              <w:jc w:val="left"/>
            </w:pPr>
            <w:r>
              <w:rPr>
                <w:sz w:val="16"/>
              </w:rPr>
              <w:t>about 0.0854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6</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1.61</w:t>
            </w:r>
          </w:p>
        </w:tc>
        <w:tc>
          <w:tcPr>
            <w:tcW w:type="dxa" w:w="1446"/>
          </w:tcPr>
          <w:p>
            <w:pPr>
              <w:spacing w:after="0"/>
              <w:jc w:val="left"/>
            </w:pPr>
            <w:r>
              <w:rPr>
                <w:sz w:val="16"/>
              </w:rPr>
              <w:t>event-days per year</w:t>
            </w:r>
          </w:p>
        </w:tc>
        <w:tc>
          <w:tcPr>
            <w:tcW w:type="dxa" w:w="1575"/>
          </w:tcPr>
          <w:p>
            <w:pPr>
              <w:spacing w:after="0"/>
              <w:jc w:val="left"/>
            </w:pPr>
            <w:r>
              <w:rPr>
                <w:sz w:val="16"/>
              </w:rPr>
              <w:t>about 1.61 days per year</w:t>
            </w:r>
          </w:p>
        </w:tc>
        <w:tc>
          <w:tcPr>
            <w:tcW w:type="dxa" w:w="1037"/>
          </w:tcPr>
          <w:p>
            <w:pPr>
              <w:spacing w:after="0"/>
              <w:jc w:val="left"/>
            </w:pPr>
            <w:r>
              <w:rPr>
                <w:sz w:val="16"/>
              </w:rPr>
              <w:t>Likely</w:t>
            </w:r>
          </w:p>
        </w:tc>
        <w:tc>
          <w:tcPr>
            <w:tcW w:type="dxa" w:w="1755"/>
          </w:tcPr>
          <w:p>
            <w:pPr>
              <w:spacing w:after="0"/>
              <w:jc w:val="left"/>
            </w:pPr>
            <w:r>
              <w:rPr>
                <w:sz w:val="16"/>
              </w:rPr>
              <w:t>event-days in 21 of 30 years, 1996 to 2025 (70%)</w:t>
            </w:r>
          </w:p>
        </w:tc>
        <w:tc>
          <w:tcPr>
            <w:tcW w:type="dxa" w:w="1519"/>
          </w:tcPr>
          <w:p>
            <w:pPr>
              <w:spacing w:after="0"/>
              <w:jc w:val="right"/>
            </w:pPr>
            <w:r>
              <w:rPr>
                <w:sz w:val="16"/>
              </w:rPr>
              <w:t>45</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0.145</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44.6</w:t>
            </w:r>
          </w:p>
        </w:tc>
        <w:tc>
          <w:tcPr>
            <w:tcW w:type="dxa" w:w="1446"/>
          </w:tcPr>
          <w:p>
            <w:pPr>
              <w:spacing w:after="0"/>
              <w:jc w:val="left"/>
            </w:pPr>
            <w:r>
              <w:rPr>
                <w:sz w:val="16"/>
              </w:rPr>
              <w:t>days per year with a strike</w:t>
            </w:r>
          </w:p>
        </w:tc>
        <w:tc>
          <w:tcPr>
            <w:tcW w:type="dxa" w:w="1575"/>
          </w:tcPr>
          <w:p>
            <w:pPr>
              <w:spacing w:after="0"/>
              <w:jc w:val="left"/>
            </w:pPr>
            <w:r>
              <w:rPr>
                <w:sz w:val="16"/>
              </w:rPr>
              <w:t>about 44.6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4.45</w:t>
            </w:r>
          </w:p>
        </w:tc>
        <w:tc>
          <w:tcPr>
            <w:tcW w:type="dxa" w:w="1446"/>
          </w:tcPr>
          <w:p>
            <w:pPr>
              <w:spacing w:after="0"/>
              <w:jc w:val="left"/>
            </w:pPr>
            <w:r>
              <w:rPr>
                <w:sz w:val="16"/>
              </w:rPr>
              <w:t>events per year</w:t>
            </w:r>
          </w:p>
        </w:tc>
        <w:tc>
          <w:tcPr>
            <w:tcW w:type="dxa" w:w="1575"/>
          </w:tcPr>
          <w:p>
            <w:pPr>
              <w:spacing w:after="0"/>
              <w:jc w:val="left"/>
            </w:pPr>
            <w:r>
              <w:rPr>
                <w:sz w:val="16"/>
              </w:rPr>
              <w:t>about 4.45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170</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1.1</w:t>
            </w:r>
          </w:p>
        </w:tc>
        <w:tc>
          <w:tcPr>
            <w:tcW w:type="dxa" w:w="1446"/>
          </w:tcPr>
          <w:p>
            <w:pPr>
              <w:spacing w:after="0"/>
              <w:jc w:val="left"/>
            </w:pPr>
            <w:r>
              <w:rPr>
                <w:sz w:val="16"/>
              </w:rPr>
              <w:t>events per year</w:t>
            </w:r>
          </w:p>
        </w:tc>
        <w:tc>
          <w:tcPr>
            <w:tcW w:type="dxa" w:w="1575"/>
          </w:tcPr>
          <w:p>
            <w:pPr>
              <w:spacing w:after="0"/>
              <w:jc w:val="left"/>
            </w:pPr>
            <w:r>
              <w:rPr>
                <w:sz w:val="16"/>
              </w:rPr>
              <w:t>about 1.1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0.000381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0.0381%</w:t>
            </w:r>
          </w:p>
        </w:tc>
        <w:tc>
          <w:tcPr>
            <w:tcW w:type="dxa" w:w="1037"/>
          </w:tcPr>
          <w:p>
            <w:pPr>
              <w:spacing w:after="0"/>
              <w:jc w:val="left"/>
            </w:pPr>
            <w:r>
              <w:rPr>
                <w:sz w:val="16"/>
              </w:rPr>
              <w:t>Possible</w:t>
            </w:r>
          </w:p>
        </w:tc>
        <w:tc>
          <w:tcPr>
            <w:tcW w:type="dxa" w:w="1755"/>
          </w:tcPr>
          <w:p>
            <w:pPr>
              <w:spacing w:after="0"/>
              <w:jc w:val="left"/>
            </w:pPr>
            <w:r>
              <w:rPr>
                <w:sz w:val="16"/>
              </w:rPr>
              <w:t>Storm Events records in 2 of 30 years, 1996 to 2025 (6.67%)</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12.3</w:t>
            </w:r>
          </w:p>
        </w:tc>
        <w:tc>
          <w:tcPr>
            <w:tcW w:type="dxa" w:w="1446"/>
          </w:tcPr>
          <w:p>
            <w:pPr>
              <w:spacing w:after="0"/>
              <w:jc w:val="left"/>
            </w:pPr>
            <w:r>
              <w:rPr>
                <w:sz w:val="16"/>
              </w:rPr>
              <w:t>event-days per year</w:t>
            </w:r>
          </w:p>
        </w:tc>
        <w:tc>
          <w:tcPr>
            <w:tcW w:type="dxa" w:w="1575"/>
          </w:tcPr>
          <w:p>
            <w:pPr>
              <w:spacing w:after="0"/>
              <w:jc w:val="left"/>
            </w:pPr>
            <w:r>
              <w:rPr>
                <w:sz w:val="16"/>
              </w:rPr>
              <w:t>about 12.3 days per year</w:t>
            </w:r>
          </w:p>
        </w:tc>
        <w:tc>
          <w:tcPr>
            <w:tcW w:type="dxa" w:w="1037"/>
          </w:tcPr>
          <w:p>
            <w:pPr>
              <w:spacing w:after="0"/>
              <w:jc w:val="left"/>
            </w:pPr>
            <w:r>
              <w:rPr>
                <w:sz w:val="16"/>
              </w:rPr>
              <w:t>Likely</w:t>
            </w:r>
          </w:p>
        </w:tc>
        <w:tc>
          <w:tcPr>
            <w:tcW w:type="dxa" w:w="1755"/>
          </w:tcPr>
          <w:p>
            <w:pPr>
              <w:spacing w:after="0"/>
              <w:jc w:val="left"/>
            </w:pPr>
            <w:r>
              <w:rPr>
                <w:sz w:val="16"/>
              </w:rPr>
              <w:t>event-days in 26 of 30 years, 1996 to 2025 (86.7%)</w:t>
            </w:r>
          </w:p>
        </w:tc>
        <w:tc>
          <w:tcPr>
            <w:tcW w:type="dxa" w:w="1519"/>
          </w:tcPr>
          <w:p>
            <w:pPr>
              <w:spacing w:after="0"/>
              <w:jc w:val="right"/>
            </w:pPr>
            <w:r>
              <w:rPr>
                <w:sz w:val="16"/>
              </w:rPr>
              <w:t>233</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243</w:t>
            </w:r>
          </w:p>
        </w:tc>
        <w:tc>
          <w:tcPr>
            <w:tcW w:type="dxa" w:w="1476"/>
          </w:tcPr>
          <w:p>
            <w:pPr>
              <w:spacing w:after="0"/>
              <w:jc w:val="right"/>
            </w:pPr>
            <w:r>
              <w:rPr>
                <w:sz w:val="16"/>
              </w:rPr>
              <w:t>30</w:t>
            </w:r>
          </w:p>
        </w:tc>
        <w:tc>
          <w:tcPr>
            <w:tcW w:type="dxa" w:w="1476"/>
          </w:tcPr>
          <w:p>
            <w:pPr>
              <w:spacing w:after="0"/>
              <w:jc w:val="right"/>
            </w:pPr>
            <w:r>
              <w:rPr>
                <w:sz w:val="16"/>
              </w:rPr>
              <w:t>8.1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162</w:t>
            </w:r>
          </w:p>
        </w:tc>
        <w:tc>
          <w:tcPr>
            <w:tcW w:type="dxa" w:w="1476"/>
          </w:tcPr>
          <w:p>
            <w:pPr>
              <w:spacing w:after="0"/>
              <w:jc w:val="right"/>
            </w:pPr>
            <w:r>
              <w:rPr>
                <w:sz w:val="16"/>
              </w:rPr>
              <w:t>30</w:t>
            </w:r>
          </w:p>
        </w:tc>
        <w:tc>
          <w:tcPr>
            <w:tcW w:type="dxa" w:w="1476"/>
          </w:tcPr>
          <w:p>
            <w:pPr>
              <w:spacing w:after="0"/>
              <w:jc w:val="right"/>
            </w:pPr>
            <w:r>
              <w:rPr>
                <w:sz w:val="16"/>
              </w:rPr>
              <w:t>5.4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91.1</w:t>
            </w:r>
          </w:p>
        </w:tc>
        <w:tc>
          <w:tcPr>
            <w:tcW w:type="dxa" w:w="771"/>
          </w:tcPr>
          <w:p>
            <w:pPr>
              <w:spacing w:after="0"/>
              <w:jc w:val="right"/>
            </w:pPr>
            <w:r>
              <w:rPr>
                <w:sz w:val="16"/>
              </w:rPr>
              <w:t>91.1</w:t>
            </w:r>
          </w:p>
        </w:tc>
        <w:tc>
          <w:tcPr>
            <w:tcW w:type="dxa" w:w="735"/>
          </w:tcPr>
          <w:p>
            <w:pPr>
              <w:spacing w:after="0"/>
              <w:jc w:val="right"/>
            </w:pPr>
            <w:r>
              <w:rPr>
                <w:sz w:val="16"/>
              </w:rPr>
              <w:t>91.1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36.4</w:t>
            </w:r>
          </w:p>
        </w:tc>
        <w:tc>
          <w:tcPr>
            <w:tcW w:type="dxa" w:w="771"/>
          </w:tcPr>
          <w:p>
            <w:pPr>
              <w:spacing w:after="0"/>
              <w:jc w:val="right"/>
            </w:pPr>
            <w:r>
              <w:rPr>
                <w:sz w:val="16"/>
              </w:rPr>
              <w:t>36.4</w:t>
            </w:r>
          </w:p>
        </w:tc>
        <w:tc>
          <w:tcPr>
            <w:tcW w:type="dxa" w:w="735"/>
          </w:tcPr>
          <w:p>
            <w:pPr>
              <w:spacing w:after="0"/>
              <w:jc w:val="right"/>
            </w:pPr>
            <w:r>
              <w:rPr>
                <w:sz w:val="16"/>
              </w:rPr>
              <w:t>36.4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23.2</w:t>
            </w:r>
          </w:p>
        </w:tc>
        <w:tc>
          <w:tcPr>
            <w:tcW w:type="dxa" w:w="771"/>
          </w:tcPr>
          <w:p>
            <w:pPr>
              <w:spacing w:after="0"/>
              <w:jc w:val="right"/>
            </w:pPr>
            <w:r>
              <w:rPr>
                <w:sz w:val="16"/>
              </w:rPr>
              <w:t>23.2</w:t>
            </w:r>
          </w:p>
        </w:tc>
        <w:tc>
          <w:tcPr>
            <w:tcW w:type="dxa" w:w="735"/>
          </w:tcPr>
          <w:p>
            <w:pPr>
              <w:spacing w:after="0"/>
              <w:jc w:val="right"/>
            </w:pPr>
            <w:r>
              <w:rPr>
                <w:sz w:val="16"/>
              </w:rPr>
              <w:t>23.2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37.7</w:t>
            </w:r>
          </w:p>
        </w:tc>
        <w:tc>
          <w:tcPr>
            <w:tcW w:type="dxa" w:w="771"/>
          </w:tcPr>
          <w:p>
            <w:pPr>
              <w:spacing w:after="0"/>
              <w:jc w:val="right"/>
            </w:pPr>
            <w:r>
              <w:rPr>
                <w:sz w:val="16"/>
              </w:rPr>
              <w:t>37.7</w:t>
            </w:r>
          </w:p>
        </w:tc>
        <w:tc>
          <w:tcPr>
            <w:tcW w:type="dxa" w:w="735"/>
          </w:tcPr>
          <w:p>
            <w:pPr>
              <w:spacing w:after="0"/>
              <w:jc w:val="right"/>
            </w:pPr>
            <w:r>
              <w:rPr>
                <w:sz w:val="16"/>
              </w:rPr>
              <w:t>37.7</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74.0</w:t>
            </w:r>
          </w:p>
        </w:tc>
        <w:tc>
          <w:tcPr>
            <w:tcW w:type="dxa" w:w="771"/>
          </w:tcPr>
          <w:p>
            <w:pPr>
              <w:spacing w:after="0"/>
              <w:jc w:val="right"/>
            </w:pPr>
            <w:r>
              <w:rPr>
                <w:sz w:val="16"/>
              </w:rPr>
              <w:t>74.0</w:t>
            </w:r>
          </w:p>
        </w:tc>
        <w:tc>
          <w:tcPr>
            <w:tcW w:type="dxa" w:w="735"/>
          </w:tcPr>
          <w:p>
            <w:pPr>
              <w:spacing w:after="0"/>
              <w:jc w:val="right"/>
            </w:pPr>
            <w:r>
              <w:rPr>
                <w:sz w:val="16"/>
              </w:rPr>
              <w:t>74.0</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56.9</w:t>
            </w:r>
          </w:p>
        </w:tc>
        <w:tc>
          <w:tcPr>
            <w:tcW w:type="dxa" w:w="771"/>
          </w:tcPr>
          <w:p>
            <w:pPr>
              <w:spacing w:after="0"/>
              <w:jc w:val="right"/>
            </w:pPr>
            <w:r>
              <w:rPr>
                <w:sz w:val="16"/>
              </w:rPr>
              <w:t>56.9</w:t>
            </w:r>
          </w:p>
        </w:tc>
        <w:tc>
          <w:tcPr>
            <w:tcW w:type="dxa" w:w="735"/>
          </w:tcPr>
          <w:p>
            <w:pPr>
              <w:spacing w:after="0"/>
              <w:jc w:val="right"/>
            </w:pPr>
            <w:r>
              <w:rPr>
                <w:sz w:val="16"/>
              </w:rPr>
              <w:t>56.9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86.1</w:t>
            </w:r>
          </w:p>
        </w:tc>
        <w:tc>
          <w:tcPr>
            <w:tcW w:type="dxa" w:w="771"/>
          </w:tcPr>
          <w:p>
            <w:pPr>
              <w:spacing w:after="0"/>
              <w:jc w:val="right"/>
            </w:pPr>
            <w:r>
              <w:rPr>
                <w:sz w:val="16"/>
              </w:rPr>
              <w:t>86.1</w:t>
            </w:r>
          </w:p>
        </w:tc>
        <w:tc>
          <w:tcPr>
            <w:tcW w:type="dxa" w:w="735"/>
          </w:tcPr>
          <w:p>
            <w:pPr>
              <w:spacing w:after="0"/>
              <w:jc w:val="right"/>
            </w:pPr>
            <w:r>
              <w:rPr>
                <w:sz w:val="16"/>
              </w:rPr>
              <w:t>86.1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92.5</w:t>
            </w:r>
          </w:p>
        </w:tc>
        <w:tc>
          <w:tcPr>
            <w:tcW w:type="dxa" w:w="771"/>
          </w:tcPr>
          <w:p>
            <w:pPr>
              <w:spacing w:after="0"/>
              <w:jc w:val="right"/>
            </w:pPr>
            <w:r>
              <w:rPr>
                <w:sz w:val="16"/>
              </w:rPr>
              <w:t>92.5</w:t>
            </w:r>
          </w:p>
        </w:tc>
        <w:tc>
          <w:tcPr>
            <w:tcW w:type="dxa" w:w="735"/>
          </w:tcPr>
          <w:p>
            <w:pPr>
              <w:spacing w:after="0"/>
              <w:jc w:val="right"/>
            </w:pPr>
            <w:r>
              <w:rPr>
                <w:sz w:val="16"/>
              </w:rPr>
              <w:t>92.5</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86.9</w:t>
            </w:r>
          </w:p>
        </w:tc>
        <w:tc>
          <w:tcPr>
            <w:tcW w:type="dxa" w:w="771"/>
          </w:tcPr>
          <w:p>
            <w:pPr>
              <w:spacing w:after="0"/>
              <w:jc w:val="right"/>
            </w:pPr>
            <w:r>
              <w:rPr>
                <w:sz w:val="16"/>
              </w:rPr>
              <w:t>86.9</w:t>
            </w:r>
          </w:p>
        </w:tc>
        <w:tc>
          <w:tcPr>
            <w:tcW w:type="dxa" w:w="735"/>
          </w:tcPr>
          <w:p>
            <w:pPr>
              <w:spacing w:after="0"/>
              <w:jc w:val="right"/>
            </w:pPr>
            <w:r>
              <w:rPr>
                <w:sz w:val="16"/>
              </w:rPr>
              <w:t>86.9</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1"/>
        <w:gridCol w:w="924"/>
        <w:gridCol w:w="3149"/>
        <w:gridCol w:w="2866"/>
        <w:gridCol w:w="2016"/>
        <w:gridCol w:w="2745"/>
        <w:gridCol w:w="881"/>
      </w:tblGrid>
      <w:tr>
        <w:trPr>
          <w:cantSplit/>
          <w:tblHeader/>
        </w:trPr>
        <w:tc>
          <w:tcPr>
            <w:tcW w:type="dxa" w:w="1531"/>
            <w:shd w:val="clear" w:color="auto" w:fill="E8E8E8"/>
          </w:tcPr>
          <w:p>
            <w:pPr>
              <w:spacing w:after="0"/>
              <w:jc w:val="left"/>
            </w:pPr>
            <w:r>
              <w:rPr>
                <w:b/>
                <w:sz w:val="16"/>
              </w:rPr>
              <w:t>Member</w:t>
            </w:r>
          </w:p>
        </w:tc>
        <w:tc>
          <w:tcPr>
            <w:tcW w:type="dxa" w:w="924"/>
            <w:shd w:val="clear" w:color="auto" w:fill="E8E8E8"/>
          </w:tcPr>
          <w:p>
            <w:pPr>
              <w:spacing w:after="0"/>
              <w:jc w:val="left"/>
            </w:pPr>
            <w:r>
              <w:rPr>
                <w:b/>
                <w:sz w:val="16"/>
              </w:rPr>
              <w:t>Type</w:t>
            </w:r>
          </w:p>
        </w:tc>
        <w:tc>
          <w:tcPr>
            <w:tcW w:type="dxa" w:w="3149"/>
            <w:shd w:val="clear" w:color="auto" w:fill="E8E8E8"/>
          </w:tcPr>
          <w:p>
            <w:pPr>
              <w:spacing w:after="0"/>
              <w:jc w:val="left"/>
            </w:pPr>
            <w:r>
              <w:rPr>
                <w:b/>
                <w:sz w:val="16"/>
              </w:rPr>
              <w:t>Plan status</w:t>
            </w:r>
          </w:p>
        </w:tc>
        <w:tc>
          <w:tcPr>
            <w:tcW w:type="dxa" w:w="28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7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1"/>
            <w:shd w:val="clear" w:color="auto" w:fill="E8E8E8"/>
          </w:tcPr>
          <w:p>
            <w:pPr>
              <w:spacing w:after="0"/>
              <w:jc w:val="left"/>
            </w:pPr>
            <w:r>
              <w:rPr>
                <w:b/>
                <w:sz w:val="16"/>
              </w:rPr>
              <w:t>Notes</w:t>
            </w:r>
          </w:p>
        </w:tc>
      </w:tr>
      <w:tr>
        <w:trPr>
          <w:cantSplit/>
        </w:trPr>
        <w:tc>
          <w:tcPr>
            <w:tcW w:type="dxa" w:w="1531"/>
          </w:tcPr>
          <w:p>
            <w:pPr>
              <w:spacing w:after="0"/>
              <w:jc w:val="left"/>
            </w:pPr>
            <w:r>
              <w:rPr>
                <w:sz w:val="16"/>
              </w:rPr>
              <w:t>Logan County</w:t>
            </w:r>
          </w:p>
        </w:tc>
        <w:tc>
          <w:tcPr>
            <w:tcW w:type="dxa" w:w="924"/>
          </w:tcPr>
          <w:p>
            <w:pPr>
              <w:spacing w:after="0"/>
              <w:jc w:val="left"/>
            </w:pPr>
            <w:r>
              <w:rPr>
                <w:sz w:val="16"/>
              </w:rPr>
              <w:t>County</w:t>
            </w:r>
          </w:p>
        </w:tc>
        <w:tc>
          <w:tcPr>
            <w:tcW w:type="dxa" w:w="3149"/>
          </w:tcPr>
          <w:p>
            <w:pPr>
              <w:spacing w:after="0"/>
              <w:jc w:val="left"/>
            </w:pPr>
            <w:r>
              <w:rPr>
                <w:sz w:val="16"/>
              </w:rPr>
              <w:t>No approved plan on record. Approvable pending adoption, not yet eligible</w:t>
            </w:r>
          </w:p>
        </w:tc>
        <w:tc>
          <w:tcPr>
            <w:tcW w:type="dxa" w:w="2866"/>
          </w:tcPr>
          <w:p>
            <w:pPr>
              <w:spacing w:after="0"/>
              <w:jc w:val="right"/>
            </w:pPr>
            <w:r>
              <w:rPr>
                <w:sz w:val="16"/>
              </w:rPr>
              <w:t>FMA RL 0, SRL 0; any 0</w:t>
            </w:r>
          </w:p>
        </w:tc>
        <w:tc>
          <w:tcPr>
            <w:tcW w:type="dxa" w:w="2016"/>
          </w:tcPr>
          <w:p>
            <w:pPr>
              <w:spacing w:after="0"/>
              <w:jc w:val="right"/>
            </w:pPr>
            <w:r>
              <w:rPr>
                <w:sz w:val="16"/>
              </w:rPr>
              <w:t>$405,986.34</w:t>
            </w:r>
          </w:p>
        </w:tc>
        <w:tc>
          <w:tcPr>
            <w:tcW w:type="dxa" w:w="2745"/>
          </w:tcPr>
          <w:p>
            <w:pPr>
              <w:spacing w:after="0"/>
              <w:jc w:val="right"/>
            </w:pPr>
            <w:r>
              <w:rPr>
                <w:sz w:val="16"/>
              </w:rPr>
              <w:t>0; no approved plan</w:t>
            </w:r>
          </w:p>
        </w:tc>
        <w:tc>
          <w:tcPr>
            <w:tcW w:type="dxa" w:w="881"/>
          </w:tcPr>
          <w:p>
            <w:pPr>
              <w:spacing w:after="0"/>
              <w:jc w:val="left"/>
            </w:pPr>
          </w:p>
        </w:tc>
      </w:tr>
      <w:tr>
        <w:trPr>
          <w:cantSplit/>
        </w:trPr>
        <w:tc>
          <w:tcPr>
            <w:tcW w:type="dxa" w:w="1531"/>
          </w:tcPr>
          <w:p>
            <w:pPr>
              <w:spacing w:after="0"/>
              <w:jc w:val="left"/>
            </w:pPr>
            <w:r>
              <w:rPr>
                <w:sz w:val="16"/>
              </w:rPr>
              <w:t>Oakley city</w:t>
            </w:r>
          </w:p>
        </w:tc>
        <w:tc>
          <w:tcPr>
            <w:tcW w:type="dxa" w:w="924"/>
          </w:tcPr>
          <w:p>
            <w:pPr>
              <w:spacing w:after="0"/>
              <w:jc w:val="left"/>
            </w:pPr>
            <w:r>
              <w:rPr>
                <w:sz w:val="16"/>
              </w:rPr>
              <w:t>City</w:t>
            </w:r>
          </w:p>
        </w:tc>
        <w:tc>
          <w:tcPr>
            <w:tcW w:type="dxa" w:w="3149"/>
          </w:tcPr>
          <w:p>
            <w:pPr>
              <w:spacing w:after="0"/>
              <w:jc w:val="left"/>
            </w:pPr>
            <w:r>
              <w:rPr>
                <w:sz w:val="16"/>
              </w:rPr>
              <w:t>No approved plan on record. Approvable pending adoption, not yet eligible</w:t>
            </w:r>
          </w:p>
        </w:tc>
        <w:tc>
          <w:tcPr>
            <w:tcW w:type="dxa" w:w="2866"/>
          </w:tcPr>
          <w:p>
            <w:pPr>
              <w:spacing w:after="0"/>
              <w:jc w:val="right"/>
            </w:pPr>
            <w:r>
              <w:rPr>
                <w:sz w:val="16"/>
              </w:rPr>
              <w:t>FMA RL 0, SRL 0; any 0</w:t>
            </w:r>
          </w:p>
        </w:tc>
        <w:tc>
          <w:tcPr>
            <w:tcW w:type="dxa" w:w="2016"/>
          </w:tcPr>
          <w:p>
            <w:pPr>
              <w:spacing w:after="0"/>
              <w:jc w:val="right"/>
            </w:pPr>
            <w:r>
              <w:rPr>
                <w:sz w:val="16"/>
              </w:rPr>
              <w:t>$43,239.12</w:t>
            </w:r>
          </w:p>
        </w:tc>
        <w:tc>
          <w:tcPr>
            <w:tcW w:type="dxa" w:w="2745"/>
          </w:tcPr>
          <w:p>
            <w:pPr>
              <w:spacing w:after="0"/>
              <w:jc w:val="right"/>
            </w:pPr>
            <w:r>
              <w:rPr>
                <w:sz w:val="16"/>
              </w:rPr>
              <w:t>188; no approved plan</w:t>
            </w:r>
          </w:p>
        </w:tc>
        <w:tc>
          <w:tcPr>
            <w:tcW w:type="dxa" w:w="881"/>
          </w:tcPr>
          <w:p>
            <w:pPr>
              <w:spacing w:after="0"/>
              <w:jc w:val="left"/>
            </w:pPr>
          </w:p>
        </w:tc>
      </w:tr>
      <w:tr>
        <w:trPr>
          <w:cantSplit/>
        </w:trPr>
        <w:tc>
          <w:tcPr>
            <w:tcW w:type="dxa" w:w="1531"/>
          </w:tcPr>
          <w:p>
            <w:pPr>
              <w:spacing w:after="0"/>
              <w:jc w:val="left"/>
            </w:pPr>
            <w:r>
              <w:rPr>
                <w:sz w:val="16"/>
              </w:rPr>
              <w:t>Winona city</w:t>
            </w:r>
          </w:p>
        </w:tc>
        <w:tc>
          <w:tcPr>
            <w:tcW w:type="dxa" w:w="924"/>
          </w:tcPr>
          <w:p>
            <w:pPr>
              <w:spacing w:after="0"/>
              <w:jc w:val="left"/>
            </w:pPr>
            <w:r>
              <w:rPr>
                <w:sz w:val="16"/>
              </w:rPr>
              <w:t>City</w:t>
            </w:r>
          </w:p>
        </w:tc>
        <w:tc>
          <w:tcPr>
            <w:tcW w:type="dxa" w:w="3149"/>
          </w:tcPr>
          <w:p>
            <w:pPr>
              <w:spacing w:after="0"/>
              <w:jc w:val="left"/>
            </w:pPr>
            <w:r>
              <w:rPr>
                <w:sz w:val="16"/>
              </w:rPr>
              <w:t>No approved plan on record. Approvable pending adoption, not yet eligible</w:t>
            </w:r>
          </w:p>
        </w:tc>
        <w:tc>
          <w:tcPr>
            <w:tcW w:type="dxa" w:w="2866"/>
          </w:tcPr>
          <w:p>
            <w:pPr>
              <w:spacing w:after="0"/>
              <w:jc w:val="right"/>
            </w:pPr>
            <w:r>
              <w:rPr>
                <w:sz w:val="16"/>
              </w:rPr>
              <w:t>FMA RL 0, SRL 0; any 0</w:t>
            </w:r>
          </w:p>
        </w:tc>
        <w:tc>
          <w:tcPr>
            <w:tcW w:type="dxa" w:w="2016"/>
          </w:tcPr>
          <w:p>
            <w:pPr>
              <w:spacing w:after="0"/>
              <w:jc w:val="right"/>
            </w:pPr>
            <w:r>
              <w:rPr>
                <w:sz w:val="16"/>
              </w:rPr>
              <w:t>none found</w:t>
            </w:r>
          </w:p>
        </w:tc>
        <w:tc>
          <w:tcPr>
            <w:tcW w:type="dxa" w:w="2745"/>
          </w:tcPr>
          <w:p>
            <w:pPr>
              <w:spacing w:after="0"/>
              <w:jc w:val="right"/>
            </w:pPr>
            <w:r>
              <w:rPr>
                <w:sz w:val="16"/>
              </w:rPr>
              <w:t>112; no approved plan</w:t>
            </w:r>
          </w:p>
        </w:tc>
        <w:tc>
          <w:tcPr>
            <w:tcW w:type="dxa" w:w="8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948"/>
        <w:gridCol w:w="1126"/>
        <w:gridCol w:w="1209"/>
        <w:gridCol w:w="1305"/>
        <w:gridCol w:w="1238"/>
        <w:gridCol w:w="1160"/>
        <w:gridCol w:w="1160"/>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$1,473,035,987</w:t>
            </w:r>
          </w:p>
        </w:tc>
        <w:tc>
          <w:tcPr>
            <w:tcW w:type="dxa" w:w="1144"/>
          </w:tcPr>
          <w:p>
            <w:pPr>
              <w:spacing w:after="0"/>
              <w:jc w:val="right"/>
            </w:pPr>
            <w:r>
              <w:rPr>
                <w:sz w:val="16"/>
              </w:rPr>
              <w:t>$91,226,787</w:t>
            </w:r>
          </w:p>
        </w:tc>
        <w:tc>
          <w:tcPr>
            <w:tcW w:type="dxa" w:w="1051"/>
          </w:tcPr>
          <w:p>
            <w:pPr>
              <w:spacing w:after="0"/>
              <w:jc w:val="right"/>
            </w:pPr>
            <w:r>
              <w:rPr>
                <w:sz w:val="16"/>
              </w:rPr>
              <w:t>2,760</w:t>
            </w:r>
          </w:p>
        </w:tc>
        <w:tc>
          <w:tcPr>
            <w:tcW w:type="dxa" w:w="948"/>
          </w:tcPr>
          <w:p>
            <w:pPr>
              <w:spacing w:after="0"/>
              <w:jc w:val="right"/>
            </w:pPr>
            <w:r>
              <w:rPr>
                <w:sz w:val="16"/>
              </w:rPr>
              <w:t>$179</w:t>
            </w:r>
          </w:p>
        </w:tc>
        <w:tc>
          <w:tcPr>
            <w:tcW w:type="dxa" w:w="1126"/>
          </w:tcPr>
          <w:p>
            <w:pPr>
              <w:spacing w:after="0"/>
              <w:jc w:val="right"/>
            </w:pPr>
            <w:r>
              <w:rPr>
                <w:sz w:val="16"/>
              </w:rPr>
              <w:t>$90,286</w:t>
            </w:r>
          </w:p>
        </w:tc>
        <w:tc>
          <w:tcPr>
            <w:tcW w:type="dxa" w:w="1209"/>
          </w:tcPr>
          <w:p>
            <w:pPr>
              <w:spacing w:after="0"/>
              <w:jc w:val="right"/>
            </w:pPr>
            <w:r>
              <w:rPr>
                <w:sz w:val="16"/>
              </w:rPr>
              <w:t>$177,171</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$39,130,205</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$771,586</w:t>
            </w:r>
          </w:p>
        </w:tc>
        <w:tc>
          <w:tcPr>
            <w:tcW w:type="dxa" w:w="1209"/>
          </w:tcPr>
          <w:p>
            <w:pPr>
              <w:spacing w:after="0"/>
              <w:jc w:val="right"/>
            </w:pPr>
          </w:p>
        </w:tc>
        <w:tc>
          <w:tcPr>
            <w:tcW w:type="dxa" w:w="1305"/>
          </w:tcPr>
          <w:p>
            <w:pPr>
              <w:spacing w:after="0"/>
              <w:jc w:val="right"/>
            </w:pPr>
            <w:r>
              <w:rPr>
                <w:sz w:val="16"/>
              </w:rPr>
              <w:t>1.97% (agriculture)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$2,792,980,993</w:t>
            </w:r>
          </w:p>
        </w:tc>
        <w:tc>
          <w:tcPr>
            <w:tcW w:type="dxa" w:w="1144"/>
          </w:tcPr>
          <w:p>
            <w:pPr>
              <w:spacing w:after="0"/>
              <w:jc w:val="right"/>
            </w:pPr>
          </w:p>
        </w:tc>
        <w:tc>
          <w:tcPr>
            <w:tcW w:type="dxa" w:w="1051"/>
          </w:tcPr>
          <w:p>
            <w:pPr>
              <w:spacing w:after="0"/>
              <w:jc w:val="right"/>
            </w:pPr>
            <w:r>
              <w:rPr>
                <w:sz w:val="16"/>
              </w:rPr>
              <w:t>2,762</w:t>
            </w:r>
          </w:p>
        </w:tc>
        <w:tc>
          <w:tcPr>
            <w:tcW w:type="dxa" w:w="948"/>
          </w:tcPr>
          <w:p>
            <w:pPr>
              <w:spacing w:after="0"/>
              <w:jc w:val="right"/>
            </w:pPr>
            <w:r>
              <w:rPr>
                <w:sz w:val="16"/>
              </w:rPr>
              <w:t>$10,418</w:t>
            </w:r>
          </w:p>
        </w:tc>
        <w:tc>
          <w:tcPr>
            <w:tcW w:type="dxa" w:w="1126"/>
          </w:tcPr>
          <w:p>
            <w:pPr>
              <w:spacing w:after="0"/>
              <w:jc w:val="right"/>
            </w:pPr>
          </w:p>
        </w:tc>
        <w:tc>
          <w:tcPr>
            <w:tcW w:type="dxa" w:w="1209"/>
          </w:tcPr>
          <w:p>
            <w:pPr>
              <w:spacing w:after="0"/>
              <w:jc w:val="right"/>
            </w:pPr>
            <w:r>
              <w:rPr>
                <w:sz w:val="16"/>
              </w:rPr>
              <w:t>$2,465</w:t>
            </w:r>
          </w:p>
        </w:tc>
        <w:tc>
          <w:tcPr>
            <w:tcW w:type="dxa" w:w="1305"/>
          </w:tcPr>
          <w:p>
            <w:pPr>
              <w:spacing w:after="0"/>
              <w:jc w:val="right"/>
            </w:pPr>
            <w:r>
              <w:rPr>
                <w:sz w:val="16"/>
              </w:rPr>
              <w:t>0.000373%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$1,473,035,987</w:t>
            </w:r>
          </w:p>
        </w:tc>
        <w:tc>
          <w:tcPr>
            <w:tcW w:type="dxa" w:w="1144"/>
          </w:tcPr>
          <w:p>
            <w:pPr>
              <w:spacing w:after="0"/>
              <w:jc w:val="right"/>
            </w:pPr>
            <w:r>
              <w:rPr>
                <w:sz w:val="16"/>
              </w:rPr>
              <w:t>$91,226,787</w:t>
            </w:r>
          </w:p>
        </w:tc>
        <w:tc>
          <w:tcPr>
            <w:tcW w:type="dxa" w:w="1051"/>
          </w:tcPr>
          <w:p>
            <w:pPr>
              <w:spacing w:after="0"/>
              <w:jc w:val="right"/>
            </w:pPr>
            <w:r>
              <w:rPr>
                <w:sz w:val="16"/>
              </w:rPr>
              <w:t>2,760</w:t>
            </w:r>
          </w:p>
        </w:tc>
        <w:tc>
          <w:tcPr>
            <w:tcW w:type="dxa" w:w="948"/>
          </w:tcPr>
          <w:p>
            <w:pPr>
              <w:spacing w:after="0"/>
              <w:jc w:val="right"/>
            </w:pPr>
            <w:r>
              <w:rPr>
                <w:sz w:val="16"/>
              </w:rPr>
              <w:t>$233,764</w:t>
            </w:r>
          </w:p>
        </w:tc>
        <w:tc>
          <w:tcPr>
            <w:tcW w:type="dxa" w:w="1126"/>
          </w:tcPr>
          <w:p>
            <w:pPr>
              <w:spacing w:after="0"/>
              <w:jc w:val="right"/>
            </w:pPr>
            <w:r>
              <w:rPr>
                <w:sz w:val="16"/>
              </w:rPr>
              <w:t>$243,075</w:t>
            </w:r>
          </w:p>
        </w:tc>
        <w:tc>
          <w:tcPr>
            <w:tcW w:type="dxa" w:w="1209"/>
          </w:tcPr>
          <w:p>
            <w:pPr>
              <w:spacing w:after="0"/>
              <w:jc w:val="right"/>
            </w:pPr>
            <w:r>
              <w:rPr>
                <w:sz w:val="16"/>
              </w:rPr>
              <w:t>$12,703</w:t>
            </w:r>
          </w:p>
        </w:tc>
        <w:tc>
          <w:tcPr>
            <w:tcW w:type="dxa" w:w="1305"/>
          </w:tcPr>
          <w:p>
            <w:pPr>
              <w:spacing w:after="0"/>
              <w:jc w:val="right"/>
            </w:pPr>
            <w:r>
              <w:rPr>
                <w:sz w:val="16"/>
              </w:rPr>
              <w:t>0.0159%</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$1,473,035,987</w:t>
            </w:r>
          </w:p>
        </w:tc>
        <w:tc>
          <w:tcPr>
            <w:tcW w:type="dxa" w:w="1144"/>
          </w:tcPr>
          <w:p>
            <w:pPr>
              <w:spacing w:after="0"/>
              <w:jc w:val="right"/>
            </w:pPr>
            <w:r>
              <w:rPr>
                <w:sz w:val="16"/>
              </w:rPr>
              <w:t>$91,226,787</w:t>
            </w:r>
          </w:p>
        </w:tc>
        <w:tc>
          <w:tcPr>
            <w:tcW w:type="dxa" w:w="1051"/>
          </w:tcPr>
          <w:p>
            <w:pPr>
              <w:spacing w:after="0"/>
              <w:jc w:val="right"/>
            </w:pPr>
            <w:r>
              <w:rPr>
                <w:sz w:val="16"/>
              </w:rPr>
              <w:t>2,760</w:t>
            </w:r>
          </w:p>
        </w:tc>
        <w:tc>
          <w:tcPr>
            <w:tcW w:type="dxa" w:w="948"/>
          </w:tcPr>
          <w:p>
            <w:pPr>
              <w:spacing w:after="0"/>
              <w:jc w:val="right"/>
            </w:pPr>
            <w:r>
              <w:rPr>
                <w:sz w:val="16"/>
              </w:rPr>
              <w:t>$218</w:t>
            </w:r>
          </w:p>
        </w:tc>
        <w:tc>
          <w:tcPr>
            <w:tcW w:type="dxa" w:w="1126"/>
          </w:tcPr>
          <w:p>
            <w:pPr>
              <w:spacing w:after="0"/>
              <w:jc w:val="right"/>
            </w:pPr>
            <w:r>
              <w:rPr>
                <w:sz w:val="16"/>
              </w:rPr>
              <w:t>$4</w:t>
            </w:r>
          </w:p>
        </w:tc>
        <w:tc>
          <w:tcPr>
            <w:tcW w:type="dxa" w:w="1209"/>
          </w:tcPr>
          <w:p>
            <w:pPr>
              <w:spacing w:after="0"/>
              <w:jc w:val="right"/>
            </w:pPr>
            <w:r>
              <w:rPr>
                <w:sz w:val="16"/>
              </w:rPr>
              <w:t>$12,903</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$1,471,702,387</w:t>
            </w:r>
          </w:p>
        </w:tc>
        <w:tc>
          <w:tcPr>
            <w:tcW w:type="dxa" w:w="1144"/>
          </w:tcPr>
          <w:p>
            <w:pPr>
              <w:spacing w:after="0"/>
              <w:jc w:val="right"/>
            </w:pPr>
          </w:p>
        </w:tc>
        <w:tc>
          <w:tcPr>
            <w:tcW w:type="dxa" w:w="1051"/>
          </w:tcPr>
          <w:p>
            <w:pPr>
              <w:spacing w:after="0"/>
              <w:jc w:val="right"/>
            </w:pPr>
            <w:r>
              <w:rPr>
                <w:sz w:val="16"/>
              </w:rPr>
              <w:t>2,758</w:t>
            </w:r>
          </w:p>
        </w:tc>
        <w:tc>
          <w:tcPr>
            <w:tcW w:type="dxa" w:w="948"/>
          </w:tcPr>
          <w:p>
            <w:pPr>
              <w:spacing w:after="0"/>
              <w:jc w:val="right"/>
            </w:pPr>
            <w:r>
              <w:rPr>
                <w:sz w:val="16"/>
              </w:rPr>
              <w:t>$1,454</w:t>
            </w:r>
          </w:p>
        </w:tc>
        <w:tc>
          <w:tcPr>
            <w:tcW w:type="dxa" w:w="1126"/>
          </w:tcPr>
          <w:p>
            <w:pPr>
              <w:spacing w:after="0"/>
              <w:jc w:val="right"/>
            </w:pPr>
          </w:p>
        </w:tc>
        <w:tc>
          <w:tcPr>
            <w:tcW w:type="dxa" w:w="1209"/>
          </w:tcPr>
          <w:p>
            <w:pPr>
              <w:spacing w:after="0"/>
              <w:jc w:val="right"/>
            </w:pPr>
            <w:r>
              <w:rPr>
                <w:sz w:val="16"/>
              </w:rPr>
              <w:t>$1,003</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$1,468,715,164</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948"/>
          </w:tcPr>
          <w:p>
            <w:pPr>
              <w:spacing w:after="0"/>
              <w:jc w:val="right"/>
            </w:pPr>
            <w:r>
              <w:rPr>
                <w:sz w:val="16"/>
              </w:rPr>
              <w:t>$764,934</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305"/>
          </w:tcPr>
          <w:p>
            <w:pPr>
              <w:spacing w:after="0"/>
              <w:jc w:val="right"/>
            </w:pPr>
            <w:r>
              <w:rPr>
                <w:sz w:val="16"/>
              </w:rPr>
              <w:t>n/a (see note)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$2,526,810</w:t>
            </w:r>
          </w:p>
        </w:tc>
        <w:tc>
          <w:tcPr>
            <w:tcW w:type="dxa" w:w="1144"/>
          </w:tcPr>
          <w:p>
            <w:pPr>
              <w:spacing w:after="0"/>
              <w:jc w:val="right"/>
            </w:pPr>
          </w:p>
        </w:tc>
        <w:tc>
          <w:tcPr>
            <w:tcW w:type="dxa" w:w="1051"/>
          </w:tcPr>
          <w:p>
            <w:pPr>
              <w:spacing w:after="0"/>
              <w:jc w:val="right"/>
            </w:pPr>
            <w:r>
              <w:rPr>
                <w:sz w:val="16"/>
              </w:rPr>
              <w:t>2</w:t>
            </w:r>
          </w:p>
        </w:tc>
        <w:tc>
          <w:tcPr>
            <w:tcW w:type="dxa" w:w="948"/>
          </w:tcPr>
          <w:p>
            <w:pPr>
              <w:spacing w:after="0"/>
              <w:jc w:val="right"/>
            </w:pPr>
            <w:r>
              <w:rPr>
                <w:sz w:val="16"/>
              </w:rPr>
              <w:t>$3</w:t>
            </w:r>
          </w:p>
        </w:tc>
        <w:tc>
          <w:tcPr>
            <w:tcW w:type="dxa" w:w="1126"/>
          </w:tcPr>
          <w:p>
            <w:pPr>
              <w:spacing w:after="0"/>
              <w:jc w:val="right"/>
            </w:pPr>
          </w:p>
        </w:tc>
        <w:tc>
          <w:tcPr>
            <w:tcW w:type="dxa" w:w="1209"/>
          </w:tcPr>
          <w:p>
            <w:pPr>
              <w:spacing w:after="0"/>
              <w:jc w:val="right"/>
            </w:pPr>
            <w:r>
              <w:rPr>
                <w:sz w:val="16"/>
              </w:rPr>
              <w:t>$1</w:t>
            </w:r>
          </w:p>
        </w:tc>
        <w:tc>
          <w:tcPr>
            <w:tcW w:type="dxa" w:w="1305"/>
          </w:tcPr>
          <w:p>
            <w:pPr>
              <w:spacing w:after="0"/>
              <w:jc w:val="right"/>
            </w:pPr>
            <w:r>
              <w:rPr>
                <w:sz w:val="16"/>
              </w:rPr>
              <w:t>0.000137%</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$1,473,035,987</w:t>
            </w:r>
          </w:p>
        </w:tc>
        <w:tc>
          <w:tcPr>
            <w:tcW w:type="dxa" w:w="1144"/>
          </w:tcPr>
          <w:p>
            <w:pPr>
              <w:spacing w:after="0"/>
              <w:jc w:val="right"/>
            </w:pPr>
          </w:p>
        </w:tc>
        <w:tc>
          <w:tcPr>
            <w:tcW w:type="dxa" w:w="1051"/>
          </w:tcPr>
          <w:p>
            <w:pPr>
              <w:spacing w:after="0"/>
              <w:jc w:val="right"/>
            </w:pPr>
            <w:r>
              <w:rPr>
                <w:sz w:val="16"/>
              </w:rPr>
              <w:t>2,760</w:t>
            </w:r>
          </w:p>
        </w:tc>
        <w:tc>
          <w:tcPr>
            <w:tcW w:type="dxa" w:w="948"/>
          </w:tcPr>
          <w:p>
            <w:pPr>
              <w:spacing w:after="0"/>
              <w:jc w:val="right"/>
            </w:pPr>
            <w:r>
              <w:rPr>
                <w:sz w:val="16"/>
              </w:rPr>
              <w:t>$2,168</w:t>
            </w:r>
          </w:p>
        </w:tc>
        <w:tc>
          <w:tcPr>
            <w:tcW w:type="dxa" w:w="1126"/>
          </w:tcPr>
          <w:p>
            <w:pPr>
              <w:spacing w:after="0"/>
              <w:jc w:val="right"/>
            </w:pPr>
          </w:p>
        </w:tc>
        <w:tc>
          <w:tcPr>
            <w:tcW w:type="dxa" w:w="1209"/>
          </w:tcPr>
          <w:p>
            <w:pPr>
              <w:spacing w:after="0"/>
              <w:jc w:val="right"/>
            </w:pPr>
            <w:r>
              <w:rPr>
                <w:sz w:val="16"/>
              </w:rPr>
              <w:t>$28,073</w:t>
            </w:r>
          </w:p>
        </w:tc>
        <w:tc>
          <w:tcPr>
            <w:tcW w:type="dxa" w:w="1305"/>
          </w:tcPr>
          <w:p>
            <w:pPr>
              <w:spacing w:after="0"/>
              <w:jc w:val="right"/>
            </w:pPr>
            <w:r>
              <w:rPr>
                <w:sz w:val="16"/>
              </w:rPr>
              <w:t>0.000147%</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$1,473,035,987</w:t>
            </w:r>
          </w:p>
        </w:tc>
        <w:tc>
          <w:tcPr>
            <w:tcW w:type="dxa" w:w="1144"/>
          </w:tcPr>
          <w:p>
            <w:pPr>
              <w:spacing w:after="0"/>
              <w:jc w:val="right"/>
            </w:pPr>
            <w:r>
              <w:rPr>
                <w:sz w:val="16"/>
              </w:rPr>
              <w:t>$91,226,787</w:t>
            </w:r>
          </w:p>
        </w:tc>
        <w:tc>
          <w:tcPr>
            <w:tcW w:type="dxa" w:w="1051"/>
          </w:tcPr>
          <w:p>
            <w:pPr>
              <w:spacing w:after="0"/>
              <w:jc w:val="right"/>
            </w:pPr>
            <w:r>
              <w:rPr>
                <w:sz w:val="16"/>
              </w:rPr>
              <w:t>2,760</w:t>
            </w:r>
          </w:p>
        </w:tc>
        <w:tc>
          <w:tcPr>
            <w:tcW w:type="dxa" w:w="948"/>
          </w:tcPr>
          <w:p>
            <w:pPr>
              <w:spacing w:after="0"/>
              <w:jc w:val="right"/>
            </w:pPr>
            <w:r>
              <w:rPr>
                <w:sz w:val="16"/>
              </w:rPr>
              <w:t>$75,212</w:t>
            </w:r>
          </w:p>
        </w:tc>
        <w:tc>
          <w:tcPr>
            <w:tcW w:type="dxa" w:w="1126"/>
          </w:tcPr>
          <w:p>
            <w:pPr>
              <w:spacing w:after="0"/>
              <w:jc w:val="right"/>
            </w:pPr>
            <w:r>
              <w:rPr>
                <w:sz w:val="16"/>
              </w:rPr>
              <w:t>$2,925</w:t>
            </w:r>
          </w:p>
        </w:tc>
        <w:tc>
          <w:tcPr>
            <w:tcW w:type="dxa" w:w="1209"/>
          </w:tcPr>
          <w:p>
            <w:pPr>
              <w:spacing w:after="0"/>
              <w:jc w:val="right"/>
            </w:pPr>
            <w:r>
              <w:rPr>
                <w:sz w:val="16"/>
              </w:rPr>
              <w:t>$490,644</w:t>
            </w:r>
          </w:p>
        </w:tc>
        <w:tc>
          <w:tcPr>
            <w:tcW w:type="dxa" w:w="1305"/>
          </w:tcPr>
          <w:p>
            <w:pPr>
              <w:spacing w:after="0"/>
              <w:jc w:val="right"/>
            </w:pPr>
            <w:r>
              <w:rPr>
                <w:sz w:val="16"/>
              </w:rPr>
              <w:t>0.00511%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$1,473,035,987</w:t>
            </w:r>
          </w:p>
        </w:tc>
        <w:tc>
          <w:tcPr>
            <w:tcW w:type="dxa" w:w="1144"/>
          </w:tcPr>
          <w:p>
            <w:pPr>
              <w:spacing w:after="0"/>
              <w:jc w:val="right"/>
            </w:pPr>
            <w:r>
              <w:rPr>
                <w:sz w:val="16"/>
              </w:rPr>
              <w:t>$91,226,787</w:t>
            </w:r>
          </w:p>
        </w:tc>
        <w:tc>
          <w:tcPr>
            <w:tcW w:type="dxa" w:w="1051"/>
          </w:tcPr>
          <w:p>
            <w:pPr>
              <w:spacing w:after="0"/>
              <w:jc w:val="right"/>
            </w:pPr>
            <w:r>
              <w:rPr>
                <w:sz w:val="16"/>
              </w:rPr>
              <w:t>2,760</w:t>
            </w:r>
          </w:p>
        </w:tc>
        <w:tc>
          <w:tcPr>
            <w:tcW w:type="dxa" w:w="948"/>
          </w:tcPr>
          <w:p>
            <w:pPr>
              <w:spacing w:after="0"/>
              <w:jc w:val="right"/>
            </w:pPr>
            <w:r>
              <w:rPr>
                <w:sz w:val="16"/>
              </w:rPr>
              <w:t>$223,113</w:t>
            </w:r>
          </w:p>
        </w:tc>
        <w:tc>
          <w:tcPr>
            <w:tcW w:type="dxa" w:w="1126"/>
          </w:tcPr>
          <w:p>
            <w:pPr>
              <w:spacing w:after="0"/>
              <w:jc w:val="right"/>
            </w:pPr>
            <w:r>
              <w:rPr>
                <w:sz w:val="16"/>
              </w:rPr>
              <w:t>$2,483</w:t>
            </w:r>
          </w:p>
        </w:tc>
        <w:tc>
          <w:tcPr>
            <w:tcW w:type="dxa" w:w="1209"/>
          </w:tcPr>
          <w:p>
            <w:pPr>
              <w:spacing w:after="0"/>
              <w:jc w:val="right"/>
            </w:pPr>
            <w:r>
              <w:rPr>
                <w:sz w:val="16"/>
              </w:rPr>
              <w:t>$117,049</w:t>
            </w:r>
          </w:p>
        </w:tc>
        <w:tc>
          <w:tcPr>
            <w:tcW w:type="dxa" w:w="1305"/>
          </w:tcPr>
          <w:p>
            <w:pPr>
              <w:spacing w:after="0"/>
              <w:jc w:val="right"/>
            </w:pPr>
            <w:r>
              <w:rPr>
                <w:sz w:val="16"/>
              </w:rPr>
              <w:t>0.0151%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$195,111,153</w:t>
            </w:r>
          </w:p>
        </w:tc>
        <w:tc>
          <w:tcPr>
            <w:tcW w:type="dxa" w:w="1144"/>
          </w:tcPr>
          <w:p>
            <w:pPr>
              <w:spacing w:after="0"/>
              <w:jc w:val="right"/>
            </w:pPr>
            <w:r>
              <w:rPr>
                <w:sz w:val="16"/>
              </w:rPr>
              <w:t>$26,881,710</w:t>
            </w:r>
          </w:p>
        </w:tc>
        <w:tc>
          <w:tcPr>
            <w:tcW w:type="dxa" w:w="1051"/>
          </w:tcPr>
          <w:p>
            <w:pPr>
              <w:spacing w:after="0"/>
              <w:jc w:val="right"/>
            </w:pPr>
            <w:r>
              <w:rPr>
                <w:sz w:val="16"/>
              </w:rPr>
              <w:t>518</w:t>
            </w:r>
          </w:p>
        </w:tc>
        <w:tc>
          <w:tcPr>
            <w:tcW w:type="dxa" w:w="948"/>
          </w:tcPr>
          <w:p>
            <w:pPr>
              <w:spacing w:after="0"/>
              <w:jc w:val="right"/>
            </w:pPr>
            <w:r>
              <w:rPr>
                <w:sz w:val="16"/>
              </w:rPr>
              <w:t>$13,154</w:t>
            </w:r>
          </w:p>
        </w:tc>
        <w:tc>
          <w:tcPr>
            <w:tcW w:type="dxa" w:w="1126"/>
          </w:tcPr>
          <w:p>
            <w:pPr>
              <w:spacing w:after="0"/>
              <w:jc w:val="right"/>
            </w:pPr>
            <w:r>
              <w:rPr>
                <w:sz w:val="16"/>
              </w:rPr>
              <w:t>$33</w:t>
            </w:r>
          </w:p>
        </w:tc>
        <w:tc>
          <w:tcPr>
            <w:tcW w:type="dxa" w:w="1209"/>
          </w:tcPr>
          <w:p>
            <w:pPr>
              <w:spacing w:after="0"/>
              <w:jc w:val="right"/>
            </w:pPr>
            <w:r>
              <w:rPr>
                <w:sz w:val="16"/>
              </w:rPr>
              <w:t>$304</w:t>
            </w:r>
          </w:p>
        </w:tc>
        <w:tc>
          <w:tcPr>
            <w:tcW w:type="dxa" w:w="1305"/>
          </w:tcPr>
          <w:p>
            <w:pPr>
              <w:spacing w:after="0"/>
              <w:jc w:val="right"/>
            </w:pPr>
            <w:r>
              <w:rPr>
                <w:sz w:val="16"/>
              </w:rPr>
              <w:t>0.00674%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$1,473,035,987</w:t>
            </w:r>
          </w:p>
        </w:tc>
        <w:tc>
          <w:tcPr>
            <w:tcW w:type="dxa" w:w="1144"/>
          </w:tcPr>
          <w:p>
            <w:pPr>
              <w:spacing w:after="0"/>
              <w:jc w:val="right"/>
            </w:pPr>
            <w:r>
              <w:rPr>
                <w:sz w:val="16"/>
              </w:rPr>
              <w:t>$91,226,787</w:t>
            </w:r>
          </w:p>
        </w:tc>
        <w:tc>
          <w:tcPr>
            <w:tcW w:type="dxa" w:w="1051"/>
          </w:tcPr>
          <w:p>
            <w:pPr>
              <w:spacing w:after="0"/>
              <w:jc w:val="right"/>
            </w:pPr>
            <w:r>
              <w:rPr>
                <w:sz w:val="16"/>
              </w:rPr>
              <w:t>2,760</w:t>
            </w:r>
          </w:p>
        </w:tc>
        <w:tc>
          <w:tcPr>
            <w:tcW w:type="dxa" w:w="948"/>
          </w:tcPr>
          <w:p>
            <w:pPr>
              <w:spacing w:after="0"/>
              <w:jc w:val="right"/>
            </w:pPr>
            <w:r>
              <w:rPr>
                <w:sz w:val="16"/>
              </w:rPr>
              <w:t>$29,402</w:t>
            </w:r>
          </w:p>
        </w:tc>
        <w:tc>
          <w:tcPr>
            <w:tcW w:type="dxa" w:w="1126"/>
          </w:tcPr>
          <w:p>
            <w:pPr>
              <w:spacing w:after="0"/>
              <w:jc w:val="right"/>
            </w:pPr>
            <w:r>
              <w:rPr>
                <w:sz w:val="16"/>
              </w:rPr>
              <w:t>$122</w:t>
            </w:r>
          </w:p>
        </w:tc>
        <w:tc>
          <w:tcPr>
            <w:tcW w:type="dxa" w:w="1209"/>
          </w:tcPr>
          <w:p>
            <w:pPr>
              <w:spacing w:after="0"/>
              <w:jc w:val="right"/>
            </w:pPr>
            <w:r>
              <w:rPr>
                <w:sz w:val="16"/>
              </w:rPr>
              <w:t>$31,781</w:t>
            </w:r>
          </w:p>
        </w:tc>
        <w:tc>
          <w:tcPr>
            <w:tcW w:type="dxa" w:w="1305"/>
          </w:tcPr>
          <w:p>
            <w:pPr>
              <w:spacing w:after="0"/>
              <w:jc w:val="right"/>
            </w:pPr>
            <w:r>
              <w:rPr>
                <w:sz w:val="16"/>
              </w:rPr>
              <w:t>0.002%</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$1,473,035,987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$91,226,787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$2,464,535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$874,098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Logan County</w:t>
            </w:r>
          </w:p>
        </w:tc>
        <w:tc>
          <w:tcPr>
            <w:tcW w:type="dxa" w:w="1555"/>
          </w:tcPr>
          <w:p>
            <w:pPr>
              <w:spacing w:after="0"/>
              <w:jc w:val="left"/>
            </w:pPr>
            <w:r>
              <w:rPr>
                <w:sz w:val="16"/>
              </w:rPr>
              <w:t>200592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Oakley city</w:t>
            </w:r>
          </w:p>
        </w:tc>
        <w:tc>
          <w:tcPr>
            <w:tcW w:type="dxa" w:w="1555"/>
          </w:tcPr>
          <w:p>
            <w:pPr>
              <w:spacing w:after="0"/>
              <w:jc w:val="left"/>
            </w:pPr>
            <w:r>
              <w:rPr>
                <w:sz w:val="16"/>
              </w:rPr>
              <w:t>200543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Winona city</w:t>
            </w:r>
          </w:p>
        </w:tc>
        <w:tc>
          <w:tcPr>
            <w:tcW w:type="dxa" w:w="1555"/>
          </w:tcPr>
          <w:p>
            <w:pPr>
              <w:spacing w:after="0"/>
              <w:jc w:val="left"/>
            </w:pPr>
            <w:r>
              <w:rPr>
                <w:sz w:val="16"/>
              </w:rPr>
              <w:t>200378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Logan County, KS: risk-assessment baseline packet, release 2026-10 (data as of 2026-09-28; County area 20109).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KS: Risk-assessment baseline packet</dc:title>
  <dc:subject>Hazard Plain release 2026-10, as of 2026-09-28. Preview: automated baseline</dc:subject>
  <dc:creator>Hazard Plain</dc:creator>
  <cp:keywords>Hazard Plain; hazard mitigation; risk assessment; 20109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