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Linn County, KS</w:t>
      </w:r>
    </w:p>
    <w:p>
      <w:pPr>
        <w:spacing w:after="120" w:before="0"/>
      </w:pPr>
      <w:r>
        <w:rPr>
          <w:color w:val="555555"/>
          <w:sz w:val="24"/>
        </w:rPr>
        <w:t>Risk-assessment baseline packet</w:t>
      </w:r>
    </w:p>
    <w:p>
      <w:pPr>
        <w:spacing w:after="120" w:before="0"/>
      </w:pPr>
      <w:r>
        <w:rPr>
          <w:b/>
          <w:sz w:val="18"/>
        </w:rPr>
        <w:t xml:space="preserve">County FIPS: </w:t>
      </w:r>
      <w:r>
        <w:rPr>
          <w:sz w:val="18"/>
        </w:rPr>
        <w:t>20107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2029-10-17. Plan: Region J Multi-jurisdictional HMP (FEMA plan 110592), approved 2024-10-18.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2024-10-18: no new hazard declaration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($3,233,078 a year), Tornado ($963,366) and Strong Wind ($569,313).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2029-10-17</w:t>
      </w:r>
    </w:p>
    <w:p>
      <w:pPr>
        <w:keepNext/>
        <w:spacing w:after="40" w:before="0"/>
      </w:pPr>
      <w:r>
        <w:rPr>
          <w:b/>
        </w:rPr>
        <w:t xml:space="preserve">Plan: </w:t>
      </w:r>
      <w:r>
        <w:rPr/>
        <w:t>Region J Multi-jurisdictional HMP (FEMA plan 110592)</w:t>
      </w:r>
    </w:p>
    <w:p>
      <w:pPr>
        <w:keepNext/>
        <w:spacing w:after="40" w:before="0"/>
      </w:pPr>
      <w:r>
        <w:rPr>
          <w:b/>
        </w:rPr>
        <w:t xml:space="preserve">Approved: </w:t>
      </w:r>
      <w:r>
        <w:rPr/>
        <w:t>2024-10-18</w:t>
      </w:r>
    </w:p>
    <w:p>
      <w:pPr>
        <w:keepNext/>
        <w:spacing w:after="40" w:before="0"/>
      </w:pPr>
      <w:r>
        <w:rPr>
          <w:b/>
        </w:rPr>
        <w:t xml:space="preserve">Days to expiry: </w:t>
      </w:r>
      <w:r>
        <w:rPr/>
        <w:t>1,113</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7"/>
        <w:gridCol w:w="1486"/>
        <w:gridCol w:w="1420"/>
        <w:gridCol w:w="2043"/>
        <w:gridCol w:w="1716"/>
        <w:gridCol w:w="1331"/>
        <w:gridCol w:w="814"/>
        <w:gridCol w:w="2011"/>
        <w:gridCol w:w="1895"/>
      </w:tblGrid>
      <w:tr>
        <w:trPr>
          <w:cantSplit/>
          <w:tblHeader/>
        </w:trPr>
        <w:tc>
          <w:tcPr>
            <w:tcW w:type="dxa" w:w="1397"/>
            <w:shd w:val="clear" w:color="auto" w:fill="E8E8E8"/>
          </w:tcPr>
          <w:p>
            <w:pPr>
              <w:spacing w:after="0"/>
              <w:jc w:val="left"/>
            </w:pPr>
            <w:r>
              <w:rPr>
                <w:b/>
                <w:sz w:val="16"/>
              </w:rPr>
              <w:t>Jurisdiction</w:t>
            </w:r>
          </w:p>
        </w:tc>
        <w:tc>
          <w:tcPr>
            <w:tcW w:type="dxa" w:w="1486"/>
            <w:shd w:val="clear" w:color="auto" w:fill="E8E8E8"/>
          </w:tcPr>
          <w:p>
            <w:pPr>
              <w:spacing w:after="0"/>
              <w:jc w:val="left"/>
            </w:pPr>
            <w:r>
              <w:rPr>
                <w:b/>
                <w:sz w:val="16"/>
              </w:rPr>
              <w:t>Type</w:t>
            </w:r>
          </w:p>
        </w:tc>
        <w:tc>
          <w:tcPr>
            <w:tcW w:type="dxa" w:w="1420"/>
            <w:shd w:val="clear" w:color="auto" w:fill="E8E8E8"/>
          </w:tcPr>
          <w:p>
            <w:pPr>
              <w:spacing w:after="0"/>
              <w:jc w:val="left"/>
            </w:pPr>
            <w:r>
              <w:rPr>
                <w:b/>
                <w:sz w:val="16"/>
              </w:rPr>
              <w:t>Status</w:t>
            </w:r>
          </w:p>
        </w:tc>
        <w:tc>
          <w:tcPr>
            <w:tcW w:type="dxa" w:w="2043"/>
            <w:shd w:val="clear" w:color="auto" w:fill="E8E8E8"/>
          </w:tcPr>
          <w:p>
            <w:pPr>
              <w:spacing w:after="0"/>
              <w:jc w:val="left"/>
            </w:pPr>
            <w:r>
              <w:rPr>
                <w:b/>
                <w:sz w:val="16"/>
              </w:rPr>
              <w:t>Plan</w:t>
            </w:r>
          </w:p>
        </w:tc>
        <w:tc>
          <w:tcPr>
            <w:tcW w:type="dxa" w:w="1716"/>
            <w:shd w:val="clear" w:color="auto" w:fill="E8E8E8"/>
          </w:tcPr>
          <w:p>
            <w:pPr>
              <w:spacing w:after="0"/>
              <w:jc w:val="left"/>
            </w:pPr>
            <w:r>
              <w:rPr>
                <w:b/>
                <w:sz w:val="16"/>
              </w:rPr>
              <w:t>Approved</w:t>
            </w:r>
          </w:p>
        </w:tc>
        <w:tc>
          <w:tcPr>
            <w:tcW w:type="dxa" w:w="1331"/>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1"/>
            <w:shd w:val="clear" w:color="auto" w:fill="E8E8E8"/>
          </w:tcPr>
          <w:p>
            <w:pPr>
              <w:spacing w:after="0"/>
              <w:jc w:val="left"/>
            </w:pPr>
            <w:r>
              <w:rPr>
                <w:b/>
                <w:sz w:val="16"/>
              </w:rPr>
              <w:t>Update underway</w:t>
            </w:r>
          </w:p>
        </w:tc>
        <w:tc>
          <w:tcPr>
            <w:tcW w:type="dxa" w:w="1895"/>
            <w:shd w:val="clear" w:color="auto" w:fill="E8E8E8"/>
          </w:tcPr>
          <w:p>
            <w:pPr>
              <w:spacing w:after="0"/>
              <w:jc w:val="left"/>
            </w:pPr>
            <w:r>
              <w:rPr>
                <w:b/>
                <w:sz w:val="16"/>
              </w:rPr>
              <w:t>Notes</w:t>
            </w:r>
          </w:p>
        </w:tc>
      </w:tr>
      <w:tr>
        <w:trPr>
          <w:cantSplit/>
        </w:trPr>
        <w:tc>
          <w:tcPr>
            <w:tcW w:type="dxa" w:w="1397"/>
          </w:tcPr>
          <w:p>
            <w:pPr>
              <w:spacing w:after="0"/>
              <w:jc w:val="left"/>
            </w:pPr>
            <w:r>
              <w:rPr>
                <w:sz w:val="16"/>
              </w:rPr>
              <w:t>Linn County</w:t>
            </w:r>
          </w:p>
        </w:tc>
        <w:tc>
          <w:tcPr>
            <w:tcW w:type="dxa" w:w="1486"/>
          </w:tcPr>
          <w:p>
            <w:pPr>
              <w:spacing w:after="0"/>
              <w:jc w:val="left"/>
            </w:pPr>
            <w:r>
              <w:rPr>
                <w:sz w:val="16"/>
              </w:rPr>
              <w:t>County</w:t>
            </w:r>
          </w:p>
        </w:tc>
        <w:tc>
          <w:tcPr>
            <w:tcW w:type="dxa" w:w="1420"/>
          </w:tcPr>
          <w:p>
            <w:pPr>
              <w:spacing w:after="0"/>
              <w:jc w:val="left"/>
            </w:pPr>
            <w:r>
              <w:rPr>
                <w:sz w:val="16"/>
              </w:rPr>
              <w:t>Approved, expires 2029-10-17</w:t>
            </w:r>
          </w:p>
        </w:tc>
        <w:tc>
          <w:tcPr>
            <w:tcW w:type="dxa" w:w="2043"/>
          </w:tcPr>
          <w:p>
            <w:pPr>
              <w:spacing w:after="0"/>
              <w:jc w:val="left"/>
            </w:pPr>
            <w:r>
              <w:rPr>
                <w:sz w:val="16"/>
              </w:rPr>
              <w:t>Region J Multi-jurisdictional HMP (FEMA plan 110592)</w:t>
            </w:r>
          </w:p>
        </w:tc>
        <w:tc>
          <w:tcPr>
            <w:tcW w:type="dxa" w:w="1716"/>
          </w:tcPr>
          <w:p>
            <w:pPr>
              <w:spacing w:after="0"/>
              <w:jc w:val="left"/>
            </w:pPr>
            <w:r>
              <w:rPr>
                <w:sz w:val="16"/>
              </w:rPr>
              <w:t>2024-10-18</w:t>
            </w:r>
          </w:p>
        </w:tc>
        <w:tc>
          <w:tcPr>
            <w:tcW w:type="dxa" w:w="1331"/>
          </w:tcPr>
          <w:p>
            <w:pPr>
              <w:spacing w:after="0"/>
              <w:jc w:val="left"/>
            </w:pPr>
            <w:r>
              <w:rPr>
                <w:sz w:val="16"/>
              </w:rPr>
              <w:t>2029-10-17</w:t>
            </w:r>
          </w:p>
        </w:tc>
        <w:tc>
          <w:tcPr>
            <w:tcW w:type="dxa" w:w="814"/>
          </w:tcPr>
          <w:p>
            <w:pPr>
              <w:spacing w:after="0"/>
              <w:jc w:val="right"/>
            </w:pPr>
            <w:r>
              <w:rPr>
                <w:sz w:val="16"/>
              </w:rPr>
              <w:t>1,113</w:t>
            </w:r>
          </w:p>
        </w:tc>
        <w:tc>
          <w:tcPr>
            <w:tcW w:type="dxa" w:w="2011"/>
          </w:tcPr>
          <w:p>
            <w:pPr>
              <w:spacing w:after="0"/>
              <w:jc w:val="left"/>
            </w:pPr>
          </w:p>
        </w:tc>
        <w:tc>
          <w:tcPr>
            <w:tcW w:type="dxa" w:w="1895"/>
          </w:tcPr>
          <w:p>
            <w:pPr>
              <w:spacing w:after="0"/>
              <w:jc w:val="left"/>
            </w:pPr>
            <w:r>
              <w:rPr>
                <w:sz w:val="16"/>
              </w:rPr>
              <w:t>this jurisdiction approved 2024-10-30</w:t>
            </w:r>
          </w:p>
        </w:tc>
      </w:tr>
      <w:tr>
        <w:trPr>
          <w:cantSplit/>
        </w:trPr>
        <w:tc>
          <w:tcPr>
            <w:tcW w:type="dxa" w:w="1397"/>
          </w:tcPr>
          <w:p>
            <w:pPr>
              <w:spacing w:after="0"/>
              <w:jc w:val="left"/>
            </w:pPr>
            <w:r>
              <w:rPr>
                <w:sz w:val="16"/>
              </w:rPr>
              <w:t>Blue Mound city</w:t>
            </w:r>
          </w:p>
        </w:tc>
        <w:tc>
          <w:tcPr>
            <w:tcW w:type="dxa" w:w="1486"/>
          </w:tcPr>
          <w:p>
            <w:pPr>
              <w:spacing w:after="0"/>
              <w:jc w:val="left"/>
            </w:pPr>
            <w:r>
              <w:rPr>
                <w:sz w:val="16"/>
              </w:rPr>
              <w:t>City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La Cygne city</w:t>
            </w:r>
          </w:p>
        </w:tc>
        <w:tc>
          <w:tcPr>
            <w:tcW w:type="dxa" w:w="1486"/>
          </w:tcPr>
          <w:p>
            <w:pPr>
              <w:spacing w:after="0"/>
              <w:jc w:val="left"/>
            </w:pPr>
            <w:r>
              <w:rPr>
                <w:sz w:val="16"/>
              </w:rPr>
              <w:t>City</w:t>
            </w:r>
          </w:p>
        </w:tc>
        <w:tc>
          <w:tcPr>
            <w:tcW w:type="dxa" w:w="1420"/>
          </w:tcPr>
          <w:p>
            <w:pPr>
              <w:spacing w:after="0"/>
              <w:jc w:val="left"/>
            </w:pPr>
            <w:r>
              <w:rPr>
                <w:sz w:val="16"/>
              </w:rPr>
              <w:t>Approved, expires 2029-10-17</w:t>
            </w:r>
          </w:p>
        </w:tc>
        <w:tc>
          <w:tcPr>
            <w:tcW w:type="dxa" w:w="2043"/>
          </w:tcPr>
          <w:p>
            <w:pPr>
              <w:spacing w:after="0"/>
              <w:jc w:val="left"/>
            </w:pPr>
            <w:r>
              <w:rPr>
                <w:sz w:val="16"/>
              </w:rPr>
              <w:t>Region J Multi-jurisdictional HMP (FEMA plan 110592)</w:t>
            </w:r>
          </w:p>
        </w:tc>
        <w:tc>
          <w:tcPr>
            <w:tcW w:type="dxa" w:w="1716"/>
          </w:tcPr>
          <w:p>
            <w:pPr>
              <w:spacing w:after="0"/>
              <w:jc w:val="left"/>
            </w:pPr>
            <w:r>
              <w:rPr>
                <w:sz w:val="16"/>
              </w:rPr>
              <w:t>2024-10-18</w:t>
            </w:r>
          </w:p>
        </w:tc>
        <w:tc>
          <w:tcPr>
            <w:tcW w:type="dxa" w:w="1331"/>
          </w:tcPr>
          <w:p>
            <w:pPr>
              <w:spacing w:after="0"/>
              <w:jc w:val="left"/>
            </w:pPr>
            <w:r>
              <w:rPr>
                <w:sz w:val="16"/>
              </w:rPr>
              <w:t>2029-10-17</w:t>
            </w:r>
          </w:p>
        </w:tc>
        <w:tc>
          <w:tcPr>
            <w:tcW w:type="dxa" w:w="814"/>
          </w:tcPr>
          <w:p>
            <w:pPr>
              <w:spacing w:after="0"/>
              <w:jc w:val="right"/>
            </w:pPr>
            <w:r>
              <w:rPr>
                <w:sz w:val="16"/>
              </w:rPr>
              <w:t>1,113</w:t>
            </w:r>
          </w:p>
        </w:tc>
        <w:tc>
          <w:tcPr>
            <w:tcW w:type="dxa" w:w="2011"/>
          </w:tcPr>
          <w:p>
            <w:pPr>
              <w:spacing w:after="0"/>
              <w:jc w:val="left"/>
            </w:pPr>
          </w:p>
        </w:tc>
        <w:tc>
          <w:tcPr>
            <w:tcW w:type="dxa" w:w="1895"/>
          </w:tcPr>
          <w:p>
            <w:pPr>
              <w:spacing w:after="0"/>
              <w:jc w:val="left"/>
            </w:pPr>
            <w:r>
              <w:rPr>
                <w:sz w:val="16"/>
              </w:rPr>
              <w:t>this jurisdiction approved 2024-10-30</w:t>
            </w:r>
          </w:p>
        </w:tc>
      </w:tr>
      <w:tr>
        <w:trPr>
          <w:cantSplit/>
        </w:trPr>
        <w:tc>
          <w:tcPr>
            <w:tcW w:type="dxa" w:w="1397"/>
          </w:tcPr>
          <w:p>
            <w:pPr>
              <w:spacing w:after="0"/>
              <w:jc w:val="left"/>
            </w:pPr>
            <w:r>
              <w:rPr>
                <w:sz w:val="16"/>
              </w:rPr>
              <w:t>Linn Valley city</w:t>
            </w:r>
          </w:p>
        </w:tc>
        <w:tc>
          <w:tcPr>
            <w:tcW w:type="dxa" w:w="1486"/>
          </w:tcPr>
          <w:p>
            <w:pPr>
              <w:spacing w:after="0"/>
              <w:jc w:val="left"/>
            </w:pPr>
            <w:r>
              <w:rPr>
                <w:sz w:val="16"/>
              </w:rPr>
              <w:t>City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Mound City city</w:t>
            </w:r>
          </w:p>
        </w:tc>
        <w:tc>
          <w:tcPr>
            <w:tcW w:type="dxa" w:w="1486"/>
          </w:tcPr>
          <w:p>
            <w:pPr>
              <w:spacing w:after="0"/>
              <w:jc w:val="left"/>
            </w:pPr>
            <w:r>
              <w:rPr>
                <w:sz w:val="16"/>
              </w:rPr>
              <w:t>City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Parker city</w:t>
            </w:r>
          </w:p>
        </w:tc>
        <w:tc>
          <w:tcPr>
            <w:tcW w:type="dxa" w:w="1486"/>
          </w:tcPr>
          <w:p>
            <w:pPr>
              <w:spacing w:after="0"/>
              <w:jc w:val="left"/>
            </w:pPr>
            <w:r>
              <w:rPr>
                <w:sz w:val="16"/>
              </w:rPr>
              <w:t>City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Pleasanton city</w:t>
            </w:r>
          </w:p>
        </w:tc>
        <w:tc>
          <w:tcPr>
            <w:tcW w:type="dxa" w:w="1486"/>
          </w:tcPr>
          <w:p>
            <w:pPr>
              <w:spacing w:after="0"/>
              <w:jc w:val="left"/>
            </w:pPr>
            <w:r>
              <w:rPr>
                <w:sz w:val="16"/>
              </w:rPr>
              <w:t>City</w:t>
            </w:r>
          </w:p>
        </w:tc>
        <w:tc>
          <w:tcPr>
            <w:tcW w:type="dxa" w:w="1420"/>
          </w:tcPr>
          <w:p>
            <w:pPr>
              <w:spacing w:after="0"/>
              <w:jc w:val="left"/>
            </w:pPr>
            <w:r>
              <w:rPr>
                <w:sz w:val="16"/>
              </w:rPr>
              <w:t>Approved, expires 2029-10-17</w:t>
            </w:r>
          </w:p>
        </w:tc>
        <w:tc>
          <w:tcPr>
            <w:tcW w:type="dxa" w:w="2043"/>
          </w:tcPr>
          <w:p>
            <w:pPr>
              <w:spacing w:after="0"/>
              <w:jc w:val="left"/>
            </w:pPr>
            <w:r>
              <w:rPr>
                <w:sz w:val="16"/>
              </w:rPr>
              <w:t>Region J Multi-jurisdictional HMP (FEMA plan 110592)</w:t>
            </w:r>
          </w:p>
        </w:tc>
        <w:tc>
          <w:tcPr>
            <w:tcW w:type="dxa" w:w="1716"/>
          </w:tcPr>
          <w:p>
            <w:pPr>
              <w:spacing w:after="0"/>
              <w:jc w:val="left"/>
            </w:pPr>
            <w:r>
              <w:rPr>
                <w:sz w:val="16"/>
              </w:rPr>
              <w:t>2024-10-18</w:t>
            </w:r>
          </w:p>
        </w:tc>
        <w:tc>
          <w:tcPr>
            <w:tcW w:type="dxa" w:w="1331"/>
          </w:tcPr>
          <w:p>
            <w:pPr>
              <w:spacing w:after="0"/>
              <w:jc w:val="left"/>
            </w:pPr>
            <w:r>
              <w:rPr>
                <w:sz w:val="16"/>
              </w:rPr>
              <w:t>2029-10-17</w:t>
            </w:r>
          </w:p>
        </w:tc>
        <w:tc>
          <w:tcPr>
            <w:tcW w:type="dxa" w:w="814"/>
          </w:tcPr>
          <w:p>
            <w:pPr>
              <w:spacing w:after="0"/>
              <w:jc w:val="right"/>
            </w:pPr>
            <w:r>
              <w:rPr>
                <w:sz w:val="16"/>
              </w:rPr>
              <w:t>1,113</w:t>
            </w:r>
          </w:p>
        </w:tc>
        <w:tc>
          <w:tcPr>
            <w:tcW w:type="dxa" w:w="2011"/>
          </w:tcPr>
          <w:p>
            <w:pPr>
              <w:spacing w:after="0"/>
              <w:jc w:val="left"/>
            </w:pPr>
          </w:p>
        </w:tc>
        <w:tc>
          <w:tcPr>
            <w:tcW w:type="dxa" w:w="1895"/>
          </w:tcPr>
          <w:p>
            <w:pPr>
              <w:spacing w:after="0"/>
              <w:jc w:val="left"/>
            </w:pPr>
            <w:r>
              <w:rPr>
                <w:sz w:val="16"/>
              </w:rPr>
              <w:t>this jurisdiction approved 2024-10-30</w:t>
            </w:r>
          </w:p>
        </w:tc>
      </w:tr>
      <w:tr>
        <w:trPr>
          <w:cantSplit/>
        </w:trPr>
        <w:tc>
          <w:tcPr>
            <w:tcW w:type="dxa" w:w="1397"/>
          </w:tcPr>
          <w:p>
            <w:pPr>
              <w:spacing w:after="0"/>
              <w:jc w:val="left"/>
            </w:pPr>
            <w:r>
              <w:rPr>
                <w:sz w:val="16"/>
              </w:rPr>
              <w:t>Prescott city</w:t>
            </w:r>
          </w:p>
        </w:tc>
        <w:tc>
          <w:tcPr>
            <w:tcW w:type="dxa" w:w="1486"/>
          </w:tcPr>
          <w:p>
            <w:pPr>
              <w:spacing w:after="0"/>
              <w:jc w:val="left"/>
            </w:pPr>
            <w:r>
              <w:rPr>
                <w:sz w:val="16"/>
              </w:rPr>
              <w:t>City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Rural Water Dist # 1</w:t>
            </w:r>
          </w:p>
        </w:tc>
        <w:tc>
          <w:tcPr>
            <w:tcW w:type="dxa" w:w="1486"/>
          </w:tcPr>
          <w:p>
            <w:pPr>
              <w:spacing w:after="0"/>
              <w:jc w:val="left"/>
            </w:pPr>
            <w:r>
              <w:rPr>
                <w:sz w:val="16"/>
              </w:rPr>
              <w:t>Water/Sewer Authority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Rural Water Dist # 13</w:t>
            </w:r>
          </w:p>
        </w:tc>
        <w:tc>
          <w:tcPr>
            <w:tcW w:type="dxa" w:w="1486"/>
          </w:tcPr>
          <w:p>
            <w:pPr>
              <w:spacing w:after="0"/>
              <w:jc w:val="left"/>
            </w:pPr>
            <w:r>
              <w:rPr>
                <w:sz w:val="16"/>
              </w:rPr>
              <w:t>Water/Sewer Authority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Rural Water Dist # 2</w:t>
            </w:r>
          </w:p>
        </w:tc>
        <w:tc>
          <w:tcPr>
            <w:tcW w:type="dxa" w:w="1486"/>
          </w:tcPr>
          <w:p>
            <w:pPr>
              <w:spacing w:after="0"/>
              <w:jc w:val="left"/>
            </w:pPr>
            <w:r>
              <w:rPr>
                <w:sz w:val="16"/>
              </w:rPr>
              <w:t>Water/Sewer Authority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Rural Water Dist # 3</w:t>
            </w:r>
          </w:p>
        </w:tc>
        <w:tc>
          <w:tcPr>
            <w:tcW w:type="dxa" w:w="1486"/>
          </w:tcPr>
          <w:p>
            <w:pPr>
              <w:spacing w:after="0"/>
              <w:jc w:val="left"/>
            </w:pPr>
            <w:r>
              <w:rPr>
                <w:sz w:val="16"/>
              </w:rPr>
              <w:t>Water/Sewer Authority</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USD 344 - Pleasanton</w:t>
            </w:r>
          </w:p>
        </w:tc>
        <w:tc>
          <w:tcPr>
            <w:tcW w:type="dxa" w:w="1486"/>
          </w:tcPr>
          <w:p>
            <w:pPr>
              <w:spacing w:after="0"/>
              <w:jc w:val="left"/>
            </w:pPr>
            <w:r>
              <w:rPr>
                <w:sz w:val="16"/>
              </w:rPr>
              <w:t>School/School District</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USD 346 - Mound City</w:t>
            </w:r>
          </w:p>
        </w:tc>
        <w:tc>
          <w:tcPr>
            <w:tcW w:type="dxa" w:w="1486"/>
          </w:tcPr>
          <w:p>
            <w:pPr>
              <w:spacing w:after="0"/>
              <w:jc w:val="left"/>
            </w:pPr>
            <w:r>
              <w:rPr>
                <w:sz w:val="16"/>
              </w:rPr>
              <w:t>School/School District</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r>
        <w:trPr>
          <w:cantSplit/>
        </w:trPr>
        <w:tc>
          <w:tcPr>
            <w:tcW w:type="dxa" w:w="1397"/>
          </w:tcPr>
          <w:p>
            <w:pPr>
              <w:spacing w:after="0"/>
              <w:jc w:val="left"/>
            </w:pPr>
            <w:r>
              <w:rPr>
                <w:sz w:val="16"/>
              </w:rPr>
              <w:t>USD 362 - La Cygne</w:t>
            </w:r>
          </w:p>
        </w:tc>
        <w:tc>
          <w:tcPr>
            <w:tcW w:type="dxa" w:w="1486"/>
          </w:tcPr>
          <w:p>
            <w:pPr>
              <w:spacing w:after="0"/>
              <w:jc w:val="left"/>
            </w:pPr>
            <w:r>
              <w:rPr>
                <w:sz w:val="16"/>
              </w:rPr>
              <w:t>School/School District</w:t>
            </w:r>
          </w:p>
        </w:tc>
        <w:tc>
          <w:tcPr>
            <w:tcW w:type="dxa" w:w="1420"/>
          </w:tcPr>
          <w:p>
            <w:pPr>
              <w:spacing w:after="0"/>
              <w:jc w:val="left"/>
            </w:pPr>
            <w:r>
              <w:rPr>
                <w:sz w:val="16"/>
              </w:rPr>
              <w:t>Plan 110592 approved 2024-10-18, pending adoption here; not yet eligible</w:t>
            </w:r>
          </w:p>
        </w:tc>
        <w:tc>
          <w:tcPr>
            <w:tcW w:type="dxa" w:w="2043"/>
          </w:tcPr>
          <w:p>
            <w:pPr>
              <w:spacing w:after="0"/>
              <w:jc w:val="left"/>
            </w:pPr>
            <w:r>
              <w:rPr>
                <w:sz w:val="16"/>
              </w:rPr>
              <w:t>Region J Multi-jurisdictional HMP (FEMA plan 110592), pending adoption here</w:t>
            </w:r>
          </w:p>
        </w:tc>
        <w:tc>
          <w:tcPr>
            <w:tcW w:type="dxa" w:w="1716"/>
          </w:tcPr>
          <w:p>
            <w:pPr>
              <w:spacing w:after="0"/>
              <w:jc w:val="left"/>
            </w:pPr>
            <w:r>
              <w:rPr>
                <w:sz w:val="16"/>
              </w:rPr>
              <w:t>2024-10-18 by FEMA; not yet adopted here</w:t>
            </w:r>
          </w:p>
        </w:tc>
        <w:tc>
          <w:tcPr>
            <w:tcW w:type="dxa" w:w="1331"/>
          </w:tcPr>
          <w:p>
            <w:pPr>
              <w:spacing w:after="0"/>
              <w:jc w:val="left"/>
            </w:pPr>
            <w:r>
              <w:rPr>
                <w:sz w:val="16"/>
              </w:rPr>
              <w:t>2029-10-17 once adopted</w:t>
            </w:r>
          </w:p>
        </w:tc>
        <w:tc>
          <w:tcPr>
            <w:tcW w:type="dxa" w:w="814"/>
          </w:tcPr>
          <w:p>
            <w:pPr>
              <w:spacing w:after="0"/>
              <w:jc w:val="right"/>
            </w:pPr>
          </w:p>
        </w:tc>
        <w:tc>
          <w:tcPr>
            <w:tcW w:type="dxa" w:w="2011"/>
          </w:tcPr>
          <w:p>
            <w:pPr>
              <w:spacing w:after="0"/>
              <w:jc w:val="left"/>
            </w:pPr>
            <w:r>
              <w:rPr>
                <w:sz w:val="16"/>
              </w:rPr>
              <w:t>FEMA tracker shows a plan approvable pending adoption</w:t>
            </w:r>
          </w:p>
        </w:tc>
        <w:tc>
          <w:tcPr>
            <w:tcW w:type="dxa" w:w="189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110592 lists 69 other participants not on this page, 32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$2,983,395</w:t>
            </w:r>
          </w:p>
        </w:tc>
        <w:tc>
          <w:tcPr>
            <w:tcW w:type="dxa" w:w="1126"/>
          </w:tcPr>
          <w:p>
            <w:pPr>
              <w:spacing w:after="0"/>
              <w:jc w:val="right"/>
            </w:pPr>
            <w:r>
              <w:rPr>
                <w:sz w:val="16"/>
              </w:rPr>
              <w:t>$228,019</w:t>
            </w:r>
          </w:p>
        </w:tc>
        <w:tc>
          <w:tcPr>
            <w:tcW w:type="dxa" w:w="1935"/>
          </w:tcPr>
          <w:p>
            <w:pPr>
              <w:spacing w:after="0"/>
              <w:jc w:val="right"/>
            </w:pPr>
            <w:r>
              <w:rPr>
                <w:sz w:val="16"/>
              </w:rPr>
              <w:t>$21,664</w:t>
            </w:r>
          </w:p>
        </w:tc>
        <w:tc>
          <w:tcPr>
            <w:tcW w:type="dxa" w:w="1195"/>
          </w:tcPr>
          <w:p>
            <w:pPr>
              <w:spacing w:after="0"/>
              <w:jc w:val="right"/>
            </w:pPr>
            <w:r>
              <w:rPr>
                <w:sz w:val="16"/>
              </w:rPr>
              <w:t>$3,233,078</w:t>
            </w:r>
          </w:p>
        </w:tc>
        <w:tc>
          <w:tcPr>
            <w:tcW w:type="dxa" w:w="2145"/>
          </w:tcPr>
          <w:p>
            <w:pPr>
              <w:spacing w:after="0"/>
              <w:jc w:val="right"/>
            </w:pPr>
            <w:r>
              <w:rPr>
                <w:sz w:val="16"/>
              </w:rPr>
              <w:t>54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$537,961</w:t>
            </w:r>
          </w:p>
        </w:tc>
        <w:tc>
          <w:tcPr>
            <w:tcW w:type="dxa" w:w="1126"/>
          </w:tcPr>
          <w:p>
            <w:pPr>
              <w:spacing w:after="0"/>
              <w:jc w:val="right"/>
            </w:pPr>
            <w:r>
              <w:rPr>
                <w:sz w:val="16"/>
              </w:rPr>
              <w:t>$2,360</w:t>
            </w:r>
          </w:p>
        </w:tc>
        <w:tc>
          <w:tcPr>
            <w:tcW w:type="dxa" w:w="1935"/>
          </w:tcPr>
          <w:p>
            <w:pPr>
              <w:spacing w:after="0"/>
              <w:jc w:val="right"/>
            </w:pPr>
            <w:r>
              <w:rPr>
                <w:sz w:val="16"/>
              </w:rPr>
              <w:t>$423,044</w:t>
            </w:r>
          </w:p>
        </w:tc>
        <w:tc>
          <w:tcPr>
            <w:tcW w:type="dxa" w:w="1195"/>
          </w:tcPr>
          <w:p>
            <w:pPr>
              <w:spacing w:after="0"/>
              <w:jc w:val="right"/>
            </w:pPr>
            <w:r>
              <w:rPr>
                <w:sz w:val="16"/>
              </w:rPr>
              <w:t>$963,366</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$284,380</w:t>
            </w:r>
          </w:p>
        </w:tc>
        <w:tc>
          <w:tcPr>
            <w:tcW w:type="dxa" w:w="1126"/>
          </w:tcPr>
          <w:p>
            <w:pPr>
              <w:spacing w:after="0"/>
              <w:jc w:val="right"/>
            </w:pPr>
            <w:r>
              <w:rPr>
                <w:sz w:val="16"/>
              </w:rPr>
              <w:t>$13,499</w:t>
            </w:r>
          </w:p>
        </w:tc>
        <w:tc>
          <w:tcPr>
            <w:tcW w:type="dxa" w:w="1935"/>
          </w:tcPr>
          <w:p>
            <w:pPr>
              <w:spacing w:after="0"/>
              <w:jc w:val="right"/>
            </w:pPr>
            <w:r>
              <w:rPr>
                <w:sz w:val="16"/>
              </w:rPr>
              <w:t>$271,434</w:t>
            </w:r>
          </w:p>
        </w:tc>
        <w:tc>
          <w:tcPr>
            <w:tcW w:type="dxa" w:w="1195"/>
          </w:tcPr>
          <w:p>
            <w:pPr>
              <w:spacing w:after="0"/>
              <w:jc w:val="right"/>
            </w:pPr>
            <w:r>
              <w:rPr>
                <w:sz w:val="16"/>
              </w:rPr>
              <w:t>$569,313</w:t>
            </w:r>
          </w:p>
        </w:tc>
        <w:tc>
          <w:tcPr>
            <w:tcW w:type="dxa" w:w="2145"/>
          </w:tcPr>
          <w:p>
            <w:pPr>
              <w:spacing w:after="0"/>
              <w:jc w:val="right"/>
            </w:pPr>
            <w:r>
              <w:rPr>
                <w:sz w:val="16"/>
              </w:rPr>
              <w:t>89</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$380,045</w:t>
            </w:r>
          </w:p>
        </w:tc>
        <w:tc>
          <w:tcPr>
            <w:tcW w:type="dxa" w:w="1126"/>
          </w:tcPr>
          <w:p>
            <w:pPr>
              <w:spacing w:after="0"/>
              <w:jc w:val="right"/>
            </w:pPr>
            <w:r>
              <w:rPr>
                <w:sz w:val="16"/>
              </w:rPr>
              <w:t>$8,700</w:t>
            </w:r>
          </w:p>
        </w:tc>
        <w:tc>
          <w:tcPr>
            <w:tcW w:type="dxa" w:w="1935"/>
          </w:tcPr>
          <w:p>
            <w:pPr>
              <w:spacing w:after="0"/>
              <w:jc w:val="right"/>
            </w:pPr>
            <w:r>
              <w:rPr>
                <w:sz w:val="16"/>
              </w:rPr>
              <w:t>$4,660</w:t>
            </w:r>
          </w:p>
        </w:tc>
        <w:tc>
          <w:tcPr>
            <w:tcW w:type="dxa" w:w="1195"/>
          </w:tcPr>
          <w:p>
            <w:pPr>
              <w:spacing w:after="0"/>
              <w:jc w:val="right"/>
            </w:pPr>
            <w:r>
              <w:rPr>
                <w:sz w:val="16"/>
              </w:rPr>
              <w:t>$393,405</w:t>
            </w:r>
          </w:p>
        </w:tc>
        <w:tc>
          <w:tcPr>
            <w:tcW w:type="dxa" w:w="2145"/>
          </w:tcPr>
          <w:p>
            <w:pPr>
              <w:spacing w:after="0"/>
              <w:jc w:val="right"/>
            </w:pPr>
            <w:r>
              <w:rPr>
                <w:sz w:val="16"/>
              </w:rPr>
              <w:t>119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$49</w:t>
            </w:r>
          </w:p>
        </w:tc>
        <w:tc>
          <w:tcPr>
            <w:tcW w:type="dxa" w:w="1126"/>
          </w:tcPr>
          <w:p>
            <w:pPr>
              <w:spacing w:after="0"/>
              <w:jc w:val="right"/>
            </w:pPr>
            <w:r>
              <w:rPr>
                <w:sz w:val="16"/>
              </w:rPr>
              <w:t>$149,961</w:t>
            </w:r>
          </w:p>
        </w:tc>
        <w:tc>
          <w:tcPr>
            <w:tcW w:type="dxa" w:w="1935"/>
          </w:tcPr>
          <w:p>
            <w:pPr>
              <w:spacing w:after="0"/>
              <w:jc w:val="right"/>
            </w:pPr>
            <w:r>
              <w:rPr>
                <w:sz w:val="16"/>
              </w:rPr>
              <w:t>$213,330</w:t>
            </w:r>
          </w:p>
        </w:tc>
        <w:tc>
          <w:tcPr>
            <w:tcW w:type="dxa" w:w="1195"/>
          </w:tcPr>
          <w:p>
            <w:pPr>
              <w:spacing w:after="0"/>
              <w:jc w:val="right"/>
            </w:pPr>
            <w:r>
              <w:rPr>
                <w:sz w:val="16"/>
              </w:rPr>
              <w:t>$363,340</w:t>
            </w:r>
          </w:p>
        </w:tc>
        <w:tc>
          <w:tcPr>
            <w:tcW w:type="dxa" w:w="2145"/>
          </w:tcPr>
          <w:p>
            <w:pPr>
              <w:spacing w:after="0"/>
              <w:jc w:val="right"/>
            </w:pPr>
            <w:r>
              <w:rPr>
                <w:sz w:val="16"/>
              </w:rPr>
              <w:t>10</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$225</w:t>
            </w:r>
          </w:p>
        </w:tc>
        <w:tc>
          <w:tcPr>
            <w:tcW w:type="dxa" w:w="1126"/>
          </w:tcPr>
          <w:p>
            <w:pPr>
              <w:spacing w:after="0"/>
              <w:jc w:val="right"/>
            </w:pPr>
            <w:r>
              <w:rPr>
                <w:sz w:val="16"/>
              </w:rPr>
              <w:t>$4</w:t>
            </w:r>
          </w:p>
        </w:tc>
        <w:tc>
          <w:tcPr>
            <w:tcW w:type="dxa" w:w="1935"/>
          </w:tcPr>
          <w:p>
            <w:pPr>
              <w:spacing w:after="0"/>
              <w:jc w:val="right"/>
            </w:pPr>
            <w:r>
              <w:rPr>
                <w:sz w:val="16"/>
              </w:rPr>
              <w:t>$356,414</w:t>
            </w:r>
          </w:p>
        </w:tc>
        <w:tc>
          <w:tcPr>
            <w:tcW w:type="dxa" w:w="1195"/>
          </w:tcPr>
          <w:p>
            <w:pPr>
              <w:spacing w:after="0"/>
              <w:jc w:val="right"/>
            </w:pPr>
            <w:r>
              <w:rPr>
                <w:sz w:val="16"/>
              </w:rPr>
              <w:t>$356,643</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$44,725</w:t>
            </w:r>
          </w:p>
        </w:tc>
        <w:tc>
          <w:tcPr>
            <w:tcW w:type="dxa" w:w="1126"/>
          </w:tcPr>
          <w:p>
            <w:pPr>
              <w:spacing w:after="0"/>
              <w:jc w:val="right"/>
            </w:pPr>
            <w:r>
              <w:rPr>
                <w:sz w:val="16"/>
              </w:rPr>
              <w:t>$74</w:t>
            </w:r>
          </w:p>
        </w:tc>
        <w:tc>
          <w:tcPr>
            <w:tcW w:type="dxa" w:w="1935"/>
          </w:tcPr>
          <w:p>
            <w:pPr>
              <w:spacing w:after="0"/>
              <w:jc w:val="right"/>
            </w:pPr>
            <w:r>
              <w:rPr>
                <w:sz w:val="16"/>
              </w:rPr>
              <w:t>$56,159</w:t>
            </w:r>
          </w:p>
        </w:tc>
        <w:tc>
          <w:tcPr>
            <w:tcW w:type="dxa" w:w="1195"/>
          </w:tcPr>
          <w:p>
            <w:pPr>
              <w:spacing w:after="0"/>
              <w:jc w:val="right"/>
            </w:pPr>
            <w:r>
              <w:rPr>
                <w:sz w:val="16"/>
              </w:rPr>
              <w:t>$100,958</w:t>
            </w:r>
          </w:p>
        </w:tc>
        <w:tc>
          <w:tcPr>
            <w:tcW w:type="dxa" w:w="2145"/>
          </w:tcPr>
          <w:p>
            <w:pPr>
              <w:spacing w:after="0"/>
              <w:jc w:val="right"/>
            </w:pPr>
            <w:r>
              <w:rPr>
                <w:sz w:val="16"/>
              </w:rPr>
              <w:t>37</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$71,359</w:t>
            </w:r>
          </w:p>
        </w:tc>
        <w:tc>
          <w:tcPr>
            <w:tcW w:type="dxa" w:w="1126"/>
          </w:tcPr>
          <w:p>
            <w:pPr>
              <w:spacing w:after="0"/>
              <w:jc w:val="right"/>
            </w:pPr>
            <w:r>
              <w:rPr>
                <w:sz w:val="16"/>
              </w:rPr>
              <w:t>n/a</w:t>
            </w:r>
          </w:p>
        </w:tc>
        <w:tc>
          <w:tcPr>
            <w:tcW w:type="dxa" w:w="1935"/>
          </w:tcPr>
          <w:p>
            <w:pPr>
              <w:spacing w:after="0"/>
              <w:jc w:val="right"/>
            </w:pPr>
            <w:r>
              <w:rPr>
                <w:sz w:val="16"/>
              </w:rPr>
              <w:t>$14,367</w:t>
            </w:r>
          </w:p>
        </w:tc>
        <w:tc>
          <w:tcPr>
            <w:tcW w:type="dxa" w:w="1195"/>
          </w:tcPr>
          <w:p>
            <w:pPr>
              <w:spacing w:after="0"/>
              <w:jc w:val="right"/>
            </w:pPr>
            <w:r>
              <w:rPr>
                <w:sz w:val="16"/>
              </w:rPr>
              <w:t>$85,726</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$85,209</w:t>
            </w:r>
          </w:p>
        </w:tc>
        <w:tc>
          <w:tcPr>
            <w:tcW w:type="dxa" w:w="1935"/>
          </w:tcPr>
          <w:p>
            <w:pPr>
              <w:spacing w:after="0"/>
              <w:jc w:val="right"/>
            </w:pPr>
            <w:r>
              <w:rPr>
                <w:sz w:val="16"/>
              </w:rPr>
              <w:t>n/a</w:t>
            </w:r>
          </w:p>
        </w:tc>
        <w:tc>
          <w:tcPr>
            <w:tcW w:type="dxa" w:w="1195"/>
          </w:tcPr>
          <w:p>
            <w:pPr>
              <w:spacing w:after="0"/>
              <w:jc w:val="right"/>
            </w:pPr>
            <w:r>
              <w:rPr>
                <w:sz w:val="16"/>
              </w:rPr>
              <w:t>$85,209</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$39,974</w:t>
            </w:r>
          </w:p>
        </w:tc>
        <w:tc>
          <w:tcPr>
            <w:tcW w:type="dxa" w:w="1126"/>
          </w:tcPr>
          <w:p>
            <w:pPr>
              <w:spacing w:after="0"/>
              <w:jc w:val="right"/>
            </w:pPr>
            <w:r>
              <w:rPr>
                <w:sz w:val="16"/>
              </w:rPr>
              <w:t>n/a</w:t>
            </w:r>
          </w:p>
        </w:tc>
        <w:tc>
          <w:tcPr>
            <w:tcW w:type="dxa" w:w="1935"/>
          </w:tcPr>
          <w:p>
            <w:pPr>
              <w:spacing w:after="0"/>
              <w:jc w:val="right"/>
            </w:pPr>
            <w:r>
              <w:rPr>
                <w:sz w:val="16"/>
              </w:rPr>
              <w:t>$43,270</w:t>
            </w:r>
          </w:p>
        </w:tc>
        <w:tc>
          <w:tcPr>
            <w:tcW w:type="dxa" w:w="1195"/>
          </w:tcPr>
          <w:p>
            <w:pPr>
              <w:spacing w:after="0"/>
              <w:jc w:val="right"/>
            </w:pPr>
            <w:r>
              <w:rPr>
                <w:sz w:val="16"/>
              </w:rPr>
              <w:t>$83,244</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$7,004</w:t>
            </w:r>
          </w:p>
        </w:tc>
        <w:tc>
          <w:tcPr>
            <w:tcW w:type="dxa" w:w="1126"/>
          </w:tcPr>
          <w:p>
            <w:pPr>
              <w:spacing w:after="0"/>
              <w:jc w:val="right"/>
            </w:pPr>
            <w:r>
              <w:rPr>
                <w:sz w:val="16"/>
              </w:rPr>
              <w:t>n/a</w:t>
            </w:r>
          </w:p>
        </w:tc>
        <w:tc>
          <w:tcPr>
            <w:tcW w:type="dxa" w:w="1935"/>
          </w:tcPr>
          <w:p>
            <w:pPr>
              <w:spacing w:after="0"/>
              <w:jc w:val="right"/>
            </w:pPr>
            <w:r>
              <w:rPr>
                <w:sz w:val="16"/>
              </w:rPr>
              <w:t>$72,820</w:t>
            </w:r>
          </w:p>
        </w:tc>
        <w:tc>
          <w:tcPr>
            <w:tcW w:type="dxa" w:w="1195"/>
          </w:tcPr>
          <w:p>
            <w:pPr>
              <w:spacing w:after="0"/>
              <w:jc w:val="right"/>
            </w:pPr>
            <w:r>
              <w:rPr>
                <w:sz w:val="16"/>
              </w:rPr>
              <w:t>$79,824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$22,560</w:t>
            </w:r>
          </w:p>
        </w:tc>
        <w:tc>
          <w:tcPr>
            <w:tcW w:type="dxa" w:w="1126"/>
          </w:tcPr>
          <w:p>
            <w:pPr>
              <w:spacing w:after="0"/>
              <w:jc w:val="right"/>
            </w:pPr>
            <w:r>
              <w:rPr>
                <w:sz w:val="16"/>
              </w:rPr>
              <w:t>$26</w:t>
            </w:r>
          </w:p>
        </w:tc>
        <w:tc>
          <w:tcPr>
            <w:tcW w:type="dxa" w:w="1935"/>
          </w:tcPr>
          <w:p>
            <w:pPr>
              <w:spacing w:after="0"/>
              <w:jc w:val="right"/>
            </w:pPr>
            <w:r>
              <w:rPr>
                <w:sz w:val="16"/>
              </w:rPr>
              <w:t>$1,963</w:t>
            </w:r>
          </w:p>
        </w:tc>
        <w:tc>
          <w:tcPr>
            <w:tcW w:type="dxa" w:w="1195"/>
          </w:tcPr>
          <w:p>
            <w:pPr>
              <w:spacing w:after="0"/>
              <w:jc w:val="right"/>
            </w:pPr>
            <w:r>
              <w:rPr>
                <w:sz w:val="16"/>
              </w:rPr>
              <w:t>$24,549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$117</w:t>
            </w:r>
          </w:p>
        </w:tc>
        <w:tc>
          <w:tcPr>
            <w:tcW w:type="dxa" w:w="1126"/>
          </w:tcPr>
          <w:p>
            <w:pPr>
              <w:spacing w:after="0"/>
              <w:jc w:val="right"/>
            </w:pPr>
            <w:r>
              <w:rPr>
                <w:sz w:val="16"/>
              </w:rPr>
              <w:t>n/a</w:t>
            </w:r>
          </w:p>
        </w:tc>
        <w:tc>
          <w:tcPr>
            <w:tcW w:type="dxa" w:w="1935"/>
          </w:tcPr>
          <w:p>
            <w:pPr>
              <w:spacing w:after="0"/>
              <w:jc w:val="right"/>
            </w:pPr>
            <w:r>
              <w:rPr>
                <w:sz w:val="16"/>
              </w:rPr>
              <w:t>$2,710</w:t>
            </w:r>
          </w:p>
        </w:tc>
        <w:tc>
          <w:tcPr>
            <w:tcW w:type="dxa" w:w="1195"/>
          </w:tcPr>
          <w:p>
            <w:pPr>
              <w:spacing w:after="0"/>
              <w:jc w:val="right"/>
            </w:pPr>
            <w:r>
              <w:rPr>
                <w:sz w:val="16"/>
              </w:rPr>
              <w:t>$2,827</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$529</w:t>
            </w:r>
          </w:p>
        </w:tc>
        <w:tc>
          <w:tcPr>
            <w:tcW w:type="dxa" w:w="1126"/>
          </w:tcPr>
          <w:p>
            <w:pPr>
              <w:spacing w:after="0"/>
              <w:jc w:val="right"/>
            </w:pPr>
            <w:r>
              <w:rPr>
                <w:sz w:val="16"/>
              </w:rPr>
              <w:t>$2,166</w:t>
            </w:r>
          </w:p>
        </w:tc>
        <w:tc>
          <w:tcPr>
            <w:tcW w:type="dxa" w:w="1935"/>
          </w:tcPr>
          <w:p>
            <w:pPr>
              <w:spacing w:after="0"/>
              <w:jc w:val="right"/>
            </w:pPr>
            <w:r>
              <w:rPr>
                <w:sz w:val="16"/>
              </w:rPr>
              <w:t>$1</w:t>
            </w:r>
          </w:p>
        </w:tc>
        <w:tc>
          <w:tcPr>
            <w:tcW w:type="dxa" w:w="1195"/>
          </w:tcPr>
          <w:p>
            <w:pPr>
              <w:spacing w:after="0"/>
              <w:jc w:val="right"/>
            </w:pPr>
            <w:r>
              <w:rPr>
                <w:sz w:val="16"/>
              </w:rPr>
              <w:t>$2,696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9552 (Relatively Low, 64.9); tract 9551.02 (Very Low, 39.3); tract 9551.01 (Very Low, 33.1)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9552 (Very Low, 37.2); tract 9551.01 (Very Low, 33.1); tract 9551.02 (Very Low, 28.1)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9551.01 (Relatively Low, 93.6); tract 9552 (Relatively Low, 91.4); tract 9551.02 (Relatively Low, 85.2)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9552 (Very High, 95.0); tract 9551.02 (Relatively High, 82.9); tract 9551.01 (Relatively High, 76.0)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9552 (Relatively Low, 85.3); tract 9551.02 (Relatively Low, 83.8); tract 9551.01 (Relatively Low, 76.8)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9552 is Census Tract 9552).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825"/>
        <w:gridCol w:w="2063"/>
        <w:gridCol w:w="1496"/>
        <w:gridCol w:w="1626"/>
        <w:gridCol w:w="1711"/>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8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3"/>
            <w:shd w:val="clear" w:color="auto" w:fill="E8E8E8"/>
          </w:tcPr>
          <w:p>
            <w:pPr>
              <w:spacing w:after="0"/>
              <w:jc w:val="left"/>
            </w:pPr>
            <w:r>
              <w:rPr>
                <w:b/>
                <w:sz w:val="16"/>
              </w:rPr>
              <w:t>Observed range</w:t>
            </w:r>
          </w:p>
        </w:tc>
        <w:tc>
          <w:tcPr>
            <w:tcW w:type="dxa" w:w="1496"/>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711"/>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825"/>
          </w:tcPr>
          <w:p>
            <w:pPr>
              <w:spacing w:after="0"/>
              <w:jc w:val="right"/>
            </w:pPr>
            <w:r>
              <w:rPr>
                <w:sz w:val="16"/>
              </w:rPr>
              <w:t>9 records, 1997 to 2025 (9 zone-level)</w:t>
            </w:r>
          </w:p>
        </w:tc>
        <w:tc>
          <w:tcPr>
            <w:tcW w:type="dxa" w:w="2063"/>
          </w:tcPr>
          <w:p>
            <w:pPr>
              <w:spacing w:after="0"/>
              <w:jc w:val="left"/>
            </w:pPr>
            <w:r>
              <w:rPr>
                <w:sz w:val="16"/>
              </w:rPr>
              <w:t>2 days to 22 days (median 4 days); 7 with a recorded value</w:t>
            </w:r>
          </w:p>
        </w:tc>
        <w:tc>
          <w:tcPr>
            <w:tcW w:type="dxa" w:w="1496"/>
          </w:tcPr>
          <w:p>
            <w:pPr>
              <w:spacing w:after="0"/>
              <w:jc w:val="left"/>
            </w:pPr>
            <w:r>
              <w:rPr>
                <w:sz w:val="16"/>
              </w:rPr>
              <w:t>December 2000 (1 monthly summary record), zone-level</w:t>
            </w:r>
          </w:p>
        </w:tc>
        <w:tc>
          <w:tcPr>
            <w:tcW w:type="dxa" w:w="1626"/>
          </w:tcPr>
          <w:p>
            <w:pPr>
              <w:spacing w:after="0"/>
              <w:jc w:val="left"/>
            </w:pPr>
          </w:p>
        </w:tc>
        <w:tc>
          <w:tcPr>
            <w:tcW w:type="dxa" w:w="1711"/>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825"/>
          </w:tcPr>
          <w:p>
            <w:pPr>
              <w:spacing w:after="0"/>
              <w:jc w:val="right"/>
            </w:pPr>
            <w:r>
              <w:rPr>
                <w:sz w:val="16"/>
              </w:rPr>
              <w:t>1 record, 2007 (1 zone-level)</w:t>
            </w:r>
          </w:p>
        </w:tc>
        <w:tc>
          <w:tcPr>
            <w:tcW w:type="dxa" w:w="2063"/>
          </w:tcPr>
          <w:p>
            <w:pPr>
              <w:spacing w:after="0"/>
              <w:jc w:val="left"/>
            </w:pPr>
          </w:p>
        </w:tc>
        <w:tc>
          <w:tcPr>
            <w:tcW w:type="dxa" w:w="1496"/>
          </w:tcPr>
          <w:p>
            <w:pPr>
              <w:spacing w:after="0"/>
              <w:jc w:val="left"/>
            </w:pPr>
            <w:r>
              <w:rPr>
                <w:sz w:val="16"/>
              </w:rPr>
              <w:t>No crop damage reported in 1 record.</w:t>
            </w:r>
          </w:p>
        </w:tc>
        <w:tc>
          <w:tcPr>
            <w:tcW w:type="dxa" w:w="1626"/>
          </w:tcPr>
          <w:p>
            <w:pPr>
              <w:spacing w:after="0"/>
              <w:jc w:val="left"/>
            </w:pPr>
          </w:p>
        </w:tc>
        <w:tc>
          <w:tcPr>
            <w:tcW w:type="dxa" w:w="1711"/>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825"/>
          </w:tcPr>
          <w:p>
            <w:pPr>
              <w:spacing w:after="0"/>
              <w:jc w:val="right"/>
            </w:pPr>
            <w:r>
              <w:rPr>
                <w:sz w:val="16"/>
              </w:rPr>
              <w:t>21 records, 2012 to 2024 (21 zone-level)</w:t>
            </w:r>
          </w:p>
        </w:tc>
        <w:tc>
          <w:tcPr>
            <w:tcW w:type="dxa" w:w="2063"/>
          </w:tcPr>
          <w:p>
            <w:pPr>
              <w:spacing w:after="0"/>
              <w:jc w:val="left"/>
            </w:pPr>
            <w:r>
              <w:rPr>
                <w:sz w:val="16"/>
              </w:rPr>
              <w:t>5 days to 274 days (median 92 days); 5 with a recorded value</w:t>
            </w:r>
          </w:p>
        </w:tc>
        <w:tc>
          <w:tcPr>
            <w:tcW w:type="dxa" w:w="1496"/>
          </w:tcPr>
          <w:p>
            <w:pPr>
              <w:spacing w:after="0"/>
              <w:jc w:val="left"/>
            </w:pPr>
            <w:r>
              <w:rPr>
                <w:sz w:val="16"/>
              </w:rPr>
              <w:t>274 days (9 months), 2012-07-01 to 2013-03-31, a run of 9 consecutive Storm Events drought records, zone-level</w:t>
            </w:r>
          </w:p>
        </w:tc>
        <w:tc>
          <w:tcPr>
            <w:tcW w:type="dxa" w:w="1626"/>
          </w:tcPr>
          <w:p>
            <w:pPr>
              <w:spacing w:after="0"/>
              <w:jc w:val="left"/>
            </w:pPr>
          </w:p>
        </w:tc>
        <w:tc>
          <w:tcPr>
            <w:tcW w:type="dxa" w:w="1711"/>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825"/>
          </w:tcPr>
          <w:p>
            <w:pPr>
              <w:spacing w:after="0"/>
              <w:jc w:val="right"/>
            </w:pPr>
            <w:r>
              <w:rPr>
                <w:sz w:val="16"/>
              </w:rPr>
              <w:t>0</w:t>
            </w:r>
          </w:p>
        </w:tc>
        <w:tc>
          <w:tcPr>
            <w:tcW w:type="dxa" w:w="2063"/>
          </w:tcPr>
          <w:p>
            <w:pPr>
              <w:spacing w:after="0"/>
              <w:jc w:val="left"/>
            </w:pPr>
          </w:p>
        </w:tc>
        <w:tc>
          <w:tcPr>
            <w:tcW w:type="dxa" w:w="1496"/>
          </w:tcPr>
          <w:p>
            <w:pPr>
              <w:spacing w:after="0"/>
              <w:jc w:val="left"/>
            </w:pPr>
          </w:p>
        </w:tc>
        <w:tc>
          <w:tcPr>
            <w:tcW w:type="dxa" w:w="1626"/>
          </w:tcPr>
          <w:p>
            <w:pPr>
              <w:spacing w:after="0"/>
              <w:jc w:val="left"/>
            </w:pPr>
          </w:p>
        </w:tc>
        <w:tc>
          <w:tcPr>
            <w:tcW w:type="dxa" w:w="1711"/>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825"/>
          </w:tcPr>
          <w:p>
            <w:pPr>
              <w:spacing w:after="0"/>
              <w:jc w:val="right"/>
            </w:pPr>
            <w:r>
              <w:rPr>
                <w:sz w:val="16"/>
              </w:rPr>
              <w:t>132 records, 1970 to 2025</w:t>
            </w:r>
          </w:p>
        </w:tc>
        <w:tc>
          <w:tcPr>
            <w:tcW w:type="dxa" w:w="2063"/>
          </w:tcPr>
          <w:p>
            <w:pPr>
              <w:spacing w:after="0"/>
              <w:jc w:val="left"/>
            </w:pPr>
            <w:r>
              <w:rPr>
                <w:sz w:val="16"/>
              </w:rPr>
              <w:t>0.75 in to 4.5 in (median 1 in); 132 with a recorded value</w:t>
            </w:r>
          </w:p>
        </w:tc>
        <w:tc>
          <w:tcPr>
            <w:tcW w:type="dxa" w:w="1496"/>
          </w:tcPr>
          <w:p>
            <w:pPr>
              <w:spacing w:after="0"/>
              <w:jc w:val="left"/>
            </w:pPr>
            <w:r>
              <w:rPr>
                <w:sz w:val="16"/>
              </w:rPr>
              <w:t>4.5 in hail, 2006-03-12</w:t>
            </w:r>
          </w:p>
        </w:tc>
        <w:tc>
          <w:tcPr>
            <w:tcW w:type="dxa" w:w="1626"/>
          </w:tcPr>
          <w:p>
            <w:pPr>
              <w:spacing w:after="0"/>
              <w:jc w:val="left"/>
            </w:pPr>
          </w:p>
        </w:tc>
        <w:tc>
          <w:tcPr>
            <w:tcW w:type="dxa" w:w="1711"/>
          </w:tcPr>
          <w:p>
            <w:pPr>
              <w:spacing w:after="0"/>
              <w:jc w:val="left"/>
            </w:pPr>
            <w:r>
              <w:rPr>
                <w:sz w:val="16"/>
              </w:rPr>
              <w:t>Event records naming jurisdictions in the plan: La Cygne city (27 records), Parker city (23 records), Mound City city (19 records), Pleasanton city (13 records), Blue Mound city (10 records), Prescott city (10 records).</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825"/>
          </w:tcPr>
          <w:p>
            <w:pPr>
              <w:spacing w:after="0"/>
              <w:jc w:val="right"/>
            </w:pPr>
            <w:r>
              <w:rPr>
                <w:sz w:val="16"/>
              </w:rPr>
              <w:t>16 records, 1999 to 2023 (16 zone-level)</w:t>
            </w:r>
          </w:p>
        </w:tc>
        <w:tc>
          <w:tcPr>
            <w:tcW w:type="dxa" w:w="2063"/>
          </w:tcPr>
          <w:p>
            <w:pPr>
              <w:spacing w:after="0"/>
              <w:jc w:val="left"/>
            </w:pPr>
            <w:r>
              <w:rPr>
                <w:sz w:val="16"/>
              </w:rPr>
              <w:t>1 day to 14 days (median 5 days); 14 with a recorded value</w:t>
            </w:r>
          </w:p>
        </w:tc>
        <w:tc>
          <w:tcPr>
            <w:tcW w:type="dxa" w:w="1496"/>
          </w:tcPr>
          <w:p>
            <w:pPr>
              <w:spacing w:after="0"/>
              <w:jc w:val="left"/>
            </w:pPr>
            <w:r>
              <w:rPr>
                <w:sz w:val="16"/>
              </w:rPr>
              <w:t>14 consecutive days, 1999-07-18 to 1999-07-31, zone-level</w:t>
            </w:r>
          </w:p>
        </w:tc>
        <w:tc>
          <w:tcPr>
            <w:tcW w:type="dxa" w:w="1626"/>
          </w:tcPr>
          <w:p>
            <w:pPr>
              <w:spacing w:after="0"/>
              <w:jc w:val="left"/>
            </w:pPr>
          </w:p>
        </w:tc>
        <w:tc>
          <w:tcPr>
            <w:tcW w:type="dxa" w:w="1711"/>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825"/>
          </w:tcPr>
          <w:p>
            <w:pPr>
              <w:spacing w:after="0"/>
              <w:jc w:val="right"/>
            </w:pPr>
            <w:r>
              <w:rPr>
                <w:sz w:val="16"/>
              </w:rPr>
              <w:t>0</w:t>
            </w:r>
          </w:p>
        </w:tc>
        <w:tc>
          <w:tcPr>
            <w:tcW w:type="dxa" w:w="2063"/>
          </w:tcPr>
          <w:p>
            <w:pPr>
              <w:spacing w:after="0"/>
              <w:jc w:val="left"/>
            </w:pPr>
          </w:p>
        </w:tc>
        <w:tc>
          <w:tcPr>
            <w:tcW w:type="dxa" w:w="1496"/>
          </w:tcPr>
          <w:p>
            <w:pPr>
              <w:spacing w:after="0"/>
              <w:jc w:val="left"/>
            </w:pPr>
          </w:p>
        </w:tc>
        <w:tc>
          <w:tcPr>
            <w:tcW w:type="dxa" w:w="1626"/>
          </w:tcPr>
          <w:p>
            <w:pPr>
              <w:spacing w:after="0"/>
              <w:jc w:val="left"/>
            </w:pPr>
          </w:p>
        </w:tc>
        <w:tc>
          <w:tcPr>
            <w:tcW w:type="dxa" w:w="1711"/>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825"/>
          </w:tcPr>
          <w:p>
            <w:pPr>
              <w:spacing w:after="0"/>
              <w:jc w:val="right"/>
            </w:pPr>
            <w:r>
              <w:rPr>
                <w:sz w:val="16"/>
              </w:rPr>
              <w:t>11 records, 1997 to 2019 (11 zone-level)</w:t>
            </w:r>
          </w:p>
        </w:tc>
        <w:tc>
          <w:tcPr>
            <w:tcW w:type="dxa" w:w="2063"/>
          </w:tcPr>
          <w:p>
            <w:pPr>
              <w:spacing w:after="0"/>
              <w:jc w:val="left"/>
            </w:pPr>
          </w:p>
        </w:tc>
        <w:tc>
          <w:tcPr>
            <w:tcW w:type="dxa" w:w="1496"/>
          </w:tcPr>
          <w:p>
            <w:pPr>
              <w:spacing w:after="0"/>
              <w:jc w:val="left"/>
            </w:pPr>
            <w:r>
              <w:rPr>
                <w:sz w:val="16"/>
              </w:rPr>
              <w:t>Ice Storm, 2002-01-30, $5,000 property; crops not reported (2002 dollars); NWS zone KSZ060</w:t>
            </w:r>
          </w:p>
        </w:tc>
        <w:tc>
          <w:tcPr>
            <w:tcW w:type="dxa" w:w="1626"/>
          </w:tcPr>
          <w:p>
            <w:pPr>
              <w:spacing w:after="0"/>
              <w:jc w:val="left"/>
            </w:pPr>
          </w:p>
        </w:tc>
        <w:tc>
          <w:tcPr>
            <w:tcW w:type="dxa" w:w="1711"/>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825"/>
          </w:tcPr>
          <w:p>
            <w:pPr>
              <w:spacing w:after="0"/>
              <w:jc w:val="right"/>
            </w:pPr>
            <w:r>
              <w:rPr>
                <w:sz w:val="16"/>
              </w:rPr>
              <w:t>54 records, 1996 to 2019 (25 zone-level)</w:t>
            </w:r>
          </w:p>
        </w:tc>
        <w:tc>
          <w:tcPr>
            <w:tcW w:type="dxa" w:w="2063"/>
          </w:tcPr>
          <w:p>
            <w:pPr>
              <w:spacing w:after="0"/>
              <w:jc w:val="left"/>
            </w:pPr>
          </w:p>
        </w:tc>
        <w:tc>
          <w:tcPr>
            <w:tcW w:type="dxa" w:w="1496"/>
          </w:tcPr>
          <w:p>
            <w:pPr>
              <w:spacing w:after="0"/>
              <w:jc w:val="left"/>
            </w:pPr>
            <w:r>
              <w:rPr>
                <w:sz w:val="16"/>
              </w:rPr>
              <w:t>Flood, 2007-07-01, $7,000,000 property; $1,000,000 crops (2007 dollars)</w:t>
            </w:r>
          </w:p>
        </w:tc>
        <w:tc>
          <w:tcPr>
            <w:tcW w:type="dxa" w:w="1626"/>
          </w:tcPr>
          <w:p>
            <w:pPr>
              <w:spacing w:after="0"/>
              <w:jc w:val="left"/>
            </w:pPr>
          </w:p>
        </w:tc>
        <w:tc>
          <w:tcPr>
            <w:tcW w:type="dxa" w:w="1711"/>
          </w:tcPr>
          <w:p>
            <w:pPr>
              <w:spacing w:after="0"/>
              <w:jc w:val="left"/>
            </w:pPr>
            <w:r>
              <w:rPr>
                <w:sz w:val="16"/>
              </w:rPr>
              <w:t>Event records naming jurisdictions in the plan: La Cygne city (12 records), Blue Mound city (4 records), Mound City city (3 records), Pleasanton city (3 records), Parker city (2 records), Prescott city (2 records). Zone-level records (25)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825"/>
          </w:tcPr>
          <w:p>
            <w:pPr>
              <w:spacing w:after="0"/>
              <w:jc w:val="right"/>
            </w:pPr>
            <w:r>
              <w:rPr>
                <w:sz w:val="16"/>
              </w:rPr>
              <w:t>0</w:t>
            </w:r>
          </w:p>
        </w:tc>
        <w:tc>
          <w:tcPr>
            <w:tcW w:type="dxa" w:w="2063"/>
          </w:tcPr>
          <w:p>
            <w:pPr>
              <w:spacing w:after="0"/>
              <w:jc w:val="left"/>
            </w:pPr>
          </w:p>
        </w:tc>
        <w:tc>
          <w:tcPr>
            <w:tcW w:type="dxa" w:w="1496"/>
          </w:tcPr>
          <w:p>
            <w:pPr>
              <w:spacing w:after="0"/>
              <w:jc w:val="left"/>
            </w:pPr>
          </w:p>
        </w:tc>
        <w:tc>
          <w:tcPr>
            <w:tcW w:type="dxa" w:w="1626"/>
          </w:tcPr>
          <w:p>
            <w:pPr>
              <w:spacing w:after="0"/>
              <w:jc w:val="left"/>
            </w:pPr>
          </w:p>
        </w:tc>
        <w:tc>
          <w:tcPr>
            <w:tcW w:type="dxa" w:w="1711"/>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825"/>
          </w:tcPr>
          <w:p>
            <w:pPr>
              <w:spacing w:after="0"/>
              <w:jc w:val="right"/>
            </w:pPr>
            <w:r>
              <w:rPr>
                <w:sz w:val="16"/>
              </w:rPr>
              <w:t>0</w:t>
            </w:r>
          </w:p>
        </w:tc>
        <w:tc>
          <w:tcPr>
            <w:tcW w:type="dxa" w:w="2063"/>
          </w:tcPr>
          <w:p>
            <w:pPr>
              <w:spacing w:after="0"/>
              <w:jc w:val="left"/>
            </w:pPr>
          </w:p>
        </w:tc>
        <w:tc>
          <w:tcPr>
            <w:tcW w:type="dxa" w:w="1496"/>
          </w:tcPr>
          <w:p>
            <w:pPr>
              <w:spacing w:after="0"/>
              <w:jc w:val="left"/>
            </w:pPr>
          </w:p>
        </w:tc>
        <w:tc>
          <w:tcPr>
            <w:tcW w:type="dxa" w:w="1626"/>
          </w:tcPr>
          <w:p>
            <w:pPr>
              <w:spacing w:after="0"/>
              <w:jc w:val="left"/>
            </w:pPr>
          </w:p>
        </w:tc>
        <w:tc>
          <w:tcPr>
            <w:tcW w:type="dxa" w:w="1711"/>
          </w:tcPr>
          <w:p>
            <w:pPr>
              <w:spacing w:after="0"/>
              <w:jc w:val="left"/>
            </w:pP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825"/>
          </w:tcPr>
          <w:p>
            <w:pPr>
              <w:spacing w:after="0"/>
              <w:jc w:val="right"/>
            </w:pPr>
            <w:r>
              <w:rPr>
                <w:sz w:val="16"/>
              </w:rPr>
              <w:t>1 record, 2015 (1 zone-level)</w:t>
            </w:r>
          </w:p>
        </w:tc>
        <w:tc>
          <w:tcPr>
            <w:tcW w:type="dxa" w:w="2063"/>
          </w:tcPr>
          <w:p>
            <w:pPr>
              <w:spacing w:after="0"/>
              <w:jc w:val="left"/>
            </w:pPr>
            <w:r>
              <w:rPr>
                <w:sz w:val="16"/>
              </w:rPr>
              <w:t>52 kt (60 mph); 1 with a recorded value</w:t>
            </w:r>
          </w:p>
        </w:tc>
        <w:tc>
          <w:tcPr>
            <w:tcW w:type="dxa" w:w="1496"/>
          </w:tcPr>
          <w:p>
            <w:pPr>
              <w:spacing w:after="0"/>
              <w:jc w:val="left"/>
            </w:pPr>
            <w:r>
              <w:rPr>
                <w:sz w:val="16"/>
              </w:rPr>
              <w:t>52 kt (60 mph) estimated gust, High Wind, 2015-11-11; NWS zone KSZ060</w:t>
            </w:r>
          </w:p>
        </w:tc>
        <w:tc>
          <w:tcPr>
            <w:tcW w:type="dxa" w:w="1626"/>
          </w:tcPr>
          <w:p>
            <w:pPr>
              <w:spacing w:after="0"/>
              <w:jc w:val="left"/>
            </w:pPr>
          </w:p>
        </w:tc>
        <w:tc>
          <w:tcPr>
            <w:tcW w:type="dxa" w:w="1711"/>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825"/>
          </w:tcPr>
          <w:p>
            <w:pPr>
              <w:spacing w:after="0"/>
              <w:jc w:val="right"/>
            </w:pPr>
            <w:r>
              <w:rPr>
                <w:sz w:val="16"/>
              </w:rPr>
              <w:t>107 records, 1958 to 2026</w:t>
            </w:r>
          </w:p>
        </w:tc>
        <w:tc>
          <w:tcPr>
            <w:tcW w:type="dxa" w:w="2063"/>
          </w:tcPr>
          <w:p>
            <w:pPr>
              <w:spacing w:after="0"/>
              <w:jc w:val="left"/>
            </w:pPr>
            <w:r>
              <w:rPr>
                <w:sz w:val="16"/>
              </w:rPr>
              <w:t>50 kt (58 mph) to 71 kt (82 mph) (median 52 kt (60 mph)); 93 with a recorded value</w:t>
            </w:r>
          </w:p>
        </w:tc>
        <w:tc>
          <w:tcPr>
            <w:tcW w:type="dxa" w:w="1496"/>
          </w:tcPr>
          <w:p>
            <w:pPr>
              <w:spacing w:after="0"/>
              <w:jc w:val="left"/>
            </w:pPr>
            <w:r>
              <w:rPr>
                <w:sz w:val="16"/>
              </w:rPr>
              <w:t>71 kt (82 mph) measured gust, Thunderstorm Wind, 2018-05-02</w:t>
            </w:r>
          </w:p>
        </w:tc>
        <w:tc>
          <w:tcPr>
            <w:tcW w:type="dxa" w:w="1626"/>
          </w:tcPr>
          <w:p>
            <w:pPr>
              <w:spacing w:after="0"/>
              <w:jc w:val="left"/>
            </w:pPr>
            <w:r>
              <w:rPr>
                <w:sz w:val="16"/>
              </w:rPr>
              <w:t>Thunderstorm Wind, 2005-06-30, $100,000 property; crops not reported (2005 dollars)</w:t>
            </w:r>
          </w:p>
        </w:tc>
        <w:tc>
          <w:tcPr>
            <w:tcW w:type="dxa" w:w="1711"/>
          </w:tcPr>
          <w:p>
            <w:pPr>
              <w:spacing w:after="0"/>
              <w:jc w:val="left"/>
            </w:pPr>
            <w:r>
              <w:rPr>
                <w:sz w:val="16"/>
              </w:rPr>
              <w:t>Event records naming jurisdictions in the plan: Pleasanton city (23 records), La Cygne city (22 records), Mound City city (13 records), Parker city (12 records), Blue Mound city (8 records), Prescott city (1 record).</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825"/>
          </w:tcPr>
          <w:p>
            <w:pPr>
              <w:spacing w:after="0"/>
              <w:jc w:val="right"/>
            </w:pPr>
            <w:r>
              <w:rPr>
                <w:sz w:val="16"/>
              </w:rPr>
              <w:t>15 records, 1961 to 2026</w:t>
            </w:r>
          </w:p>
        </w:tc>
        <w:tc>
          <w:tcPr>
            <w:tcW w:type="dxa" w:w="2063"/>
          </w:tcPr>
          <w:p>
            <w:pPr>
              <w:spacing w:after="0"/>
              <w:jc w:val="left"/>
            </w:pPr>
            <w:r>
              <w:rPr>
                <w:sz w:val="16"/>
              </w:rPr>
              <w:t>F/EF0 to F/EF4 (median F/EF1); 15 with a recorded value</w:t>
            </w:r>
          </w:p>
        </w:tc>
        <w:tc>
          <w:tcPr>
            <w:tcW w:type="dxa" w:w="1496"/>
          </w:tcPr>
          <w:p>
            <w:pPr>
              <w:spacing w:after="0"/>
              <w:jc w:val="left"/>
            </w:pPr>
            <w:r>
              <w:rPr>
                <w:sz w:val="16"/>
              </w:rPr>
              <w:t>EF4 tornado, 2007-02-28, 24.49 mi within this county, 800 yd wide, $400,000 property; $0 crops (2007 dollars)</w:t>
            </w:r>
          </w:p>
        </w:tc>
        <w:tc>
          <w:tcPr>
            <w:tcW w:type="dxa" w:w="1626"/>
          </w:tcPr>
          <w:p>
            <w:pPr>
              <w:spacing w:after="0"/>
              <w:jc w:val="left"/>
            </w:pPr>
          </w:p>
        </w:tc>
        <w:tc>
          <w:tcPr>
            <w:tcW w:type="dxa" w:w="1711"/>
          </w:tcPr>
          <w:p>
            <w:pPr>
              <w:spacing w:after="0"/>
              <w:jc w:val="left"/>
            </w:pPr>
            <w:r>
              <w:rPr>
                <w:sz w:val="16"/>
              </w:rPr>
              <w:t>Event records naming jurisdictions in the plan: Blue Mound city (3 records), Pleasanton city (3 records), Prescott city (3 records), La Cygne city (1 record).</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825"/>
          </w:tcPr>
          <w:p>
            <w:pPr>
              <w:spacing w:after="0"/>
              <w:jc w:val="right"/>
            </w:pPr>
            <w:r>
              <w:rPr>
                <w:sz w:val="16"/>
              </w:rPr>
              <w:t>0</w:t>
            </w:r>
          </w:p>
        </w:tc>
        <w:tc>
          <w:tcPr>
            <w:tcW w:type="dxa" w:w="2063"/>
          </w:tcPr>
          <w:p>
            <w:pPr>
              <w:spacing w:after="0"/>
              <w:jc w:val="left"/>
            </w:pPr>
          </w:p>
        </w:tc>
        <w:tc>
          <w:tcPr>
            <w:tcW w:type="dxa" w:w="1496"/>
          </w:tcPr>
          <w:p>
            <w:pPr>
              <w:spacing w:after="0"/>
              <w:jc w:val="left"/>
            </w:pPr>
          </w:p>
        </w:tc>
        <w:tc>
          <w:tcPr>
            <w:tcW w:type="dxa" w:w="1626"/>
          </w:tcPr>
          <w:p>
            <w:pPr>
              <w:spacing w:after="0"/>
              <w:jc w:val="left"/>
            </w:pPr>
          </w:p>
        </w:tc>
        <w:tc>
          <w:tcPr>
            <w:tcW w:type="dxa" w:w="1711"/>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825"/>
          </w:tcPr>
          <w:p>
            <w:pPr>
              <w:spacing w:after="0"/>
              <w:jc w:val="right"/>
            </w:pPr>
            <w:r>
              <w:rPr>
                <w:sz w:val="16"/>
              </w:rPr>
              <w:t>37 records, 1997 to 2026 (37 zone-level)</w:t>
            </w:r>
          </w:p>
        </w:tc>
        <w:tc>
          <w:tcPr>
            <w:tcW w:type="dxa" w:w="2063"/>
          </w:tcPr>
          <w:p>
            <w:pPr>
              <w:spacing w:after="0"/>
              <w:jc w:val="left"/>
            </w:pPr>
          </w:p>
        </w:tc>
        <w:tc>
          <w:tcPr>
            <w:tcW w:type="dxa" w:w="1496"/>
          </w:tcPr>
          <w:p>
            <w:pPr>
              <w:spacing w:after="0"/>
              <w:jc w:val="left"/>
            </w:pPr>
            <w:r>
              <w:rPr>
                <w:sz w:val="16"/>
              </w:rPr>
              <w:t>Winter Storm, 2009-03-28, $1,000 property; $0 crops (2009 dollars); NWS zone KSZ060</w:t>
            </w:r>
          </w:p>
        </w:tc>
        <w:tc>
          <w:tcPr>
            <w:tcW w:type="dxa" w:w="1626"/>
          </w:tcPr>
          <w:p>
            <w:pPr>
              <w:spacing w:after="0"/>
              <w:jc w:val="left"/>
            </w:pPr>
          </w:p>
        </w:tc>
        <w:tc>
          <w:tcPr>
            <w:tcW w:type="dxa" w:w="1711"/>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7"/>
        <w:gridCol w:w="2689"/>
        <w:gridCol w:w="2264"/>
        <w:gridCol w:w="2595"/>
        <w:gridCol w:w="1422"/>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7"/>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Title</w:t>
            </w:r>
          </w:p>
        </w:tc>
        <w:tc>
          <w:tcPr>
            <w:tcW w:type="dxa" w:w="2264"/>
            <w:shd w:val="clear" w:color="auto" w:fill="E8E8E8"/>
          </w:tcPr>
          <w:p>
            <w:pPr>
              <w:spacing w:after="0"/>
              <w:jc w:val="left"/>
            </w:pPr>
            <w:r>
              <w:rPr>
                <w:b/>
                <w:sz w:val="16"/>
              </w:rPr>
              <w:t>Mapped hazard</w:t>
            </w:r>
          </w:p>
        </w:tc>
        <w:tc>
          <w:tcPr>
            <w:tcW w:type="dxa" w:w="25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2"/>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157"/>
          </w:tcPr>
          <w:p>
            <w:pPr>
              <w:spacing w:after="0"/>
              <w:jc w:val="left"/>
            </w:pPr>
            <w:r>
              <w:rPr>
                <w:sz w:val="16"/>
              </w:rPr>
              <w:t>Major disaster</w:t>
            </w:r>
          </w:p>
        </w:tc>
        <w:tc>
          <w:tcPr>
            <w:tcW w:type="dxa" w:w="2689"/>
          </w:tcPr>
          <w:p>
            <w:pPr>
              <w:spacing w:after="0"/>
              <w:jc w:val="left"/>
            </w:pPr>
            <w:r>
              <w:rPr>
                <w:sz w:val="16"/>
              </w:rPr>
              <w:t>Severe Storms, Straight-Line Winds, Tornadoes, and Flooding</w:t>
            </w:r>
          </w:p>
        </w:tc>
        <w:tc>
          <w:tcPr>
            <w:tcW w:type="dxa" w:w="2264"/>
          </w:tcPr>
          <w:p>
            <w:pPr>
              <w:spacing w:after="0"/>
              <w:jc w:val="left"/>
            </w:pPr>
            <w:r>
              <w:rPr>
                <w:sz w:val="16"/>
              </w:rPr>
              <w:t>Inland Flooding; Strong Wind; Tornado</w:t>
            </w:r>
          </w:p>
        </w:tc>
        <w:tc>
          <w:tcPr>
            <w:tcW w:type="dxa" w:w="2595"/>
          </w:tcPr>
          <w:p>
            <w:pPr>
              <w:spacing w:after="0"/>
              <w:jc w:val="right"/>
            </w:pPr>
            <w:r>
              <w:rPr>
                <w:sz w:val="16"/>
              </w:rPr>
              <w:t>$1,452,034.49</w:t>
            </w:r>
          </w:p>
        </w:tc>
        <w:tc>
          <w:tcPr>
            <w:tcW w:type="dxa" w:w="1422"/>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57"/>
          </w:tcPr>
          <w:p>
            <w:pPr>
              <w:spacing w:after="0"/>
              <w:jc w:val="left"/>
            </w:pPr>
            <w:r>
              <w:rPr>
                <w:sz w:val="16"/>
              </w:rPr>
              <w:t>Major disaster</w:t>
            </w:r>
          </w:p>
        </w:tc>
        <w:tc>
          <w:tcPr>
            <w:tcW w:type="dxa" w:w="2689"/>
          </w:tcPr>
          <w:p>
            <w:pPr>
              <w:spacing w:after="0"/>
              <w:jc w:val="left"/>
            </w:pPr>
            <w:r>
              <w:rPr>
                <w:sz w:val="16"/>
              </w:rPr>
              <w:t>COVID-19 Pandemic</w:t>
            </w:r>
          </w:p>
        </w:tc>
        <w:tc>
          <w:tcPr>
            <w:tcW w:type="dxa" w:w="2264"/>
          </w:tcPr>
          <w:p>
            <w:pPr>
              <w:spacing w:after="0"/>
              <w:jc w:val="left"/>
            </w:pPr>
            <w:r>
              <w:rPr>
                <w:sz w:val="16"/>
              </w:rPr>
              <w:t>Non-natural, not counted</w:t>
            </w:r>
          </w:p>
        </w:tc>
        <w:tc>
          <w:tcPr>
            <w:tcW w:type="dxa" w:w="2595"/>
          </w:tcPr>
          <w:p>
            <w:pPr>
              <w:spacing w:after="0"/>
              <w:jc w:val="right"/>
            </w:pPr>
            <w:r>
              <w:rPr>
                <w:sz w:val="16"/>
              </w:rPr>
              <w:t>none placed in this county by FEMA's record; $16,404.82 for this declaration is not placed in any county (see the state page)</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57"/>
          </w:tcPr>
          <w:p>
            <w:pPr>
              <w:spacing w:after="0"/>
              <w:jc w:val="left"/>
            </w:pPr>
            <w:r>
              <w:rPr>
                <w:sz w:val="16"/>
              </w:rPr>
              <w:t>Emergency</w:t>
            </w:r>
          </w:p>
        </w:tc>
        <w:tc>
          <w:tcPr>
            <w:tcW w:type="dxa" w:w="2689"/>
          </w:tcPr>
          <w:p>
            <w:pPr>
              <w:spacing w:after="0"/>
              <w:jc w:val="left"/>
            </w:pPr>
            <w:r>
              <w:rPr>
                <w:sz w:val="16"/>
              </w:rPr>
              <w:t>COVID-19</w:t>
            </w:r>
          </w:p>
        </w:tc>
        <w:tc>
          <w:tcPr>
            <w:tcW w:type="dxa" w:w="2264"/>
          </w:tcPr>
          <w:p>
            <w:pPr>
              <w:spacing w:after="0"/>
              <w:jc w:val="left"/>
            </w:pPr>
            <w:r>
              <w:rPr>
                <w:sz w:val="16"/>
              </w:rPr>
              <w:t>Non-natural, not counted</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57"/>
          </w:tcPr>
          <w:p>
            <w:pPr>
              <w:spacing w:after="0"/>
              <w:jc w:val="left"/>
            </w:pPr>
            <w:r>
              <w:rPr>
                <w:sz w:val="16"/>
              </w:rPr>
              <w:t>Major disaster</w:t>
            </w:r>
          </w:p>
        </w:tc>
        <w:tc>
          <w:tcPr>
            <w:tcW w:type="dxa" w:w="2689"/>
          </w:tcPr>
          <w:p>
            <w:pPr>
              <w:spacing w:after="0"/>
              <w:jc w:val="left"/>
            </w:pPr>
            <w:r>
              <w:rPr>
                <w:sz w:val="16"/>
              </w:rPr>
              <w:t>Severe Storms, Straight-Line Winds, Tornadoes, Flooding,Landslides,and Mudslides</w:t>
            </w:r>
          </w:p>
        </w:tc>
        <w:tc>
          <w:tcPr>
            <w:tcW w:type="dxa" w:w="2264"/>
          </w:tcPr>
          <w:p>
            <w:pPr>
              <w:spacing w:after="0"/>
              <w:jc w:val="left"/>
            </w:pPr>
            <w:r>
              <w:rPr>
                <w:sz w:val="16"/>
              </w:rPr>
              <w:t>Inland Flooding; Landslide; Strong Wind; Tornado</w:t>
            </w:r>
          </w:p>
        </w:tc>
        <w:tc>
          <w:tcPr>
            <w:tcW w:type="dxa" w:w="2595"/>
          </w:tcPr>
          <w:p>
            <w:pPr>
              <w:spacing w:after="0"/>
              <w:jc w:val="right"/>
            </w:pPr>
            <w:r>
              <w:rPr>
                <w:sz w:val="16"/>
              </w:rPr>
              <w:t>$563,444.21</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57"/>
          </w:tcPr>
          <w:p>
            <w:pPr>
              <w:spacing w:after="0"/>
              <w:jc w:val="left"/>
            </w:pPr>
            <w:r>
              <w:rPr>
                <w:sz w:val="16"/>
              </w:rPr>
              <w:t>Emergency</w:t>
            </w:r>
          </w:p>
        </w:tc>
        <w:tc>
          <w:tcPr>
            <w:tcW w:type="dxa" w:w="2689"/>
          </w:tcPr>
          <w:p>
            <w:pPr>
              <w:spacing w:after="0"/>
              <w:jc w:val="left"/>
            </w:pPr>
            <w:r>
              <w:rPr>
                <w:sz w:val="16"/>
              </w:rPr>
              <w:t>Tornadoes and Flooding</w:t>
            </w:r>
          </w:p>
        </w:tc>
        <w:tc>
          <w:tcPr>
            <w:tcW w:type="dxa" w:w="2264"/>
          </w:tcPr>
          <w:p>
            <w:pPr>
              <w:spacing w:after="0"/>
              <w:jc w:val="left"/>
            </w:pPr>
            <w:r>
              <w:rPr>
                <w:sz w:val="16"/>
              </w:rPr>
              <w:t>Inland Flooding; Tornado</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r>
              <w:rPr>
                <w:sz w:val="16"/>
              </w:rPr>
              <w:t>same incident as DR-4449</w:t>
            </w: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57"/>
          </w:tcPr>
          <w:p>
            <w:pPr>
              <w:spacing w:after="0"/>
              <w:jc w:val="left"/>
            </w:pPr>
            <w:r>
              <w:rPr>
                <w:sz w:val="16"/>
              </w:rPr>
              <w:t>Major disaster</w:t>
            </w:r>
          </w:p>
        </w:tc>
        <w:tc>
          <w:tcPr>
            <w:tcW w:type="dxa" w:w="2689"/>
          </w:tcPr>
          <w:p>
            <w:pPr>
              <w:spacing w:after="0"/>
              <w:jc w:val="left"/>
            </w:pPr>
            <w:r>
              <w:rPr>
                <w:sz w:val="16"/>
              </w:rPr>
              <w:t>Severe Storms, Straight-Line Winds, Tornadoes, and Flooding</w:t>
            </w:r>
          </w:p>
        </w:tc>
        <w:tc>
          <w:tcPr>
            <w:tcW w:type="dxa" w:w="2264"/>
          </w:tcPr>
          <w:p>
            <w:pPr>
              <w:spacing w:after="0"/>
              <w:jc w:val="left"/>
            </w:pPr>
            <w:r>
              <w:rPr>
                <w:sz w:val="16"/>
              </w:rPr>
              <w:t>Inland Flooding; Strong Wind; Tornado</w:t>
            </w:r>
          </w:p>
        </w:tc>
        <w:tc>
          <w:tcPr>
            <w:tcW w:type="dxa" w:w="2595"/>
          </w:tcPr>
          <w:p>
            <w:pPr>
              <w:spacing w:after="0"/>
              <w:jc w:val="right"/>
            </w:pPr>
            <w:r>
              <w:rPr>
                <w:sz w:val="16"/>
              </w:rPr>
              <w:t>$42,927.25</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57"/>
          </w:tcPr>
          <w:p>
            <w:pPr>
              <w:spacing w:after="0"/>
              <w:jc w:val="left"/>
            </w:pPr>
            <w:r>
              <w:rPr>
                <w:sz w:val="16"/>
              </w:rPr>
              <w:t>Major disaster</w:t>
            </w:r>
          </w:p>
        </w:tc>
        <w:tc>
          <w:tcPr>
            <w:tcW w:type="dxa" w:w="2689"/>
          </w:tcPr>
          <w:p>
            <w:pPr>
              <w:spacing w:after="0"/>
              <w:jc w:val="left"/>
            </w:pPr>
            <w:r>
              <w:rPr>
                <w:sz w:val="16"/>
              </w:rPr>
              <w:t>Severe Winter Storms and Snowstorm</w:t>
            </w:r>
          </w:p>
        </w:tc>
        <w:tc>
          <w:tcPr>
            <w:tcW w:type="dxa" w:w="2264"/>
          </w:tcPr>
          <w:p>
            <w:pPr>
              <w:spacing w:after="0"/>
              <w:jc w:val="left"/>
            </w:pPr>
            <w:r>
              <w:rPr>
                <w:sz w:val="16"/>
              </w:rPr>
              <w:t>Winter Weather</w:t>
            </w:r>
          </w:p>
        </w:tc>
        <w:tc>
          <w:tcPr>
            <w:tcW w:type="dxa" w:w="2595"/>
          </w:tcPr>
          <w:p>
            <w:pPr>
              <w:spacing w:after="0"/>
              <w:jc w:val="right"/>
            </w:pPr>
            <w:r>
              <w:rPr>
                <w:sz w:val="16"/>
              </w:rPr>
              <w:t>$327,186.97</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2009-09-30</w:t>
            </w:r>
          </w:p>
        </w:tc>
        <w:tc>
          <w:tcPr>
            <w:tcW w:type="dxa" w:w="1037"/>
          </w:tcPr>
          <w:p>
            <w:pPr>
              <w:spacing w:after="0"/>
              <w:jc w:val="left"/>
            </w:pPr>
            <w:r>
              <w:rPr>
                <w:sz w:val="16"/>
              </w:rPr>
              <w:t>2009-07-08</w:t>
            </w:r>
          </w:p>
        </w:tc>
        <w:tc>
          <w:tcPr>
            <w:tcW w:type="dxa" w:w="1037"/>
          </w:tcPr>
          <w:p>
            <w:pPr>
              <w:spacing w:after="0"/>
              <w:jc w:val="left"/>
            </w:pPr>
            <w:r>
              <w:rPr>
                <w:sz w:val="16"/>
              </w:rPr>
              <w:t>DR-1860-KS</w:t>
            </w:r>
          </w:p>
        </w:tc>
        <w:tc>
          <w:tcPr>
            <w:tcW w:type="dxa" w:w="1157"/>
          </w:tcPr>
          <w:p>
            <w:pPr>
              <w:spacing w:after="0"/>
              <w:jc w:val="left"/>
            </w:pPr>
            <w:r>
              <w:rPr>
                <w:sz w:val="16"/>
              </w:rPr>
              <w:t>Major disaster</w:t>
            </w:r>
          </w:p>
        </w:tc>
        <w:tc>
          <w:tcPr>
            <w:tcW w:type="dxa" w:w="2689"/>
          </w:tcPr>
          <w:p>
            <w:pPr>
              <w:spacing w:after="0"/>
              <w:jc w:val="left"/>
            </w:pPr>
            <w:r>
              <w:rPr>
                <w:sz w:val="16"/>
              </w:rPr>
              <w:t>Severe Storms and Flooding</w:t>
            </w:r>
          </w:p>
        </w:tc>
        <w:tc>
          <w:tcPr>
            <w:tcW w:type="dxa" w:w="2264"/>
          </w:tcPr>
          <w:p>
            <w:pPr>
              <w:spacing w:after="0"/>
              <w:jc w:val="left"/>
            </w:pPr>
            <w:r>
              <w:rPr>
                <w:sz w:val="16"/>
              </w:rPr>
              <w:t>Inland Flooding</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57"/>
          </w:tcPr>
          <w:p>
            <w:pPr>
              <w:spacing w:after="0"/>
              <w:jc w:val="left"/>
            </w:pPr>
            <w:r>
              <w:rPr>
                <w:sz w:val="16"/>
              </w:rPr>
              <w:t>Major disaster</w:t>
            </w:r>
          </w:p>
        </w:tc>
        <w:tc>
          <w:tcPr>
            <w:tcW w:type="dxa" w:w="2689"/>
          </w:tcPr>
          <w:p>
            <w:pPr>
              <w:spacing w:after="0"/>
              <w:jc w:val="left"/>
            </w:pPr>
            <w:r>
              <w:rPr>
                <w:sz w:val="16"/>
              </w:rPr>
              <w:t>Severe Storms, Flooding, Straight-Line Winds, and Tornadoes</w:t>
            </w:r>
          </w:p>
        </w:tc>
        <w:tc>
          <w:tcPr>
            <w:tcW w:type="dxa" w:w="2264"/>
          </w:tcPr>
          <w:p>
            <w:pPr>
              <w:spacing w:after="0"/>
              <w:jc w:val="left"/>
            </w:pPr>
            <w:r>
              <w:rPr>
                <w:sz w:val="16"/>
              </w:rPr>
              <w:t>Inland Flooding; Strong Wind; Tornado</w:t>
            </w:r>
          </w:p>
        </w:tc>
        <w:tc>
          <w:tcPr>
            <w:tcW w:type="dxa" w:w="2595"/>
          </w:tcPr>
          <w:p>
            <w:pPr>
              <w:spacing w:after="0"/>
              <w:jc w:val="right"/>
            </w:pPr>
            <w:r>
              <w:rPr>
                <w:sz w:val="16"/>
              </w:rPr>
              <w:t>$77,879.40</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57"/>
          </w:tcPr>
          <w:p>
            <w:pPr>
              <w:spacing w:after="0"/>
              <w:jc w:val="left"/>
            </w:pPr>
            <w:r>
              <w:rPr>
                <w:sz w:val="16"/>
              </w:rPr>
              <w:t>Major disaster</w:t>
            </w:r>
          </w:p>
        </w:tc>
        <w:tc>
          <w:tcPr>
            <w:tcW w:type="dxa" w:w="2689"/>
          </w:tcPr>
          <w:p>
            <w:pPr>
              <w:spacing w:after="0"/>
              <w:jc w:val="left"/>
            </w:pPr>
            <w:r>
              <w:rPr>
                <w:sz w:val="16"/>
              </w:rPr>
              <w:t>Severe Storms, Flooding and Tornadoes</w:t>
            </w:r>
          </w:p>
        </w:tc>
        <w:tc>
          <w:tcPr>
            <w:tcW w:type="dxa" w:w="2264"/>
          </w:tcPr>
          <w:p>
            <w:pPr>
              <w:spacing w:after="0"/>
              <w:jc w:val="left"/>
            </w:pPr>
            <w:r>
              <w:rPr>
                <w:sz w:val="16"/>
              </w:rPr>
              <w:t>Inland Flooding; Tornado</w:t>
            </w:r>
          </w:p>
        </w:tc>
        <w:tc>
          <w:tcPr>
            <w:tcW w:type="dxa" w:w="2595"/>
          </w:tcPr>
          <w:p>
            <w:pPr>
              <w:spacing w:after="0"/>
              <w:jc w:val="right"/>
            </w:pPr>
            <w:r>
              <w:rPr>
                <w:sz w:val="16"/>
              </w:rPr>
              <w:t>$47,997.64</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57"/>
          </w:tcPr>
          <w:p>
            <w:pPr>
              <w:spacing w:after="0"/>
              <w:jc w:val="left"/>
            </w:pPr>
            <w:r>
              <w:rPr>
                <w:sz w:val="16"/>
              </w:rPr>
              <w:t>Emergency</w:t>
            </w:r>
          </w:p>
        </w:tc>
        <w:tc>
          <w:tcPr>
            <w:tcW w:type="dxa" w:w="2689"/>
          </w:tcPr>
          <w:p>
            <w:pPr>
              <w:spacing w:after="0"/>
              <w:jc w:val="left"/>
            </w:pPr>
            <w:r>
              <w:rPr>
                <w:sz w:val="16"/>
              </w:rPr>
              <w:t>Severe Winter Storms</w:t>
            </w:r>
          </w:p>
        </w:tc>
        <w:tc>
          <w:tcPr>
            <w:tcW w:type="dxa" w:w="2264"/>
          </w:tcPr>
          <w:p>
            <w:pPr>
              <w:spacing w:after="0"/>
              <w:jc w:val="left"/>
            </w:pPr>
            <w:r>
              <w:rPr>
                <w:sz w:val="16"/>
              </w:rPr>
              <w:t>Winter Weather</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57"/>
          </w:tcPr>
          <w:p>
            <w:pPr>
              <w:spacing w:after="0"/>
              <w:jc w:val="left"/>
            </w:pPr>
            <w:r>
              <w:rPr>
                <w:sz w:val="16"/>
              </w:rPr>
              <w:t>Major disaster</w:t>
            </w:r>
          </w:p>
        </w:tc>
        <w:tc>
          <w:tcPr>
            <w:tcW w:type="dxa" w:w="2689"/>
          </w:tcPr>
          <w:p>
            <w:pPr>
              <w:spacing w:after="0"/>
              <w:jc w:val="left"/>
            </w:pPr>
            <w:r>
              <w:rPr>
                <w:sz w:val="16"/>
              </w:rPr>
              <w:t>Severe Storms and Flooding</w:t>
            </w:r>
          </w:p>
        </w:tc>
        <w:tc>
          <w:tcPr>
            <w:tcW w:type="dxa" w:w="2264"/>
          </w:tcPr>
          <w:p>
            <w:pPr>
              <w:spacing w:after="0"/>
              <w:jc w:val="left"/>
            </w:pPr>
            <w:r>
              <w:rPr>
                <w:sz w:val="16"/>
              </w:rPr>
              <w:t>Inland Flooding</w:t>
            </w:r>
          </w:p>
        </w:tc>
        <w:tc>
          <w:tcPr>
            <w:tcW w:type="dxa" w:w="2595"/>
          </w:tcPr>
          <w:p>
            <w:pPr>
              <w:spacing w:after="0"/>
              <w:jc w:val="right"/>
            </w:pPr>
            <w:r>
              <w:rPr>
                <w:sz w:val="16"/>
              </w:rPr>
              <w:t>$208,917.18</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57"/>
          </w:tcPr>
          <w:p>
            <w:pPr>
              <w:spacing w:after="0"/>
              <w:jc w:val="left"/>
            </w:pPr>
            <w:r>
              <w:rPr>
                <w:sz w:val="16"/>
              </w:rPr>
              <w:t>Emergency</w:t>
            </w:r>
          </w:p>
        </w:tc>
        <w:tc>
          <w:tcPr>
            <w:tcW w:type="dxa" w:w="2689"/>
          </w:tcPr>
          <w:p>
            <w:pPr>
              <w:spacing w:after="0"/>
              <w:jc w:val="left"/>
            </w:pPr>
            <w:r>
              <w:rPr>
                <w:sz w:val="16"/>
              </w:rPr>
              <w:t>Hurricane Katrina Evacuation</w:t>
            </w:r>
          </w:p>
        </w:tc>
        <w:tc>
          <w:tcPr>
            <w:tcW w:type="dxa" w:w="2264"/>
          </w:tcPr>
          <w:p>
            <w:pPr>
              <w:spacing w:after="0"/>
              <w:jc w:val="left"/>
            </w:pPr>
            <w:r>
              <w:rPr>
                <w:sz w:val="16"/>
              </w:rPr>
              <w:t>Hurricane: evacuation support, not a local hazard event; not counted</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57"/>
          </w:tcPr>
          <w:p>
            <w:pPr>
              <w:spacing w:after="0"/>
              <w:jc w:val="left"/>
            </w:pPr>
            <w:r>
              <w:rPr>
                <w:sz w:val="16"/>
              </w:rPr>
              <w:t>Major disaster</w:t>
            </w:r>
          </w:p>
        </w:tc>
        <w:tc>
          <w:tcPr>
            <w:tcW w:type="dxa" w:w="2689"/>
          </w:tcPr>
          <w:p>
            <w:pPr>
              <w:spacing w:after="0"/>
              <w:jc w:val="left"/>
            </w:pPr>
            <w:r>
              <w:rPr>
                <w:sz w:val="16"/>
              </w:rPr>
              <w:t>Severe Winter Ice Storm</w:t>
            </w:r>
          </w:p>
        </w:tc>
        <w:tc>
          <w:tcPr>
            <w:tcW w:type="dxa" w:w="2264"/>
          </w:tcPr>
          <w:p>
            <w:pPr>
              <w:spacing w:after="0"/>
              <w:jc w:val="left"/>
            </w:pPr>
            <w:r>
              <w:rPr>
                <w:sz w:val="16"/>
              </w:rPr>
              <w:t>Ice Storm</w:t>
            </w:r>
          </w:p>
        </w:tc>
        <w:tc>
          <w:tcPr>
            <w:tcW w:type="dxa" w:w="2595"/>
          </w:tcPr>
          <w:p>
            <w:pPr>
              <w:spacing w:after="0"/>
              <w:jc w:val="right"/>
            </w:pPr>
            <w:r>
              <w:rPr>
                <w:sz w:val="16"/>
              </w:rPr>
              <w:t>$311,641.40</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1998-10-01</w:t>
            </w:r>
          </w:p>
        </w:tc>
        <w:tc>
          <w:tcPr>
            <w:tcW w:type="dxa" w:w="1037"/>
          </w:tcPr>
          <w:p>
            <w:pPr>
              <w:spacing w:after="0"/>
              <w:jc w:val="left"/>
            </w:pPr>
            <w:r>
              <w:rPr>
                <w:sz w:val="16"/>
              </w:rPr>
              <w:t>DR-1254-KS</w:t>
            </w:r>
          </w:p>
        </w:tc>
        <w:tc>
          <w:tcPr>
            <w:tcW w:type="dxa" w:w="1157"/>
          </w:tcPr>
          <w:p>
            <w:pPr>
              <w:spacing w:after="0"/>
              <w:jc w:val="left"/>
            </w:pPr>
            <w:r>
              <w:rPr>
                <w:sz w:val="16"/>
              </w:rPr>
              <w:t>Major disaster</w:t>
            </w:r>
          </w:p>
        </w:tc>
        <w:tc>
          <w:tcPr>
            <w:tcW w:type="dxa" w:w="2689"/>
          </w:tcPr>
          <w:p>
            <w:pPr>
              <w:spacing w:after="0"/>
              <w:jc w:val="left"/>
            </w:pPr>
            <w:r>
              <w:rPr>
                <w:sz w:val="16"/>
              </w:rPr>
              <w:t>Severe Storms, Flooding and Tornadoes</w:t>
            </w:r>
          </w:p>
        </w:tc>
        <w:tc>
          <w:tcPr>
            <w:tcW w:type="dxa" w:w="2264"/>
          </w:tcPr>
          <w:p>
            <w:pPr>
              <w:spacing w:after="0"/>
              <w:jc w:val="left"/>
            </w:pPr>
            <w:r>
              <w:rPr>
                <w:sz w:val="16"/>
              </w:rPr>
              <w:t>Inland Flooding; Tornado</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57"/>
          </w:tcPr>
          <w:p>
            <w:pPr>
              <w:spacing w:after="0"/>
              <w:jc w:val="left"/>
            </w:pPr>
            <w:r>
              <w:rPr>
                <w:sz w:val="16"/>
              </w:rPr>
              <w:t>Major disaster</w:t>
            </w:r>
          </w:p>
        </w:tc>
        <w:tc>
          <w:tcPr>
            <w:tcW w:type="dxa" w:w="2689"/>
          </w:tcPr>
          <w:p>
            <w:pPr>
              <w:spacing w:after="0"/>
              <w:jc w:val="left"/>
            </w:pPr>
            <w:r>
              <w:rPr>
                <w:sz w:val="16"/>
              </w:rPr>
              <w:t>Severe Storms, Tornadoes &amp; Flooding</w:t>
            </w:r>
          </w:p>
        </w:tc>
        <w:tc>
          <w:tcPr>
            <w:tcW w:type="dxa" w:w="2264"/>
          </w:tcPr>
          <w:p>
            <w:pPr>
              <w:spacing w:after="0"/>
              <w:jc w:val="left"/>
            </w:pPr>
            <w:r>
              <w:rPr>
                <w:sz w:val="16"/>
              </w:rPr>
              <w:t>Inland Flooding; Tornado</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57"/>
          </w:tcPr>
          <w:p>
            <w:pPr>
              <w:spacing w:after="0"/>
              <w:jc w:val="left"/>
            </w:pPr>
            <w:r>
              <w:rPr>
                <w:sz w:val="16"/>
              </w:rPr>
              <w:t>Major disaster</w:t>
            </w:r>
          </w:p>
        </w:tc>
        <w:tc>
          <w:tcPr>
            <w:tcW w:type="dxa" w:w="2689"/>
          </w:tcPr>
          <w:p>
            <w:pPr>
              <w:spacing w:after="0"/>
              <w:jc w:val="left"/>
            </w:pPr>
            <w:r>
              <w:rPr>
                <w:sz w:val="16"/>
              </w:rPr>
              <w:t>Severe Storms &amp; Flooding</w:t>
            </w:r>
          </w:p>
        </w:tc>
        <w:tc>
          <w:tcPr>
            <w:tcW w:type="dxa" w:w="2264"/>
          </w:tcPr>
          <w:p>
            <w:pPr>
              <w:spacing w:after="0"/>
              <w:jc w:val="left"/>
            </w:pPr>
            <w:r>
              <w:rPr>
                <w:sz w:val="16"/>
              </w:rPr>
              <w:t>Inland Flooding</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157"/>
          </w:tcPr>
          <w:p>
            <w:pPr>
              <w:spacing w:after="0"/>
              <w:jc w:val="left"/>
            </w:pPr>
            <w:r>
              <w:rPr>
                <w:sz w:val="16"/>
              </w:rPr>
              <w:t>Major disaster</w:t>
            </w:r>
          </w:p>
        </w:tc>
        <w:tc>
          <w:tcPr>
            <w:tcW w:type="dxa" w:w="2689"/>
          </w:tcPr>
          <w:p>
            <w:pPr>
              <w:spacing w:after="0"/>
              <w:jc w:val="left"/>
            </w:pPr>
            <w:r>
              <w:rPr>
                <w:sz w:val="16"/>
              </w:rPr>
              <w:t>Tornadoes, Severe Storms &amp; Flooding</w:t>
            </w:r>
          </w:p>
        </w:tc>
        <w:tc>
          <w:tcPr>
            <w:tcW w:type="dxa" w:w="2264"/>
          </w:tcPr>
          <w:p>
            <w:pPr>
              <w:spacing w:after="0"/>
              <w:jc w:val="left"/>
            </w:pPr>
            <w:r>
              <w:rPr>
                <w:sz w:val="16"/>
              </w:rPr>
              <w:t>Tornado (primary); also designated: Inland Flooding</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57"/>
          </w:tcPr>
          <w:p>
            <w:pPr>
              <w:spacing w:after="0"/>
              <w:jc w:val="left"/>
            </w:pPr>
            <w:r>
              <w:rPr>
                <w:sz w:val="16"/>
              </w:rPr>
              <w:t>Major disaster</w:t>
            </w:r>
          </w:p>
        </w:tc>
        <w:tc>
          <w:tcPr>
            <w:tcW w:type="dxa" w:w="2689"/>
          </w:tcPr>
          <w:p>
            <w:pPr>
              <w:spacing w:after="0"/>
              <w:jc w:val="left"/>
            </w:pPr>
            <w:r>
              <w:rPr>
                <w:sz w:val="16"/>
              </w:rPr>
              <w:t>Tornadoes, Severe Storms &amp; Flooding</w:t>
            </w:r>
          </w:p>
        </w:tc>
        <w:tc>
          <w:tcPr>
            <w:tcW w:type="dxa" w:w="2264"/>
          </w:tcPr>
          <w:p>
            <w:pPr>
              <w:spacing w:after="0"/>
              <w:jc w:val="left"/>
            </w:pPr>
            <w:r>
              <w:rPr>
                <w:sz w:val="16"/>
              </w:rPr>
              <w:t>Tornado (primary); also designated: Inland Flooding</w:t>
            </w:r>
          </w:p>
        </w:tc>
        <w:tc>
          <w:tcPr>
            <w:tcW w:type="dxa" w:w="2595"/>
          </w:tcPr>
          <w:p>
            <w:pPr>
              <w:spacing w:after="0"/>
              <w:jc w:val="right"/>
            </w:pPr>
            <w:r>
              <w:rPr>
                <w:sz w:val="16"/>
              </w:rPr>
              <w:t>no Public Assistance recorded</w:t>
            </w:r>
          </w:p>
        </w:tc>
        <w:tc>
          <w:tcPr>
            <w:tcW w:type="dxa" w:w="1422"/>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132</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108</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20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9"/>
        <w:gridCol w:w="3362"/>
        <w:gridCol w:w="947"/>
        <w:gridCol w:w="2365"/>
        <w:gridCol w:w="30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9"/>
            <w:shd w:val="clear" w:color="auto" w:fill="E8E8E8"/>
          </w:tcPr>
          <w:p>
            <w:pPr>
              <w:spacing w:after="0"/>
              <w:jc w:val="left"/>
            </w:pPr>
            <w:r>
              <w:rPr>
                <w:b/>
                <w:sz w:val="16"/>
              </w:rPr>
              <w:t>Magnitude or extent</w:t>
            </w:r>
          </w:p>
        </w:tc>
        <w:tc>
          <w:tcPr>
            <w:tcW w:type="dxa" w:w="33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5"/>
            <w:shd w:val="clear" w:color="auto" w:fill="E8E8E8"/>
          </w:tcPr>
          <w:p>
            <w:pPr>
              <w:spacing w:after="0"/>
              <w:jc w:val="left"/>
            </w:pPr>
            <w:r>
              <w:rPr>
                <w:b/>
                <w:sz w:val="16"/>
              </w:rPr>
              <w:t>Location</w:t>
            </w:r>
          </w:p>
        </w:tc>
        <w:tc>
          <w:tcPr>
            <w:tcW w:type="dxa" w:w="30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2018-05-02</w:t>
            </w:r>
          </w:p>
        </w:tc>
        <w:tc>
          <w:tcPr>
            <w:tcW w:type="dxa" w:w="1215"/>
          </w:tcPr>
          <w:p>
            <w:pPr>
              <w:spacing w:after="0"/>
              <w:jc w:val="left"/>
            </w:pPr>
            <w:r>
              <w:rPr>
                <w:sz w:val="16"/>
              </w:rPr>
              <w:t>Thunderstorm Wind</w:t>
            </w:r>
          </w:p>
        </w:tc>
        <w:tc>
          <w:tcPr>
            <w:tcW w:type="dxa" w:w="2089"/>
          </w:tcPr>
          <w:p>
            <w:pPr>
              <w:spacing w:after="0"/>
              <w:jc w:val="left"/>
            </w:pPr>
            <w:r>
              <w:rPr>
                <w:sz w:val="16"/>
              </w:rPr>
              <w:t>71 kt (82 mph) measured gust</w:t>
            </w:r>
          </w:p>
        </w:tc>
        <w:tc>
          <w:tcPr>
            <w:tcW w:type="dxa" w:w="3362"/>
          </w:tcPr>
          <w:p>
            <w:pPr>
              <w:spacing w:after="0"/>
              <w:jc w:val="left"/>
            </w:pPr>
            <w:r>
              <w:rPr>
                <w:sz w:val="16"/>
              </w:rPr>
              <w:t>$0 property; $0 crops (2018 dollars)</w:t>
            </w:r>
          </w:p>
        </w:tc>
        <w:tc>
          <w:tcPr>
            <w:tcW w:type="dxa" w:w="947"/>
          </w:tcPr>
          <w:p>
            <w:pPr>
              <w:spacing w:after="0"/>
              <w:jc w:val="right"/>
            </w:pPr>
            <w:r>
              <w:rPr>
                <w:sz w:val="16"/>
              </w:rPr>
              <w:t>0, 0</w:t>
            </w:r>
          </w:p>
        </w:tc>
        <w:tc>
          <w:tcPr>
            <w:tcW w:type="dxa" w:w="2365"/>
          </w:tcPr>
          <w:p>
            <w:pPr>
              <w:spacing w:after="0"/>
              <w:jc w:val="left"/>
            </w:pPr>
            <w:r>
              <w:rPr>
                <w:sz w:val="16"/>
              </w:rPr>
              <w:t>LA CYGNE</w:t>
            </w:r>
          </w:p>
        </w:tc>
        <w:tc>
          <w:tcPr>
            <w:tcW w:type="dxa" w:w="3097"/>
          </w:tcPr>
          <w:p>
            <w:pPr>
              <w:spacing w:after="0"/>
              <w:jc w:val="left"/>
            </w:pPr>
            <w:r>
              <w:rPr>
                <w:sz w:val="16"/>
              </w:rPr>
              <w:t>B1-c worst recorded: Thunderstorm Wind</w:t>
            </w:r>
          </w:p>
        </w:tc>
      </w:tr>
      <w:tr>
        <w:trPr>
          <w:cantSplit/>
        </w:trPr>
        <w:tc>
          <w:tcPr>
            <w:tcW w:type="dxa" w:w="1037"/>
          </w:tcPr>
          <w:p>
            <w:pPr>
              <w:spacing w:after="0"/>
              <w:jc w:val="left"/>
            </w:pPr>
            <w:r>
              <w:rPr>
                <w:sz w:val="16"/>
              </w:rPr>
              <w:t>2015-11-11</w:t>
            </w:r>
          </w:p>
        </w:tc>
        <w:tc>
          <w:tcPr>
            <w:tcW w:type="dxa" w:w="1215"/>
          </w:tcPr>
          <w:p>
            <w:pPr>
              <w:spacing w:after="0"/>
              <w:jc w:val="left"/>
            </w:pPr>
            <w:r>
              <w:rPr>
                <w:sz w:val="16"/>
              </w:rPr>
              <w:t>High Wind</w:t>
            </w:r>
          </w:p>
        </w:tc>
        <w:tc>
          <w:tcPr>
            <w:tcW w:type="dxa" w:w="2089"/>
          </w:tcPr>
          <w:p>
            <w:pPr>
              <w:spacing w:after="0"/>
              <w:jc w:val="left"/>
            </w:pPr>
            <w:r>
              <w:rPr>
                <w:sz w:val="16"/>
              </w:rPr>
              <w:t>52 kt (60 mph) estimated gust</w:t>
            </w:r>
          </w:p>
        </w:tc>
        <w:tc>
          <w:tcPr>
            <w:tcW w:type="dxa" w:w="3362"/>
          </w:tcPr>
          <w:p>
            <w:pPr>
              <w:spacing w:after="0"/>
              <w:jc w:val="left"/>
            </w:pPr>
            <w:r>
              <w:rPr>
                <w:sz w:val="16"/>
              </w:rPr>
              <w:t>damage not reported</w:t>
            </w:r>
          </w:p>
        </w:tc>
        <w:tc>
          <w:tcPr>
            <w:tcW w:type="dxa" w:w="947"/>
          </w:tcPr>
          <w:p>
            <w:pPr>
              <w:spacing w:after="0"/>
              <w:jc w:val="right"/>
            </w:pPr>
            <w:r>
              <w:rPr>
                <w:sz w:val="16"/>
              </w:rPr>
              <w:t>0, 0</w:t>
            </w:r>
          </w:p>
        </w:tc>
        <w:tc>
          <w:tcPr>
            <w:tcW w:type="dxa" w:w="2365"/>
          </w:tcPr>
          <w:p>
            <w:pPr>
              <w:spacing w:after="0"/>
              <w:jc w:val="left"/>
            </w:pPr>
            <w:r>
              <w:rPr>
                <w:sz w:val="16"/>
              </w:rPr>
              <w:t>NWS zone KSZ060 (LINN), zone-level</w:t>
            </w:r>
          </w:p>
        </w:tc>
        <w:tc>
          <w:tcPr>
            <w:tcW w:type="dxa" w:w="3097"/>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089"/>
          </w:tcPr>
          <w:p>
            <w:pPr>
              <w:spacing w:after="0"/>
              <w:jc w:val="left"/>
            </w:pPr>
          </w:p>
        </w:tc>
        <w:tc>
          <w:tcPr>
            <w:tcW w:type="dxa" w:w="3362"/>
          </w:tcPr>
          <w:p>
            <w:pPr>
              <w:spacing w:after="0"/>
              <w:jc w:val="left"/>
            </w:pPr>
            <w:r>
              <w:rPr>
                <w:sz w:val="16"/>
              </w:rPr>
              <w:t>$0 property; $0 crops (zone total, 2012 dollars)</w:t>
            </w:r>
          </w:p>
        </w:tc>
        <w:tc>
          <w:tcPr>
            <w:tcW w:type="dxa" w:w="947"/>
          </w:tcPr>
          <w:p>
            <w:pPr>
              <w:spacing w:after="0"/>
              <w:jc w:val="right"/>
            </w:pPr>
            <w:r>
              <w:rPr>
                <w:sz w:val="16"/>
              </w:rPr>
              <w:t>0, 0</w:t>
            </w:r>
          </w:p>
        </w:tc>
        <w:tc>
          <w:tcPr>
            <w:tcW w:type="dxa" w:w="2365"/>
          </w:tcPr>
          <w:p>
            <w:pPr>
              <w:spacing w:after="0"/>
              <w:jc w:val="left"/>
            </w:pPr>
            <w:r>
              <w:rPr>
                <w:sz w:val="16"/>
              </w:rPr>
              <w:t>NWS zone KSZ060 (LINN), zone-level</w:t>
            </w:r>
          </w:p>
        </w:tc>
        <w:tc>
          <w:tcPr>
            <w:tcW w:type="dxa" w:w="3097"/>
          </w:tcPr>
          <w:p>
            <w:pPr>
              <w:spacing w:after="0"/>
              <w:jc w:val="left"/>
            </w:pPr>
            <w:r>
              <w:rPr>
                <w:sz w:val="16"/>
              </w:rPr>
              <w:t>B1-c worst recorded: Drought</w:t>
            </w:r>
          </w:p>
        </w:tc>
      </w:tr>
      <w:tr>
        <w:trPr>
          <w:cantSplit/>
        </w:trPr>
        <w:tc>
          <w:tcPr>
            <w:tcW w:type="dxa" w:w="1037"/>
          </w:tcPr>
          <w:p>
            <w:pPr>
              <w:spacing w:after="0"/>
              <w:jc w:val="left"/>
            </w:pPr>
            <w:r>
              <w:rPr>
                <w:sz w:val="16"/>
              </w:rPr>
              <w:t>2009-03-28</w:t>
            </w:r>
          </w:p>
        </w:tc>
        <w:tc>
          <w:tcPr>
            <w:tcW w:type="dxa" w:w="1215"/>
          </w:tcPr>
          <w:p>
            <w:pPr>
              <w:spacing w:after="0"/>
              <w:jc w:val="left"/>
            </w:pPr>
            <w:r>
              <w:rPr>
                <w:sz w:val="16"/>
              </w:rPr>
              <w:t>Winter Storm</w:t>
            </w:r>
          </w:p>
        </w:tc>
        <w:tc>
          <w:tcPr>
            <w:tcW w:type="dxa" w:w="2089"/>
          </w:tcPr>
          <w:p>
            <w:pPr>
              <w:spacing w:after="0"/>
              <w:jc w:val="left"/>
            </w:pPr>
          </w:p>
        </w:tc>
        <w:tc>
          <w:tcPr>
            <w:tcW w:type="dxa" w:w="3362"/>
          </w:tcPr>
          <w:p>
            <w:pPr>
              <w:spacing w:after="0"/>
              <w:jc w:val="left"/>
            </w:pPr>
            <w:r>
              <w:rPr>
                <w:sz w:val="16"/>
              </w:rPr>
              <w:t>$1,000 property; $0 crops (zone total, 2009 dollars)</w:t>
            </w:r>
          </w:p>
        </w:tc>
        <w:tc>
          <w:tcPr>
            <w:tcW w:type="dxa" w:w="947"/>
          </w:tcPr>
          <w:p>
            <w:pPr>
              <w:spacing w:after="0"/>
              <w:jc w:val="right"/>
            </w:pPr>
            <w:r>
              <w:rPr>
                <w:sz w:val="16"/>
              </w:rPr>
              <w:t>0, 0</w:t>
            </w:r>
          </w:p>
        </w:tc>
        <w:tc>
          <w:tcPr>
            <w:tcW w:type="dxa" w:w="2365"/>
          </w:tcPr>
          <w:p>
            <w:pPr>
              <w:spacing w:after="0"/>
              <w:jc w:val="left"/>
            </w:pPr>
            <w:r>
              <w:rPr>
                <w:sz w:val="16"/>
              </w:rPr>
              <w:t>NWS zone KSZ060 (LINN), zone-level</w:t>
            </w:r>
          </w:p>
        </w:tc>
        <w:tc>
          <w:tcPr>
            <w:tcW w:type="dxa" w:w="30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2007-07-01</w:t>
            </w:r>
          </w:p>
        </w:tc>
        <w:tc>
          <w:tcPr>
            <w:tcW w:type="dxa" w:w="1215"/>
          </w:tcPr>
          <w:p>
            <w:pPr>
              <w:spacing w:after="0"/>
              <w:jc w:val="left"/>
            </w:pPr>
            <w:r>
              <w:rPr>
                <w:sz w:val="16"/>
              </w:rPr>
              <w:t>Flood</w:t>
            </w:r>
          </w:p>
        </w:tc>
        <w:tc>
          <w:tcPr>
            <w:tcW w:type="dxa" w:w="2089"/>
          </w:tcPr>
          <w:p>
            <w:pPr>
              <w:spacing w:after="0"/>
              <w:jc w:val="left"/>
            </w:pPr>
          </w:p>
        </w:tc>
        <w:tc>
          <w:tcPr>
            <w:tcW w:type="dxa" w:w="3362"/>
          </w:tcPr>
          <w:p>
            <w:pPr>
              <w:spacing w:after="0"/>
              <w:jc w:val="left"/>
            </w:pPr>
            <w:r>
              <w:rPr>
                <w:sz w:val="16"/>
              </w:rPr>
              <w:t>$7,000,000 property; $1,000,000 crops (2007 dollars)</w:t>
            </w:r>
          </w:p>
        </w:tc>
        <w:tc>
          <w:tcPr>
            <w:tcW w:type="dxa" w:w="947"/>
          </w:tcPr>
          <w:p>
            <w:pPr>
              <w:spacing w:after="0"/>
              <w:jc w:val="right"/>
            </w:pPr>
            <w:r>
              <w:rPr>
                <w:sz w:val="16"/>
              </w:rPr>
              <w:t>0, 0</w:t>
            </w:r>
          </w:p>
        </w:tc>
        <w:tc>
          <w:tcPr>
            <w:tcW w:type="dxa" w:w="2365"/>
          </w:tcPr>
          <w:p>
            <w:pPr>
              <w:spacing w:after="0"/>
              <w:jc w:val="left"/>
            </w:pPr>
            <w:r>
              <w:rPr>
                <w:sz w:val="16"/>
              </w:rPr>
              <w:t>LA CYGNE</w:t>
            </w:r>
          </w:p>
        </w:tc>
        <w:tc>
          <w:tcPr>
            <w:tcW w:type="dxa" w:w="30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2007-02-28</w:t>
            </w:r>
          </w:p>
        </w:tc>
        <w:tc>
          <w:tcPr>
            <w:tcW w:type="dxa" w:w="1215"/>
          </w:tcPr>
          <w:p>
            <w:pPr>
              <w:spacing w:after="0"/>
              <w:jc w:val="left"/>
            </w:pPr>
            <w:r>
              <w:rPr>
                <w:sz w:val="16"/>
              </w:rPr>
              <w:t>Tornado</w:t>
            </w:r>
          </w:p>
        </w:tc>
        <w:tc>
          <w:tcPr>
            <w:tcW w:type="dxa" w:w="2089"/>
          </w:tcPr>
          <w:p>
            <w:pPr>
              <w:spacing w:after="0"/>
              <w:jc w:val="left"/>
            </w:pPr>
            <w:r>
              <w:rPr>
                <w:sz w:val="16"/>
              </w:rPr>
              <w:t>EF4, 24.49 mi within this county, 800 yd wide</w:t>
            </w:r>
          </w:p>
        </w:tc>
        <w:tc>
          <w:tcPr>
            <w:tcW w:type="dxa" w:w="3362"/>
          </w:tcPr>
          <w:p>
            <w:pPr>
              <w:spacing w:after="0"/>
              <w:jc w:val="left"/>
            </w:pPr>
            <w:r>
              <w:rPr>
                <w:sz w:val="16"/>
              </w:rPr>
              <w:t>$400,000 property; $0 crops (2007 dollars)</w:t>
            </w:r>
          </w:p>
        </w:tc>
        <w:tc>
          <w:tcPr>
            <w:tcW w:type="dxa" w:w="947"/>
          </w:tcPr>
          <w:p>
            <w:pPr>
              <w:spacing w:after="0"/>
              <w:jc w:val="right"/>
            </w:pPr>
            <w:r>
              <w:rPr>
                <w:sz w:val="16"/>
              </w:rPr>
              <w:t>0, 0</w:t>
            </w:r>
          </w:p>
        </w:tc>
        <w:tc>
          <w:tcPr>
            <w:tcW w:type="dxa" w:w="2365"/>
          </w:tcPr>
          <w:p>
            <w:pPr>
              <w:spacing w:after="0"/>
              <w:jc w:val="left"/>
            </w:pPr>
            <w:r>
              <w:rPr>
                <w:sz w:val="16"/>
              </w:rPr>
              <w:t>BLUE MOUND to PLEASANTON</w:t>
            </w:r>
          </w:p>
        </w:tc>
        <w:tc>
          <w:tcPr>
            <w:tcW w:type="dxa" w:w="3097"/>
          </w:tcPr>
          <w:p>
            <w:pPr>
              <w:spacing w:after="0"/>
              <w:jc w:val="left"/>
            </w:pPr>
            <w:r>
              <w:rPr>
                <w:sz w:val="16"/>
              </w:rPr>
              <w:t>B1-c worst recorded: Tornado</w:t>
            </w:r>
          </w:p>
        </w:tc>
      </w:tr>
      <w:tr>
        <w:trPr>
          <w:cantSplit/>
        </w:trPr>
        <w:tc>
          <w:tcPr>
            <w:tcW w:type="dxa" w:w="1037"/>
          </w:tcPr>
          <w:p>
            <w:pPr>
              <w:spacing w:after="0"/>
              <w:jc w:val="left"/>
            </w:pPr>
            <w:r>
              <w:rPr>
                <w:sz w:val="16"/>
              </w:rPr>
              <w:t>2006-03-12</w:t>
            </w:r>
          </w:p>
        </w:tc>
        <w:tc>
          <w:tcPr>
            <w:tcW w:type="dxa" w:w="1215"/>
          </w:tcPr>
          <w:p>
            <w:pPr>
              <w:spacing w:after="0"/>
              <w:jc w:val="left"/>
            </w:pPr>
            <w:r>
              <w:rPr>
                <w:sz w:val="16"/>
              </w:rPr>
              <w:t>Hail</w:t>
            </w:r>
          </w:p>
        </w:tc>
        <w:tc>
          <w:tcPr>
            <w:tcW w:type="dxa" w:w="2089"/>
          </w:tcPr>
          <w:p>
            <w:pPr>
              <w:spacing w:after="0"/>
              <w:jc w:val="left"/>
            </w:pPr>
            <w:r>
              <w:rPr>
                <w:sz w:val="16"/>
              </w:rPr>
              <w:t>4.5 in</w:t>
            </w:r>
          </w:p>
        </w:tc>
        <w:tc>
          <w:tcPr>
            <w:tcW w:type="dxa" w:w="3362"/>
          </w:tcPr>
          <w:p>
            <w:pPr>
              <w:spacing w:after="0"/>
              <w:jc w:val="left"/>
            </w:pPr>
            <w:r>
              <w:rPr>
                <w:sz w:val="16"/>
              </w:rPr>
              <w:t>$35,000 property; crops not reported (2006 dollars)</w:t>
            </w:r>
          </w:p>
        </w:tc>
        <w:tc>
          <w:tcPr>
            <w:tcW w:type="dxa" w:w="947"/>
          </w:tcPr>
          <w:p>
            <w:pPr>
              <w:spacing w:after="0"/>
              <w:jc w:val="right"/>
            </w:pPr>
            <w:r>
              <w:rPr>
                <w:sz w:val="16"/>
              </w:rPr>
              <w:t>0, 0</w:t>
            </w:r>
          </w:p>
        </w:tc>
        <w:tc>
          <w:tcPr>
            <w:tcW w:type="dxa" w:w="2365"/>
          </w:tcPr>
          <w:p>
            <w:pPr>
              <w:spacing w:after="0"/>
              <w:jc w:val="left"/>
            </w:pPr>
            <w:r>
              <w:rPr>
                <w:sz w:val="16"/>
              </w:rPr>
              <w:t>PRESCOTT</w:t>
            </w:r>
          </w:p>
        </w:tc>
        <w:tc>
          <w:tcPr>
            <w:tcW w:type="dxa" w:w="3097"/>
          </w:tcPr>
          <w:p>
            <w:pPr>
              <w:spacing w:after="0"/>
              <w:jc w:val="left"/>
            </w:pPr>
            <w:r>
              <w:rPr>
                <w:sz w:val="16"/>
              </w:rPr>
              <w:t>B1-c worst recorded: Hail</w:t>
            </w:r>
          </w:p>
        </w:tc>
      </w:tr>
      <w:tr>
        <w:trPr>
          <w:cantSplit/>
        </w:trPr>
        <w:tc>
          <w:tcPr>
            <w:tcW w:type="dxa" w:w="1037"/>
          </w:tcPr>
          <w:p>
            <w:pPr>
              <w:spacing w:after="0"/>
              <w:jc w:val="left"/>
            </w:pPr>
            <w:r>
              <w:rPr>
                <w:sz w:val="16"/>
              </w:rPr>
              <w:t>2004-05-26</w:t>
            </w:r>
          </w:p>
        </w:tc>
        <w:tc>
          <w:tcPr>
            <w:tcW w:type="dxa" w:w="1215"/>
          </w:tcPr>
          <w:p>
            <w:pPr>
              <w:spacing w:after="0"/>
              <w:jc w:val="left"/>
            </w:pPr>
            <w:r>
              <w:rPr>
                <w:sz w:val="16"/>
              </w:rPr>
              <w:t>Tornado</w:t>
            </w:r>
          </w:p>
        </w:tc>
        <w:tc>
          <w:tcPr>
            <w:tcW w:type="dxa" w:w="2089"/>
          </w:tcPr>
          <w:p>
            <w:pPr>
              <w:spacing w:after="0"/>
              <w:jc w:val="left"/>
            </w:pPr>
            <w:r>
              <w:rPr>
                <w:sz w:val="16"/>
              </w:rPr>
              <w:t>F1, 5.5 mi within this county, 400 yd wide</w:t>
            </w:r>
          </w:p>
        </w:tc>
        <w:tc>
          <w:tcPr>
            <w:tcW w:type="dxa" w:w="3362"/>
          </w:tcPr>
          <w:p>
            <w:pPr>
              <w:spacing w:after="0"/>
              <w:jc w:val="left"/>
            </w:pPr>
            <w:r>
              <w:rPr>
                <w:sz w:val="16"/>
              </w:rPr>
              <w:t>$70,000 property; crops not reported (2004 dollars)</w:t>
            </w:r>
          </w:p>
        </w:tc>
        <w:tc>
          <w:tcPr>
            <w:tcW w:type="dxa" w:w="947"/>
          </w:tcPr>
          <w:p>
            <w:pPr>
              <w:spacing w:after="0"/>
              <w:jc w:val="right"/>
            </w:pPr>
            <w:r>
              <w:rPr>
                <w:sz w:val="16"/>
              </w:rPr>
              <w:t>0, 2</w:t>
            </w:r>
          </w:p>
        </w:tc>
        <w:tc>
          <w:tcPr>
            <w:tcW w:type="dxa" w:w="2365"/>
          </w:tcPr>
          <w:p>
            <w:pPr>
              <w:spacing w:after="0"/>
              <w:jc w:val="left"/>
            </w:pPr>
            <w:r>
              <w:rPr>
                <w:sz w:val="16"/>
              </w:rPr>
              <w:t>PRESCOTT</w:t>
            </w:r>
          </w:p>
        </w:tc>
        <w:tc>
          <w:tcPr>
            <w:tcW w:type="dxa" w:w="3097"/>
          </w:tcPr>
          <w:p>
            <w:pPr>
              <w:spacing w:after="0"/>
              <w:jc w:val="left"/>
            </w:pPr>
            <w:r>
              <w:rPr>
                <w:sz w:val="16"/>
              </w:rPr>
              <w:t>deaths or injuries recorded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2089"/>
          </w:tcPr>
          <w:p>
            <w:pPr>
              <w:spacing w:after="0"/>
              <w:jc w:val="left"/>
            </w:pPr>
          </w:p>
        </w:tc>
        <w:tc>
          <w:tcPr>
            <w:tcW w:type="dxa" w:w="3362"/>
          </w:tcPr>
          <w:p>
            <w:pPr>
              <w:spacing w:after="0"/>
              <w:jc w:val="left"/>
            </w:pPr>
            <w:r>
              <w:rPr>
                <w:sz w:val="16"/>
              </w:rPr>
              <w:t>$5,000 property; crops not reported (zone total, 2002 dollars)</w:t>
            </w:r>
          </w:p>
        </w:tc>
        <w:tc>
          <w:tcPr>
            <w:tcW w:type="dxa" w:w="947"/>
          </w:tcPr>
          <w:p>
            <w:pPr>
              <w:spacing w:after="0"/>
              <w:jc w:val="right"/>
            </w:pPr>
            <w:r>
              <w:rPr>
                <w:sz w:val="16"/>
              </w:rPr>
              <w:t>0, 0</w:t>
            </w:r>
          </w:p>
        </w:tc>
        <w:tc>
          <w:tcPr>
            <w:tcW w:type="dxa" w:w="2365"/>
          </w:tcPr>
          <w:p>
            <w:pPr>
              <w:spacing w:after="0"/>
              <w:jc w:val="left"/>
            </w:pPr>
            <w:r>
              <w:rPr>
                <w:sz w:val="16"/>
              </w:rPr>
              <w:t>NWS zone KSZ060 (LINN), zone-level</w:t>
            </w:r>
          </w:p>
        </w:tc>
        <w:tc>
          <w:tcPr>
            <w:tcW w:type="dxa" w:w="3097"/>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2089"/>
          </w:tcPr>
          <w:p>
            <w:pPr>
              <w:spacing w:after="0"/>
              <w:jc w:val="left"/>
            </w:pPr>
          </w:p>
        </w:tc>
        <w:tc>
          <w:tcPr>
            <w:tcW w:type="dxa" w:w="3362"/>
          </w:tcPr>
          <w:p>
            <w:pPr>
              <w:spacing w:after="0"/>
              <w:jc w:val="left"/>
            </w:pPr>
            <w:r>
              <w:rPr>
                <w:sz w:val="16"/>
              </w:rPr>
              <w:t>damage not reported</w:t>
            </w:r>
          </w:p>
        </w:tc>
        <w:tc>
          <w:tcPr>
            <w:tcW w:type="dxa" w:w="947"/>
          </w:tcPr>
          <w:p>
            <w:pPr>
              <w:spacing w:after="0"/>
              <w:jc w:val="right"/>
            </w:pPr>
            <w:r>
              <w:rPr>
                <w:sz w:val="16"/>
              </w:rPr>
              <w:t>0, 0</w:t>
            </w:r>
          </w:p>
        </w:tc>
        <w:tc>
          <w:tcPr>
            <w:tcW w:type="dxa" w:w="2365"/>
          </w:tcPr>
          <w:p>
            <w:pPr>
              <w:spacing w:after="0"/>
              <w:jc w:val="left"/>
            </w:pPr>
            <w:r>
              <w:rPr>
                <w:sz w:val="16"/>
              </w:rPr>
              <w:t>NWS zone KSZ060 (LINN), zone-level</w:t>
            </w:r>
          </w:p>
        </w:tc>
        <w:tc>
          <w:tcPr>
            <w:tcW w:type="dxa" w:w="30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089"/>
          </w:tcPr>
          <w:p>
            <w:pPr>
              <w:spacing w:after="0"/>
              <w:jc w:val="left"/>
            </w:pPr>
          </w:p>
        </w:tc>
        <w:tc>
          <w:tcPr>
            <w:tcW w:type="dxa" w:w="3362"/>
          </w:tcPr>
          <w:p>
            <w:pPr>
              <w:spacing w:after="0"/>
              <w:jc w:val="left"/>
            </w:pPr>
            <w:r>
              <w:rPr>
                <w:sz w:val="16"/>
              </w:rPr>
              <w:t>damage not reported</w:t>
            </w:r>
          </w:p>
        </w:tc>
        <w:tc>
          <w:tcPr>
            <w:tcW w:type="dxa" w:w="947"/>
          </w:tcPr>
          <w:p>
            <w:pPr>
              <w:spacing w:after="0"/>
              <w:jc w:val="right"/>
            </w:pPr>
            <w:r>
              <w:rPr>
                <w:sz w:val="16"/>
              </w:rPr>
              <w:t>0, 0</w:t>
            </w:r>
          </w:p>
        </w:tc>
        <w:tc>
          <w:tcPr>
            <w:tcW w:type="dxa" w:w="2365"/>
          </w:tcPr>
          <w:p>
            <w:pPr>
              <w:spacing w:after="0"/>
              <w:jc w:val="left"/>
            </w:pPr>
            <w:r>
              <w:rPr>
                <w:sz w:val="16"/>
              </w:rPr>
              <w:t>NWS zone KSZ060 (LINN), zone-level</w:t>
            </w:r>
          </w:p>
        </w:tc>
        <w:tc>
          <w:tcPr>
            <w:tcW w:type="dxa" w:w="3097"/>
          </w:tcPr>
          <w:p>
            <w:pPr>
              <w:spacing w:after="0"/>
              <w:jc w:val="left"/>
            </w:pPr>
            <w:r>
              <w:rPr>
                <w:sz w:val="16"/>
              </w:rPr>
              <w:t>B1-c worst recorded: Excessive Heat, Heat</w:t>
            </w:r>
          </w:p>
        </w:tc>
      </w:tr>
      <w:tr>
        <w:trPr>
          <w:cantSplit/>
        </w:trPr>
        <w:tc>
          <w:tcPr>
            <w:tcW w:type="dxa" w:w="1037"/>
          </w:tcPr>
          <w:p>
            <w:pPr>
              <w:spacing w:after="0"/>
              <w:jc w:val="left"/>
            </w:pPr>
            <w:r>
              <w:rPr>
                <w:sz w:val="16"/>
              </w:rPr>
              <w:t>1969-04-04</w:t>
            </w:r>
          </w:p>
        </w:tc>
        <w:tc>
          <w:tcPr>
            <w:tcW w:type="dxa" w:w="1215"/>
          </w:tcPr>
          <w:p>
            <w:pPr>
              <w:spacing w:after="0"/>
              <w:jc w:val="left"/>
            </w:pPr>
            <w:r>
              <w:rPr>
                <w:sz w:val="16"/>
              </w:rPr>
              <w:t>Tornado</w:t>
            </w:r>
          </w:p>
        </w:tc>
        <w:tc>
          <w:tcPr>
            <w:tcW w:type="dxa" w:w="2089"/>
          </w:tcPr>
          <w:p>
            <w:pPr>
              <w:spacing w:after="0"/>
              <w:jc w:val="left"/>
            </w:pPr>
            <w:r>
              <w:rPr>
                <w:sz w:val="16"/>
              </w:rPr>
              <w:t>F2, 3.3 mi path length (whole path, pre-1996), 200 yd wide</w:t>
            </w:r>
          </w:p>
        </w:tc>
        <w:tc>
          <w:tcPr>
            <w:tcW w:type="dxa" w:w="3362"/>
          </w:tcPr>
          <w:p>
            <w:pPr>
              <w:spacing w:after="0"/>
              <w:jc w:val="left"/>
            </w:pPr>
            <w:r>
              <w:rPr>
                <w:sz w:val="16"/>
              </w:rPr>
              <w:t>$250,000 property; crops not recorded (1969 dollars)</w:t>
            </w:r>
          </w:p>
        </w:tc>
        <w:tc>
          <w:tcPr>
            <w:tcW w:type="dxa" w:w="947"/>
          </w:tcPr>
          <w:p>
            <w:pPr>
              <w:spacing w:after="0"/>
              <w:jc w:val="right"/>
            </w:pPr>
            <w:r>
              <w:rPr>
                <w:sz w:val="16"/>
              </w:rPr>
              <w:t>0, 1</w:t>
            </w:r>
          </w:p>
        </w:tc>
        <w:tc>
          <w:tcPr>
            <w:tcW w:type="dxa" w:w="2365"/>
          </w:tcPr>
          <w:p>
            <w:pPr>
              <w:spacing w:after="0"/>
              <w:jc w:val="left"/>
            </w:pPr>
            <w:r>
              <w:rPr>
                <w:sz w:val="16"/>
              </w:rPr>
              <w:t>location not recorded</w:t>
            </w:r>
          </w:p>
        </w:tc>
        <w:tc>
          <w:tcPr>
            <w:tcW w:type="dxa" w:w="30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2.11</w:t>
            </w:r>
          </w:p>
        </w:tc>
        <w:tc>
          <w:tcPr>
            <w:tcW w:type="dxa" w:w="1280"/>
          </w:tcPr>
          <w:p>
            <w:pPr>
              <w:spacing w:after="0"/>
              <w:jc w:val="left"/>
            </w:pPr>
            <w:r>
              <w:rPr>
                <w:sz w:val="16"/>
              </w:rPr>
              <w:t>event-days per year</w:t>
            </w:r>
          </w:p>
        </w:tc>
        <w:tc>
          <w:tcPr>
            <w:tcW w:type="dxa" w:w="1583"/>
          </w:tcPr>
          <w:p>
            <w:pPr>
              <w:spacing w:after="0"/>
              <w:jc w:val="left"/>
            </w:pPr>
            <w:r>
              <w:rPr>
                <w:sz w:val="16"/>
              </w:rPr>
              <w:t>about 2.11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7.36</w:t>
            </w:r>
          </w:p>
        </w:tc>
        <w:tc>
          <w:tcPr>
            <w:tcW w:type="dxa" w:w="1280"/>
          </w:tcPr>
          <w:p>
            <w:pPr>
              <w:spacing w:after="0"/>
              <w:jc w:val="left"/>
            </w:pPr>
            <w:r>
              <w:rPr>
                <w:sz w:val="16"/>
              </w:rPr>
              <w:t>event-days per year</w:t>
            </w:r>
          </w:p>
        </w:tc>
        <w:tc>
          <w:tcPr>
            <w:tcW w:type="dxa" w:w="1583"/>
          </w:tcPr>
          <w:p>
            <w:pPr>
              <w:spacing w:after="0"/>
              <w:jc w:val="left"/>
            </w:pPr>
            <w:r>
              <w:rPr>
                <w:sz w:val="16"/>
              </w:rPr>
              <w:t>about 7.36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245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8.1</w:t>
            </w:r>
          </w:p>
        </w:tc>
        <w:tc>
          <w:tcPr>
            <w:tcW w:type="dxa" w:w="1280"/>
          </w:tcPr>
          <w:p>
            <w:pPr>
              <w:spacing w:after="0"/>
              <w:jc w:val="left"/>
            </w:pPr>
            <w:r>
              <w:rPr>
                <w:sz w:val="16"/>
              </w:rPr>
              <w:t>events per year</w:t>
            </w:r>
          </w:p>
        </w:tc>
        <w:tc>
          <w:tcPr>
            <w:tcW w:type="dxa" w:w="1583"/>
          </w:tcPr>
          <w:p>
            <w:pPr>
              <w:spacing w:after="0"/>
              <w:jc w:val="left"/>
            </w:pPr>
            <w:r>
              <w:rPr>
                <w:sz w:val="16"/>
              </w:rPr>
              <w:t>about 8.1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307.5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15.1</w:t>
            </w:r>
          </w:p>
        </w:tc>
        <w:tc>
          <w:tcPr>
            <w:tcW w:type="dxa" w:w="1280"/>
          </w:tcPr>
          <w:p>
            <w:pPr>
              <w:spacing w:after="0"/>
              <w:jc w:val="left"/>
            </w:pPr>
            <w:r>
              <w:rPr>
                <w:sz w:val="16"/>
              </w:rPr>
              <w:t>event-days per year</w:t>
            </w:r>
          </w:p>
        </w:tc>
        <w:tc>
          <w:tcPr>
            <w:tcW w:type="dxa" w:w="1583"/>
          </w:tcPr>
          <w:p>
            <w:pPr>
              <w:spacing w:after="0"/>
              <w:jc w:val="left"/>
            </w:pPr>
            <w:r>
              <w:rPr>
                <w:sz w:val="16"/>
              </w:rPr>
              <w:t>about 15.1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183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0.551</w:t>
            </w:r>
          </w:p>
        </w:tc>
        <w:tc>
          <w:tcPr>
            <w:tcW w:type="dxa" w:w="1280"/>
          </w:tcPr>
          <w:p>
            <w:pPr>
              <w:spacing w:after="0"/>
              <w:jc w:val="left"/>
            </w:pPr>
            <w:r>
              <w:rPr>
                <w:sz w:val="16"/>
              </w:rPr>
              <w:t>event-days per year</w:t>
            </w:r>
          </w:p>
        </w:tc>
        <w:tc>
          <w:tcPr>
            <w:tcW w:type="dxa" w:w="1583"/>
          </w:tcPr>
          <w:p>
            <w:pPr>
              <w:spacing w:after="0"/>
              <w:jc w:val="left"/>
            </w:pPr>
            <w:r>
              <w:rPr>
                <w:sz w:val="16"/>
              </w:rPr>
              <w:t>about 0.551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38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1.68</w:t>
            </w:r>
          </w:p>
        </w:tc>
        <w:tc>
          <w:tcPr>
            <w:tcW w:type="dxa" w:w="1280"/>
          </w:tcPr>
          <w:p>
            <w:pPr>
              <w:spacing w:after="0"/>
              <w:jc w:val="left"/>
            </w:pPr>
            <w:r>
              <w:rPr>
                <w:sz w:val="16"/>
              </w:rPr>
              <w:t>event-days per year</w:t>
            </w:r>
          </w:p>
        </w:tc>
        <w:tc>
          <w:tcPr>
            <w:tcW w:type="dxa" w:w="1583"/>
          </w:tcPr>
          <w:p>
            <w:pPr>
              <w:spacing w:after="0"/>
              <w:jc w:val="left"/>
            </w:pPr>
            <w:r>
              <w:rPr>
                <w:sz w:val="16"/>
              </w:rPr>
              <w:t>about 1.68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47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0.142</w:t>
            </w:r>
          </w:p>
        </w:tc>
        <w:tc>
          <w:tcPr>
            <w:tcW w:type="dxa" w:w="1280"/>
          </w:tcPr>
          <w:p>
            <w:pPr>
              <w:spacing w:after="0"/>
              <w:jc w:val="left"/>
            </w:pPr>
            <w:r>
              <w:rPr>
                <w:sz w:val="16"/>
              </w:rPr>
              <w:t>events per year (modeled)</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53.4</w:t>
            </w:r>
          </w:p>
        </w:tc>
        <w:tc>
          <w:tcPr>
            <w:tcW w:type="dxa" w:w="1280"/>
          </w:tcPr>
          <w:p>
            <w:pPr>
              <w:spacing w:after="0"/>
              <w:jc w:val="left"/>
            </w:pPr>
            <w:r>
              <w:rPr>
                <w:sz w:val="16"/>
              </w:rPr>
              <w:t>days per year with a strike</w:t>
            </w:r>
          </w:p>
        </w:tc>
        <w:tc>
          <w:tcPr>
            <w:tcW w:type="dxa" w:w="1583"/>
          </w:tcPr>
          <w:p>
            <w:pPr>
              <w:spacing w:after="0"/>
              <w:jc w:val="left"/>
            </w:pPr>
            <w:r>
              <w:rPr>
                <w:sz w:val="16"/>
              </w:rPr>
              <w:t>about 53.4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6.16</w:t>
            </w:r>
          </w:p>
        </w:tc>
        <w:tc>
          <w:tcPr>
            <w:tcW w:type="dxa" w:w="1280"/>
          </w:tcPr>
          <w:p>
            <w:pPr>
              <w:spacing w:after="0"/>
              <w:jc w:val="left"/>
            </w:pPr>
            <w:r>
              <w:rPr>
                <w:sz w:val="16"/>
              </w:rPr>
              <w:t>events per year</w:t>
            </w:r>
          </w:p>
        </w:tc>
        <w:tc>
          <w:tcPr>
            <w:tcW w:type="dxa" w:w="1583"/>
          </w:tcPr>
          <w:p>
            <w:pPr>
              <w:spacing w:after="0"/>
              <w:jc w:val="left"/>
            </w:pPr>
            <w:r>
              <w:rPr>
                <w:sz w:val="16"/>
              </w:rPr>
              <w:t>about 6.16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234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0.38</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0.000674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0.0674%</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9.89</w:t>
            </w:r>
          </w:p>
        </w:tc>
        <w:tc>
          <w:tcPr>
            <w:tcW w:type="dxa" w:w="1280"/>
          </w:tcPr>
          <w:p>
            <w:pPr>
              <w:spacing w:after="0"/>
              <w:jc w:val="left"/>
            </w:pPr>
            <w:r>
              <w:rPr>
                <w:sz w:val="16"/>
              </w:rPr>
              <w:t>event-days per year</w:t>
            </w:r>
          </w:p>
        </w:tc>
        <w:tc>
          <w:tcPr>
            <w:tcW w:type="dxa" w:w="1583"/>
          </w:tcPr>
          <w:p>
            <w:pPr>
              <w:spacing w:after="0"/>
              <w:jc w:val="left"/>
            </w:pPr>
            <w:r>
              <w:rPr>
                <w:sz w:val="16"/>
              </w:rPr>
              <w:t>about 9.89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188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61.2</w:t>
            </w:r>
          </w:p>
        </w:tc>
        <w:tc>
          <w:tcPr>
            <w:tcW w:type="dxa" w:w="1295"/>
          </w:tcPr>
          <w:p>
            <w:pPr>
              <w:spacing w:after="0"/>
              <w:jc w:val="right"/>
            </w:pPr>
            <w:r>
              <w:rPr>
                <w:sz w:val="16"/>
              </w:rPr>
              <w:t>66.7</w:t>
            </w:r>
          </w:p>
        </w:tc>
        <w:tc>
          <w:tcPr>
            <w:tcW w:type="dxa" w:w="1235"/>
          </w:tcPr>
          <w:p>
            <w:pPr>
              <w:spacing w:after="0"/>
              <w:jc w:val="right"/>
            </w:pPr>
            <w:r>
              <w:rPr>
                <w:sz w:val="16"/>
              </w:rPr>
              <w:t>82.0</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85.9</w:t>
            </w:r>
          </w:p>
        </w:tc>
        <w:tc>
          <w:tcPr>
            <w:tcW w:type="dxa" w:w="1295"/>
          </w:tcPr>
          <w:p>
            <w:pPr>
              <w:spacing w:after="0"/>
              <w:jc w:val="right"/>
            </w:pPr>
            <w:r>
              <w:rPr>
                <w:sz w:val="16"/>
              </w:rPr>
              <w:t>91.4</w:t>
            </w:r>
          </w:p>
        </w:tc>
        <w:tc>
          <w:tcPr>
            <w:tcW w:type="dxa" w:w="1235"/>
          </w:tcPr>
          <w:p>
            <w:pPr>
              <w:spacing w:after="0"/>
              <w:jc w:val="right"/>
            </w:pPr>
            <w:r>
              <w:rPr>
                <w:sz w:val="16"/>
              </w:rPr>
              <w:t>94.0</w:t>
            </w:r>
          </w:p>
        </w:tc>
        <w:tc>
          <w:tcPr>
            <w:tcW w:type="dxa" w:w="7078"/>
          </w:tcPr>
          <w:p>
            <w:pPr>
              <w:spacing w:after="0"/>
              <w:jc w:val="left"/>
            </w:pPr>
            <w:r>
              <w:rPr>
                <w:sz w:val="16"/>
              </w:rPr>
              <w:t>Relatively Moderate 1,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33.1</w:t>
            </w:r>
          </w:p>
        </w:tc>
        <w:tc>
          <w:tcPr>
            <w:tcW w:type="dxa" w:w="1295"/>
          </w:tcPr>
          <w:p>
            <w:pPr>
              <w:spacing w:after="0"/>
              <w:jc w:val="right"/>
            </w:pPr>
            <w:r>
              <w:rPr>
                <w:sz w:val="16"/>
              </w:rPr>
              <w:t>39.3</w:t>
            </w:r>
          </w:p>
        </w:tc>
        <w:tc>
          <w:tcPr>
            <w:tcW w:type="dxa" w:w="1235"/>
          </w:tcPr>
          <w:p>
            <w:pPr>
              <w:spacing w:after="0"/>
              <w:jc w:val="right"/>
            </w:pPr>
            <w:r>
              <w:rPr>
                <w:sz w:val="16"/>
              </w:rPr>
              <w:t>64.9</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89.3</w:t>
            </w:r>
          </w:p>
        </w:tc>
        <w:tc>
          <w:tcPr>
            <w:tcW w:type="dxa" w:w="1295"/>
          </w:tcPr>
          <w:p>
            <w:pPr>
              <w:spacing w:after="0"/>
              <w:jc w:val="right"/>
            </w:pPr>
            <w:r>
              <w:rPr>
                <w:sz w:val="16"/>
              </w:rPr>
              <w:t>91.9</w:t>
            </w:r>
          </w:p>
        </w:tc>
        <w:tc>
          <w:tcPr>
            <w:tcW w:type="dxa" w:w="1235"/>
          </w:tcPr>
          <w:p>
            <w:pPr>
              <w:spacing w:after="0"/>
              <w:jc w:val="right"/>
            </w:pPr>
            <w:r>
              <w:rPr>
                <w:sz w:val="16"/>
              </w:rPr>
              <w:t>96.4</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72.5</w:t>
            </w:r>
          </w:p>
        </w:tc>
        <w:tc>
          <w:tcPr>
            <w:tcW w:type="dxa" w:w="1295"/>
          </w:tcPr>
          <w:p>
            <w:pPr>
              <w:spacing w:after="0"/>
              <w:jc w:val="right"/>
            </w:pPr>
            <w:r>
              <w:rPr>
                <w:sz w:val="16"/>
              </w:rPr>
              <w:t>79.9</w:t>
            </w:r>
          </w:p>
        </w:tc>
        <w:tc>
          <w:tcPr>
            <w:tcW w:type="dxa" w:w="1235"/>
          </w:tcPr>
          <w:p>
            <w:pPr>
              <w:spacing w:after="0"/>
              <w:jc w:val="right"/>
            </w:pPr>
            <w:r>
              <w:rPr>
                <w:sz w:val="16"/>
              </w:rPr>
              <w:t>90.3</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28.1</w:t>
            </w:r>
          </w:p>
        </w:tc>
        <w:tc>
          <w:tcPr>
            <w:tcW w:type="dxa" w:w="1295"/>
          </w:tcPr>
          <w:p>
            <w:pPr>
              <w:spacing w:after="0"/>
              <w:jc w:val="right"/>
            </w:pPr>
            <w:r>
              <w:rPr>
                <w:sz w:val="16"/>
              </w:rPr>
              <w:t>33.1</w:t>
            </w:r>
          </w:p>
        </w:tc>
        <w:tc>
          <w:tcPr>
            <w:tcW w:type="dxa" w:w="1235"/>
          </w:tcPr>
          <w:p>
            <w:pPr>
              <w:spacing w:after="0"/>
              <w:jc w:val="right"/>
            </w:pPr>
            <w:r>
              <w:rPr>
                <w:sz w:val="16"/>
              </w:rPr>
              <w:t>37.2</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81.9</w:t>
            </w:r>
          </w:p>
        </w:tc>
        <w:tc>
          <w:tcPr>
            <w:tcW w:type="dxa" w:w="1295"/>
          </w:tcPr>
          <w:p>
            <w:pPr>
              <w:spacing w:after="0"/>
              <w:jc w:val="right"/>
            </w:pPr>
            <w:r>
              <w:rPr>
                <w:sz w:val="16"/>
              </w:rPr>
              <w:t>86.9</w:t>
            </w:r>
          </w:p>
        </w:tc>
        <w:tc>
          <w:tcPr>
            <w:tcW w:type="dxa" w:w="1235"/>
          </w:tcPr>
          <w:p>
            <w:pPr>
              <w:spacing w:after="0"/>
              <w:jc w:val="right"/>
            </w:pPr>
            <w:r>
              <w:rPr>
                <w:sz w:val="16"/>
              </w:rPr>
              <w:t>92.6</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62.8</w:t>
            </w:r>
          </w:p>
        </w:tc>
        <w:tc>
          <w:tcPr>
            <w:tcW w:type="dxa" w:w="1295"/>
          </w:tcPr>
          <w:p>
            <w:pPr>
              <w:spacing w:after="0"/>
              <w:jc w:val="right"/>
            </w:pPr>
            <w:r>
              <w:rPr>
                <w:sz w:val="16"/>
              </w:rPr>
              <w:t>73.4</w:t>
            </w:r>
          </w:p>
        </w:tc>
        <w:tc>
          <w:tcPr>
            <w:tcW w:type="dxa" w:w="1235"/>
          </w:tcPr>
          <w:p>
            <w:pPr>
              <w:spacing w:after="0"/>
              <w:jc w:val="right"/>
            </w:pPr>
            <w:r>
              <w:rPr>
                <w:sz w:val="16"/>
              </w:rPr>
              <w:t>90.7</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85.2</w:t>
            </w:r>
          </w:p>
        </w:tc>
        <w:tc>
          <w:tcPr>
            <w:tcW w:type="dxa" w:w="1295"/>
          </w:tcPr>
          <w:p>
            <w:pPr>
              <w:spacing w:after="0"/>
              <w:jc w:val="right"/>
            </w:pPr>
            <w:r>
              <w:rPr>
                <w:sz w:val="16"/>
              </w:rPr>
              <w:t>91.4</w:t>
            </w:r>
          </w:p>
        </w:tc>
        <w:tc>
          <w:tcPr>
            <w:tcW w:type="dxa" w:w="1235"/>
          </w:tcPr>
          <w:p>
            <w:pPr>
              <w:spacing w:after="0"/>
              <w:jc w:val="right"/>
            </w:pPr>
            <w:r>
              <w:rPr>
                <w:sz w:val="16"/>
              </w:rPr>
              <w:t>93.6</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63.6</w:t>
            </w:r>
          </w:p>
        </w:tc>
        <w:tc>
          <w:tcPr>
            <w:tcW w:type="dxa" w:w="1295"/>
          </w:tcPr>
          <w:p>
            <w:pPr>
              <w:spacing w:after="0"/>
              <w:jc w:val="right"/>
            </w:pPr>
            <w:r>
              <w:rPr>
                <w:sz w:val="16"/>
              </w:rPr>
              <w:t>72.2</w:t>
            </w:r>
          </w:p>
        </w:tc>
        <w:tc>
          <w:tcPr>
            <w:tcW w:type="dxa" w:w="1235"/>
          </w:tcPr>
          <w:p>
            <w:pPr>
              <w:spacing w:after="0"/>
              <w:jc w:val="right"/>
            </w:pPr>
            <w:r>
              <w:rPr>
                <w:sz w:val="16"/>
              </w:rPr>
              <w:t>88.3</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93.6</w:t>
            </w:r>
          </w:p>
        </w:tc>
        <w:tc>
          <w:tcPr>
            <w:tcW w:type="dxa" w:w="1295"/>
          </w:tcPr>
          <w:p>
            <w:pPr>
              <w:spacing w:after="0"/>
              <w:jc w:val="right"/>
            </w:pPr>
            <w:r>
              <w:rPr>
                <w:sz w:val="16"/>
              </w:rPr>
              <w:t>95.8</w:t>
            </w:r>
          </w:p>
        </w:tc>
        <w:tc>
          <w:tcPr>
            <w:tcW w:type="dxa" w:w="1235"/>
          </w:tcPr>
          <w:p>
            <w:pPr>
              <w:spacing w:after="0"/>
              <w:jc w:val="right"/>
            </w:pPr>
            <w:r>
              <w:rPr>
                <w:sz w:val="16"/>
              </w:rPr>
              <w:t>98.8</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76.0</w:t>
            </w:r>
          </w:p>
        </w:tc>
        <w:tc>
          <w:tcPr>
            <w:tcW w:type="dxa" w:w="1295"/>
          </w:tcPr>
          <w:p>
            <w:pPr>
              <w:spacing w:after="0"/>
              <w:jc w:val="right"/>
            </w:pPr>
            <w:r>
              <w:rPr>
                <w:sz w:val="16"/>
              </w:rPr>
              <w:t>82.9</w:t>
            </w:r>
          </w:p>
        </w:tc>
        <w:tc>
          <w:tcPr>
            <w:tcW w:type="dxa" w:w="1235"/>
          </w:tcPr>
          <w:p>
            <w:pPr>
              <w:spacing w:after="0"/>
              <w:jc w:val="right"/>
            </w:pPr>
            <w:r>
              <w:rPr>
                <w:sz w:val="16"/>
              </w:rPr>
              <w:t>95.0</w:t>
            </w:r>
          </w:p>
        </w:tc>
        <w:tc>
          <w:tcPr>
            <w:tcW w:type="dxa" w:w="7078"/>
          </w:tcPr>
          <w:p>
            <w:pPr>
              <w:spacing w:after="0"/>
              <w:jc w:val="left"/>
            </w:pPr>
            <w:r>
              <w:rPr>
                <w:sz w:val="16"/>
              </w:rPr>
              <w:t>Very High 1, Relatively High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76.8</w:t>
            </w:r>
          </w:p>
        </w:tc>
        <w:tc>
          <w:tcPr>
            <w:tcW w:type="dxa" w:w="1295"/>
          </w:tcPr>
          <w:p>
            <w:pPr>
              <w:spacing w:after="0"/>
              <w:jc w:val="right"/>
            </w:pPr>
            <w:r>
              <w:rPr>
                <w:sz w:val="16"/>
              </w:rPr>
              <w:t>83.8</w:t>
            </w:r>
          </w:p>
        </w:tc>
        <w:tc>
          <w:tcPr>
            <w:tcW w:type="dxa" w:w="1235"/>
          </w:tcPr>
          <w:p>
            <w:pPr>
              <w:spacing w:after="0"/>
              <w:jc w:val="right"/>
            </w:pPr>
            <w:r>
              <w:rPr>
                <w:sz w:val="16"/>
              </w:rPr>
              <w:t>85.3</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93.4</w:t>
            </w:r>
          </w:p>
        </w:tc>
        <w:tc>
          <w:tcPr>
            <w:tcW w:type="dxa" w:w="1295"/>
          </w:tcPr>
          <w:p>
            <w:pPr>
              <w:spacing w:after="0"/>
              <w:jc w:val="right"/>
            </w:pPr>
            <w:r>
              <w:rPr>
                <w:sz w:val="16"/>
              </w:rPr>
              <w:t>95.9</w:t>
            </w:r>
          </w:p>
        </w:tc>
        <w:tc>
          <w:tcPr>
            <w:tcW w:type="dxa" w:w="1235"/>
          </w:tcPr>
          <w:p>
            <w:pPr>
              <w:spacing w:after="0"/>
              <w:jc w:val="right"/>
            </w:pPr>
            <w:r>
              <w:rPr>
                <w:sz w:val="16"/>
              </w:rPr>
              <w:t>98.5</w:t>
            </w:r>
          </w:p>
        </w:tc>
        <w:tc>
          <w:tcPr>
            <w:tcW w:type="dxa" w:w="7078"/>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68"/>
        <w:gridCol w:w="856"/>
        <w:gridCol w:w="2881"/>
        <w:gridCol w:w="2656"/>
        <w:gridCol w:w="2746"/>
        <w:gridCol w:w="3106"/>
      </w:tblGrid>
      <w:tr>
        <w:trPr>
          <w:cantSplit/>
          <w:tblHeader/>
        </w:trPr>
        <w:tc>
          <w:tcPr>
            <w:tcW w:type="dxa" w:w="1868"/>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2881"/>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68"/>
          </w:tcPr>
          <w:p>
            <w:pPr>
              <w:spacing w:after="0"/>
              <w:jc w:val="left"/>
            </w:pPr>
            <w:r>
              <w:rPr>
                <w:sz w:val="16"/>
              </w:rPr>
              <w:t>Linn County</w:t>
            </w:r>
          </w:p>
        </w:tc>
        <w:tc>
          <w:tcPr>
            <w:tcW w:type="dxa" w:w="856"/>
          </w:tcPr>
          <w:p>
            <w:pPr>
              <w:spacing w:after="0"/>
              <w:jc w:val="left"/>
            </w:pPr>
            <w:r>
              <w:rPr>
                <w:sz w:val="16"/>
              </w:rPr>
              <w:t>County</w:t>
            </w:r>
          </w:p>
        </w:tc>
        <w:tc>
          <w:tcPr>
            <w:tcW w:type="dxa" w:w="2881"/>
          </w:tcPr>
          <w:p>
            <w:pPr>
              <w:spacing w:after="0"/>
              <w:jc w:val="left"/>
            </w:pPr>
            <w:r>
              <w:rPr>
                <w:sz w:val="16"/>
              </w:rPr>
              <w:t>Approved, expires 2029-10-17</w:t>
            </w:r>
          </w:p>
        </w:tc>
        <w:tc>
          <w:tcPr>
            <w:tcW w:type="dxa" w:w="2656"/>
          </w:tcPr>
          <w:p>
            <w:pPr>
              <w:spacing w:after="0"/>
              <w:jc w:val="right"/>
            </w:pPr>
            <w:r>
              <w:rPr>
                <w:sz w:val="16"/>
              </w:rPr>
              <w:t>FMA RL 0, SRL 0; any 0</w:t>
            </w:r>
          </w:p>
        </w:tc>
        <w:tc>
          <w:tcPr>
            <w:tcW w:type="dxa" w:w="2746"/>
          </w:tcPr>
          <w:p>
            <w:pPr>
              <w:spacing w:after="0"/>
              <w:jc w:val="right"/>
            </w:pPr>
            <w:r>
              <w:rPr>
                <w:sz w:val="16"/>
              </w:rPr>
              <w:t>$2,669,433.58</w:t>
            </w:r>
          </w:p>
        </w:tc>
        <w:tc>
          <w:tcPr>
            <w:tcW w:type="dxa" w:w="3106"/>
          </w:tcPr>
          <w:p>
            <w:pPr>
              <w:spacing w:after="0"/>
              <w:jc w:val="right"/>
            </w:pPr>
            <w:r>
              <w:rPr>
                <w:sz w:val="16"/>
              </w:rPr>
              <w:t>0 total; 0 since its plan</w:t>
            </w:r>
          </w:p>
        </w:tc>
      </w:tr>
      <w:tr>
        <w:trPr>
          <w:cantSplit/>
        </w:trPr>
        <w:tc>
          <w:tcPr>
            <w:tcW w:type="dxa" w:w="1868"/>
          </w:tcPr>
          <w:p>
            <w:pPr>
              <w:spacing w:after="0"/>
              <w:jc w:val="left"/>
            </w:pPr>
            <w:r>
              <w:rPr>
                <w:sz w:val="16"/>
              </w:rPr>
              <w:t>Blue Mound city</w:t>
            </w:r>
          </w:p>
        </w:tc>
        <w:tc>
          <w:tcPr>
            <w:tcW w:type="dxa" w:w="856"/>
          </w:tcPr>
          <w:p>
            <w:pPr>
              <w:spacing w:after="0"/>
              <w:jc w:val="left"/>
            </w:pPr>
            <w:r>
              <w:rPr>
                <w:sz w:val="16"/>
              </w:rPr>
              <w:t>City</w:t>
            </w:r>
          </w:p>
        </w:tc>
        <w:tc>
          <w:tcPr>
            <w:tcW w:type="dxa" w:w="2881"/>
          </w:tcPr>
          <w:p>
            <w:pPr>
              <w:spacing w:after="0"/>
              <w:jc w:val="left"/>
            </w:pPr>
            <w:r>
              <w:rPr>
                <w:sz w:val="16"/>
              </w:rPr>
              <w:t>Plan 110592 approved 2024-10-18,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$80,608.08</w:t>
            </w:r>
          </w:p>
        </w:tc>
        <w:tc>
          <w:tcPr>
            <w:tcW w:type="dxa" w:w="3106"/>
          </w:tcPr>
          <w:p>
            <w:pPr>
              <w:spacing w:after="0"/>
              <w:jc w:val="right"/>
            </w:pPr>
            <w:r>
              <w:rPr>
                <w:sz w:val="16"/>
              </w:rPr>
              <w:t>25 total; no approved plan</w:t>
            </w:r>
          </w:p>
        </w:tc>
      </w:tr>
      <w:tr>
        <w:trPr>
          <w:cantSplit/>
        </w:trPr>
        <w:tc>
          <w:tcPr>
            <w:tcW w:type="dxa" w:w="1868"/>
          </w:tcPr>
          <w:p>
            <w:pPr>
              <w:spacing w:after="0"/>
              <w:jc w:val="left"/>
            </w:pPr>
            <w:r>
              <w:rPr>
                <w:sz w:val="16"/>
              </w:rPr>
              <w:t>La Cygne city</w:t>
            </w:r>
          </w:p>
        </w:tc>
        <w:tc>
          <w:tcPr>
            <w:tcW w:type="dxa" w:w="856"/>
          </w:tcPr>
          <w:p>
            <w:pPr>
              <w:spacing w:after="0"/>
              <w:jc w:val="left"/>
            </w:pPr>
            <w:r>
              <w:rPr>
                <w:sz w:val="16"/>
              </w:rPr>
              <w:t>City</w:t>
            </w:r>
          </w:p>
        </w:tc>
        <w:tc>
          <w:tcPr>
            <w:tcW w:type="dxa" w:w="2881"/>
          </w:tcPr>
          <w:p>
            <w:pPr>
              <w:spacing w:after="0"/>
              <w:jc w:val="left"/>
            </w:pPr>
            <w:r>
              <w:rPr>
                <w:sz w:val="16"/>
              </w:rPr>
              <w:t>Approved, expires 2029-10-17</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62 total; 4 since its plan</w:t>
            </w:r>
          </w:p>
        </w:tc>
      </w:tr>
      <w:tr>
        <w:trPr>
          <w:cantSplit/>
        </w:trPr>
        <w:tc>
          <w:tcPr>
            <w:tcW w:type="dxa" w:w="1868"/>
          </w:tcPr>
          <w:p>
            <w:pPr>
              <w:spacing w:after="0"/>
              <w:jc w:val="left"/>
            </w:pPr>
            <w:r>
              <w:rPr>
                <w:sz w:val="16"/>
              </w:rPr>
              <w:t>Linn Valley city</w:t>
            </w:r>
          </w:p>
        </w:tc>
        <w:tc>
          <w:tcPr>
            <w:tcW w:type="dxa" w:w="856"/>
          </w:tcPr>
          <w:p>
            <w:pPr>
              <w:spacing w:after="0"/>
              <w:jc w:val="left"/>
            </w:pPr>
            <w:r>
              <w:rPr>
                <w:sz w:val="16"/>
              </w:rPr>
              <w:t>City</w:t>
            </w:r>
          </w:p>
        </w:tc>
        <w:tc>
          <w:tcPr>
            <w:tcW w:type="dxa" w:w="2881"/>
          </w:tcPr>
          <w:p>
            <w:pPr>
              <w:spacing w:after="0"/>
              <w:jc w:val="left"/>
            </w:pPr>
            <w:r>
              <w:rPr>
                <w:sz w:val="16"/>
              </w:rPr>
              <w:t>Plan 110592 approved 2024-10-18,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$610.43</w:t>
            </w:r>
          </w:p>
        </w:tc>
        <w:tc>
          <w:tcPr>
            <w:tcW w:type="dxa" w:w="3106"/>
          </w:tcPr>
          <w:p>
            <w:pPr>
              <w:spacing w:after="0"/>
              <w:jc w:val="right"/>
            </w:pPr>
            <w:r>
              <w:rPr>
                <w:sz w:val="16"/>
              </w:rPr>
              <w:t>0 total; no approved plan</w:t>
            </w:r>
          </w:p>
        </w:tc>
      </w:tr>
      <w:tr>
        <w:trPr>
          <w:cantSplit/>
        </w:trPr>
        <w:tc>
          <w:tcPr>
            <w:tcW w:type="dxa" w:w="1868"/>
          </w:tcPr>
          <w:p>
            <w:pPr>
              <w:spacing w:after="0"/>
              <w:jc w:val="left"/>
            </w:pPr>
            <w:r>
              <w:rPr>
                <w:sz w:val="16"/>
              </w:rPr>
              <w:t>Mound City city</w:t>
            </w:r>
          </w:p>
        </w:tc>
        <w:tc>
          <w:tcPr>
            <w:tcW w:type="dxa" w:w="856"/>
          </w:tcPr>
          <w:p>
            <w:pPr>
              <w:spacing w:after="0"/>
              <w:jc w:val="left"/>
            </w:pPr>
            <w:r>
              <w:rPr>
                <w:sz w:val="16"/>
              </w:rPr>
              <w:t>City</w:t>
            </w:r>
          </w:p>
        </w:tc>
        <w:tc>
          <w:tcPr>
            <w:tcW w:type="dxa" w:w="2881"/>
          </w:tcPr>
          <w:p>
            <w:pPr>
              <w:spacing w:after="0"/>
              <w:jc w:val="left"/>
            </w:pPr>
            <w:r>
              <w:rPr>
                <w:sz w:val="16"/>
              </w:rPr>
              <w:t>Plan 110592 approved 2024-10-18,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$24,999.09</w:t>
            </w:r>
          </w:p>
        </w:tc>
        <w:tc>
          <w:tcPr>
            <w:tcW w:type="dxa" w:w="3106"/>
          </w:tcPr>
          <w:p>
            <w:pPr>
              <w:spacing w:after="0"/>
              <w:jc w:val="right"/>
            </w:pPr>
            <w:r>
              <w:rPr>
                <w:sz w:val="16"/>
              </w:rPr>
              <w:t>35 total; no approved plan</w:t>
            </w:r>
          </w:p>
        </w:tc>
      </w:tr>
      <w:tr>
        <w:trPr>
          <w:cantSplit/>
        </w:trPr>
        <w:tc>
          <w:tcPr>
            <w:tcW w:type="dxa" w:w="1868"/>
          </w:tcPr>
          <w:p>
            <w:pPr>
              <w:spacing w:after="0"/>
              <w:jc w:val="left"/>
            </w:pPr>
            <w:r>
              <w:rPr>
                <w:sz w:val="16"/>
              </w:rPr>
              <w:t>Parker city</w:t>
            </w:r>
          </w:p>
        </w:tc>
        <w:tc>
          <w:tcPr>
            <w:tcW w:type="dxa" w:w="856"/>
          </w:tcPr>
          <w:p>
            <w:pPr>
              <w:spacing w:after="0"/>
              <w:jc w:val="left"/>
            </w:pPr>
            <w:r>
              <w:rPr>
                <w:sz w:val="16"/>
              </w:rPr>
              <w:t>City</w:t>
            </w:r>
          </w:p>
        </w:tc>
        <w:tc>
          <w:tcPr>
            <w:tcW w:type="dxa" w:w="2881"/>
          </w:tcPr>
          <w:p>
            <w:pPr>
              <w:spacing w:after="0"/>
              <w:jc w:val="left"/>
            </w:pPr>
            <w:r>
              <w:rPr>
                <w:sz w:val="16"/>
              </w:rPr>
              <w:t>Plan 110592 approved 2024-10-18,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$3,276.55</w:t>
            </w:r>
          </w:p>
        </w:tc>
        <w:tc>
          <w:tcPr>
            <w:tcW w:type="dxa" w:w="3106"/>
          </w:tcPr>
          <w:p>
            <w:pPr>
              <w:spacing w:after="0"/>
              <w:jc w:val="right"/>
            </w:pPr>
            <w:r>
              <w:rPr>
                <w:sz w:val="16"/>
              </w:rPr>
              <w:t>37 total; no approved plan</w:t>
            </w:r>
          </w:p>
        </w:tc>
      </w:tr>
      <w:tr>
        <w:trPr>
          <w:cantSplit/>
        </w:trPr>
        <w:tc>
          <w:tcPr>
            <w:tcW w:type="dxa" w:w="1868"/>
          </w:tcPr>
          <w:p>
            <w:pPr>
              <w:spacing w:after="0"/>
              <w:jc w:val="left"/>
            </w:pPr>
            <w:r>
              <w:rPr>
                <w:sz w:val="16"/>
              </w:rPr>
              <w:t>Pleasanton city</w:t>
            </w:r>
          </w:p>
        </w:tc>
        <w:tc>
          <w:tcPr>
            <w:tcW w:type="dxa" w:w="856"/>
          </w:tcPr>
          <w:p>
            <w:pPr>
              <w:spacing w:after="0"/>
              <w:jc w:val="left"/>
            </w:pPr>
            <w:r>
              <w:rPr>
                <w:sz w:val="16"/>
              </w:rPr>
              <w:t>City</w:t>
            </w:r>
          </w:p>
        </w:tc>
        <w:tc>
          <w:tcPr>
            <w:tcW w:type="dxa" w:w="2881"/>
          </w:tcPr>
          <w:p>
            <w:pPr>
              <w:spacing w:after="0"/>
              <w:jc w:val="left"/>
            </w:pPr>
            <w:r>
              <w:rPr>
                <w:sz w:val="16"/>
              </w:rPr>
              <w:t>Approved, expires 2029-10-17</w:t>
            </w:r>
          </w:p>
        </w:tc>
        <w:tc>
          <w:tcPr>
            <w:tcW w:type="dxa" w:w="2656"/>
          </w:tcPr>
          <w:p>
            <w:pPr>
              <w:spacing w:after="0"/>
              <w:jc w:val="right"/>
            </w:pPr>
            <w:r>
              <w:rPr>
                <w:sz w:val="16"/>
              </w:rPr>
              <w:t>FMA RL 0, SRL 0; any 0</w:t>
            </w:r>
          </w:p>
        </w:tc>
        <w:tc>
          <w:tcPr>
            <w:tcW w:type="dxa" w:w="2746"/>
          </w:tcPr>
          <w:p>
            <w:pPr>
              <w:spacing w:after="0"/>
              <w:jc w:val="right"/>
            </w:pPr>
            <w:r>
              <w:rPr>
                <w:sz w:val="16"/>
              </w:rPr>
              <w:t>$77,704.43</w:t>
            </w:r>
          </w:p>
        </w:tc>
        <w:tc>
          <w:tcPr>
            <w:tcW w:type="dxa" w:w="3106"/>
          </w:tcPr>
          <w:p>
            <w:pPr>
              <w:spacing w:after="0"/>
              <w:jc w:val="right"/>
            </w:pPr>
            <w:r>
              <w:rPr>
                <w:sz w:val="16"/>
              </w:rPr>
              <w:t>42 total; 5 since its plan</w:t>
            </w:r>
          </w:p>
        </w:tc>
      </w:tr>
      <w:tr>
        <w:trPr>
          <w:cantSplit/>
        </w:trPr>
        <w:tc>
          <w:tcPr>
            <w:tcW w:type="dxa" w:w="1868"/>
          </w:tcPr>
          <w:p>
            <w:pPr>
              <w:spacing w:after="0"/>
              <w:jc w:val="left"/>
            </w:pPr>
            <w:r>
              <w:rPr>
                <w:sz w:val="16"/>
              </w:rPr>
              <w:t>Prescott city</w:t>
            </w:r>
          </w:p>
        </w:tc>
        <w:tc>
          <w:tcPr>
            <w:tcW w:type="dxa" w:w="856"/>
          </w:tcPr>
          <w:p>
            <w:pPr>
              <w:spacing w:after="0"/>
              <w:jc w:val="left"/>
            </w:pPr>
            <w:r>
              <w:rPr>
                <w:sz w:val="16"/>
              </w:rPr>
              <w:t>City</w:t>
            </w:r>
          </w:p>
        </w:tc>
        <w:tc>
          <w:tcPr>
            <w:tcW w:type="dxa" w:w="2881"/>
          </w:tcPr>
          <w:p>
            <w:pPr>
              <w:spacing w:after="0"/>
              <w:jc w:val="left"/>
            </w:pPr>
            <w:r>
              <w:rPr>
                <w:sz w:val="16"/>
              </w:rPr>
              <w:t>Plan 110592 approved 2024-10-18,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$19,283.11</w:t>
            </w:r>
          </w:p>
        </w:tc>
        <w:tc>
          <w:tcPr>
            <w:tcW w:type="dxa" w:w="3106"/>
          </w:tcPr>
          <w:p>
            <w:pPr>
              <w:spacing w:after="0"/>
              <w:jc w:val="right"/>
            </w:pPr>
            <w:r>
              <w:rPr>
                <w:sz w:val="16"/>
              </w:rPr>
              <w:t>16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2024-10-18</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$3,575,984,243</w:t>
            </w:r>
          </w:p>
        </w:tc>
        <w:tc>
          <w:tcPr>
            <w:tcW w:type="dxa" w:w="1136"/>
          </w:tcPr>
          <w:p>
            <w:pPr>
              <w:spacing w:after="0"/>
              <w:jc w:val="right"/>
            </w:pPr>
            <w:r>
              <w:rPr>
                <w:sz w:val="16"/>
              </w:rPr>
              <w:t>$77,627,153</w:t>
            </w:r>
          </w:p>
        </w:tc>
        <w:tc>
          <w:tcPr>
            <w:tcW w:type="dxa" w:w="1045"/>
          </w:tcPr>
          <w:p>
            <w:pPr>
              <w:spacing w:after="0"/>
              <w:jc w:val="right"/>
            </w:pPr>
            <w:r>
              <w:rPr>
                <w:sz w:val="16"/>
              </w:rPr>
              <w:t>9,589</w:t>
            </w:r>
          </w:p>
        </w:tc>
        <w:tc>
          <w:tcPr>
            <w:tcW w:type="dxa" w:w="1037"/>
          </w:tcPr>
          <w:p>
            <w:pPr>
              <w:spacing w:after="0"/>
              <w:jc w:val="right"/>
            </w:pPr>
            <w:r>
              <w:rPr>
                <w:sz w:val="16"/>
              </w:rPr>
              <w:t>$49</w:t>
            </w:r>
          </w:p>
        </w:tc>
        <w:tc>
          <w:tcPr>
            <w:tcW w:type="dxa" w:w="1126"/>
          </w:tcPr>
          <w:p>
            <w:pPr>
              <w:spacing w:after="0"/>
              <w:jc w:val="right"/>
            </w:pPr>
            <w:r>
              <w:rPr>
                <w:sz w:val="16"/>
              </w:rPr>
              <w:t>$149,961</w:t>
            </w:r>
          </w:p>
        </w:tc>
        <w:tc>
          <w:tcPr>
            <w:tcW w:type="dxa" w:w="995"/>
          </w:tcPr>
          <w:p>
            <w:pPr>
              <w:spacing w:after="0"/>
              <w:jc w:val="right"/>
            </w:pPr>
            <w:r>
              <w:rPr>
                <w:sz w:val="16"/>
              </w:rPr>
              <w:t>$213,330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$26,912,579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$85,209</w:t>
            </w:r>
          </w:p>
        </w:tc>
        <w:tc>
          <w:tcPr>
            <w:tcW w:type="dxa" w:w="995"/>
          </w:tcPr>
          <w:p>
            <w:pPr>
              <w:spacing w:after="0"/>
              <w:jc w:val="right"/>
            </w:pPr>
            <w:r>
              <w:rPr>
                <w:sz w:val="16"/>
              </w:rPr>
              <w:t>n/a</w:t>
            </w:r>
          </w:p>
        </w:tc>
        <w:tc>
          <w:tcPr>
            <w:tcW w:type="dxa" w:w="1305"/>
          </w:tcPr>
          <w:p>
            <w:pPr>
              <w:spacing w:after="0"/>
              <w:jc w:val="right"/>
            </w:pPr>
            <w:r>
              <w:rPr>
                <w:sz w:val="16"/>
              </w:rPr>
              <w:t>0.317%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$6,484,962,741</w:t>
            </w:r>
          </w:p>
        </w:tc>
        <w:tc>
          <w:tcPr>
            <w:tcW w:type="dxa" w:w="1136"/>
          </w:tcPr>
          <w:p>
            <w:pPr>
              <w:spacing w:after="0"/>
              <w:jc w:val="right"/>
            </w:pPr>
            <w:r>
              <w:rPr>
                <w:sz w:val="16"/>
              </w:rPr>
              <w:t>n/a</w:t>
            </w:r>
          </w:p>
        </w:tc>
        <w:tc>
          <w:tcPr>
            <w:tcW w:type="dxa" w:w="1045"/>
          </w:tcPr>
          <w:p>
            <w:pPr>
              <w:spacing w:after="0"/>
              <w:jc w:val="right"/>
            </w:pPr>
            <w:r>
              <w:rPr>
                <w:sz w:val="16"/>
              </w:rPr>
              <w:t>9,591</w:t>
            </w:r>
          </w:p>
        </w:tc>
        <w:tc>
          <w:tcPr>
            <w:tcW w:type="dxa" w:w="1037"/>
          </w:tcPr>
          <w:p>
            <w:pPr>
              <w:spacing w:after="0"/>
              <w:jc w:val="right"/>
            </w:pPr>
            <w:r>
              <w:rPr>
                <w:sz w:val="16"/>
              </w:rPr>
              <w:t>$71,359</w:t>
            </w:r>
          </w:p>
        </w:tc>
        <w:tc>
          <w:tcPr>
            <w:tcW w:type="dxa" w:w="1126"/>
          </w:tcPr>
          <w:p>
            <w:pPr>
              <w:spacing w:after="0"/>
              <w:jc w:val="right"/>
            </w:pPr>
            <w:r>
              <w:rPr>
                <w:sz w:val="16"/>
              </w:rPr>
              <w:t>n/a</w:t>
            </w:r>
          </w:p>
        </w:tc>
        <w:tc>
          <w:tcPr>
            <w:tcW w:type="dxa" w:w="995"/>
          </w:tcPr>
          <w:p>
            <w:pPr>
              <w:spacing w:after="0"/>
              <w:jc w:val="right"/>
            </w:pPr>
            <w:r>
              <w:rPr>
                <w:sz w:val="16"/>
              </w:rPr>
              <w:t>$14,367</w:t>
            </w:r>
          </w:p>
        </w:tc>
        <w:tc>
          <w:tcPr>
            <w:tcW w:type="dxa" w:w="1305"/>
          </w:tcPr>
          <w:p>
            <w:pPr>
              <w:spacing w:after="0"/>
              <w:jc w:val="right"/>
            </w:pPr>
            <w:r>
              <w:rPr>
                <w:sz w:val="16"/>
              </w:rPr>
              <w:t>0.0011%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$3,575,984,243</w:t>
            </w:r>
          </w:p>
        </w:tc>
        <w:tc>
          <w:tcPr>
            <w:tcW w:type="dxa" w:w="1136"/>
          </w:tcPr>
          <w:p>
            <w:pPr>
              <w:spacing w:after="0"/>
              <w:jc w:val="right"/>
            </w:pPr>
            <w:r>
              <w:rPr>
                <w:sz w:val="16"/>
              </w:rPr>
              <w:t>$77,627,153</w:t>
            </w:r>
          </w:p>
        </w:tc>
        <w:tc>
          <w:tcPr>
            <w:tcW w:type="dxa" w:w="1045"/>
          </w:tcPr>
          <w:p>
            <w:pPr>
              <w:spacing w:after="0"/>
              <w:jc w:val="right"/>
            </w:pPr>
            <w:r>
              <w:rPr>
                <w:sz w:val="16"/>
              </w:rPr>
              <w:t>9,589</w:t>
            </w:r>
          </w:p>
        </w:tc>
        <w:tc>
          <w:tcPr>
            <w:tcW w:type="dxa" w:w="1037"/>
          </w:tcPr>
          <w:p>
            <w:pPr>
              <w:spacing w:after="0"/>
              <w:jc w:val="right"/>
            </w:pPr>
            <w:r>
              <w:rPr>
                <w:sz w:val="16"/>
              </w:rPr>
              <w:t>$380,045</w:t>
            </w:r>
          </w:p>
        </w:tc>
        <w:tc>
          <w:tcPr>
            <w:tcW w:type="dxa" w:w="1126"/>
          </w:tcPr>
          <w:p>
            <w:pPr>
              <w:spacing w:after="0"/>
              <w:jc w:val="right"/>
            </w:pPr>
            <w:r>
              <w:rPr>
                <w:sz w:val="16"/>
              </w:rPr>
              <w:t>$8,700</w:t>
            </w:r>
          </w:p>
        </w:tc>
        <w:tc>
          <w:tcPr>
            <w:tcW w:type="dxa" w:w="995"/>
          </w:tcPr>
          <w:p>
            <w:pPr>
              <w:spacing w:after="0"/>
              <w:jc w:val="right"/>
            </w:pPr>
            <w:r>
              <w:rPr>
                <w:sz w:val="16"/>
              </w:rPr>
              <w:t>$4,660</w:t>
            </w:r>
          </w:p>
        </w:tc>
        <w:tc>
          <w:tcPr>
            <w:tcW w:type="dxa" w:w="1305"/>
          </w:tcPr>
          <w:p>
            <w:pPr>
              <w:spacing w:after="0"/>
              <w:jc w:val="right"/>
            </w:pPr>
            <w:r>
              <w:rPr>
                <w:sz w:val="16"/>
              </w:rPr>
              <w:t>0.0106%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$3,575,984,243</w:t>
            </w:r>
          </w:p>
        </w:tc>
        <w:tc>
          <w:tcPr>
            <w:tcW w:type="dxa" w:w="1136"/>
          </w:tcPr>
          <w:p>
            <w:pPr>
              <w:spacing w:after="0"/>
              <w:jc w:val="right"/>
            </w:pPr>
            <w:r>
              <w:rPr>
                <w:sz w:val="16"/>
              </w:rPr>
              <w:t>$77,627,153</w:t>
            </w:r>
          </w:p>
        </w:tc>
        <w:tc>
          <w:tcPr>
            <w:tcW w:type="dxa" w:w="1045"/>
          </w:tcPr>
          <w:p>
            <w:pPr>
              <w:spacing w:after="0"/>
              <w:jc w:val="right"/>
            </w:pPr>
            <w:r>
              <w:rPr>
                <w:sz w:val="16"/>
              </w:rPr>
              <w:t>9,589</w:t>
            </w:r>
          </w:p>
        </w:tc>
        <w:tc>
          <w:tcPr>
            <w:tcW w:type="dxa" w:w="1037"/>
          </w:tcPr>
          <w:p>
            <w:pPr>
              <w:spacing w:after="0"/>
              <w:jc w:val="right"/>
            </w:pPr>
            <w:r>
              <w:rPr>
                <w:sz w:val="16"/>
              </w:rPr>
              <w:t>$225</w:t>
            </w:r>
          </w:p>
        </w:tc>
        <w:tc>
          <w:tcPr>
            <w:tcW w:type="dxa" w:w="1126"/>
          </w:tcPr>
          <w:p>
            <w:pPr>
              <w:spacing w:after="0"/>
              <w:jc w:val="right"/>
            </w:pPr>
            <w:r>
              <w:rPr>
                <w:sz w:val="16"/>
              </w:rPr>
              <w:t>$4</w:t>
            </w:r>
          </w:p>
        </w:tc>
        <w:tc>
          <w:tcPr>
            <w:tcW w:type="dxa" w:w="995"/>
          </w:tcPr>
          <w:p>
            <w:pPr>
              <w:spacing w:after="0"/>
              <w:jc w:val="right"/>
            </w:pPr>
            <w:r>
              <w:rPr>
                <w:sz w:val="16"/>
              </w:rPr>
              <w:t>$356,414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$3,575,984,243</w:t>
            </w:r>
          </w:p>
        </w:tc>
        <w:tc>
          <w:tcPr>
            <w:tcW w:type="dxa" w:w="1136"/>
          </w:tcPr>
          <w:p>
            <w:pPr>
              <w:spacing w:after="0"/>
              <w:jc w:val="right"/>
            </w:pPr>
            <w:r>
              <w:rPr>
                <w:sz w:val="16"/>
              </w:rPr>
              <w:t>$77,627,153</w:t>
            </w:r>
          </w:p>
        </w:tc>
        <w:tc>
          <w:tcPr>
            <w:tcW w:type="dxa" w:w="1045"/>
          </w:tcPr>
          <w:p>
            <w:pPr>
              <w:spacing w:after="0"/>
              <w:jc w:val="right"/>
            </w:pPr>
            <w:r>
              <w:rPr>
                <w:sz w:val="16"/>
              </w:rPr>
              <w:t>9,589</w:t>
            </w:r>
          </w:p>
        </w:tc>
        <w:tc>
          <w:tcPr>
            <w:tcW w:type="dxa" w:w="1037"/>
          </w:tcPr>
          <w:p>
            <w:pPr>
              <w:spacing w:after="0"/>
              <w:jc w:val="right"/>
            </w:pPr>
            <w:r>
              <w:rPr>
                <w:sz w:val="16"/>
              </w:rPr>
              <w:t>$529</w:t>
            </w:r>
          </w:p>
        </w:tc>
        <w:tc>
          <w:tcPr>
            <w:tcW w:type="dxa" w:w="1126"/>
          </w:tcPr>
          <w:p>
            <w:pPr>
              <w:spacing w:after="0"/>
              <w:jc w:val="right"/>
            </w:pPr>
            <w:r>
              <w:rPr>
                <w:sz w:val="16"/>
              </w:rPr>
              <w:t>$2,166</w:t>
            </w:r>
          </w:p>
        </w:tc>
        <w:tc>
          <w:tcPr>
            <w:tcW w:type="dxa" w:w="995"/>
          </w:tcPr>
          <w:p>
            <w:pPr>
              <w:spacing w:after="0"/>
              <w:jc w:val="right"/>
            </w:pPr>
            <w:r>
              <w:rPr>
                <w:sz w:val="16"/>
              </w:rPr>
              <w:t>$1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$3,575,984,243</w:t>
            </w:r>
          </w:p>
        </w:tc>
        <w:tc>
          <w:tcPr>
            <w:tcW w:type="dxa" w:w="1136"/>
          </w:tcPr>
          <w:p>
            <w:pPr>
              <w:spacing w:after="0"/>
              <w:jc w:val="right"/>
            </w:pPr>
            <w:r>
              <w:rPr>
                <w:sz w:val="16"/>
              </w:rPr>
              <w:t>n/a</w:t>
            </w:r>
          </w:p>
        </w:tc>
        <w:tc>
          <w:tcPr>
            <w:tcW w:type="dxa" w:w="1045"/>
          </w:tcPr>
          <w:p>
            <w:pPr>
              <w:spacing w:after="0"/>
              <w:jc w:val="right"/>
            </w:pPr>
            <w:r>
              <w:rPr>
                <w:sz w:val="16"/>
              </w:rPr>
              <w:t>9,589</w:t>
            </w:r>
          </w:p>
        </w:tc>
        <w:tc>
          <w:tcPr>
            <w:tcW w:type="dxa" w:w="1037"/>
          </w:tcPr>
          <w:p>
            <w:pPr>
              <w:spacing w:after="0"/>
              <w:jc w:val="right"/>
            </w:pPr>
            <w:r>
              <w:rPr>
                <w:sz w:val="16"/>
              </w:rPr>
              <w:t>$39,974</w:t>
            </w:r>
          </w:p>
        </w:tc>
        <w:tc>
          <w:tcPr>
            <w:tcW w:type="dxa" w:w="1126"/>
          </w:tcPr>
          <w:p>
            <w:pPr>
              <w:spacing w:after="0"/>
              <w:jc w:val="right"/>
            </w:pPr>
            <w:r>
              <w:rPr>
                <w:sz w:val="16"/>
              </w:rPr>
              <w:t>n/a</w:t>
            </w:r>
          </w:p>
        </w:tc>
        <w:tc>
          <w:tcPr>
            <w:tcW w:type="dxa" w:w="995"/>
          </w:tcPr>
          <w:p>
            <w:pPr>
              <w:spacing w:after="0"/>
              <w:jc w:val="right"/>
            </w:pPr>
            <w:r>
              <w:rPr>
                <w:sz w:val="16"/>
              </w:rPr>
              <w:t>$43,270</w:t>
            </w:r>
          </w:p>
        </w:tc>
        <w:tc>
          <w:tcPr>
            <w:tcW w:type="dxa" w:w="1305"/>
          </w:tcPr>
          <w:p>
            <w:pPr>
              <w:spacing w:after="0"/>
              <w:jc w:val="right"/>
            </w:pPr>
            <w:r>
              <w:rPr>
                <w:sz w:val="16"/>
              </w:rPr>
              <w:t>0.00112%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$3,564,537,313</w:t>
            </w:r>
          </w:p>
        </w:tc>
        <w:tc>
          <w:tcPr>
            <w:tcW w:type="dxa" w:w="1136"/>
          </w:tcPr>
          <w:p>
            <w:pPr>
              <w:spacing w:after="0"/>
              <w:jc w:val="right"/>
            </w:pPr>
            <w:r>
              <w:rPr>
                <w:sz w:val="16"/>
              </w:rPr>
              <w:t>$11,986,035</w:t>
            </w:r>
          </w:p>
        </w:tc>
        <w:tc>
          <w:tcPr>
            <w:tcW w:type="dxa" w:w="1045"/>
          </w:tcPr>
          <w:p>
            <w:pPr>
              <w:spacing w:after="0"/>
              <w:jc w:val="right"/>
            </w:pPr>
            <w:r>
              <w:rPr>
                <w:sz w:val="16"/>
              </w:rPr>
              <w:t>194</w:t>
            </w:r>
          </w:p>
        </w:tc>
        <w:tc>
          <w:tcPr>
            <w:tcW w:type="dxa" w:w="1037"/>
          </w:tcPr>
          <w:p>
            <w:pPr>
              <w:spacing w:after="0"/>
              <w:jc w:val="right"/>
            </w:pPr>
            <w:r>
              <w:rPr>
                <w:sz w:val="16"/>
              </w:rPr>
              <w:t>$2,983,395</w:t>
            </w:r>
          </w:p>
        </w:tc>
        <w:tc>
          <w:tcPr>
            <w:tcW w:type="dxa" w:w="1126"/>
          </w:tcPr>
          <w:p>
            <w:pPr>
              <w:spacing w:after="0"/>
              <w:jc w:val="right"/>
            </w:pPr>
            <w:r>
              <w:rPr>
                <w:sz w:val="16"/>
              </w:rPr>
              <w:t>$228,019</w:t>
            </w:r>
          </w:p>
        </w:tc>
        <w:tc>
          <w:tcPr>
            <w:tcW w:type="dxa" w:w="995"/>
          </w:tcPr>
          <w:p>
            <w:pPr>
              <w:spacing w:after="0"/>
              <w:jc w:val="right"/>
            </w:pPr>
            <w:r>
              <w:rPr>
                <w:sz w:val="16"/>
              </w:rPr>
              <w:t>$21,664</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$52,224,717</w:t>
            </w:r>
          </w:p>
        </w:tc>
        <w:tc>
          <w:tcPr>
            <w:tcW w:type="dxa" w:w="1136"/>
          </w:tcPr>
          <w:p>
            <w:pPr>
              <w:spacing w:after="0"/>
              <w:jc w:val="right"/>
            </w:pPr>
            <w:r>
              <w:rPr>
                <w:sz w:val="16"/>
              </w:rPr>
              <w:t>n/a</w:t>
            </w:r>
          </w:p>
        </w:tc>
        <w:tc>
          <w:tcPr>
            <w:tcW w:type="dxa" w:w="1045"/>
          </w:tcPr>
          <w:p>
            <w:pPr>
              <w:spacing w:after="0"/>
              <w:jc w:val="right"/>
            </w:pPr>
            <w:r>
              <w:rPr>
                <w:sz w:val="16"/>
              </w:rPr>
              <w:t>122</w:t>
            </w:r>
          </w:p>
        </w:tc>
        <w:tc>
          <w:tcPr>
            <w:tcW w:type="dxa" w:w="1037"/>
          </w:tcPr>
          <w:p>
            <w:pPr>
              <w:spacing w:after="0"/>
              <w:jc w:val="right"/>
            </w:pPr>
            <w:r>
              <w:rPr>
                <w:sz w:val="16"/>
              </w:rPr>
              <w:t>$117</w:t>
            </w:r>
          </w:p>
        </w:tc>
        <w:tc>
          <w:tcPr>
            <w:tcW w:type="dxa" w:w="1126"/>
          </w:tcPr>
          <w:p>
            <w:pPr>
              <w:spacing w:after="0"/>
              <w:jc w:val="right"/>
            </w:pPr>
            <w:r>
              <w:rPr>
                <w:sz w:val="16"/>
              </w:rPr>
              <w:t>n/a</w:t>
            </w:r>
          </w:p>
        </w:tc>
        <w:tc>
          <w:tcPr>
            <w:tcW w:type="dxa" w:w="995"/>
          </w:tcPr>
          <w:p>
            <w:pPr>
              <w:spacing w:after="0"/>
              <w:jc w:val="right"/>
            </w:pPr>
            <w:r>
              <w:rPr>
                <w:sz w:val="16"/>
              </w:rPr>
              <w:t>$2,710</w:t>
            </w:r>
          </w:p>
        </w:tc>
        <w:tc>
          <w:tcPr>
            <w:tcW w:type="dxa" w:w="1305"/>
          </w:tcPr>
          <w:p>
            <w:pPr>
              <w:spacing w:after="0"/>
              <w:jc w:val="right"/>
            </w:pPr>
            <w:r>
              <w:rPr>
                <w:sz w:val="16"/>
              </w:rPr>
              <w:t>0.000223%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$3,575,984,243</w:t>
            </w:r>
          </w:p>
        </w:tc>
        <w:tc>
          <w:tcPr>
            <w:tcW w:type="dxa" w:w="1136"/>
          </w:tcPr>
          <w:p>
            <w:pPr>
              <w:spacing w:after="0"/>
              <w:jc w:val="right"/>
            </w:pPr>
            <w:r>
              <w:rPr>
                <w:sz w:val="16"/>
              </w:rPr>
              <w:t>n/a</w:t>
            </w:r>
          </w:p>
        </w:tc>
        <w:tc>
          <w:tcPr>
            <w:tcW w:type="dxa" w:w="1045"/>
          </w:tcPr>
          <w:p>
            <w:pPr>
              <w:spacing w:after="0"/>
              <w:jc w:val="right"/>
            </w:pPr>
            <w:r>
              <w:rPr>
                <w:sz w:val="16"/>
              </w:rPr>
              <w:t>9,589</w:t>
            </w:r>
          </w:p>
        </w:tc>
        <w:tc>
          <w:tcPr>
            <w:tcW w:type="dxa" w:w="1037"/>
          </w:tcPr>
          <w:p>
            <w:pPr>
              <w:spacing w:after="0"/>
              <w:jc w:val="right"/>
            </w:pPr>
            <w:r>
              <w:rPr>
                <w:sz w:val="16"/>
              </w:rPr>
              <w:t>$7,004</w:t>
            </w:r>
          </w:p>
        </w:tc>
        <w:tc>
          <w:tcPr>
            <w:tcW w:type="dxa" w:w="1126"/>
          </w:tcPr>
          <w:p>
            <w:pPr>
              <w:spacing w:after="0"/>
              <w:jc w:val="right"/>
            </w:pPr>
            <w:r>
              <w:rPr>
                <w:sz w:val="16"/>
              </w:rPr>
              <w:t>n/a</w:t>
            </w:r>
          </w:p>
        </w:tc>
        <w:tc>
          <w:tcPr>
            <w:tcW w:type="dxa" w:w="995"/>
          </w:tcPr>
          <w:p>
            <w:pPr>
              <w:spacing w:after="0"/>
              <w:jc w:val="right"/>
            </w:pPr>
            <w:r>
              <w:rPr>
                <w:sz w:val="16"/>
              </w:rPr>
              <w:t>$72,820</w:t>
            </w:r>
          </w:p>
        </w:tc>
        <w:tc>
          <w:tcPr>
            <w:tcW w:type="dxa" w:w="1305"/>
          </w:tcPr>
          <w:p>
            <w:pPr>
              <w:spacing w:after="0"/>
              <w:jc w:val="right"/>
            </w:pPr>
            <w:r>
              <w:rPr>
                <w:sz w:val="16"/>
              </w:rPr>
              <w:t>0.000196%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$3,575,984,243</w:t>
            </w:r>
          </w:p>
        </w:tc>
        <w:tc>
          <w:tcPr>
            <w:tcW w:type="dxa" w:w="1136"/>
          </w:tcPr>
          <w:p>
            <w:pPr>
              <w:spacing w:after="0"/>
              <w:jc w:val="right"/>
            </w:pPr>
            <w:r>
              <w:rPr>
                <w:sz w:val="16"/>
              </w:rPr>
              <w:t>$77,627,153</w:t>
            </w:r>
          </w:p>
        </w:tc>
        <w:tc>
          <w:tcPr>
            <w:tcW w:type="dxa" w:w="1045"/>
          </w:tcPr>
          <w:p>
            <w:pPr>
              <w:spacing w:after="0"/>
              <w:jc w:val="right"/>
            </w:pPr>
            <w:r>
              <w:rPr>
                <w:sz w:val="16"/>
              </w:rPr>
              <w:t>9,589</w:t>
            </w:r>
          </w:p>
        </w:tc>
        <w:tc>
          <w:tcPr>
            <w:tcW w:type="dxa" w:w="1037"/>
          </w:tcPr>
          <w:p>
            <w:pPr>
              <w:spacing w:after="0"/>
              <w:jc w:val="right"/>
            </w:pPr>
            <w:r>
              <w:rPr>
                <w:sz w:val="16"/>
              </w:rPr>
              <w:t>$284,380</w:t>
            </w:r>
          </w:p>
        </w:tc>
        <w:tc>
          <w:tcPr>
            <w:tcW w:type="dxa" w:w="1126"/>
          </w:tcPr>
          <w:p>
            <w:pPr>
              <w:spacing w:after="0"/>
              <w:jc w:val="right"/>
            </w:pPr>
            <w:r>
              <w:rPr>
                <w:sz w:val="16"/>
              </w:rPr>
              <w:t>$13,499</w:t>
            </w:r>
          </w:p>
        </w:tc>
        <w:tc>
          <w:tcPr>
            <w:tcW w:type="dxa" w:w="995"/>
          </w:tcPr>
          <w:p>
            <w:pPr>
              <w:spacing w:after="0"/>
              <w:jc w:val="right"/>
            </w:pPr>
            <w:r>
              <w:rPr>
                <w:sz w:val="16"/>
              </w:rPr>
              <w:t>$271,434</w:t>
            </w:r>
          </w:p>
        </w:tc>
        <w:tc>
          <w:tcPr>
            <w:tcW w:type="dxa" w:w="1305"/>
          </w:tcPr>
          <w:p>
            <w:pPr>
              <w:spacing w:after="0"/>
              <w:jc w:val="right"/>
            </w:pPr>
            <w:r>
              <w:rPr>
                <w:sz w:val="16"/>
              </w:rPr>
              <w:t>0.00795%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$3,575,984,243</w:t>
            </w:r>
          </w:p>
        </w:tc>
        <w:tc>
          <w:tcPr>
            <w:tcW w:type="dxa" w:w="1136"/>
          </w:tcPr>
          <w:p>
            <w:pPr>
              <w:spacing w:after="0"/>
              <w:jc w:val="right"/>
            </w:pPr>
            <w:r>
              <w:rPr>
                <w:sz w:val="16"/>
              </w:rPr>
              <w:t>$77,627,153</w:t>
            </w:r>
          </w:p>
        </w:tc>
        <w:tc>
          <w:tcPr>
            <w:tcW w:type="dxa" w:w="1045"/>
          </w:tcPr>
          <w:p>
            <w:pPr>
              <w:spacing w:after="0"/>
              <w:jc w:val="right"/>
            </w:pPr>
            <w:r>
              <w:rPr>
                <w:sz w:val="16"/>
              </w:rPr>
              <w:t>9,589</w:t>
            </w:r>
          </w:p>
        </w:tc>
        <w:tc>
          <w:tcPr>
            <w:tcW w:type="dxa" w:w="1037"/>
          </w:tcPr>
          <w:p>
            <w:pPr>
              <w:spacing w:after="0"/>
              <w:jc w:val="right"/>
            </w:pPr>
            <w:r>
              <w:rPr>
                <w:sz w:val="16"/>
              </w:rPr>
              <w:t>$537,961</w:t>
            </w:r>
          </w:p>
        </w:tc>
        <w:tc>
          <w:tcPr>
            <w:tcW w:type="dxa" w:w="1126"/>
          </w:tcPr>
          <w:p>
            <w:pPr>
              <w:spacing w:after="0"/>
              <w:jc w:val="right"/>
            </w:pPr>
            <w:r>
              <w:rPr>
                <w:sz w:val="16"/>
              </w:rPr>
              <w:t>$2,360</w:t>
            </w:r>
          </w:p>
        </w:tc>
        <w:tc>
          <w:tcPr>
            <w:tcW w:type="dxa" w:w="995"/>
          </w:tcPr>
          <w:p>
            <w:pPr>
              <w:spacing w:after="0"/>
              <w:jc w:val="right"/>
            </w:pPr>
            <w:r>
              <w:rPr>
                <w:sz w:val="16"/>
              </w:rPr>
              <w:t>$423,044</w:t>
            </w:r>
          </w:p>
        </w:tc>
        <w:tc>
          <w:tcPr>
            <w:tcW w:type="dxa" w:w="1305"/>
          </w:tcPr>
          <w:p>
            <w:pPr>
              <w:spacing w:after="0"/>
              <w:jc w:val="right"/>
            </w:pPr>
            <w:r>
              <w:rPr>
                <w:sz w:val="16"/>
              </w:rPr>
              <w:t>0.015%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$613,359,090</w:t>
            </w:r>
          </w:p>
        </w:tc>
        <w:tc>
          <w:tcPr>
            <w:tcW w:type="dxa" w:w="1136"/>
          </w:tcPr>
          <w:p>
            <w:pPr>
              <w:spacing w:after="0"/>
              <w:jc w:val="right"/>
            </w:pPr>
            <w:r>
              <w:rPr>
                <w:sz w:val="16"/>
              </w:rPr>
              <w:t>$15,042,909</w:t>
            </w:r>
          </w:p>
        </w:tc>
        <w:tc>
          <w:tcPr>
            <w:tcW w:type="dxa" w:w="1045"/>
          </w:tcPr>
          <w:p>
            <w:pPr>
              <w:spacing w:after="0"/>
              <w:jc w:val="right"/>
            </w:pPr>
            <w:r>
              <w:rPr>
                <w:sz w:val="16"/>
              </w:rPr>
              <w:t>2,183</w:t>
            </w:r>
          </w:p>
        </w:tc>
        <w:tc>
          <w:tcPr>
            <w:tcW w:type="dxa" w:w="1037"/>
          </w:tcPr>
          <w:p>
            <w:pPr>
              <w:spacing w:after="0"/>
              <w:jc w:val="right"/>
            </w:pPr>
            <w:r>
              <w:rPr>
                <w:sz w:val="16"/>
              </w:rPr>
              <w:t>$22,560</w:t>
            </w:r>
          </w:p>
        </w:tc>
        <w:tc>
          <w:tcPr>
            <w:tcW w:type="dxa" w:w="1126"/>
          </w:tcPr>
          <w:p>
            <w:pPr>
              <w:spacing w:after="0"/>
              <w:jc w:val="right"/>
            </w:pPr>
            <w:r>
              <w:rPr>
                <w:sz w:val="16"/>
              </w:rPr>
              <w:t>$26</w:t>
            </w:r>
          </w:p>
        </w:tc>
        <w:tc>
          <w:tcPr>
            <w:tcW w:type="dxa" w:w="995"/>
          </w:tcPr>
          <w:p>
            <w:pPr>
              <w:spacing w:after="0"/>
              <w:jc w:val="right"/>
            </w:pPr>
            <w:r>
              <w:rPr>
                <w:sz w:val="16"/>
              </w:rPr>
              <w:t>$1,963</w:t>
            </w:r>
          </w:p>
        </w:tc>
        <w:tc>
          <w:tcPr>
            <w:tcW w:type="dxa" w:w="1305"/>
          </w:tcPr>
          <w:p>
            <w:pPr>
              <w:spacing w:after="0"/>
              <w:jc w:val="right"/>
            </w:pPr>
            <w:r>
              <w:rPr>
                <w:sz w:val="16"/>
              </w:rPr>
              <w:t>0.00368%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$3,575,984,243</w:t>
            </w:r>
          </w:p>
        </w:tc>
        <w:tc>
          <w:tcPr>
            <w:tcW w:type="dxa" w:w="1136"/>
          </w:tcPr>
          <w:p>
            <w:pPr>
              <w:spacing w:after="0"/>
              <w:jc w:val="right"/>
            </w:pPr>
            <w:r>
              <w:rPr>
                <w:sz w:val="16"/>
              </w:rPr>
              <w:t>$77,627,153</w:t>
            </w:r>
          </w:p>
        </w:tc>
        <w:tc>
          <w:tcPr>
            <w:tcW w:type="dxa" w:w="1045"/>
          </w:tcPr>
          <w:p>
            <w:pPr>
              <w:spacing w:after="0"/>
              <w:jc w:val="right"/>
            </w:pPr>
            <w:r>
              <w:rPr>
                <w:sz w:val="16"/>
              </w:rPr>
              <w:t>9,589</w:t>
            </w:r>
          </w:p>
        </w:tc>
        <w:tc>
          <w:tcPr>
            <w:tcW w:type="dxa" w:w="1037"/>
          </w:tcPr>
          <w:p>
            <w:pPr>
              <w:spacing w:after="0"/>
              <w:jc w:val="right"/>
            </w:pPr>
            <w:r>
              <w:rPr>
                <w:sz w:val="16"/>
              </w:rPr>
              <w:t>$44,725</w:t>
            </w:r>
          </w:p>
        </w:tc>
        <w:tc>
          <w:tcPr>
            <w:tcW w:type="dxa" w:w="1126"/>
          </w:tcPr>
          <w:p>
            <w:pPr>
              <w:spacing w:after="0"/>
              <w:jc w:val="right"/>
            </w:pPr>
            <w:r>
              <w:rPr>
                <w:sz w:val="16"/>
              </w:rPr>
              <w:t>$74</w:t>
            </w:r>
          </w:p>
        </w:tc>
        <w:tc>
          <w:tcPr>
            <w:tcW w:type="dxa" w:w="995"/>
          </w:tcPr>
          <w:p>
            <w:pPr>
              <w:spacing w:after="0"/>
              <w:jc w:val="right"/>
            </w:pPr>
            <w:r>
              <w:rPr>
                <w:sz w:val="16"/>
              </w:rPr>
              <w:t>$56,159</w:t>
            </w:r>
          </w:p>
        </w:tc>
        <w:tc>
          <w:tcPr>
            <w:tcW w:type="dxa" w:w="1305"/>
          </w:tcPr>
          <w:p>
            <w:pPr>
              <w:spacing w:after="0"/>
              <w:jc w:val="right"/>
            </w:pPr>
            <w:r>
              <w:rPr>
                <w:sz w:val="16"/>
              </w:rPr>
              <w:t>0.00125%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2024-10-18 (Storm Events through 2026-06-30): 15 county-coded records, 0 with a damage value recorded (including $0), $0; 4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$3,575,984,243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$77,627,153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$4,862,342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$1,481,837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Linn County</w:t>
            </w:r>
          </w:p>
        </w:tc>
        <w:tc>
          <w:tcPr>
            <w:tcW w:type="dxa" w:w="1604"/>
          </w:tcPr>
          <w:p>
            <w:pPr>
              <w:spacing w:after="0"/>
              <w:jc w:val="left"/>
            </w:pPr>
            <w:r>
              <w:rPr>
                <w:sz w:val="16"/>
              </w:rPr>
              <w:t>200194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Blue Mound city</w:t>
            </w:r>
          </w:p>
        </w:tc>
        <w:tc>
          <w:tcPr>
            <w:tcW w:type="dxa" w:w="1604"/>
          </w:tcPr>
          <w:p>
            <w:pPr>
              <w:spacing w:after="0"/>
              <w:jc w:val="left"/>
            </w:pPr>
            <w:r>
              <w:rPr>
                <w:sz w:val="16"/>
              </w:rPr>
              <w:t>200195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 Cygne city</w:t>
            </w:r>
          </w:p>
        </w:tc>
        <w:tc>
          <w:tcPr>
            <w:tcW w:type="dxa" w:w="1604"/>
          </w:tcPr>
          <w:p>
            <w:pPr>
              <w:spacing w:after="0"/>
              <w:jc w:val="left"/>
            </w:pPr>
            <w:r>
              <w:rPr>
                <w:sz w:val="16"/>
              </w:rPr>
              <w:t>200196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Linn Valley city</w:t>
            </w:r>
          </w:p>
        </w:tc>
        <w:tc>
          <w:tcPr>
            <w:tcW w:type="dxa" w:w="1604"/>
          </w:tcPr>
          <w:p>
            <w:pPr>
              <w:spacing w:after="0"/>
              <w:jc w:val="left"/>
            </w:pPr>
            <w:r>
              <w:rPr>
                <w:sz w:val="16"/>
              </w:rPr>
              <w:t>200152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Mound City city</w:t>
            </w:r>
          </w:p>
        </w:tc>
        <w:tc>
          <w:tcPr>
            <w:tcW w:type="dxa" w:w="1604"/>
          </w:tcPr>
          <w:p>
            <w:pPr>
              <w:spacing w:after="0"/>
              <w:jc w:val="left"/>
            </w:pPr>
            <w:r>
              <w:rPr>
                <w:sz w:val="16"/>
              </w:rPr>
              <w:t>200197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Parker city</w:t>
            </w:r>
          </w:p>
        </w:tc>
        <w:tc>
          <w:tcPr>
            <w:tcW w:type="dxa" w:w="1604"/>
          </w:tcPr>
          <w:p>
            <w:pPr>
              <w:spacing w:after="0"/>
              <w:jc w:val="left"/>
            </w:pPr>
            <w:r>
              <w:rPr>
                <w:sz w:val="16"/>
              </w:rPr>
              <w:t>200198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Pleasanton city</w:t>
            </w:r>
          </w:p>
        </w:tc>
        <w:tc>
          <w:tcPr>
            <w:tcW w:type="dxa" w:w="1604"/>
          </w:tcPr>
          <w:p>
            <w:pPr>
              <w:spacing w:after="0"/>
              <w:jc w:val="left"/>
            </w:pPr>
            <w:r>
              <w:rPr>
                <w:sz w:val="16"/>
              </w:rPr>
              <w:t>200199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Prescott city</w:t>
            </w:r>
          </w:p>
        </w:tc>
        <w:tc>
          <w:tcPr>
            <w:tcW w:type="dxa" w:w="1604"/>
          </w:tcPr>
          <w:p>
            <w:pPr>
              <w:spacing w:after="0"/>
              <w:jc w:val="left"/>
            </w:pPr>
            <w:r>
              <w:rPr>
                <w:sz w:val="16"/>
              </w:rPr>
              <w:t>200200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Linn County, KS: risk-assessment baseline packet, release 2026-10 (data as of 2026-09-30; County FIPS 20107). Automated baseline. </w:t>
      </w:r>
      <w:hyperlink r:id="rId15">
        <w:r>
          <w:rPr>
            <w:color w:val="1F4E99"/>
            <w:sz w:val="17"/>
            <w:u w:val="single"/>
          </w:rPr>
          <w:t>https://hazardplain.org/ks/20107/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Linn County, KS: Risk-assessment baseline packet</dc:title>
  <dc:subject>Hazard Plain release 2026-10, as of 2026-09-30. Automated baseline</dc:subject>
  <dc:creator>Hazard Plain</dc:creator>
  <cp:keywords>Hazard Plain; hazard mitigation; risk assessment; 20107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