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Greenwood County, KS</w:t>
      </w:r>
    </w:p>
    <w:p>
      <w:pPr>
        <w:spacing w:after="120" w:before="0"/>
      </w:pPr>
      <w:r>
        <w:rPr>
          <w:color w:val="555555"/>
          <w:sz w:val="24"/>
        </w:rPr>
        <w:t>Risk-assessment baseline packet</w:t>
      </w:r>
    </w:p>
    <w:p>
      <w:pPr>
        <w:spacing w:after="120" w:before="0"/>
      </w:pPr>
      <w:r>
        <w:rPr>
          <w:b/>
          <w:sz w:val="18"/>
        </w:rPr>
        <w:t xml:space="preserve">County FIPS: </w:t>
      </w:r>
      <w:r>
        <w:rPr>
          <w:sz w:val="18"/>
        </w:rPr>
        <w:t>20073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2029-06-25. Plan: Region H Hazard Mitigation Plan (FEMA plan 109989), approved 2024-06-26.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2024-06-26: 2 new hazard declarations (2 incidents): DR-4800-KS (Severe Storms, Straight-Line Winds, Tornadoes, and Flooding), DR-4891-KS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($3,165,714 a year), Wildfire ($1,695,212) and Ice Storm ($1,276,474).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Region H Hazard Mitigation Plan (FEMA plan 109989)</w:t>
      </w:r>
    </w:p>
    <w:p>
      <w:pPr>
        <w:keepNext/>
        <w:spacing w:after="40" w:before="0"/>
      </w:pPr>
      <w:r>
        <w:rPr>
          <w:b/>
        </w:rPr>
        <w:t xml:space="preserve">Approved: </w:t>
      </w:r>
      <w:r>
        <w:rPr/>
        <w:t>2024-06-26</w:t>
      </w:r>
    </w:p>
    <w:p>
      <w:pPr>
        <w:keepNext/>
        <w:spacing w:after="40" w:before="0"/>
      </w:pPr>
      <w:r>
        <w:rPr>
          <w:b/>
        </w:rPr>
        <w:t xml:space="preserve">Days to expiry: </w:t>
      </w:r>
      <w:r>
        <w:rPr/>
        <w:t>999</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DR-4800-KS (Severe Storms, Straight-Line Winds, Tornadoes, and Flooding), DR-4891-KS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0"/>
        <w:gridCol w:w="1609"/>
        <w:gridCol w:w="1475"/>
        <w:gridCol w:w="1421"/>
        <w:gridCol w:w="1842"/>
        <w:gridCol w:w="1386"/>
        <w:gridCol w:w="819"/>
        <w:gridCol w:w="2191"/>
        <w:gridCol w:w="2020"/>
      </w:tblGrid>
      <w:tr>
        <w:trPr>
          <w:cantSplit/>
          <w:tblHeader/>
        </w:trPr>
        <w:tc>
          <w:tcPr>
            <w:tcW w:type="dxa" w:w="1350"/>
            <w:shd w:val="clear" w:color="auto" w:fill="E8E8E8"/>
          </w:tcPr>
          <w:p>
            <w:pPr>
              <w:spacing w:after="0"/>
              <w:jc w:val="left"/>
            </w:pPr>
            <w:r>
              <w:rPr>
                <w:b/>
                <w:sz w:val="16"/>
              </w:rPr>
              <w:t>Jurisdiction</w:t>
            </w:r>
          </w:p>
        </w:tc>
        <w:tc>
          <w:tcPr>
            <w:tcW w:type="dxa" w:w="1609"/>
            <w:shd w:val="clear" w:color="auto" w:fill="E8E8E8"/>
          </w:tcPr>
          <w:p>
            <w:pPr>
              <w:spacing w:after="0"/>
              <w:jc w:val="left"/>
            </w:pPr>
            <w:r>
              <w:rPr>
                <w:b/>
                <w:sz w:val="16"/>
              </w:rPr>
              <w:t>Type</w:t>
            </w:r>
          </w:p>
        </w:tc>
        <w:tc>
          <w:tcPr>
            <w:tcW w:type="dxa" w:w="1475"/>
            <w:shd w:val="clear" w:color="auto" w:fill="E8E8E8"/>
          </w:tcPr>
          <w:p>
            <w:pPr>
              <w:spacing w:after="0"/>
              <w:jc w:val="left"/>
            </w:pPr>
            <w:r>
              <w:rPr>
                <w:b/>
                <w:sz w:val="16"/>
              </w:rPr>
              <w:t>Status</w:t>
            </w:r>
          </w:p>
        </w:tc>
        <w:tc>
          <w:tcPr>
            <w:tcW w:type="dxa" w:w="1421"/>
            <w:shd w:val="clear" w:color="auto" w:fill="E8E8E8"/>
          </w:tcPr>
          <w:p>
            <w:pPr>
              <w:spacing w:after="0"/>
              <w:jc w:val="left"/>
            </w:pPr>
            <w:r>
              <w:rPr>
                <w:b/>
                <w:sz w:val="16"/>
              </w:rPr>
              <w:t>Plan</w:t>
            </w:r>
          </w:p>
        </w:tc>
        <w:tc>
          <w:tcPr>
            <w:tcW w:type="dxa" w:w="1842"/>
            <w:shd w:val="clear" w:color="auto" w:fill="E8E8E8"/>
          </w:tcPr>
          <w:p>
            <w:pPr>
              <w:spacing w:after="0"/>
              <w:jc w:val="left"/>
            </w:pPr>
            <w:r>
              <w:rPr>
                <w:b/>
                <w:sz w:val="16"/>
              </w:rPr>
              <w:t>Approved</w:t>
            </w:r>
          </w:p>
        </w:tc>
        <w:tc>
          <w:tcPr>
            <w:tcW w:type="dxa" w:w="1386"/>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91"/>
            <w:shd w:val="clear" w:color="auto" w:fill="E8E8E8"/>
          </w:tcPr>
          <w:p>
            <w:pPr>
              <w:spacing w:after="0"/>
              <w:jc w:val="left"/>
            </w:pPr>
            <w:r>
              <w:rPr>
                <w:b/>
                <w:sz w:val="16"/>
              </w:rPr>
              <w:t>Update underway</w:t>
            </w:r>
          </w:p>
        </w:tc>
        <w:tc>
          <w:tcPr>
            <w:tcW w:type="dxa" w:w="2020"/>
            <w:shd w:val="clear" w:color="auto" w:fill="E8E8E8"/>
          </w:tcPr>
          <w:p>
            <w:pPr>
              <w:spacing w:after="0"/>
              <w:jc w:val="left"/>
            </w:pPr>
            <w:r>
              <w:rPr>
                <w:b/>
                <w:sz w:val="16"/>
              </w:rPr>
              <w:t>Notes</w:t>
            </w:r>
          </w:p>
        </w:tc>
      </w:tr>
      <w:tr>
        <w:trPr>
          <w:cantSplit/>
        </w:trPr>
        <w:tc>
          <w:tcPr>
            <w:tcW w:type="dxa" w:w="1350"/>
          </w:tcPr>
          <w:p>
            <w:pPr>
              <w:spacing w:after="0"/>
              <w:jc w:val="left"/>
            </w:pPr>
            <w:r>
              <w:rPr>
                <w:sz w:val="16"/>
              </w:rPr>
              <w:t>Greenwood County</w:t>
            </w:r>
          </w:p>
        </w:tc>
        <w:tc>
          <w:tcPr>
            <w:tcW w:type="dxa" w:w="1609"/>
          </w:tcPr>
          <w:p>
            <w:pPr>
              <w:spacing w:after="0"/>
              <w:jc w:val="left"/>
            </w:pPr>
            <w:r>
              <w:rPr>
                <w:sz w:val="16"/>
              </w:rPr>
              <w:t>County</w:t>
            </w:r>
          </w:p>
        </w:tc>
        <w:tc>
          <w:tcPr>
            <w:tcW w:type="dxa" w:w="1475"/>
          </w:tcPr>
          <w:p>
            <w:pPr>
              <w:spacing w:after="0"/>
              <w:jc w:val="left"/>
            </w:pPr>
            <w:r>
              <w:rPr>
                <w:sz w:val="16"/>
              </w:rPr>
              <w:t>Approved, expires 2029-06-25</w:t>
            </w:r>
          </w:p>
        </w:tc>
        <w:tc>
          <w:tcPr>
            <w:tcW w:type="dxa" w:w="1421"/>
          </w:tcPr>
          <w:p>
            <w:pPr>
              <w:spacing w:after="0"/>
              <w:jc w:val="left"/>
            </w:pPr>
            <w:r>
              <w:rPr>
                <w:sz w:val="16"/>
              </w:rPr>
              <w:t>Region H Hazard Mitigation Plan (FEMA plan 109989)</w:t>
            </w:r>
          </w:p>
        </w:tc>
        <w:tc>
          <w:tcPr>
            <w:tcW w:type="dxa" w:w="1842"/>
          </w:tcPr>
          <w:p>
            <w:pPr>
              <w:spacing w:after="0"/>
              <w:jc w:val="left"/>
            </w:pPr>
            <w:r>
              <w:rPr>
                <w:sz w:val="16"/>
              </w:rPr>
              <w:t>2024-06-26</w:t>
            </w:r>
          </w:p>
        </w:tc>
        <w:tc>
          <w:tcPr>
            <w:tcW w:type="dxa" w:w="1386"/>
          </w:tcPr>
          <w:p>
            <w:pPr>
              <w:spacing w:after="0"/>
              <w:jc w:val="left"/>
            </w:pPr>
            <w:r>
              <w:rPr>
                <w:sz w:val="16"/>
              </w:rPr>
              <w:t>2029-06-25</w:t>
            </w:r>
          </w:p>
        </w:tc>
        <w:tc>
          <w:tcPr>
            <w:tcW w:type="dxa" w:w="819"/>
          </w:tcPr>
          <w:p>
            <w:pPr>
              <w:spacing w:after="0"/>
              <w:jc w:val="right"/>
            </w:pPr>
            <w:r>
              <w:rPr>
                <w:sz w:val="16"/>
              </w:rPr>
              <w:t>999</w:t>
            </w:r>
          </w:p>
        </w:tc>
        <w:tc>
          <w:tcPr>
            <w:tcW w:type="dxa" w:w="2191"/>
          </w:tcPr>
          <w:p>
            <w:pPr>
              <w:spacing w:after="0"/>
              <w:jc w:val="left"/>
            </w:pPr>
          </w:p>
        </w:tc>
        <w:tc>
          <w:tcPr>
            <w:tcW w:type="dxa" w:w="2020"/>
          </w:tcPr>
          <w:p>
            <w:pPr>
              <w:spacing w:after="0"/>
              <w:jc w:val="left"/>
            </w:pPr>
            <w:r>
              <w:rPr>
                <w:sz w:val="16"/>
              </w:rPr>
              <w:t>this jurisdiction approved 2025-08-12</w:t>
            </w:r>
          </w:p>
        </w:tc>
      </w:tr>
      <w:tr>
        <w:trPr>
          <w:cantSplit/>
        </w:trPr>
        <w:tc>
          <w:tcPr>
            <w:tcW w:type="dxa" w:w="1350"/>
          </w:tcPr>
          <w:p>
            <w:pPr>
              <w:spacing w:after="0"/>
              <w:jc w:val="left"/>
            </w:pPr>
            <w:r>
              <w:rPr>
                <w:sz w:val="16"/>
              </w:rPr>
              <w:t>Eureka city</w:t>
            </w:r>
          </w:p>
        </w:tc>
        <w:tc>
          <w:tcPr>
            <w:tcW w:type="dxa" w:w="1609"/>
          </w:tcPr>
          <w:p>
            <w:pPr>
              <w:spacing w:after="0"/>
              <w:jc w:val="left"/>
            </w:pPr>
            <w:r>
              <w:rPr>
                <w:sz w:val="16"/>
              </w:rPr>
              <w:t>City</w:t>
            </w:r>
          </w:p>
        </w:tc>
        <w:tc>
          <w:tcPr>
            <w:tcW w:type="dxa" w:w="1475"/>
          </w:tcPr>
          <w:p>
            <w:pPr>
              <w:spacing w:after="0"/>
              <w:jc w:val="left"/>
            </w:pPr>
            <w:r>
              <w:rPr>
                <w:sz w:val="16"/>
              </w:rPr>
              <w:t>Approved, expires 2029-06-25</w:t>
            </w:r>
          </w:p>
        </w:tc>
        <w:tc>
          <w:tcPr>
            <w:tcW w:type="dxa" w:w="1421"/>
          </w:tcPr>
          <w:p>
            <w:pPr>
              <w:spacing w:after="0"/>
              <w:jc w:val="left"/>
            </w:pPr>
            <w:r>
              <w:rPr>
                <w:sz w:val="16"/>
              </w:rPr>
              <w:t>Region H Hazard Mitigation Plan (FEMA plan 109989)</w:t>
            </w:r>
          </w:p>
        </w:tc>
        <w:tc>
          <w:tcPr>
            <w:tcW w:type="dxa" w:w="1842"/>
          </w:tcPr>
          <w:p>
            <w:pPr>
              <w:spacing w:after="0"/>
              <w:jc w:val="left"/>
            </w:pPr>
            <w:r>
              <w:rPr>
                <w:sz w:val="16"/>
              </w:rPr>
              <w:t>2024-06-26</w:t>
            </w:r>
          </w:p>
        </w:tc>
        <w:tc>
          <w:tcPr>
            <w:tcW w:type="dxa" w:w="1386"/>
          </w:tcPr>
          <w:p>
            <w:pPr>
              <w:spacing w:after="0"/>
              <w:jc w:val="left"/>
            </w:pPr>
            <w:r>
              <w:rPr>
                <w:sz w:val="16"/>
              </w:rPr>
              <w:t>2029-06-25</w:t>
            </w:r>
          </w:p>
        </w:tc>
        <w:tc>
          <w:tcPr>
            <w:tcW w:type="dxa" w:w="819"/>
          </w:tcPr>
          <w:p>
            <w:pPr>
              <w:spacing w:after="0"/>
              <w:jc w:val="right"/>
            </w:pPr>
            <w:r>
              <w:rPr>
                <w:sz w:val="16"/>
              </w:rPr>
              <w:t>999</w:t>
            </w:r>
          </w:p>
        </w:tc>
        <w:tc>
          <w:tcPr>
            <w:tcW w:type="dxa" w:w="2191"/>
          </w:tcPr>
          <w:p>
            <w:pPr>
              <w:spacing w:after="0"/>
              <w:jc w:val="left"/>
            </w:pPr>
          </w:p>
        </w:tc>
        <w:tc>
          <w:tcPr>
            <w:tcW w:type="dxa" w:w="2020"/>
          </w:tcPr>
          <w:p>
            <w:pPr>
              <w:spacing w:after="0"/>
              <w:jc w:val="left"/>
            </w:pPr>
            <w:r>
              <w:rPr>
                <w:sz w:val="16"/>
              </w:rPr>
              <w:t>this jurisdiction approved 2025-08-12</w:t>
            </w:r>
          </w:p>
        </w:tc>
      </w:tr>
      <w:tr>
        <w:trPr>
          <w:cantSplit/>
        </w:trPr>
        <w:tc>
          <w:tcPr>
            <w:tcW w:type="dxa" w:w="1350"/>
          </w:tcPr>
          <w:p>
            <w:pPr>
              <w:spacing w:after="0"/>
              <w:jc w:val="left"/>
            </w:pPr>
            <w:r>
              <w:rPr>
                <w:sz w:val="16"/>
              </w:rPr>
              <w:t>Fall River city</w:t>
            </w:r>
          </w:p>
        </w:tc>
        <w:tc>
          <w:tcPr>
            <w:tcW w:type="dxa" w:w="1609"/>
          </w:tcPr>
          <w:p>
            <w:pPr>
              <w:spacing w:after="0"/>
              <w:jc w:val="left"/>
            </w:pPr>
            <w:r>
              <w:rPr>
                <w:sz w:val="16"/>
              </w:rPr>
              <w:t>City</w:t>
            </w:r>
          </w:p>
        </w:tc>
        <w:tc>
          <w:tcPr>
            <w:tcW w:type="dxa" w:w="1475"/>
          </w:tcPr>
          <w:p>
            <w:pPr>
              <w:spacing w:after="0"/>
              <w:jc w:val="left"/>
            </w:pPr>
            <w:r>
              <w:rPr>
                <w:sz w:val="16"/>
              </w:rPr>
              <w:t>Plan 109989 approved 2024-06-26, pending adoption here; not yet eligible</w:t>
            </w:r>
          </w:p>
        </w:tc>
        <w:tc>
          <w:tcPr>
            <w:tcW w:type="dxa" w:w="1421"/>
          </w:tcPr>
          <w:p>
            <w:pPr>
              <w:spacing w:after="0"/>
              <w:jc w:val="left"/>
            </w:pPr>
            <w:r>
              <w:rPr>
                <w:sz w:val="16"/>
              </w:rPr>
              <w:t>Region H Hazard Mitigation Plan (FEMA plan 109989), pending adoption here</w:t>
            </w:r>
          </w:p>
        </w:tc>
        <w:tc>
          <w:tcPr>
            <w:tcW w:type="dxa" w:w="1842"/>
          </w:tcPr>
          <w:p>
            <w:pPr>
              <w:spacing w:after="0"/>
              <w:jc w:val="left"/>
            </w:pPr>
            <w:r>
              <w:rPr>
                <w:sz w:val="16"/>
              </w:rPr>
              <w:t>2024-06-26 by FEMA; not yet adopted here</w:t>
            </w:r>
          </w:p>
        </w:tc>
        <w:tc>
          <w:tcPr>
            <w:tcW w:type="dxa" w:w="1386"/>
          </w:tcPr>
          <w:p>
            <w:pPr>
              <w:spacing w:after="0"/>
              <w:jc w:val="left"/>
            </w:pPr>
            <w:r>
              <w:rPr>
                <w:sz w:val="16"/>
              </w:rPr>
              <w:t>2029-06-25 once adopted</w:t>
            </w:r>
          </w:p>
        </w:tc>
        <w:tc>
          <w:tcPr>
            <w:tcW w:type="dxa" w:w="819"/>
          </w:tcPr>
          <w:p>
            <w:pPr>
              <w:spacing w:after="0"/>
              <w:jc w:val="right"/>
            </w:pPr>
          </w:p>
        </w:tc>
        <w:tc>
          <w:tcPr>
            <w:tcW w:type="dxa" w:w="2191"/>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50"/>
          </w:tcPr>
          <w:p>
            <w:pPr>
              <w:spacing w:after="0"/>
              <w:jc w:val="left"/>
            </w:pPr>
            <w:r>
              <w:rPr>
                <w:sz w:val="16"/>
              </w:rPr>
              <w:t>Hamilton city</w:t>
            </w:r>
          </w:p>
        </w:tc>
        <w:tc>
          <w:tcPr>
            <w:tcW w:type="dxa" w:w="1609"/>
          </w:tcPr>
          <w:p>
            <w:pPr>
              <w:spacing w:after="0"/>
              <w:jc w:val="left"/>
            </w:pPr>
            <w:r>
              <w:rPr>
                <w:sz w:val="16"/>
              </w:rPr>
              <w:t>City</w:t>
            </w:r>
          </w:p>
        </w:tc>
        <w:tc>
          <w:tcPr>
            <w:tcW w:type="dxa" w:w="1475"/>
          </w:tcPr>
          <w:p>
            <w:pPr>
              <w:spacing w:after="0"/>
              <w:jc w:val="left"/>
            </w:pPr>
            <w:r>
              <w:rPr>
                <w:sz w:val="16"/>
              </w:rPr>
              <w:t>Approved, expires 2029-06-25</w:t>
            </w:r>
          </w:p>
        </w:tc>
        <w:tc>
          <w:tcPr>
            <w:tcW w:type="dxa" w:w="1421"/>
          </w:tcPr>
          <w:p>
            <w:pPr>
              <w:spacing w:after="0"/>
              <w:jc w:val="left"/>
            </w:pPr>
            <w:r>
              <w:rPr>
                <w:sz w:val="16"/>
              </w:rPr>
              <w:t>Region H Hazard Mitigation Plan (FEMA plan 109989)</w:t>
            </w:r>
          </w:p>
        </w:tc>
        <w:tc>
          <w:tcPr>
            <w:tcW w:type="dxa" w:w="1842"/>
          </w:tcPr>
          <w:p>
            <w:pPr>
              <w:spacing w:after="0"/>
              <w:jc w:val="left"/>
            </w:pPr>
            <w:r>
              <w:rPr>
                <w:sz w:val="16"/>
              </w:rPr>
              <w:t>2024-06-26</w:t>
            </w:r>
          </w:p>
        </w:tc>
        <w:tc>
          <w:tcPr>
            <w:tcW w:type="dxa" w:w="1386"/>
          </w:tcPr>
          <w:p>
            <w:pPr>
              <w:spacing w:after="0"/>
              <w:jc w:val="left"/>
            </w:pPr>
            <w:r>
              <w:rPr>
                <w:sz w:val="16"/>
              </w:rPr>
              <w:t>2029-06-25</w:t>
            </w:r>
          </w:p>
        </w:tc>
        <w:tc>
          <w:tcPr>
            <w:tcW w:type="dxa" w:w="819"/>
          </w:tcPr>
          <w:p>
            <w:pPr>
              <w:spacing w:after="0"/>
              <w:jc w:val="right"/>
            </w:pPr>
            <w:r>
              <w:rPr>
                <w:sz w:val="16"/>
              </w:rPr>
              <w:t>999</w:t>
            </w:r>
          </w:p>
        </w:tc>
        <w:tc>
          <w:tcPr>
            <w:tcW w:type="dxa" w:w="2191"/>
          </w:tcPr>
          <w:p>
            <w:pPr>
              <w:spacing w:after="0"/>
              <w:jc w:val="left"/>
            </w:pPr>
          </w:p>
        </w:tc>
        <w:tc>
          <w:tcPr>
            <w:tcW w:type="dxa" w:w="2020"/>
          </w:tcPr>
          <w:p>
            <w:pPr>
              <w:spacing w:after="0"/>
              <w:jc w:val="left"/>
            </w:pPr>
            <w:r>
              <w:rPr>
                <w:sz w:val="16"/>
              </w:rPr>
              <w:t>this jurisdiction approved 2025-08-12</w:t>
            </w:r>
          </w:p>
        </w:tc>
      </w:tr>
      <w:tr>
        <w:trPr>
          <w:cantSplit/>
        </w:trPr>
        <w:tc>
          <w:tcPr>
            <w:tcW w:type="dxa" w:w="1350"/>
          </w:tcPr>
          <w:p>
            <w:pPr>
              <w:spacing w:after="0"/>
              <w:jc w:val="left"/>
            </w:pPr>
            <w:r>
              <w:rPr>
                <w:sz w:val="16"/>
              </w:rPr>
              <w:t>Madison city</w:t>
            </w:r>
          </w:p>
        </w:tc>
        <w:tc>
          <w:tcPr>
            <w:tcW w:type="dxa" w:w="1609"/>
          </w:tcPr>
          <w:p>
            <w:pPr>
              <w:spacing w:after="0"/>
              <w:jc w:val="left"/>
            </w:pPr>
            <w:r>
              <w:rPr>
                <w:sz w:val="16"/>
              </w:rPr>
              <w:t>City</w:t>
            </w:r>
          </w:p>
        </w:tc>
        <w:tc>
          <w:tcPr>
            <w:tcW w:type="dxa" w:w="1475"/>
          </w:tcPr>
          <w:p>
            <w:pPr>
              <w:spacing w:after="0"/>
              <w:jc w:val="left"/>
            </w:pPr>
            <w:r>
              <w:rPr>
                <w:sz w:val="16"/>
              </w:rPr>
              <w:t>Approved, expires 2029-06-25</w:t>
            </w:r>
          </w:p>
        </w:tc>
        <w:tc>
          <w:tcPr>
            <w:tcW w:type="dxa" w:w="1421"/>
          </w:tcPr>
          <w:p>
            <w:pPr>
              <w:spacing w:after="0"/>
              <w:jc w:val="left"/>
            </w:pPr>
            <w:r>
              <w:rPr>
                <w:sz w:val="16"/>
              </w:rPr>
              <w:t>Region H Hazard Mitigation Plan (FEMA plan 109989)</w:t>
            </w:r>
          </w:p>
        </w:tc>
        <w:tc>
          <w:tcPr>
            <w:tcW w:type="dxa" w:w="1842"/>
          </w:tcPr>
          <w:p>
            <w:pPr>
              <w:spacing w:after="0"/>
              <w:jc w:val="left"/>
            </w:pPr>
            <w:r>
              <w:rPr>
                <w:sz w:val="16"/>
              </w:rPr>
              <w:t>2024-06-26</w:t>
            </w:r>
          </w:p>
        </w:tc>
        <w:tc>
          <w:tcPr>
            <w:tcW w:type="dxa" w:w="1386"/>
          </w:tcPr>
          <w:p>
            <w:pPr>
              <w:spacing w:after="0"/>
              <w:jc w:val="left"/>
            </w:pPr>
            <w:r>
              <w:rPr>
                <w:sz w:val="16"/>
              </w:rPr>
              <w:t>2029-06-25</w:t>
            </w:r>
          </w:p>
        </w:tc>
        <w:tc>
          <w:tcPr>
            <w:tcW w:type="dxa" w:w="819"/>
          </w:tcPr>
          <w:p>
            <w:pPr>
              <w:spacing w:after="0"/>
              <w:jc w:val="right"/>
            </w:pPr>
            <w:r>
              <w:rPr>
                <w:sz w:val="16"/>
              </w:rPr>
              <w:t>999</w:t>
            </w:r>
          </w:p>
        </w:tc>
        <w:tc>
          <w:tcPr>
            <w:tcW w:type="dxa" w:w="2191"/>
          </w:tcPr>
          <w:p>
            <w:pPr>
              <w:spacing w:after="0"/>
              <w:jc w:val="left"/>
            </w:pPr>
          </w:p>
        </w:tc>
        <w:tc>
          <w:tcPr>
            <w:tcW w:type="dxa" w:w="2020"/>
          </w:tcPr>
          <w:p>
            <w:pPr>
              <w:spacing w:after="0"/>
              <w:jc w:val="left"/>
            </w:pPr>
            <w:r>
              <w:rPr>
                <w:sz w:val="16"/>
              </w:rPr>
              <w:t>this jurisdiction approved 2025-08-12</w:t>
            </w:r>
          </w:p>
        </w:tc>
      </w:tr>
      <w:tr>
        <w:trPr>
          <w:cantSplit/>
        </w:trPr>
        <w:tc>
          <w:tcPr>
            <w:tcW w:type="dxa" w:w="1350"/>
          </w:tcPr>
          <w:p>
            <w:pPr>
              <w:spacing w:after="0"/>
              <w:jc w:val="left"/>
            </w:pPr>
            <w:r>
              <w:rPr>
                <w:sz w:val="16"/>
              </w:rPr>
              <w:t>Severy city</w:t>
            </w:r>
          </w:p>
        </w:tc>
        <w:tc>
          <w:tcPr>
            <w:tcW w:type="dxa" w:w="1609"/>
          </w:tcPr>
          <w:p>
            <w:pPr>
              <w:spacing w:after="0"/>
              <w:jc w:val="left"/>
            </w:pPr>
            <w:r>
              <w:rPr>
                <w:sz w:val="16"/>
              </w:rPr>
              <w:t>City</w:t>
            </w:r>
          </w:p>
        </w:tc>
        <w:tc>
          <w:tcPr>
            <w:tcW w:type="dxa" w:w="1475"/>
          </w:tcPr>
          <w:p>
            <w:pPr>
              <w:spacing w:after="0"/>
              <w:jc w:val="left"/>
            </w:pPr>
            <w:r>
              <w:rPr>
                <w:sz w:val="16"/>
              </w:rPr>
              <w:t>Approved, expires 2029-06-25</w:t>
            </w:r>
          </w:p>
        </w:tc>
        <w:tc>
          <w:tcPr>
            <w:tcW w:type="dxa" w:w="1421"/>
          </w:tcPr>
          <w:p>
            <w:pPr>
              <w:spacing w:after="0"/>
              <w:jc w:val="left"/>
            </w:pPr>
            <w:r>
              <w:rPr>
                <w:sz w:val="16"/>
              </w:rPr>
              <w:t>Region H Hazard Mitigation Plan (FEMA plan 109989)</w:t>
            </w:r>
          </w:p>
        </w:tc>
        <w:tc>
          <w:tcPr>
            <w:tcW w:type="dxa" w:w="1842"/>
          </w:tcPr>
          <w:p>
            <w:pPr>
              <w:spacing w:after="0"/>
              <w:jc w:val="left"/>
            </w:pPr>
            <w:r>
              <w:rPr>
                <w:sz w:val="16"/>
              </w:rPr>
              <w:t>2024-06-26</w:t>
            </w:r>
          </w:p>
        </w:tc>
        <w:tc>
          <w:tcPr>
            <w:tcW w:type="dxa" w:w="1386"/>
          </w:tcPr>
          <w:p>
            <w:pPr>
              <w:spacing w:after="0"/>
              <w:jc w:val="left"/>
            </w:pPr>
            <w:r>
              <w:rPr>
                <w:sz w:val="16"/>
              </w:rPr>
              <w:t>2029-06-25</w:t>
            </w:r>
          </w:p>
        </w:tc>
        <w:tc>
          <w:tcPr>
            <w:tcW w:type="dxa" w:w="819"/>
          </w:tcPr>
          <w:p>
            <w:pPr>
              <w:spacing w:after="0"/>
              <w:jc w:val="right"/>
            </w:pPr>
            <w:r>
              <w:rPr>
                <w:sz w:val="16"/>
              </w:rPr>
              <w:t>999</w:t>
            </w:r>
          </w:p>
        </w:tc>
        <w:tc>
          <w:tcPr>
            <w:tcW w:type="dxa" w:w="2191"/>
          </w:tcPr>
          <w:p>
            <w:pPr>
              <w:spacing w:after="0"/>
              <w:jc w:val="left"/>
            </w:pPr>
          </w:p>
        </w:tc>
        <w:tc>
          <w:tcPr>
            <w:tcW w:type="dxa" w:w="2020"/>
          </w:tcPr>
          <w:p>
            <w:pPr>
              <w:spacing w:after="0"/>
              <w:jc w:val="left"/>
            </w:pPr>
            <w:r>
              <w:rPr>
                <w:sz w:val="16"/>
              </w:rPr>
              <w:t>this jurisdiction approved 2025-08-12</w:t>
            </w:r>
          </w:p>
        </w:tc>
      </w:tr>
      <w:tr>
        <w:trPr>
          <w:cantSplit/>
        </w:trPr>
        <w:tc>
          <w:tcPr>
            <w:tcW w:type="dxa" w:w="1350"/>
          </w:tcPr>
          <w:p>
            <w:pPr>
              <w:spacing w:after="0"/>
              <w:jc w:val="left"/>
            </w:pPr>
            <w:r>
              <w:rPr>
                <w:sz w:val="16"/>
              </w:rPr>
              <w:t>Eureka Unified School District 389</w:t>
            </w:r>
          </w:p>
        </w:tc>
        <w:tc>
          <w:tcPr>
            <w:tcW w:type="dxa" w:w="1609"/>
          </w:tcPr>
          <w:p>
            <w:pPr>
              <w:spacing w:after="0"/>
              <w:jc w:val="left"/>
            </w:pPr>
            <w:r>
              <w:rPr>
                <w:sz w:val="16"/>
              </w:rPr>
              <w:t>School/School District</w:t>
            </w:r>
          </w:p>
        </w:tc>
        <w:tc>
          <w:tcPr>
            <w:tcW w:type="dxa" w:w="1475"/>
          </w:tcPr>
          <w:p>
            <w:pPr>
              <w:spacing w:after="0"/>
              <w:jc w:val="left"/>
            </w:pPr>
            <w:r>
              <w:rPr>
                <w:sz w:val="16"/>
              </w:rPr>
              <w:t>Plan 109989 approved 2024-06-26, pending adoption here; not yet eligible</w:t>
            </w:r>
          </w:p>
        </w:tc>
        <w:tc>
          <w:tcPr>
            <w:tcW w:type="dxa" w:w="1421"/>
          </w:tcPr>
          <w:p>
            <w:pPr>
              <w:spacing w:after="0"/>
              <w:jc w:val="left"/>
            </w:pPr>
            <w:r>
              <w:rPr>
                <w:sz w:val="16"/>
              </w:rPr>
              <w:t>Region H Hazard Mitigation Plan (FEMA plan 109989), pending adoption here</w:t>
            </w:r>
          </w:p>
        </w:tc>
        <w:tc>
          <w:tcPr>
            <w:tcW w:type="dxa" w:w="1842"/>
          </w:tcPr>
          <w:p>
            <w:pPr>
              <w:spacing w:after="0"/>
              <w:jc w:val="left"/>
            </w:pPr>
            <w:r>
              <w:rPr>
                <w:sz w:val="16"/>
              </w:rPr>
              <w:t>2024-06-26 by FEMA; not yet adopted here</w:t>
            </w:r>
          </w:p>
        </w:tc>
        <w:tc>
          <w:tcPr>
            <w:tcW w:type="dxa" w:w="1386"/>
          </w:tcPr>
          <w:p>
            <w:pPr>
              <w:spacing w:after="0"/>
              <w:jc w:val="left"/>
            </w:pPr>
            <w:r>
              <w:rPr>
                <w:sz w:val="16"/>
              </w:rPr>
              <w:t>2029-06-25 once adopted</w:t>
            </w:r>
          </w:p>
        </w:tc>
        <w:tc>
          <w:tcPr>
            <w:tcW w:type="dxa" w:w="819"/>
          </w:tcPr>
          <w:p>
            <w:pPr>
              <w:spacing w:after="0"/>
              <w:jc w:val="right"/>
            </w:pPr>
          </w:p>
        </w:tc>
        <w:tc>
          <w:tcPr>
            <w:tcW w:type="dxa" w:w="2191"/>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50"/>
          </w:tcPr>
          <w:p>
            <w:pPr>
              <w:spacing w:after="0"/>
              <w:jc w:val="left"/>
            </w:pPr>
            <w:r>
              <w:rPr>
                <w:sz w:val="16"/>
              </w:rPr>
              <w:t>Hamilton Unified School District 390</w:t>
            </w:r>
          </w:p>
        </w:tc>
        <w:tc>
          <w:tcPr>
            <w:tcW w:type="dxa" w:w="1609"/>
          </w:tcPr>
          <w:p>
            <w:pPr>
              <w:spacing w:after="0"/>
              <w:jc w:val="left"/>
            </w:pPr>
            <w:r>
              <w:rPr>
                <w:sz w:val="16"/>
              </w:rPr>
              <w:t>School/School District</w:t>
            </w:r>
          </w:p>
        </w:tc>
        <w:tc>
          <w:tcPr>
            <w:tcW w:type="dxa" w:w="1475"/>
          </w:tcPr>
          <w:p>
            <w:pPr>
              <w:spacing w:after="0"/>
              <w:jc w:val="left"/>
            </w:pPr>
            <w:r>
              <w:rPr>
                <w:sz w:val="16"/>
              </w:rPr>
              <w:t>Plan 109989 approved 2024-06-26, pending adoption here; not yet eligible</w:t>
            </w:r>
          </w:p>
        </w:tc>
        <w:tc>
          <w:tcPr>
            <w:tcW w:type="dxa" w:w="1421"/>
          </w:tcPr>
          <w:p>
            <w:pPr>
              <w:spacing w:after="0"/>
              <w:jc w:val="left"/>
            </w:pPr>
            <w:r>
              <w:rPr>
                <w:sz w:val="16"/>
              </w:rPr>
              <w:t>Region H Hazard Mitigation Plan (FEMA plan 109989), pending adoption here</w:t>
            </w:r>
          </w:p>
        </w:tc>
        <w:tc>
          <w:tcPr>
            <w:tcW w:type="dxa" w:w="1842"/>
          </w:tcPr>
          <w:p>
            <w:pPr>
              <w:spacing w:after="0"/>
              <w:jc w:val="left"/>
            </w:pPr>
            <w:r>
              <w:rPr>
                <w:sz w:val="16"/>
              </w:rPr>
              <w:t>2024-06-26 by FEMA; not yet adopted here</w:t>
            </w:r>
          </w:p>
        </w:tc>
        <w:tc>
          <w:tcPr>
            <w:tcW w:type="dxa" w:w="1386"/>
          </w:tcPr>
          <w:p>
            <w:pPr>
              <w:spacing w:after="0"/>
              <w:jc w:val="left"/>
            </w:pPr>
            <w:r>
              <w:rPr>
                <w:sz w:val="16"/>
              </w:rPr>
              <w:t>2029-06-25 once adopted</w:t>
            </w:r>
          </w:p>
        </w:tc>
        <w:tc>
          <w:tcPr>
            <w:tcW w:type="dxa" w:w="819"/>
          </w:tcPr>
          <w:p>
            <w:pPr>
              <w:spacing w:after="0"/>
              <w:jc w:val="right"/>
            </w:pPr>
          </w:p>
        </w:tc>
        <w:tc>
          <w:tcPr>
            <w:tcW w:type="dxa" w:w="2191"/>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50"/>
          </w:tcPr>
          <w:p>
            <w:pPr>
              <w:spacing w:after="0"/>
              <w:jc w:val="left"/>
            </w:pPr>
            <w:r>
              <w:rPr>
                <w:sz w:val="16"/>
              </w:rPr>
              <w:t>4 Rivers Electric</w:t>
            </w:r>
          </w:p>
        </w:tc>
        <w:tc>
          <w:tcPr>
            <w:tcW w:type="dxa" w:w="1609"/>
          </w:tcPr>
          <w:p>
            <w:pPr>
              <w:spacing w:after="0"/>
              <w:jc w:val="left"/>
            </w:pPr>
            <w:r>
              <w:rPr>
                <w:sz w:val="16"/>
              </w:rPr>
              <w:t>Electric/Power Authority</w:t>
            </w:r>
          </w:p>
        </w:tc>
        <w:tc>
          <w:tcPr>
            <w:tcW w:type="dxa" w:w="1475"/>
          </w:tcPr>
          <w:p>
            <w:pPr>
              <w:spacing w:after="0"/>
              <w:jc w:val="left"/>
            </w:pPr>
            <w:r>
              <w:rPr>
                <w:sz w:val="16"/>
              </w:rPr>
              <w:t>Plan 109989 approved 2024-06-26, pending adoption here; not yet eligible</w:t>
            </w:r>
          </w:p>
        </w:tc>
        <w:tc>
          <w:tcPr>
            <w:tcW w:type="dxa" w:w="1421"/>
          </w:tcPr>
          <w:p>
            <w:pPr>
              <w:spacing w:after="0"/>
              <w:jc w:val="left"/>
            </w:pPr>
            <w:r>
              <w:rPr>
                <w:sz w:val="16"/>
              </w:rPr>
              <w:t>Region H Hazard Mitigation Plan (FEMA plan 109989), pending adoption here</w:t>
            </w:r>
          </w:p>
        </w:tc>
        <w:tc>
          <w:tcPr>
            <w:tcW w:type="dxa" w:w="1842"/>
          </w:tcPr>
          <w:p>
            <w:pPr>
              <w:spacing w:after="0"/>
              <w:jc w:val="left"/>
            </w:pPr>
            <w:r>
              <w:rPr>
                <w:sz w:val="16"/>
              </w:rPr>
              <w:t>2024-06-26 by FEMA; not yet adopted here</w:t>
            </w:r>
          </w:p>
        </w:tc>
        <w:tc>
          <w:tcPr>
            <w:tcW w:type="dxa" w:w="1386"/>
          </w:tcPr>
          <w:p>
            <w:pPr>
              <w:spacing w:after="0"/>
              <w:jc w:val="left"/>
            </w:pPr>
            <w:r>
              <w:rPr>
                <w:sz w:val="16"/>
              </w:rPr>
              <w:t>2029-06-25 once adopted</w:t>
            </w:r>
          </w:p>
        </w:tc>
        <w:tc>
          <w:tcPr>
            <w:tcW w:type="dxa" w:w="819"/>
          </w:tcPr>
          <w:p>
            <w:pPr>
              <w:spacing w:after="0"/>
              <w:jc w:val="right"/>
            </w:pPr>
          </w:p>
        </w:tc>
        <w:tc>
          <w:tcPr>
            <w:tcW w:type="dxa" w:w="2191"/>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50"/>
          </w:tcPr>
          <w:p>
            <w:pPr>
              <w:spacing w:after="0"/>
              <w:jc w:val="left"/>
            </w:pPr>
            <w:r>
              <w:rPr>
                <w:sz w:val="16"/>
              </w:rPr>
              <w:t>Butler Electric</w:t>
            </w:r>
          </w:p>
        </w:tc>
        <w:tc>
          <w:tcPr>
            <w:tcW w:type="dxa" w:w="1609"/>
          </w:tcPr>
          <w:p>
            <w:pPr>
              <w:spacing w:after="0"/>
              <w:jc w:val="left"/>
            </w:pPr>
            <w:r>
              <w:rPr>
                <w:sz w:val="16"/>
              </w:rPr>
              <w:t>Electric/Power Authority</w:t>
            </w:r>
          </w:p>
        </w:tc>
        <w:tc>
          <w:tcPr>
            <w:tcW w:type="dxa" w:w="1475"/>
          </w:tcPr>
          <w:p>
            <w:pPr>
              <w:spacing w:after="0"/>
              <w:jc w:val="left"/>
            </w:pPr>
            <w:r>
              <w:rPr>
                <w:sz w:val="16"/>
              </w:rPr>
              <w:t>Plan 109989 approved 2024-06-26, pending adoption here; not yet eligible</w:t>
            </w:r>
          </w:p>
        </w:tc>
        <w:tc>
          <w:tcPr>
            <w:tcW w:type="dxa" w:w="1421"/>
          </w:tcPr>
          <w:p>
            <w:pPr>
              <w:spacing w:after="0"/>
              <w:jc w:val="left"/>
            </w:pPr>
            <w:r>
              <w:rPr>
                <w:sz w:val="16"/>
              </w:rPr>
              <w:t>Region H Hazard Mitigation Plan (FEMA plan 109989), pending adoption here</w:t>
            </w:r>
          </w:p>
        </w:tc>
        <w:tc>
          <w:tcPr>
            <w:tcW w:type="dxa" w:w="1842"/>
          </w:tcPr>
          <w:p>
            <w:pPr>
              <w:spacing w:after="0"/>
              <w:jc w:val="left"/>
            </w:pPr>
            <w:r>
              <w:rPr>
                <w:sz w:val="16"/>
              </w:rPr>
              <w:t>2024-06-26 by FEMA; not yet adopted here</w:t>
            </w:r>
          </w:p>
        </w:tc>
        <w:tc>
          <w:tcPr>
            <w:tcW w:type="dxa" w:w="1386"/>
          </w:tcPr>
          <w:p>
            <w:pPr>
              <w:spacing w:after="0"/>
              <w:jc w:val="left"/>
            </w:pPr>
            <w:r>
              <w:rPr>
                <w:sz w:val="16"/>
              </w:rPr>
              <w:t>2029-06-25 once adopted</w:t>
            </w:r>
          </w:p>
        </w:tc>
        <w:tc>
          <w:tcPr>
            <w:tcW w:type="dxa" w:w="819"/>
          </w:tcPr>
          <w:p>
            <w:pPr>
              <w:spacing w:after="0"/>
              <w:jc w:val="right"/>
            </w:pPr>
          </w:p>
        </w:tc>
        <w:tc>
          <w:tcPr>
            <w:tcW w:type="dxa" w:w="2191"/>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50"/>
          </w:tcPr>
          <w:p>
            <w:pPr>
              <w:spacing w:after="0"/>
              <w:jc w:val="left"/>
            </w:pPr>
            <w:r>
              <w:rPr>
                <w:sz w:val="16"/>
              </w:rPr>
              <w:t>Greenwood Fire District #1</w:t>
            </w:r>
          </w:p>
        </w:tc>
        <w:tc>
          <w:tcPr>
            <w:tcW w:type="dxa" w:w="1609"/>
          </w:tcPr>
          <w:p>
            <w:pPr>
              <w:spacing w:after="0"/>
              <w:jc w:val="left"/>
            </w:pPr>
            <w:r>
              <w:rPr>
                <w:sz w:val="16"/>
              </w:rPr>
              <w:t>Fire/EMS District</w:t>
            </w:r>
          </w:p>
        </w:tc>
        <w:tc>
          <w:tcPr>
            <w:tcW w:type="dxa" w:w="1475"/>
          </w:tcPr>
          <w:p>
            <w:pPr>
              <w:spacing w:after="0"/>
              <w:jc w:val="left"/>
            </w:pPr>
            <w:r>
              <w:rPr>
                <w:sz w:val="16"/>
              </w:rPr>
              <w:t>Approved, expires 2029-06-25</w:t>
            </w:r>
          </w:p>
        </w:tc>
        <w:tc>
          <w:tcPr>
            <w:tcW w:type="dxa" w:w="1421"/>
          </w:tcPr>
          <w:p>
            <w:pPr>
              <w:spacing w:after="0"/>
              <w:jc w:val="left"/>
            </w:pPr>
            <w:r>
              <w:rPr>
                <w:sz w:val="16"/>
              </w:rPr>
              <w:t>Region H Hazard Mitigation Plan (FEMA plan 109989)</w:t>
            </w:r>
          </w:p>
        </w:tc>
        <w:tc>
          <w:tcPr>
            <w:tcW w:type="dxa" w:w="1842"/>
          </w:tcPr>
          <w:p>
            <w:pPr>
              <w:spacing w:after="0"/>
              <w:jc w:val="left"/>
            </w:pPr>
            <w:r>
              <w:rPr>
                <w:sz w:val="16"/>
              </w:rPr>
              <w:t>2024-06-26</w:t>
            </w:r>
          </w:p>
        </w:tc>
        <w:tc>
          <w:tcPr>
            <w:tcW w:type="dxa" w:w="1386"/>
          </w:tcPr>
          <w:p>
            <w:pPr>
              <w:spacing w:after="0"/>
              <w:jc w:val="left"/>
            </w:pPr>
            <w:r>
              <w:rPr>
                <w:sz w:val="16"/>
              </w:rPr>
              <w:t>2029-06-25</w:t>
            </w:r>
          </w:p>
        </w:tc>
        <w:tc>
          <w:tcPr>
            <w:tcW w:type="dxa" w:w="819"/>
          </w:tcPr>
          <w:p>
            <w:pPr>
              <w:spacing w:after="0"/>
              <w:jc w:val="right"/>
            </w:pPr>
            <w:r>
              <w:rPr>
                <w:sz w:val="16"/>
              </w:rPr>
              <w:t>999</w:t>
            </w:r>
          </w:p>
        </w:tc>
        <w:tc>
          <w:tcPr>
            <w:tcW w:type="dxa" w:w="2191"/>
          </w:tcPr>
          <w:p>
            <w:pPr>
              <w:spacing w:after="0"/>
              <w:jc w:val="left"/>
            </w:pPr>
          </w:p>
        </w:tc>
        <w:tc>
          <w:tcPr>
            <w:tcW w:type="dxa" w:w="2020"/>
          </w:tcPr>
          <w:p>
            <w:pPr>
              <w:spacing w:after="0"/>
              <w:jc w:val="left"/>
            </w:pPr>
            <w:r>
              <w:rPr>
                <w:sz w:val="16"/>
              </w:rPr>
              <w:t>this jurisdiction approved 2025-08-12</w:t>
            </w:r>
          </w:p>
        </w:tc>
      </w:tr>
    </w:tbl>
    <w:p>
      <w:pPr>
        <w:spacing w:after="40" w:before="60"/>
      </w:pPr>
      <w:r>
        <w:rPr>
          <w:sz w:val="15"/>
        </w:rPr>
        <w:t>Plan 109989 lists 127 other participants not on this page, 51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$2,871,359</w:t>
            </w:r>
          </w:p>
        </w:tc>
        <w:tc>
          <w:tcPr>
            <w:tcW w:type="dxa" w:w="1126"/>
          </w:tcPr>
          <w:p>
            <w:pPr>
              <w:spacing w:after="0"/>
              <w:jc w:val="right"/>
            </w:pPr>
            <w:r>
              <w:rPr>
                <w:sz w:val="16"/>
              </w:rPr>
              <w:t>$3,004</w:t>
            </w:r>
          </w:p>
        </w:tc>
        <w:tc>
          <w:tcPr>
            <w:tcW w:type="dxa" w:w="1984"/>
          </w:tcPr>
          <w:p>
            <w:pPr>
              <w:spacing w:after="0"/>
              <w:jc w:val="right"/>
            </w:pPr>
            <w:r>
              <w:rPr>
                <w:sz w:val="16"/>
              </w:rPr>
              <w:t>$291,351</w:t>
            </w:r>
          </w:p>
        </w:tc>
        <w:tc>
          <w:tcPr>
            <w:tcW w:type="dxa" w:w="1202"/>
          </w:tcPr>
          <w:p>
            <w:pPr>
              <w:spacing w:after="0"/>
              <w:jc w:val="right"/>
            </w:pPr>
            <w:r>
              <w:rPr>
                <w:sz w:val="16"/>
              </w:rPr>
              <w:t>$3,165,714</w:t>
            </w:r>
          </w:p>
        </w:tc>
        <w:tc>
          <w:tcPr>
            <w:tcW w:type="dxa" w:w="2195"/>
          </w:tcPr>
          <w:p>
            <w:pPr>
              <w:spacing w:after="0"/>
              <w:jc w:val="right"/>
            </w:pPr>
            <w:r>
              <w:rPr>
                <w:sz w:val="16"/>
              </w:rPr>
              <w:t>53</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Wildfire</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$1,660,405</w:t>
            </w:r>
          </w:p>
        </w:tc>
        <w:tc>
          <w:tcPr>
            <w:tcW w:type="dxa" w:w="1126"/>
          </w:tcPr>
          <w:p>
            <w:pPr>
              <w:spacing w:after="0"/>
              <w:jc w:val="right"/>
            </w:pPr>
            <w:r>
              <w:rPr>
                <w:sz w:val="16"/>
              </w:rPr>
              <w:t>$1,474</w:t>
            </w:r>
          </w:p>
        </w:tc>
        <w:tc>
          <w:tcPr>
            <w:tcW w:type="dxa" w:w="1984"/>
          </w:tcPr>
          <w:p>
            <w:pPr>
              <w:spacing w:after="0"/>
              <w:jc w:val="right"/>
            </w:pPr>
            <w:r>
              <w:rPr>
                <w:sz w:val="16"/>
              </w:rPr>
              <w:t>$33,334</w:t>
            </w:r>
          </w:p>
        </w:tc>
        <w:tc>
          <w:tcPr>
            <w:tcW w:type="dxa" w:w="1202"/>
          </w:tcPr>
          <w:p>
            <w:pPr>
              <w:spacing w:after="0"/>
              <w:jc w:val="right"/>
            </w:pPr>
            <w:r>
              <w:rPr>
                <w:sz w:val="16"/>
              </w:rPr>
              <w:t>$1,695,212</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3</w:t>
            </w:r>
          </w:p>
        </w:tc>
        <w:tc>
          <w:tcPr>
            <w:tcW w:type="dxa" w:w="1037"/>
          </w:tcPr>
          <w:p>
            <w:pPr>
              <w:spacing w:after="0"/>
              <w:jc w:val="left"/>
            </w:pPr>
            <w:r>
              <w:rPr>
                <w:sz w:val="16"/>
              </w:rPr>
              <w:t>Ice Storm</w:t>
            </w:r>
          </w:p>
        </w:tc>
        <w:tc>
          <w:tcPr>
            <w:tcW w:type="dxa" w:w="1368"/>
          </w:tcPr>
          <w:p>
            <w:pPr>
              <w:spacing w:after="0"/>
              <w:jc w:val="left"/>
            </w:pPr>
            <w:r>
              <w:rPr>
                <w:sz w:val="16"/>
              </w:rPr>
              <w:t>Relatively High</w:t>
            </w:r>
          </w:p>
        </w:tc>
        <w:tc>
          <w:tcPr>
            <w:tcW w:type="dxa" w:w="1368"/>
          </w:tcPr>
          <w:p>
            <w:pPr>
              <w:spacing w:after="0"/>
              <w:jc w:val="left"/>
            </w:pPr>
            <w:r>
              <w:rPr>
                <w:sz w:val="16"/>
              </w:rPr>
              <w:t>Relatively High</w:t>
            </w:r>
          </w:p>
        </w:tc>
        <w:tc>
          <w:tcPr>
            <w:tcW w:type="dxa" w:w="1037"/>
          </w:tcPr>
          <w:p>
            <w:pPr>
              <w:spacing w:after="0"/>
              <w:jc w:val="right"/>
            </w:pPr>
            <w:r>
              <w:rPr>
                <w:sz w:val="16"/>
              </w:rPr>
              <w:t>$1,211,454</w:t>
            </w:r>
          </w:p>
        </w:tc>
        <w:tc>
          <w:tcPr>
            <w:tcW w:type="dxa" w:w="1126"/>
          </w:tcPr>
          <w:p>
            <w:pPr>
              <w:spacing w:after="0"/>
              <w:jc w:val="right"/>
            </w:pPr>
            <w:r>
              <w:rPr>
                <w:sz w:val="16"/>
              </w:rPr>
              <w:t>n/a</w:t>
            </w:r>
          </w:p>
        </w:tc>
        <w:tc>
          <w:tcPr>
            <w:tcW w:type="dxa" w:w="1984"/>
          </w:tcPr>
          <w:p>
            <w:pPr>
              <w:spacing w:after="0"/>
              <w:jc w:val="right"/>
            </w:pPr>
            <w:r>
              <w:rPr>
                <w:sz w:val="16"/>
              </w:rPr>
              <w:t>$65,020</w:t>
            </w:r>
          </w:p>
        </w:tc>
        <w:tc>
          <w:tcPr>
            <w:tcW w:type="dxa" w:w="1202"/>
          </w:tcPr>
          <w:p>
            <w:pPr>
              <w:spacing w:after="0"/>
              <w:jc w:val="right"/>
            </w:pPr>
            <w:r>
              <w:rPr>
                <w:sz w:val="16"/>
              </w:rPr>
              <w:t>$1,276,474</w:t>
            </w:r>
          </w:p>
        </w:tc>
        <w:tc>
          <w:tcPr>
            <w:tcW w:type="dxa" w:w="2195"/>
          </w:tcPr>
          <w:p>
            <w:pPr>
              <w:spacing w:after="0"/>
              <w:jc w:val="right"/>
            </w:pPr>
            <w:r>
              <w:rPr>
                <w:sz w:val="16"/>
              </w:rPr>
              <w:t>5</w:t>
            </w:r>
          </w:p>
        </w:tc>
        <w:tc>
          <w:tcPr>
            <w:tcW w:type="dxa" w:w="2069"/>
          </w:tcPr>
          <w:p>
            <w:pPr>
              <w:spacing w:after="0"/>
              <w:jc w:val="left"/>
            </w:pPr>
          </w:p>
        </w:tc>
      </w:tr>
      <w:tr>
        <w:trPr>
          <w:cantSplit/>
        </w:trPr>
        <w:tc>
          <w:tcPr>
            <w:tcW w:type="dxa" w:w="727"/>
          </w:tcPr>
          <w:p>
            <w:pPr>
              <w:spacing w:after="0"/>
              <w:jc w:val="right"/>
            </w:pPr>
            <w:r>
              <w:rPr>
                <w:sz w:val="16"/>
              </w:rPr>
              <w:t>4</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$220,246</w:t>
            </w:r>
          </w:p>
        </w:tc>
        <w:tc>
          <w:tcPr>
            <w:tcW w:type="dxa" w:w="1126"/>
          </w:tcPr>
          <w:p>
            <w:pPr>
              <w:spacing w:after="0"/>
              <w:jc w:val="right"/>
            </w:pPr>
            <w:r>
              <w:rPr>
                <w:sz w:val="16"/>
              </w:rPr>
              <w:t>$25,913</w:t>
            </w:r>
          </w:p>
        </w:tc>
        <w:tc>
          <w:tcPr>
            <w:tcW w:type="dxa" w:w="1984"/>
          </w:tcPr>
          <w:p>
            <w:pPr>
              <w:spacing w:after="0"/>
              <w:jc w:val="right"/>
            </w:pPr>
            <w:r>
              <w:rPr>
                <w:sz w:val="16"/>
              </w:rPr>
              <w:t>$291,528</w:t>
            </w:r>
          </w:p>
        </w:tc>
        <w:tc>
          <w:tcPr>
            <w:tcW w:type="dxa" w:w="1202"/>
          </w:tcPr>
          <w:p>
            <w:pPr>
              <w:spacing w:after="0"/>
              <w:jc w:val="right"/>
            </w:pPr>
            <w:r>
              <w:rPr>
                <w:sz w:val="16"/>
              </w:rPr>
              <w:t>$537,687</w:t>
            </w:r>
          </w:p>
        </w:tc>
        <w:tc>
          <w:tcPr>
            <w:tcW w:type="dxa" w:w="2195"/>
          </w:tcPr>
          <w:p>
            <w:pPr>
              <w:spacing w:after="0"/>
              <w:jc w:val="right"/>
            </w:pPr>
            <w:r>
              <w:rPr>
                <w:sz w:val="16"/>
              </w:rPr>
              <w:t>180</w:t>
            </w:r>
          </w:p>
        </w:tc>
        <w:tc>
          <w:tcPr>
            <w:tcW w:type="dxa" w:w="2069"/>
          </w:tcPr>
          <w:p>
            <w:pPr>
              <w:spacing w:after="0"/>
              <w:jc w:val="left"/>
            </w:pPr>
            <w:r>
              <w:rPr>
                <w:sz w:val="16"/>
              </w:rPr>
              <w:t>Includes 6 High Wind records (a NOAA non-thunderstorm wind type, outside NRI's Strong Wind definition).</w:t>
            </w:r>
          </w:p>
        </w:tc>
      </w:tr>
      <w:tr>
        <w:trPr>
          <w:cantSplit/>
        </w:trPr>
        <w:tc>
          <w:tcPr>
            <w:tcW w:type="dxa" w:w="727"/>
          </w:tcPr>
          <w:p>
            <w:pPr>
              <w:spacing w:after="0"/>
              <w:jc w:val="right"/>
            </w:pPr>
            <w:r>
              <w:rPr>
                <w:sz w:val="16"/>
              </w:rPr>
              <w:t>5</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$192,016</w:t>
            </w:r>
          </w:p>
        </w:tc>
        <w:tc>
          <w:tcPr>
            <w:tcW w:type="dxa" w:w="1126"/>
          </w:tcPr>
          <w:p>
            <w:pPr>
              <w:spacing w:after="0"/>
              <w:jc w:val="right"/>
            </w:pPr>
            <w:r>
              <w:rPr>
                <w:sz w:val="16"/>
              </w:rPr>
              <w:t>$293,412</w:t>
            </w:r>
          </w:p>
        </w:tc>
        <w:tc>
          <w:tcPr>
            <w:tcW w:type="dxa" w:w="1984"/>
          </w:tcPr>
          <w:p>
            <w:pPr>
              <w:spacing w:after="0"/>
              <w:jc w:val="right"/>
            </w:pPr>
            <w:r>
              <w:rPr>
                <w:sz w:val="16"/>
              </w:rPr>
              <w:t>$3,977</w:t>
            </w:r>
          </w:p>
        </w:tc>
        <w:tc>
          <w:tcPr>
            <w:tcW w:type="dxa" w:w="1202"/>
          </w:tcPr>
          <w:p>
            <w:pPr>
              <w:spacing w:after="0"/>
              <w:jc w:val="right"/>
            </w:pPr>
            <w:r>
              <w:rPr>
                <w:sz w:val="16"/>
              </w:rPr>
              <w:t>$489,406</w:t>
            </w:r>
          </w:p>
        </w:tc>
        <w:tc>
          <w:tcPr>
            <w:tcW w:type="dxa" w:w="2195"/>
          </w:tcPr>
          <w:p>
            <w:pPr>
              <w:spacing w:after="0"/>
              <w:jc w:val="right"/>
            </w:pPr>
            <w:r>
              <w:rPr>
                <w:sz w:val="16"/>
              </w:rPr>
              <w:t>188</w:t>
            </w:r>
          </w:p>
        </w:tc>
        <w:tc>
          <w:tcPr>
            <w:tcW w:type="dxa" w:w="2069"/>
          </w:tcPr>
          <w:p>
            <w:pPr>
              <w:spacing w:after="0"/>
              <w:jc w:val="left"/>
            </w:pPr>
          </w:p>
        </w:tc>
      </w:tr>
      <w:tr>
        <w:trPr>
          <w:cantSplit/>
        </w:trPr>
        <w:tc>
          <w:tcPr>
            <w:tcW w:type="dxa" w:w="727"/>
          </w:tcPr>
          <w:p>
            <w:pPr>
              <w:spacing w:after="0"/>
              <w:jc w:val="right"/>
            </w:pPr>
            <w:r>
              <w:rPr>
                <w:sz w:val="16"/>
              </w:rPr>
              <w:t>6</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w:t>
            </w:r>
          </w:p>
        </w:tc>
        <w:tc>
          <w:tcPr>
            <w:tcW w:type="dxa" w:w="1126"/>
          </w:tcPr>
          <w:p>
            <w:pPr>
              <w:spacing w:after="0"/>
              <w:jc w:val="right"/>
            </w:pPr>
            <w:r>
              <w:rPr>
                <w:sz w:val="16"/>
              </w:rPr>
              <w:t>$735</w:t>
            </w:r>
          </w:p>
        </w:tc>
        <w:tc>
          <w:tcPr>
            <w:tcW w:type="dxa" w:w="1984"/>
          </w:tcPr>
          <w:p>
            <w:pPr>
              <w:spacing w:after="0"/>
              <w:jc w:val="right"/>
            </w:pPr>
            <w:r>
              <w:rPr>
                <w:sz w:val="16"/>
              </w:rPr>
              <w:t>$390,637</w:t>
            </w:r>
          </w:p>
        </w:tc>
        <w:tc>
          <w:tcPr>
            <w:tcW w:type="dxa" w:w="1202"/>
          </w:tcPr>
          <w:p>
            <w:pPr>
              <w:spacing w:after="0"/>
              <w:jc w:val="right"/>
            </w:pPr>
            <w:r>
              <w:rPr>
                <w:sz w:val="16"/>
              </w:rPr>
              <w:t>$391,375</w:t>
            </w:r>
          </w:p>
        </w:tc>
        <w:tc>
          <w:tcPr>
            <w:tcW w:type="dxa" w:w="2195"/>
          </w:tcPr>
          <w:p>
            <w:pPr>
              <w:spacing w:after="0"/>
              <w:jc w:val="right"/>
            </w:pPr>
            <w:r>
              <w:rPr>
                <w:sz w:val="16"/>
              </w:rPr>
              <w:t>2</w:t>
            </w:r>
          </w:p>
        </w:tc>
        <w:tc>
          <w:tcPr>
            <w:tcW w:type="dxa" w:w="2069"/>
          </w:tcPr>
          <w:p>
            <w:pPr>
              <w:spacing w:after="0"/>
              <w:jc w:val="left"/>
            </w:pPr>
            <w:r>
              <w:rPr>
                <w:sz w:val="16"/>
              </w:rPr>
              <w:t>Includes 1 Frost/Freeze record (outside NRI's Cold Wave definition; counted in this table and in B1-d, not in the B1-e descriptor).</w:t>
            </w:r>
          </w:p>
        </w:tc>
      </w:tr>
      <w:tr>
        <w:trPr>
          <w:cantSplit/>
        </w:trPr>
        <w:tc>
          <w:tcPr>
            <w:tcW w:type="dxa" w:w="727"/>
          </w:tcPr>
          <w:p>
            <w:pPr>
              <w:spacing w:after="0"/>
              <w:jc w:val="right"/>
            </w:pPr>
            <w:r>
              <w:rPr>
                <w:sz w:val="16"/>
              </w:rPr>
              <w:t>7</w:t>
            </w:r>
          </w:p>
        </w:tc>
        <w:tc>
          <w:tcPr>
            <w:tcW w:type="dxa" w:w="1037"/>
          </w:tcPr>
          <w:p>
            <w:pPr>
              <w:spacing w:after="0"/>
              <w:jc w:val="left"/>
            </w:pPr>
            <w:r>
              <w:rPr>
                <w:sz w:val="16"/>
              </w:rPr>
              <w:t>Tornado</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$304,135</w:t>
            </w:r>
          </w:p>
        </w:tc>
        <w:tc>
          <w:tcPr>
            <w:tcW w:type="dxa" w:w="1126"/>
          </w:tcPr>
          <w:p>
            <w:pPr>
              <w:spacing w:after="0"/>
              <w:jc w:val="right"/>
            </w:pPr>
            <w:r>
              <w:rPr>
                <w:sz w:val="16"/>
              </w:rPr>
              <w:t>$3,446</w:t>
            </w:r>
          </w:p>
        </w:tc>
        <w:tc>
          <w:tcPr>
            <w:tcW w:type="dxa" w:w="1984"/>
          </w:tcPr>
          <w:p>
            <w:pPr>
              <w:spacing w:after="0"/>
              <w:jc w:val="right"/>
            </w:pPr>
            <w:r>
              <w:rPr>
                <w:sz w:val="16"/>
              </w:rPr>
              <w:t>$19,791</w:t>
            </w:r>
          </w:p>
        </w:tc>
        <w:tc>
          <w:tcPr>
            <w:tcW w:type="dxa" w:w="1202"/>
          </w:tcPr>
          <w:p>
            <w:pPr>
              <w:spacing w:after="0"/>
              <w:jc w:val="right"/>
            </w:pPr>
            <w:r>
              <w:rPr>
                <w:sz w:val="16"/>
              </w:rPr>
              <w:t>$327,372</w:t>
            </w:r>
          </w:p>
        </w:tc>
        <w:tc>
          <w:tcPr>
            <w:tcW w:type="dxa" w:w="2195"/>
          </w:tcPr>
          <w:p>
            <w:pPr>
              <w:spacing w:after="0"/>
              <w:jc w:val="right"/>
            </w:pPr>
            <w:r>
              <w:rPr>
                <w:sz w:val="16"/>
              </w:rPr>
              <w:t>20</w:t>
            </w:r>
          </w:p>
        </w:tc>
        <w:tc>
          <w:tcPr>
            <w:tcW w:type="dxa" w:w="2069"/>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Heat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$2,965</w:t>
            </w:r>
          </w:p>
        </w:tc>
        <w:tc>
          <w:tcPr>
            <w:tcW w:type="dxa" w:w="1126"/>
          </w:tcPr>
          <w:p>
            <w:pPr>
              <w:spacing w:after="0"/>
              <w:jc w:val="right"/>
            </w:pPr>
            <w:r>
              <w:rPr>
                <w:sz w:val="16"/>
              </w:rPr>
              <w:t>$39</w:t>
            </w:r>
          </w:p>
        </w:tc>
        <w:tc>
          <w:tcPr>
            <w:tcW w:type="dxa" w:w="1984"/>
          </w:tcPr>
          <w:p>
            <w:pPr>
              <w:spacing w:after="0"/>
              <w:jc w:val="right"/>
            </w:pPr>
            <w:r>
              <w:rPr>
                <w:sz w:val="16"/>
              </w:rPr>
              <w:t>$265,847</w:t>
            </w:r>
          </w:p>
        </w:tc>
        <w:tc>
          <w:tcPr>
            <w:tcW w:type="dxa" w:w="1202"/>
          </w:tcPr>
          <w:p>
            <w:pPr>
              <w:spacing w:after="0"/>
              <w:jc w:val="right"/>
            </w:pPr>
            <w:r>
              <w:rPr>
                <w:sz w:val="16"/>
              </w:rPr>
              <w:t>$268,851</w:t>
            </w:r>
          </w:p>
        </w:tc>
        <w:tc>
          <w:tcPr>
            <w:tcW w:type="dxa" w:w="2195"/>
          </w:tcPr>
          <w:p>
            <w:pPr>
              <w:spacing w:after="0"/>
              <w:jc w:val="right"/>
            </w:pPr>
            <w:r>
              <w:rPr>
                <w:sz w:val="16"/>
              </w:rPr>
              <w:t>12</w:t>
            </w:r>
          </w:p>
        </w:tc>
        <w:tc>
          <w:tcPr>
            <w:tcW w:type="dxa" w:w="2069"/>
          </w:tcPr>
          <w:p>
            <w:pPr>
              <w:spacing w:after="0"/>
              <w:jc w:val="left"/>
            </w:pPr>
          </w:p>
        </w:tc>
      </w:tr>
      <w:tr>
        <w:trPr>
          <w:cantSplit/>
        </w:trPr>
        <w:tc>
          <w:tcPr>
            <w:tcW w:type="dxa" w:w="727"/>
          </w:tcPr>
          <w:p>
            <w:pPr>
              <w:spacing w:after="0"/>
              <w:jc w:val="right"/>
            </w:pPr>
            <w:r>
              <w:rPr>
                <w:sz w:val="16"/>
              </w:rPr>
              <w:t>9</w:t>
            </w:r>
          </w:p>
        </w:tc>
        <w:tc>
          <w:tcPr>
            <w:tcW w:type="dxa" w:w="1037"/>
          </w:tcPr>
          <w:p>
            <w:pPr>
              <w:spacing w:after="0"/>
              <w:jc w:val="left"/>
            </w:pPr>
            <w:r>
              <w:rPr>
                <w:sz w:val="16"/>
              </w:rPr>
              <w:t>Lightning</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$6,614</w:t>
            </w:r>
          </w:p>
        </w:tc>
        <w:tc>
          <w:tcPr>
            <w:tcW w:type="dxa" w:w="1126"/>
          </w:tcPr>
          <w:p>
            <w:pPr>
              <w:spacing w:after="0"/>
              <w:jc w:val="right"/>
            </w:pPr>
            <w:r>
              <w:rPr>
                <w:sz w:val="16"/>
              </w:rPr>
              <w:t>n/a</w:t>
            </w:r>
          </w:p>
        </w:tc>
        <w:tc>
          <w:tcPr>
            <w:tcW w:type="dxa" w:w="1984"/>
          </w:tcPr>
          <w:p>
            <w:pPr>
              <w:spacing w:after="0"/>
              <w:jc w:val="right"/>
            </w:pPr>
            <w:r>
              <w:rPr>
                <w:sz w:val="16"/>
              </w:rPr>
              <w:t>$144,548</w:t>
            </w:r>
          </w:p>
        </w:tc>
        <w:tc>
          <w:tcPr>
            <w:tcW w:type="dxa" w:w="1202"/>
          </w:tcPr>
          <w:p>
            <w:pPr>
              <w:spacing w:after="0"/>
              <w:jc w:val="right"/>
            </w:pPr>
            <w:r>
              <w:rPr>
                <w:sz w:val="16"/>
              </w:rPr>
              <w:t>$151,161</w:t>
            </w:r>
          </w:p>
        </w:tc>
        <w:tc>
          <w:tcPr>
            <w:tcW w:type="dxa" w:w="2195"/>
          </w:tcPr>
          <w:p>
            <w:pPr>
              <w:spacing w:after="0"/>
              <w:jc w:val="right"/>
            </w:pPr>
            <w:r>
              <w:rPr>
                <w:sz w:val="16"/>
              </w:rPr>
              <w:t>1</w:t>
            </w:r>
          </w:p>
        </w:tc>
        <w:tc>
          <w:tcPr>
            <w:tcW w:type="dxa" w:w="2069"/>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Drought</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$102,384</w:t>
            </w:r>
          </w:p>
        </w:tc>
        <w:tc>
          <w:tcPr>
            <w:tcW w:type="dxa" w:w="1984"/>
          </w:tcPr>
          <w:p>
            <w:pPr>
              <w:spacing w:after="0"/>
              <w:jc w:val="right"/>
            </w:pPr>
            <w:r>
              <w:rPr>
                <w:sz w:val="16"/>
              </w:rPr>
              <w:t>n/a</w:t>
            </w:r>
          </w:p>
        </w:tc>
        <w:tc>
          <w:tcPr>
            <w:tcW w:type="dxa" w:w="1202"/>
          </w:tcPr>
          <w:p>
            <w:pPr>
              <w:spacing w:after="0"/>
              <w:jc w:val="right"/>
            </w:pPr>
            <w:r>
              <w:rPr>
                <w:sz w:val="16"/>
              </w:rPr>
              <w:t>$102,384</w:t>
            </w:r>
          </w:p>
        </w:tc>
        <w:tc>
          <w:tcPr>
            <w:tcW w:type="dxa" w:w="2195"/>
          </w:tcPr>
          <w:p>
            <w:pPr>
              <w:spacing w:after="0"/>
              <w:jc w:val="right"/>
            </w:pPr>
            <w:r>
              <w:rPr>
                <w:sz w:val="16"/>
              </w:rPr>
              <w:t>42</w:t>
            </w:r>
          </w:p>
        </w:tc>
        <w:tc>
          <w:tcPr>
            <w:tcW w:type="dxa" w:w="2069"/>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Winter Weather</w:t>
            </w:r>
          </w:p>
        </w:tc>
        <w:tc>
          <w:tcPr>
            <w:tcW w:type="dxa" w:w="1368"/>
          </w:tcPr>
          <w:p>
            <w:pPr>
              <w:spacing w:after="0"/>
              <w:jc w:val="left"/>
            </w:pPr>
            <w:r>
              <w:rPr>
                <w:sz w:val="16"/>
              </w:rPr>
              <w:t>Relatively Low</w:t>
            </w:r>
          </w:p>
        </w:tc>
        <w:tc>
          <w:tcPr>
            <w:tcW w:type="dxa" w:w="1368"/>
          </w:tcPr>
          <w:p>
            <w:pPr>
              <w:spacing w:after="0"/>
              <w:jc w:val="left"/>
            </w:pPr>
            <w:r>
              <w:rPr>
                <w:sz w:val="16"/>
              </w:rPr>
              <w:t>Relatively Moderate</w:t>
            </w:r>
          </w:p>
        </w:tc>
        <w:tc>
          <w:tcPr>
            <w:tcW w:type="dxa" w:w="1037"/>
          </w:tcPr>
          <w:p>
            <w:pPr>
              <w:spacing w:after="0"/>
              <w:jc w:val="right"/>
            </w:pPr>
            <w:r>
              <w:rPr>
                <w:sz w:val="16"/>
              </w:rPr>
              <w:t>$34,235</w:t>
            </w:r>
          </w:p>
        </w:tc>
        <w:tc>
          <w:tcPr>
            <w:tcW w:type="dxa" w:w="1126"/>
          </w:tcPr>
          <w:p>
            <w:pPr>
              <w:spacing w:after="0"/>
              <w:jc w:val="right"/>
            </w:pPr>
            <w:r>
              <w:rPr>
                <w:sz w:val="16"/>
              </w:rPr>
              <w:t>$140</w:t>
            </w:r>
          </w:p>
        </w:tc>
        <w:tc>
          <w:tcPr>
            <w:tcW w:type="dxa" w:w="1984"/>
          </w:tcPr>
          <w:p>
            <w:pPr>
              <w:spacing w:after="0"/>
              <w:jc w:val="right"/>
            </w:pPr>
            <w:r>
              <w:rPr>
                <w:sz w:val="16"/>
              </w:rPr>
              <w:t>$45,256</w:t>
            </w:r>
          </w:p>
        </w:tc>
        <w:tc>
          <w:tcPr>
            <w:tcW w:type="dxa" w:w="1202"/>
          </w:tcPr>
          <w:p>
            <w:pPr>
              <w:spacing w:after="0"/>
              <w:jc w:val="right"/>
            </w:pPr>
            <w:r>
              <w:rPr>
                <w:sz w:val="16"/>
              </w:rPr>
              <w:t>$79,631</w:t>
            </w:r>
          </w:p>
        </w:tc>
        <w:tc>
          <w:tcPr>
            <w:tcW w:type="dxa" w:w="2195"/>
          </w:tcPr>
          <w:p>
            <w:pPr>
              <w:spacing w:after="0"/>
              <w:jc w:val="right"/>
            </w:pPr>
            <w:r>
              <w:rPr>
                <w:sz w:val="16"/>
              </w:rPr>
              <w:t>50</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12</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$27,869</w:t>
            </w:r>
          </w:p>
        </w:tc>
        <w:tc>
          <w:tcPr>
            <w:tcW w:type="dxa" w:w="1126"/>
          </w:tcPr>
          <w:p>
            <w:pPr>
              <w:spacing w:after="0"/>
              <w:jc w:val="right"/>
            </w:pPr>
            <w:r>
              <w:rPr>
                <w:sz w:val="16"/>
              </w:rPr>
              <w:t>n/a</w:t>
            </w:r>
          </w:p>
        </w:tc>
        <w:tc>
          <w:tcPr>
            <w:tcW w:type="dxa" w:w="1984"/>
          </w:tcPr>
          <w:p>
            <w:pPr>
              <w:spacing w:after="0"/>
              <w:jc w:val="right"/>
            </w:pPr>
            <w:r>
              <w:rPr>
                <w:sz w:val="16"/>
              </w:rPr>
              <w:t>$7,116</w:t>
            </w:r>
          </w:p>
        </w:tc>
        <w:tc>
          <w:tcPr>
            <w:tcW w:type="dxa" w:w="1202"/>
          </w:tcPr>
          <w:p>
            <w:pPr>
              <w:spacing w:after="0"/>
              <w:jc w:val="right"/>
            </w:pPr>
            <w:r>
              <w:rPr>
                <w:sz w:val="16"/>
              </w:rPr>
              <w:t>$34,985</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13</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$98</w:t>
            </w:r>
          </w:p>
        </w:tc>
        <w:tc>
          <w:tcPr>
            <w:tcW w:type="dxa" w:w="1126"/>
          </w:tcPr>
          <w:p>
            <w:pPr>
              <w:spacing w:after="0"/>
              <w:jc w:val="right"/>
            </w:pPr>
            <w:r>
              <w:rPr>
                <w:sz w:val="16"/>
              </w:rPr>
              <w:t>n/a</w:t>
            </w:r>
          </w:p>
        </w:tc>
        <w:tc>
          <w:tcPr>
            <w:tcW w:type="dxa" w:w="1984"/>
          </w:tcPr>
          <w:p>
            <w:pPr>
              <w:spacing w:after="0"/>
              <w:jc w:val="right"/>
            </w:pPr>
            <w:r>
              <w:rPr>
                <w:sz w:val="16"/>
              </w:rPr>
              <w:t>$2,518</w:t>
            </w:r>
          </w:p>
        </w:tc>
        <w:tc>
          <w:tcPr>
            <w:tcW w:type="dxa" w:w="1202"/>
          </w:tcPr>
          <w:p>
            <w:pPr>
              <w:spacing w:after="0"/>
              <w:jc w:val="right"/>
            </w:pPr>
            <w:r>
              <w:rPr>
                <w:sz w:val="16"/>
              </w:rPr>
              <w:t>$2,615</w:t>
            </w:r>
          </w:p>
        </w:tc>
        <w:tc>
          <w:tcPr>
            <w:tcW w:type="dxa" w:w="2195"/>
          </w:tcPr>
          <w:p>
            <w:pPr>
              <w:spacing w:after="0"/>
              <w:jc w:val="right"/>
            </w:pPr>
            <w:r>
              <w:rPr>
                <w:sz w:val="16"/>
              </w:rPr>
              <w:t>0</w:t>
            </w:r>
          </w:p>
        </w:tc>
        <w:tc>
          <w:tcPr>
            <w:tcW w:type="dxa" w:w="2069"/>
          </w:tcPr>
          <w:p>
            <w:pPr>
              <w:spacing w:after="0"/>
              <w:jc w:val="left"/>
            </w:pPr>
            <w:r>
              <w:rPr>
                <w:sz w:val="16"/>
              </w:rPr>
              <w:t>Declared 1 time; no Storm Events record of this type.</w:t>
            </w:r>
          </w:p>
        </w:tc>
      </w:tr>
      <w:tr>
        <w:trPr>
          <w:cantSplit/>
        </w:trPr>
        <w:tc>
          <w:tcPr>
            <w:tcW w:type="dxa" w:w="727"/>
          </w:tcPr>
          <w:p>
            <w:pPr>
              <w:spacing w:after="0"/>
              <w:jc w:val="right"/>
            </w:pPr>
            <w:r>
              <w:rPr>
                <w:sz w:val="16"/>
              </w:rPr>
              <w:t>14</w:t>
            </w:r>
          </w:p>
        </w:tc>
        <w:tc>
          <w:tcPr>
            <w:tcW w:type="dxa" w:w="1037"/>
          </w:tcPr>
          <w:p>
            <w:pPr>
              <w:spacing w:after="0"/>
              <w:jc w:val="left"/>
            </w:pPr>
            <w:r>
              <w:rPr>
                <w:sz w:val="16"/>
              </w:rPr>
              <w:t>Hurricane</w:t>
            </w:r>
          </w:p>
        </w:tc>
        <w:tc>
          <w:tcPr>
            <w:tcW w:type="dxa" w:w="1368"/>
          </w:tcPr>
          <w:p>
            <w:pPr>
              <w:spacing w:after="0"/>
              <w:jc w:val="left"/>
            </w:pPr>
            <w:r>
              <w:rPr>
                <w:sz w:val="16"/>
              </w:rPr>
              <w:t>No Rating</w:t>
            </w:r>
          </w:p>
        </w:tc>
        <w:tc>
          <w:tcPr>
            <w:tcW w:type="dxa" w:w="136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84"/>
          </w:tcPr>
          <w:p>
            <w:pPr>
              <w:spacing w:after="0"/>
              <w:jc w:val="right"/>
            </w:pPr>
            <w:r>
              <w:rPr>
                <w:sz w:val="16"/>
              </w:rPr>
              <w:t>$0</w:t>
            </w:r>
          </w:p>
        </w:tc>
        <w:tc>
          <w:tcPr>
            <w:tcW w:type="dxa" w:w="1202"/>
          </w:tcPr>
          <w:p>
            <w:pPr>
              <w:spacing w:after="0"/>
              <w:jc w:val="right"/>
            </w:pPr>
            <w:r>
              <w:rPr>
                <w:sz w:val="16"/>
              </w:rPr>
              <w:t>$0</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9656 (Very Low, 32.6); tract 9657 (Very Low, 32.6); tract 9658 (Very Low, 31.1)</w:t>
            </w:r>
          </w:p>
        </w:tc>
      </w:tr>
      <w:tr>
        <w:trPr>
          <w:cantSplit/>
        </w:trPr>
        <w:tc>
          <w:tcPr>
            <w:tcW w:type="dxa" w:w="3285"/>
          </w:tcPr>
          <w:p>
            <w:pPr>
              <w:spacing w:after="0"/>
              <w:jc w:val="left"/>
            </w:pPr>
            <w:r>
              <w:rPr>
                <w:sz w:val="16"/>
              </w:rPr>
              <w:t>Hurricane</w:t>
            </w:r>
          </w:p>
        </w:tc>
        <w:tc>
          <w:tcPr>
            <w:tcW w:type="dxa" w:w="10827"/>
          </w:tcPr>
          <w:p>
            <w:pPr>
              <w:spacing w:after="0"/>
              <w:jc w:val="left"/>
            </w:pPr>
            <w:r>
              <w:rPr>
                <w:sz w:val="16"/>
              </w:rPr>
              <w:t>no tract has a National Risk Index rating for this hazard</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9656 (Relatively Low, 94.0); tract 9658 (Relatively Low, 92.6); tract 9657 (Very Low, 53.4)</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9656 (Relatively Moderate, 64.0); tract 9658 (Relatively Moderate, 62.1); tract 9657 (Relatively Moderate, 61.1)</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9658 (Relatively High, 98.9); tract 9656 (Relatively High, 98.6); tract 9657 (Relatively Moderate, 93.6)</w:t>
            </w:r>
          </w:p>
        </w:tc>
      </w:tr>
    </w:tbl>
    <w:p>
      <w:pPr>
        <w:spacing w:after="40" w:before="60"/>
      </w:pPr>
      <w:r>
        <w:rPr>
          <w:sz w:val="15"/>
        </w:rPr>
        <w:t xml:space="preserve">Up to 3 census tracts per hazard, highest National Risk Index rating first, then highest score; a tract number is the Census tract number (for example 9656 is Census Tract 9656).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890"/>
        <w:gridCol w:w="1764"/>
        <w:gridCol w:w="2039"/>
        <w:gridCol w:w="1625"/>
        <w:gridCol w:w="1451"/>
        <w:gridCol w:w="1606"/>
        <w:gridCol w:w="1861"/>
      </w:tblGrid>
      <w:tr>
        <w:trPr>
          <w:cantSplit/>
          <w:tblHeader/>
        </w:trPr>
        <w:tc>
          <w:tcPr>
            <w:tcW w:type="dxa" w:w="1876"/>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9"/>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451"/>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jurisdictions</w:t>
            </w:r>
          </w:p>
        </w:tc>
        <w:tc>
          <w:tcPr>
            <w:tcW w:type="dxa" w:w="1861"/>
            <w:shd w:val="clear" w:color="auto" w:fill="E8E8E8"/>
          </w:tcPr>
          <w:p>
            <w:pPr>
              <w:spacing w:after="0"/>
              <w:jc w:val="left"/>
            </w:pPr>
            <w:r>
              <w:rPr>
                <w:b/>
                <w:sz w:val="16"/>
              </w:rPr>
              <w:t>Note</w:t>
            </w:r>
          </w:p>
        </w:tc>
      </w:tr>
      <w:tr>
        <w:trPr>
          <w:cantSplit/>
        </w:trPr>
        <w:tc>
          <w:tcPr>
            <w:tcW w:type="dxa" w:w="1876"/>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64"/>
          </w:tcPr>
          <w:p>
            <w:pPr>
              <w:spacing w:after="0"/>
              <w:jc w:val="right"/>
            </w:pPr>
            <w:r>
              <w:rPr>
                <w:sz w:val="16"/>
              </w:rPr>
              <w:t>1 record, 2021 (1 zone-level)</w:t>
            </w:r>
          </w:p>
        </w:tc>
        <w:tc>
          <w:tcPr>
            <w:tcW w:type="dxa" w:w="2039"/>
          </w:tcPr>
          <w:p>
            <w:pPr>
              <w:spacing w:after="0"/>
              <w:jc w:val="left"/>
            </w:pPr>
            <w:r>
              <w:rPr>
                <w:sz w:val="16"/>
              </w:rPr>
              <w:t>13 days; 1 with a recorded value</w:t>
            </w:r>
          </w:p>
        </w:tc>
        <w:tc>
          <w:tcPr>
            <w:tcW w:type="dxa" w:w="1625"/>
          </w:tcPr>
          <w:p>
            <w:pPr>
              <w:spacing w:after="0"/>
              <w:jc w:val="left"/>
            </w:pPr>
            <w:r>
              <w:rPr>
                <w:sz w:val="16"/>
              </w:rPr>
              <w:t>13 consecutive days, 2021-02-06 to 2021-02-18, zone-level</w:t>
            </w:r>
          </w:p>
        </w:tc>
        <w:tc>
          <w:tcPr>
            <w:tcW w:type="dxa" w:w="1451"/>
          </w:tcPr>
          <w:p>
            <w:pPr>
              <w:spacing w:after="0"/>
              <w:jc w:val="left"/>
            </w:pPr>
          </w:p>
        </w:tc>
        <w:tc>
          <w:tcPr>
            <w:tcW w:type="dxa" w:w="1606"/>
          </w:tcPr>
          <w:p>
            <w:pPr>
              <w:spacing w:after="0"/>
              <w:jc w:val="left"/>
            </w:pPr>
            <w:r>
              <w:rPr>
                <w:sz w:val="16"/>
              </w:rPr>
              <w:t>Countywide (zone-level records).</w:t>
            </w:r>
          </w:p>
        </w:tc>
        <w:tc>
          <w:tcPr>
            <w:tcW w:type="dxa" w:w="1861"/>
          </w:tcPr>
          <w:p>
            <w:pPr>
              <w:spacing w:after="0"/>
              <w:jc w:val="left"/>
            </w:pPr>
            <w:r>
              <w:rPr>
                <w:sz w:val="16"/>
              </w:rPr>
              <w:t>Wind chill: in event narratives only (local data needed).</w:t>
            </w:r>
          </w:p>
        </w:tc>
      </w:tr>
      <w:tr>
        <w:trPr>
          <w:cantSplit/>
        </w:trPr>
        <w:tc>
          <w:tcPr>
            <w:tcW w:type="dxa" w:w="1876"/>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64"/>
          </w:tcPr>
          <w:p>
            <w:pPr>
              <w:spacing w:after="0"/>
              <w:jc w:val="right"/>
            </w:pPr>
            <w:r>
              <w:rPr>
                <w:sz w:val="16"/>
              </w:rPr>
              <w:t>1 record, 2007 (1 zone-level)</w:t>
            </w:r>
          </w:p>
        </w:tc>
        <w:tc>
          <w:tcPr>
            <w:tcW w:type="dxa" w:w="2039"/>
          </w:tcPr>
          <w:p>
            <w:pPr>
              <w:spacing w:after="0"/>
              <w:jc w:val="left"/>
            </w:pPr>
          </w:p>
        </w:tc>
        <w:tc>
          <w:tcPr>
            <w:tcW w:type="dxa" w:w="1625"/>
          </w:tcPr>
          <w:p>
            <w:pPr>
              <w:spacing w:after="0"/>
              <w:jc w:val="left"/>
            </w:pPr>
            <w:r>
              <w:rPr>
                <w:sz w:val="16"/>
              </w:rPr>
              <w:t>No crop damage reported in 1 record.</w:t>
            </w:r>
          </w:p>
        </w:tc>
        <w:tc>
          <w:tcPr>
            <w:tcW w:type="dxa" w:w="1451"/>
          </w:tcPr>
          <w:p>
            <w:pPr>
              <w:spacing w:after="0"/>
              <w:jc w:val="left"/>
            </w:pPr>
          </w:p>
        </w:tc>
        <w:tc>
          <w:tcPr>
            <w:tcW w:type="dxa" w:w="1606"/>
          </w:tcPr>
          <w:p>
            <w:pPr>
              <w:spacing w:after="0"/>
              <w:jc w:val="left"/>
            </w:pPr>
            <w:r>
              <w:rPr>
                <w:sz w:val="16"/>
              </w:rPr>
              <w:t>Countywide (zone-level records).</w:t>
            </w:r>
          </w:p>
        </w:tc>
        <w:tc>
          <w:tcPr>
            <w:tcW w:type="dxa" w:w="1861"/>
          </w:tcPr>
          <w:p>
            <w:pPr>
              <w:spacing w:after="0"/>
              <w:jc w:val="left"/>
            </w:pPr>
            <w:r>
              <w:rPr>
                <w:sz w:val="16"/>
              </w:rPr>
              <w:t>Temperature: in event narratives only (local data needed).</w:t>
            </w:r>
          </w:p>
        </w:tc>
      </w:tr>
      <w:tr>
        <w:trPr>
          <w:cantSplit/>
        </w:trPr>
        <w:tc>
          <w:tcPr>
            <w:tcW w:type="dxa" w:w="1876"/>
          </w:tcPr>
          <w:p>
            <w:pPr>
              <w:spacing w:after="0"/>
              <w:jc w:val="left"/>
            </w:pPr>
            <w:r>
              <w:rPr>
                <w:sz w:val="16"/>
              </w:rPr>
              <w:t>Drought</w:t>
            </w:r>
          </w:p>
        </w:tc>
        <w:tc>
          <w:tcPr>
            <w:tcW w:type="dxa" w:w="1890"/>
          </w:tcPr>
          <w:p>
            <w:pPr>
              <w:spacing w:after="0"/>
              <w:jc w:val="left"/>
            </w:pPr>
            <w:r>
              <w:rPr>
                <w:sz w:val="16"/>
              </w:rPr>
              <w:t>U.S. Drought Monitor scale (D0 to D4)</w:t>
            </w:r>
          </w:p>
        </w:tc>
        <w:tc>
          <w:tcPr>
            <w:tcW w:type="dxa" w:w="1764"/>
          </w:tcPr>
          <w:p>
            <w:pPr>
              <w:spacing w:after="0"/>
              <w:jc w:val="right"/>
            </w:pPr>
            <w:r>
              <w:rPr>
                <w:sz w:val="16"/>
              </w:rPr>
              <w:t>42 records, 2011 to 2023 (42 zone-level)</w:t>
            </w:r>
          </w:p>
        </w:tc>
        <w:tc>
          <w:tcPr>
            <w:tcW w:type="dxa" w:w="2039"/>
          </w:tcPr>
          <w:p>
            <w:pPr>
              <w:spacing w:after="0"/>
              <w:jc w:val="left"/>
            </w:pPr>
            <w:r>
              <w:rPr>
                <w:sz w:val="16"/>
              </w:rPr>
              <w:t>61 days to 518 days (median 184 days); 5 with a recorded value</w:t>
            </w:r>
          </w:p>
        </w:tc>
        <w:tc>
          <w:tcPr>
            <w:tcW w:type="dxa" w:w="1625"/>
          </w:tcPr>
          <w:p>
            <w:pPr>
              <w:spacing w:after="0"/>
              <w:jc w:val="left"/>
            </w:pPr>
            <w:r>
              <w:rPr>
                <w:sz w:val="16"/>
              </w:rPr>
              <w:t>518 days (17 months), 2022-08-01 to 2023-12-31, a run of 17 consecutive Storm Events drought records, zone-level</w:t>
            </w:r>
          </w:p>
        </w:tc>
        <w:tc>
          <w:tcPr>
            <w:tcW w:type="dxa" w:w="1451"/>
          </w:tcPr>
          <w:p>
            <w:pPr>
              <w:spacing w:after="0"/>
              <w:jc w:val="left"/>
            </w:pPr>
            <w:r>
              <w:rPr>
                <w:sz w:val="16"/>
              </w:rPr>
              <w:t>Drought, 2011-07-01, property not reported; $1,000,000 crops, reported for the zone (2011 dollars)</w:t>
            </w:r>
          </w:p>
        </w:tc>
        <w:tc>
          <w:tcPr>
            <w:tcW w:type="dxa" w:w="1606"/>
          </w:tcPr>
          <w:p>
            <w:pPr>
              <w:spacing w:after="0"/>
              <w:jc w:val="left"/>
            </w:pPr>
            <w:r>
              <w:rPr>
                <w:sz w:val="16"/>
              </w:rPr>
              <w:t>Countywide (zone-level records).</w:t>
            </w:r>
          </w:p>
        </w:tc>
        <w:tc>
          <w:tcPr>
            <w:tcW w:type="dxa" w:w="18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890"/>
          </w:tcPr>
          <w:p>
            <w:pPr>
              <w:spacing w:after="0"/>
              <w:jc w:val="left"/>
            </w:pPr>
            <w:r>
              <w:rPr>
                <w:sz w:val="16"/>
              </w:rPr>
              <w:t>Modified Mercalli (local data)</w:t>
            </w:r>
          </w:p>
        </w:tc>
        <w:tc>
          <w:tcPr>
            <w:tcW w:type="dxa" w:w="1764"/>
          </w:tcPr>
          <w:p>
            <w:pPr>
              <w:spacing w:after="0"/>
              <w:jc w:val="right"/>
            </w:pPr>
            <w:r>
              <w:rPr>
                <w:sz w:val="16"/>
              </w:rPr>
              <w:t>0</w:t>
            </w:r>
          </w:p>
        </w:tc>
        <w:tc>
          <w:tcPr>
            <w:tcW w:type="dxa" w:w="2039"/>
          </w:tcPr>
          <w:p>
            <w:pPr>
              <w:spacing w:after="0"/>
              <w:jc w:val="left"/>
            </w:pPr>
          </w:p>
        </w:tc>
        <w:tc>
          <w:tcPr>
            <w:tcW w:type="dxa" w:w="1625"/>
          </w:tcPr>
          <w:p>
            <w:pPr>
              <w:spacing w:after="0"/>
              <w:jc w:val="left"/>
            </w:pPr>
          </w:p>
        </w:tc>
        <w:tc>
          <w:tcPr>
            <w:tcW w:type="dxa" w:w="1451"/>
          </w:tcPr>
          <w:p>
            <w:pPr>
              <w:spacing w:after="0"/>
              <w:jc w:val="left"/>
            </w:pPr>
          </w:p>
        </w:tc>
        <w:tc>
          <w:tcPr>
            <w:tcW w:type="dxa" w:w="1606"/>
          </w:tcPr>
          <w:p>
            <w:pPr>
              <w:spacing w:after="0"/>
              <w:jc w:val="left"/>
            </w:pPr>
          </w:p>
        </w:tc>
        <w:tc>
          <w:tcPr>
            <w:tcW w:type="dxa" w:w="1861"/>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890"/>
          </w:tcPr>
          <w:p>
            <w:pPr>
              <w:spacing w:after="0"/>
              <w:jc w:val="left"/>
            </w:pPr>
            <w:r>
              <w:rPr>
                <w:sz w:val="16"/>
              </w:rPr>
              <w:t>hail size (inches)</w:t>
            </w:r>
          </w:p>
        </w:tc>
        <w:tc>
          <w:tcPr>
            <w:tcW w:type="dxa" w:w="1764"/>
          </w:tcPr>
          <w:p>
            <w:pPr>
              <w:spacing w:after="0"/>
              <w:jc w:val="right"/>
            </w:pPr>
            <w:r>
              <w:rPr>
                <w:sz w:val="16"/>
              </w:rPr>
              <w:t>229 records, 1956 to 2026</w:t>
            </w:r>
          </w:p>
        </w:tc>
        <w:tc>
          <w:tcPr>
            <w:tcW w:type="dxa" w:w="2039"/>
          </w:tcPr>
          <w:p>
            <w:pPr>
              <w:spacing w:after="0"/>
              <w:jc w:val="left"/>
            </w:pPr>
            <w:r>
              <w:rPr>
                <w:sz w:val="16"/>
              </w:rPr>
              <w:t>0.75 in to 4.25 in (median 1 in); 229 with a recorded value</w:t>
            </w:r>
          </w:p>
        </w:tc>
        <w:tc>
          <w:tcPr>
            <w:tcW w:type="dxa" w:w="1625"/>
          </w:tcPr>
          <w:p>
            <w:pPr>
              <w:spacing w:after="0"/>
              <w:jc w:val="left"/>
            </w:pPr>
            <w:r>
              <w:rPr>
                <w:sz w:val="16"/>
              </w:rPr>
              <w:t>4.25 in hail, 2012-03-28</w:t>
            </w:r>
          </w:p>
        </w:tc>
        <w:tc>
          <w:tcPr>
            <w:tcW w:type="dxa" w:w="1451"/>
          </w:tcPr>
          <w:p>
            <w:pPr>
              <w:spacing w:after="0"/>
              <w:jc w:val="left"/>
            </w:pPr>
            <w:r>
              <w:rPr>
                <w:sz w:val="16"/>
              </w:rPr>
              <w:t>Hail, 2012-03-28, $1,000,000 property; crops not reported (2012 dollars)</w:t>
            </w:r>
          </w:p>
        </w:tc>
        <w:tc>
          <w:tcPr>
            <w:tcW w:type="dxa" w:w="1606"/>
          </w:tcPr>
          <w:p>
            <w:pPr>
              <w:spacing w:after="0"/>
              <w:jc w:val="left"/>
            </w:pPr>
            <w:r>
              <w:rPr>
                <w:sz w:val="16"/>
              </w:rPr>
              <w:t>Event records naming jurisdictions in the plan: Eureka city (56 records), Madison city (35 records), Hamilton city (17 records), Fall River city (15 records), Severy city (14 records).</w:t>
            </w:r>
          </w:p>
        </w:tc>
        <w:tc>
          <w:tcPr>
            <w:tcW w:type="dxa" w:w="1861"/>
          </w:tcPr>
          <w:p>
            <w:pPr>
              <w:spacing w:after="0"/>
              <w:jc w:val="left"/>
            </w:pPr>
          </w:p>
        </w:tc>
      </w:tr>
      <w:tr>
        <w:trPr>
          <w:cantSplit/>
        </w:trPr>
        <w:tc>
          <w:tcPr>
            <w:tcW w:type="dxa" w:w="1876"/>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64"/>
          </w:tcPr>
          <w:p>
            <w:pPr>
              <w:spacing w:after="0"/>
              <w:jc w:val="right"/>
            </w:pPr>
            <w:r>
              <w:rPr>
                <w:sz w:val="16"/>
              </w:rPr>
              <w:t>12 records, 2006 to 2021 (12 zone-level)</w:t>
            </w:r>
          </w:p>
        </w:tc>
        <w:tc>
          <w:tcPr>
            <w:tcW w:type="dxa" w:w="2039"/>
          </w:tcPr>
          <w:p>
            <w:pPr>
              <w:spacing w:after="0"/>
              <w:jc w:val="left"/>
            </w:pPr>
            <w:r>
              <w:rPr>
                <w:sz w:val="16"/>
              </w:rPr>
              <w:t>1 day to 25 days (median 4 days); 10 with a recorded value</w:t>
            </w:r>
          </w:p>
        </w:tc>
        <w:tc>
          <w:tcPr>
            <w:tcW w:type="dxa" w:w="1625"/>
          </w:tcPr>
          <w:p>
            <w:pPr>
              <w:spacing w:after="0"/>
              <w:jc w:val="left"/>
            </w:pPr>
            <w:r>
              <w:rPr>
                <w:sz w:val="16"/>
              </w:rPr>
              <w:t>25 consecutive days, 2011-07-15 to 2011-08-08, zone-level</w:t>
            </w:r>
          </w:p>
        </w:tc>
        <w:tc>
          <w:tcPr>
            <w:tcW w:type="dxa" w:w="1451"/>
          </w:tcPr>
          <w:p>
            <w:pPr>
              <w:spacing w:after="0"/>
              <w:jc w:val="left"/>
            </w:pPr>
          </w:p>
        </w:tc>
        <w:tc>
          <w:tcPr>
            <w:tcW w:type="dxa" w:w="1606"/>
          </w:tcPr>
          <w:p>
            <w:pPr>
              <w:spacing w:after="0"/>
              <w:jc w:val="left"/>
            </w:pPr>
            <w:r>
              <w:rPr>
                <w:sz w:val="16"/>
              </w:rPr>
              <w:t>Countywide (zone-level records).</w:t>
            </w:r>
          </w:p>
        </w:tc>
        <w:tc>
          <w:tcPr>
            <w:tcW w:type="dxa" w:w="1861"/>
          </w:tcPr>
          <w:p>
            <w:pPr>
              <w:spacing w:after="0"/>
              <w:jc w:val="left"/>
            </w:pPr>
            <w:r>
              <w:rPr>
                <w:sz w:val="16"/>
              </w:rPr>
              <w:t>Heat index: in event narratives only (local data needed).</w:t>
            </w:r>
          </w:p>
        </w:tc>
      </w:tr>
      <w:tr>
        <w:trPr>
          <w:cantSplit/>
        </w:trPr>
        <w:tc>
          <w:tcPr>
            <w:tcW w:type="dxa" w:w="1876"/>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64"/>
          </w:tcPr>
          <w:p>
            <w:pPr>
              <w:spacing w:after="0"/>
              <w:jc w:val="right"/>
            </w:pPr>
            <w:r>
              <w:rPr>
                <w:sz w:val="16"/>
              </w:rPr>
              <w:t>0</w:t>
            </w:r>
          </w:p>
        </w:tc>
        <w:tc>
          <w:tcPr>
            <w:tcW w:type="dxa" w:w="2039"/>
          </w:tcPr>
          <w:p>
            <w:pPr>
              <w:spacing w:after="0"/>
              <w:jc w:val="left"/>
            </w:pPr>
          </w:p>
        </w:tc>
        <w:tc>
          <w:tcPr>
            <w:tcW w:type="dxa" w:w="1625"/>
          </w:tcPr>
          <w:p>
            <w:pPr>
              <w:spacing w:after="0"/>
              <w:jc w:val="left"/>
            </w:pPr>
          </w:p>
        </w:tc>
        <w:tc>
          <w:tcPr>
            <w:tcW w:type="dxa" w:w="1451"/>
          </w:tcPr>
          <w:p>
            <w:pPr>
              <w:spacing w:after="0"/>
              <w:jc w:val="left"/>
            </w:pPr>
          </w:p>
        </w:tc>
        <w:tc>
          <w:tcPr>
            <w:tcW w:type="dxa" w:w="1606"/>
          </w:tcPr>
          <w:p>
            <w:pPr>
              <w:spacing w:after="0"/>
              <w:jc w:val="left"/>
            </w:pPr>
          </w:p>
        </w:tc>
        <w:tc>
          <w:tcPr>
            <w:tcW w:type="dxa" w:w="18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Ice Storm</w:t>
            </w:r>
          </w:p>
        </w:tc>
        <w:tc>
          <w:tcPr>
            <w:tcW w:type="dxa" w:w="1890"/>
          </w:tcPr>
          <w:p>
            <w:pPr>
              <w:spacing w:after="0"/>
              <w:jc w:val="left"/>
            </w:pPr>
            <w:r>
              <w:rPr>
                <w:sz w:val="16"/>
              </w:rPr>
              <w:t>Sperry-Piltz ice scale (local data)</w:t>
            </w:r>
          </w:p>
        </w:tc>
        <w:tc>
          <w:tcPr>
            <w:tcW w:type="dxa" w:w="1764"/>
          </w:tcPr>
          <w:p>
            <w:pPr>
              <w:spacing w:after="0"/>
              <w:jc w:val="right"/>
            </w:pPr>
            <w:r>
              <w:rPr>
                <w:sz w:val="16"/>
              </w:rPr>
              <w:t>5 records, 2001 to 2019 (5 zone-level)</w:t>
            </w:r>
          </w:p>
        </w:tc>
        <w:tc>
          <w:tcPr>
            <w:tcW w:type="dxa" w:w="2039"/>
          </w:tcPr>
          <w:p>
            <w:pPr>
              <w:spacing w:after="0"/>
              <w:jc w:val="left"/>
            </w:pPr>
          </w:p>
        </w:tc>
        <w:tc>
          <w:tcPr>
            <w:tcW w:type="dxa" w:w="1625"/>
          </w:tcPr>
          <w:p>
            <w:pPr>
              <w:spacing w:after="0"/>
              <w:jc w:val="left"/>
            </w:pPr>
            <w:r>
              <w:rPr>
                <w:sz w:val="16"/>
              </w:rPr>
              <w:t>Ice Storm, 2002-01-30, $25,000,000 property; crops not reported (2002 dollars); NWS zone KSZ070</w:t>
            </w:r>
          </w:p>
        </w:tc>
        <w:tc>
          <w:tcPr>
            <w:tcW w:type="dxa" w:w="1451"/>
          </w:tcPr>
          <w:p>
            <w:pPr>
              <w:spacing w:after="0"/>
              <w:jc w:val="left"/>
            </w:pPr>
          </w:p>
        </w:tc>
        <w:tc>
          <w:tcPr>
            <w:tcW w:type="dxa" w:w="1606"/>
          </w:tcPr>
          <w:p>
            <w:pPr>
              <w:spacing w:after="0"/>
              <w:jc w:val="left"/>
            </w:pPr>
            <w:r>
              <w:rPr>
                <w:sz w:val="16"/>
              </w:rPr>
              <w:t>Countywide (zone-level records).</w:t>
            </w:r>
          </w:p>
        </w:tc>
        <w:tc>
          <w:tcPr>
            <w:tcW w:type="dxa" w:w="1861"/>
          </w:tcPr>
          <w:p>
            <w:pPr>
              <w:spacing w:after="0"/>
              <w:jc w:val="left"/>
            </w:pPr>
            <w:r>
              <w:rPr>
                <w:sz w:val="16"/>
              </w:rPr>
              <w:t>Ice thickness: in event narratives only (local data needed).</w:t>
            </w:r>
          </w:p>
        </w:tc>
      </w:tr>
      <w:tr>
        <w:trPr>
          <w:cantSplit/>
        </w:trPr>
        <w:tc>
          <w:tcPr>
            <w:tcW w:type="dxa" w:w="1876"/>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64"/>
          </w:tcPr>
          <w:p>
            <w:pPr>
              <w:spacing w:after="0"/>
              <w:jc w:val="right"/>
            </w:pPr>
            <w:r>
              <w:rPr>
                <w:sz w:val="16"/>
              </w:rPr>
              <w:t>53 records, 1998 to 2025 (2 zone-level)</w:t>
            </w:r>
          </w:p>
        </w:tc>
        <w:tc>
          <w:tcPr>
            <w:tcW w:type="dxa" w:w="2039"/>
          </w:tcPr>
          <w:p>
            <w:pPr>
              <w:spacing w:after="0"/>
              <w:jc w:val="left"/>
            </w:pPr>
          </w:p>
        </w:tc>
        <w:tc>
          <w:tcPr>
            <w:tcW w:type="dxa" w:w="1625"/>
          </w:tcPr>
          <w:p>
            <w:pPr>
              <w:spacing w:after="0"/>
              <w:jc w:val="left"/>
            </w:pPr>
            <w:r>
              <w:rPr>
                <w:sz w:val="16"/>
              </w:rPr>
              <w:t>Flood, 1998-11-01, $500,000 property; crops not reported (1998 dollars); NWS zone KSZ070</w:t>
            </w:r>
          </w:p>
        </w:tc>
        <w:tc>
          <w:tcPr>
            <w:tcW w:type="dxa" w:w="1451"/>
          </w:tcPr>
          <w:p>
            <w:pPr>
              <w:spacing w:after="0"/>
              <w:jc w:val="left"/>
            </w:pPr>
          </w:p>
        </w:tc>
        <w:tc>
          <w:tcPr>
            <w:tcW w:type="dxa" w:w="1606"/>
          </w:tcPr>
          <w:p>
            <w:pPr>
              <w:spacing w:after="0"/>
              <w:jc w:val="left"/>
            </w:pPr>
            <w:r>
              <w:rPr>
                <w:sz w:val="16"/>
              </w:rPr>
              <w:t>Event records naming jurisdictions in the plan: Eureka city (15 records), Madison city (8 records), Severy city (6 records), Fall River city (5 records), Hamilton city (4 records). Zone-level records (2) apply countywide.</w:t>
            </w:r>
          </w:p>
        </w:tc>
        <w:tc>
          <w:tcPr>
            <w:tcW w:type="dxa" w:w="18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890"/>
          </w:tcPr>
          <w:p>
            <w:pPr>
              <w:spacing w:after="0"/>
              <w:jc w:val="left"/>
            </w:pPr>
            <w:r>
              <w:rPr>
                <w:sz w:val="16"/>
              </w:rPr>
              <w:t>none (count and damage only)</w:t>
            </w:r>
          </w:p>
        </w:tc>
        <w:tc>
          <w:tcPr>
            <w:tcW w:type="dxa" w:w="1764"/>
          </w:tcPr>
          <w:p>
            <w:pPr>
              <w:spacing w:after="0"/>
              <w:jc w:val="right"/>
            </w:pPr>
            <w:r>
              <w:rPr>
                <w:sz w:val="16"/>
              </w:rPr>
              <w:t>0</w:t>
            </w:r>
          </w:p>
        </w:tc>
        <w:tc>
          <w:tcPr>
            <w:tcW w:type="dxa" w:w="2039"/>
          </w:tcPr>
          <w:p>
            <w:pPr>
              <w:spacing w:after="0"/>
              <w:jc w:val="left"/>
            </w:pPr>
          </w:p>
        </w:tc>
        <w:tc>
          <w:tcPr>
            <w:tcW w:type="dxa" w:w="1625"/>
          </w:tcPr>
          <w:p>
            <w:pPr>
              <w:spacing w:after="0"/>
              <w:jc w:val="left"/>
            </w:pPr>
          </w:p>
        </w:tc>
        <w:tc>
          <w:tcPr>
            <w:tcW w:type="dxa" w:w="1451"/>
          </w:tcPr>
          <w:p>
            <w:pPr>
              <w:spacing w:after="0"/>
              <w:jc w:val="left"/>
            </w:pPr>
          </w:p>
        </w:tc>
        <w:tc>
          <w:tcPr>
            <w:tcW w:type="dxa" w:w="1606"/>
          </w:tcPr>
          <w:p>
            <w:pPr>
              <w:spacing w:after="0"/>
              <w:jc w:val="left"/>
            </w:pPr>
          </w:p>
        </w:tc>
        <w:tc>
          <w:tcPr>
            <w:tcW w:type="dxa" w:w="1861"/>
          </w:tcPr>
          <w:p>
            <w:pPr>
              <w:spacing w:after="0"/>
              <w:jc w:val="left"/>
            </w:pPr>
            <w:r>
              <w:rPr>
                <w:sz w:val="16"/>
              </w:rPr>
              <w:t>Physical measure: in event narratives only (local data needed).</w:t>
            </w:r>
          </w:p>
        </w:tc>
      </w:tr>
      <w:tr>
        <w:trPr>
          <w:cantSplit/>
        </w:trPr>
        <w:tc>
          <w:tcPr>
            <w:tcW w:type="dxa" w:w="1876"/>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64"/>
          </w:tcPr>
          <w:p>
            <w:pPr>
              <w:spacing w:after="0"/>
              <w:jc w:val="right"/>
            </w:pPr>
            <w:r>
              <w:rPr>
                <w:sz w:val="16"/>
              </w:rPr>
              <w:t>1 record, 2017</w:t>
            </w:r>
          </w:p>
        </w:tc>
        <w:tc>
          <w:tcPr>
            <w:tcW w:type="dxa" w:w="2039"/>
          </w:tcPr>
          <w:p>
            <w:pPr>
              <w:spacing w:after="0"/>
              <w:jc w:val="left"/>
            </w:pPr>
          </w:p>
        </w:tc>
        <w:tc>
          <w:tcPr>
            <w:tcW w:type="dxa" w:w="1625"/>
          </w:tcPr>
          <w:p>
            <w:pPr>
              <w:spacing w:after="0"/>
              <w:jc w:val="left"/>
            </w:pPr>
            <w:r>
              <w:rPr>
                <w:sz w:val="16"/>
              </w:rPr>
              <w:t>Lightning, 2017-06-17, $30,000 property; $0 crops (2017 dollars)</w:t>
            </w:r>
          </w:p>
        </w:tc>
        <w:tc>
          <w:tcPr>
            <w:tcW w:type="dxa" w:w="1451"/>
          </w:tcPr>
          <w:p>
            <w:pPr>
              <w:spacing w:after="0"/>
              <w:jc w:val="left"/>
            </w:pPr>
          </w:p>
        </w:tc>
        <w:tc>
          <w:tcPr>
            <w:tcW w:type="dxa" w:w="1606"/>
          </w:tcPr>
          <w:p>
            <w:pPr>
              <w:spacing w:after="0"/>
              <w:jc w:val="left"/>
            </w:pPr>
            <w:r>
              <w:rPr>
                <w:sz w:val="16"/>
              </w:rPr>
              <w:t>Event records naming jurisdictions in the plan: Severy city (1 record).</w:t>
            </w:r>
          </w:p>
        </w:tc>
        <w:tc>
          <w:tcPr>
            <w:tcW w:type="dxa" w:w="1861"/>
          </w:tcPr>
          <w:p>
            <w:pPr>
              <w:spacing w:after="0"/>
              <w:jc w:val="left"/>
            </w:pPr>
            <w:r>
              <w:rPr>
                <w:sz w:val="16"/>
              </w:rPr>
              <w:t>Storm Events lists lightning with damage or casualties; physical measure in event narratives only (local data needed).</w:t>
            </w:r>
          </w:p>
        </w:tc>
      </w:tr>
      <w:tr>
        <w:trPr>
          <w:cantSplit/>
        </w:trPr>
        <w:tc>
          <w:tcPr>
            <w:tcW w:type="dxa" w:w="1876"/>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64"/>
          </w:tcPr>
          <w:p>
            <w:pPr>
              <w:spacing w:after="0"/>
              <w:jc w:val="right"/>
            </w:pPr>
            <w:r>
              <w:rPr>
                <w:sz w:val="16"/>
              </w:rPr>
              <w:t>6 records, 2009 to 2026 (6 zone-level)</w:t>
            </w:r>
          </w:p>
        </w:tc>
        <w:tc>
          <w:tcPr>
            <w:tcW w:type="dxa" w:w="2039"/>
          </w:tcPr>
          <w:p>
            <w:pPr>
              <w:spacing w:after="0"/>
              <w:jc w:val="left"/>
            </w:pPr>
            <w:r>
              <w:rPr>
                <w:sz w:val="16"/>
              </w:rPr>
              <w:t>36 kt (41 mph) to 67 kt (77 mph) (median 51.5 kt (59 mph)); 6 with a recorded value</w:t>
            </w:r>
          </w:p>
        </w:tc>
        <w:tc>
          <w:tcPr>
            <w:tcW w:type="dxa" w:w="1625"/>
          </w:tcPr>
          <w:p>
            <w:pPr>
              <w:spacing w:after="0"/>
              <w:jc w:val="left"/>
            </w:pPr>
            <w:r>
              <w:rPr>
                <w:sz w:val="16"/>
              </w:rPr>
              <w:t>67 kt (77 mph) measured gust, High Wind, 2025-03-14; NWS zone KSZ070</w:t>
            </w:r>
          </w:p>
        </w:tc>
        <w:tc>
          <w:tcPr>
            <w:tcW w:type="dxa" w:w="1451"/>
          </w:tcPr>
          <w:p>
            <w:pPr>
              <w:spacing w:after="0"/>
              <w:jc w:val="left"/>
            </w:pPr>
            <w:r>
              <w:rPr>
                <w:sz w:val="16"/>
              </w:rPr>
              <w:t>High Wind, 2009-04-25, $15,000 property; crops not reported, reported for the zone (2009 dollars)</w:t>
            </w:r>
          </w:p>
        </w:tc>
        <w:tc>
          <w:tcPr>
            <w:tcW w:type="dxa" w:w="1606"/>
          </w:tcPr>
          <w:p>
            <w:pPr>
              <w:spacing w:after="0"/>
              <w:jc w:val="left"/>
            </w:pPr>
            <w:r>
              <w:rPr>
                <w:sz w:val="16"/>
              </w:rPr>
              <w:t>Countywide (zone-level records).</w:t>
            </w:r>
          </w:p>
        </w:tc>
        <w:tc>
          <w:tcPr>
            <w:tcW w:type="dxa" w:w="1861"/>
          </w:tcPr>
          <w:p>
            <w:pPr>
              <w:spacing w:after="0"/>
              <w:jc w:val="left"/>
            </w:pPr>
          </w:p>
        </w:tc>
      </w:tr>
      <w:tr>
        <w:trPr>
          <w:cantSplit/>
        </w:trPr>
        <w:tc>
          <w:tcPr>
            <w:tcW w:type="dxa" w:w="1876"/>
          </w:tcPr>
          <w:p>
            <w:pPr>
              <w:spacing w:after="0"/>
              <w:jc w:val="left"/>
            </w:pPr>
            <w:r>
              <w:rPr>
                <w:sz w:val="16"/>
              </w:rPr>
              <w:t>Thunderstorm Wind</w:t>
            </w:r>
          </w:p>
        </w:tc>
        <w:tc>
          <w:tcPr>
            <w:tcW w:type="dxa" w:w="1890"/>
          </w:tcPr>
          <w:p>
            <w:pPr>
              <w:spacing w:after="0"/>
              <w:jc w:val="left"/>
            </w:pPr>
            <w:r>
              <w:rPr>
                <w:sz w:val="16"/>
              </w:rPr>
              <w:t>wind speed (kt and mph)</w:t>
            </w:r>
          </w:p>
        </w:tc>
        <w:tc>
          <w:tcPr>
            <w:tcW w:type="dxa" w:w="1764"/>
          </w:tcPr>
          <w:p>
            <w:pPr>
              <w:spacing w:after="0"/>
              <w:jc w:val="right"/>
            </w:pPr>
            <w:r>
              <w:rPr>
                <w:sz w:val="16"/>
              </w:rPr>
              <w:t>208 records, 1955 to 2026</w:t>
            </w:r>
          </w:p>
        </w:tc>
        <w:tc>
          <w:tcPr>
            <w:tcW w:type="dxa" w:w="2039"/>
          </w:tcPr>
          <w:p>
            <w:pPr>
              <w:spacing w:after="0"/>
              <w:jc w:val="left"/>
            </w:pPr>
            <w:r>
              <w:rPr>
                <w:sz w:val="16"/>
              </w:rPr>
              <w:t>48 kt (55 mph) to 96 kt (110 mph) (median 56 kt (64 mph)); 199 with a recorded value</w:t>
            </w:r>
          </w:p>
        </w:tc>
        <w:tc>
          <w:tcPr>
            <w:tcW w:type="dxa" w:w="1625"/>
          </w:tcPr>
          <w:p>
            <w:pPr>
              <w:spacing w:after="0"/>
              <w:jc w:val="left"/>
            </w:pPr>
            <w:r>
              <w:rPr>
                <w:sz w:val="16"/>
              </w:rPr>
              <w:t>96 kt (110 mph) estimated gust, Thunderstorm Wind, 2022-04-29</w:t>
            </w:r>
          </w:p>
        </w:tc>
        <w:tc>
          <w:tcPr>
            <w:tcW w:type="dxa" w:w="1451"/>
          </w:tcPr>
          <w:p>
            <w:pPr>
              <w:spacing w:after="0"/>
              <w:jc w:val="left"/>
            </w:pPr>
            <w:r>
              <w:rPr>
                <w:sz w:val="16"/>
              </w:rPr>
              <w:t>Thunderstorm Wind, 1994-04-09, $500,000 property; crops not recorded (1994 dollars)</w:t>
            </w:r>
          </w:p>
        </w:tc>
        <w:tc>
          <w:tcPr>
            <w:tcW w:type="dxa" w:w="1606"/>
          </w:tcPr>
          <w:p>
            <w:pPr>
              <w:spacing w:after="0"/>
              <w:jc w:val="left"/>
            </w:pPr>
            <w:r>
              <w:rPr>
                <w:sz w:val="16"/>
              </w:rPr>
              <w:t>Event records naming jurisdictions in the plan: Eureka city (56 records), Madison city (21 records), Severy city (13 records), Hamilton city (11 records), Fall River city (5 records).</w:t>
            </w:r>
          </w:p>
        </w:tc>
        <w:tc>
          <w:tcPr>
            <w:tcW w:type="dxa" w:w="1861"/>
          </w:tcPr>
          <w:p>
            <w:pPr>
              <w:spacing w:after="0"/>
              <w:jc w:val="left"/>
            </w:pPr>
          </w:p>
        </w:tc>
      </w:tr>
      <w:tr>
        <w:trPr>
          <w:cantSplit/>
        </w:trPr>
        <w:tc>
          <w:tcPr>
            <w:tcW w:type="dxa" w:w="1876"/>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64"/>
          </w:tcPr>
          <w:p>
            <w:pPr>
              <w:spacing w:after="0"/>
              <w:jc w:val="right"/>
            </w:pPr>
            <w:r>
              <w:rPr>
                <w:sz w:val="16"/>
              </w:rPr>
              <w:t>47 records, 1951 to 2026</w:t>
            </w:r>
          </w:p>
        </w:tc>
        <w:tc>
          <w:tcPr>
            <w:tcW w:type="dxa" w:w="2039"/>
          </w:tcPr>
          <w:p>
            <w:pPr>
              <w:spacing w:after="0"/>
              <w:jc w:val="left"/>
            </w:pPr>
            <w:r>
              <w:rPr>
                <w:sz w:val="16"/>
              </w:rPr>
              <w:t>F/EF0 to F/EF4 (median F/EF1); 40 with a recorded value</w:t>
            </w:r>
          </w:p>
        </w:tc>
        <w:tc>
          <w:tcPr>
            <w:tcW w:type="dxa" w:w="1625"/>
          </w:tcPr>
          <w:p>
            <w:pPr>
              <w:spacing w:after="0"/>
              <w:jc w:val="left"/>
            </w:pPr>
            <w:r>
              <w:rPr>
                <w:sz w:val="16"/>
              </w:rPr>
              <w:t>F4 tornado, 1956-04-02, 15.5 mi path length (whole path, pre-1996), 880 yd wide, $250,000 property; crops not recorded (1956 dollars), 5 direct injuries</w:t>
            </w:r>
          </w:p>
        </w:tc>
        <w:tc>
          <w:tcPr>
            <w:tcW w:type="dxa" w:w="1451"/>
          </w:tcPr>
          <w:p>
            <w:pPr>
              <w:spacing w:after="0"/>
              <w:jc w:val="left"/>
            </w:pPr>
            <w:r>
              <w:rPr>
                <w:sz w:val="16"/>
              </w:rPr>
              <w:t>Tornado, 2018-06-26, $13,690,000 property; $0 crops (2018 dollars)</w:t>
            </w:r>
          </w:p>
        </w:tc>
        <w:tc>
          <w:tcPr>
            <w:tcW w:type="dxa" w:w="1606"/>
          </w:tcPr>
          <w:p>
            <w:pPr>
              <w:spacing w:after="0"/>
              <w:jc w:val="left"/>
            </w:pPr>
            <w:r>
              <w:rPr>
                <w:sz w:val="16"/>
              </w:rPr>
              <w:t>Event records naming jurisdictions in the plan: Eureka city (4 records), Madison city (4 records), Severy city (4 records), Hamilton city (3 records).</w:t>
            </w:r>
          </w:p>
        </w:tc>
        <w:tc>
          <w:tcPr>
            <w:tcW w:type="dxa" w:w="18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Wildfire</w:t>
            </w:r>
          </w:p>
        </w:tc>
        <w:tc>
          <w:tcPr>
            <w:tcW w:type="dxa" w:w="1890"/>
          </w:tcPr>
          <w:p>
            <w:pPr>
              <w:spacing w:after="0"/>
              <w:jc w:val="left"/>
            </w:pPr>
            <w:r>
              <w:rPr>
                <w:sz w:val="16"/>
              </w:rPr>
              <w:t>acres burned (local data)</w:t>
            </w:r>
          </w:p>
        </w:tc>
        <w:tc>
          <w:tcPr>
            <w:tcW w:type="dxa" w:w="1764"/>
          </w:tcPr>
          <w:p>
            <w:pPr>
              <w:spacing w:after="0"/>
              <w:jc w:val="right"/>
            </w:pPr>
            <w:r>
              <w:rPr>
                <w:sz w:val="16"/>
              </w:rPr>
              <w:t>0</w:t>
            </w:r>
          </w:p>
        </w:tc>
        <w:tc>
          <w:tcPr>
            <w:tcW w:type="dxa" w:w="2039"/>
          </w:tcPr>
          <w:p>
            <w:pPr>
              <w:spacing w:after="0"/>
              <w:jc w:val="left"/>
            </w:pPr>
          </w:p>
        </w:tc>
        <w:tc>
          <w:tcPr>
            <w:tcW w:type="dxa" w:w="1625"/>
          </w:tcPr>
          <w:p>
            <w:pPr>
              <w:spacing w:after="0"/>
              <w:jc w:val="left"/>
            </w:pPr>
          </w:p>
        </w:tc>
        <w:tc>
          <w:tcPr>
            <w:tcW w:type="dxa" w:w="1451"/>
          </w:tcPr>
          <w:p>
            <w:pPr>
              <w:spacing w:after="0"/>
              <w:jc w:val="left"/>
            </w:pPr>
          </w:p>
        </w:tc>
        <w:tc>
          <w:tcPr>
            <w:tcW w:type="dxa" w:w="1606"/>
          </w:tcPr>
          <w:p>
            <w:pPr>
              <w:spacing w:after="0"/>
              <w:jc w:val="left"/>
            </w:pPr>
          </w:p>
        </w:tc>
        <w:tc>
          <w:tcPr>
            <w:tcW w:type="dxa" w:w="1861"/>
          </w:tcPr>
          <w:p>
            <w:pPr>
              <w:spacing w:after="0"/>
              <w:jc w:val="left"/>
            </w:pPr>
            <w:r>
              <w:rPr>
                <w:sz w:val="16"/>
              </w:rPr>
              <w:t>Acres burned: in event narratives only (local data needed).</w:t>
            </w:r>
          </w:p>
        </w:tc>
      </w:tr>
      <w:tr>
        <w:trPr>
          <w:cantSplit/>
        </w:trPr>
        <w:tc>
          <w:tcPr>
            <w:tcW w:type="dxa" w:w="1876"/>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64"/>
          </w:tcPr>
          <w:p>
            <w:pPr>
              <w:spacing w:after="0"/>
              <w:jc w:val="right"/>
            </w:pPr>
            <w:r>
              <w:rPr>
                <w:sz w:val="16"/>
              </w:rPr>
              <w:t>50 records, 1998 to 2026 (50 zone-level)</w:t>
            </w:r>
          </w:p>
        </w:tc>
        <w:tc>
          <w:tcPr>
            <w:tcW w:type="dxa" w:w="2039"/>
          </w:tcPr>
          <w:p>
            <w:pPr>
              <w:spacing w:after="0"/>
              <w:jc w:val="left"/>
            </w:pPr>
          </w:p>
        </w:tc>
        <w:tc>
          <w:tcPr>
            <w:tcW w:type="dxa" w:w="1625"/>
          </w:tcPr>
          <w:p>
            <w:pPr>
              <w:spacing w:after="0"/>
              <w:jc w:val="left"/>
            </w:pPr>
            <w:r>
              <w:rPr>
                <w:sz w:val="16"/>
              </w:rPr>
              <w:t>Winter Storm, 2009-03-27, $2,000,000 property; crops not reported (2009 dollars); NWS zone KSZ070</w:t>
            </w:r>
          </w:p>
        </w:tc>
        <w:tc>
          <w:tcPr>
            <w:tcW w:type="dxa" w:w="1451"/>
          </w:tcPr>
          <w:p>
            <w:pPr>
              <w:spacing w:after="0"/>
              <w:jc w:val="left"/>
            </w:pPr>
          </w:p>
        </w:tc>
        <w:tc>
          <w:tcPr>
            <w:tcW w:type="dxa" w:w="1606"/>
          </w:tcPr>
          <w:p>
            <w:pPr>
              <w:spacing w:after="0"/>
              <w:jc w:val="left"/>
            </w:pPr>
            <w:r>
              <w:rPr>
                <w:sz w:val="16"/>
              </w:rPr>
              <w:t>Countywide (zone-level records).</w:t>
            </w:r>
          </w:p>
        </w:tc>
        <w:tc>
          <w:tcPr>
            <w:tcW w:type="dxa" w:w="186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8"/>
        <w:gridCol w:w="3221"/>
        <w:gridCol w:w="2219"/>
        <w:gridCol w:w="2539"/>
        <w:gridCol w:w="1001"/>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8"/>
            <w:shd w:val="clear" w:color="auto" w:fill="E8E8E8"/>
          </w:tcPr>
          <w:p>
            <w:pPr>
              <w:spacing w:after="0"/>
              <w:jc w:val="left"/>
            </w:pPr>
            <w:r>
              <w:rPr>
                <w:b/>
                <w:sz w:val="16"/>
              </w:rPr>
              <w:t>Type</w:t>
            </w:r>
          </w:p>
        </w:tc>
        <w:tc>
          <w:tcPr>
            <w:tcW w:type="dxa" w:w="3221"/>
            <w:shd w:val="clear" w:color="auto" w:fill="E8E8E8"/>
          </w:tcPr>
          <w:p>
            <w:pPr>
              <w:spacing w:after="0"/>
              <w:jc w:val="left"/>
            </w:pPr>
            <w:r>
              <w:rPr>
                <w:b/>
                <w:sz w:val="16"/>
              </w:rPr>
              <w:t>Title</w:t>
            </w:r>
          </w:p>
        </w:tc>
        <w:tc>
          <w:tcPr>
            <w:tcW w:type="dxa" w:w="2219"/>
            <w:shd w:val="clear" w:color="auto" w:fill="E8E8E8"/>
          </w:tcPr>
          <w:p>
            <w:pPr>
              <w:spacing w:after="0"/>
              <w:jc w:val="left"/>
            </w:pPr>
            <w:r>
              <w:rPr>
                <w:b/>
                <w:sz w:val="16"/>
              </w:rPr>
              <w:t>Mapped hazard</w:t>
            </w:r>
          </w:p>
        </w:tc>
        <w:tc>
          <w:tcPr>
            <w:tcW w:type="dxa" w:w="25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1"/>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Tornadoes, and Flooding</w:t>
            </w:r>
          </w:p>
        </w:tc>
        <w:tc>
          <w:tcPr>
            <w:tcW w:type="dxa" w:w="2219"/>
          </w:tcPr>
          <w:p>
            <w:pPr>
              <w:spacing w:after="0"/>
              <w:jc w:val="left"/>
            </w:pPr>
            <w:r>
              <w:rPr>
                <w:sz w:val="16"/>
              </w:rPr>
              <w:t>Inland Flooding; Strong Wind; Tornado</w:t>
            </w:r>
          </w:p>
        </w:tc>
        <w:tc>
          <w:tcPr>
            <w:tcW w:type="dxa" w:w="2539"/>
          </w:tcPr>
          <w:p>
            <w:pPr>
              <w:spacing w:after="0"/>
              <w:jc w:val="right"/>
            </w:pPr>
            <w:r>
              <w:rPr>
                <w:sz w:val="16"/>
              </w:rPr>
              <w:t>no Public Assistance recorded</w:t>
            </w:r>
          </w:p>
        </w:tc>
        <w:tc>
          <w:tcPr>
            <w:tcW w:type="dxa" w:w="1001"/>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Tornadoes, and Flooding</w:t>
            </w:r>
          </w:p>
        </w:tc>
        <w:tc>
          <w:tcPr>
            <w:tcW w:type="dxa" w:w="2219"/>
          </w:tcPr>
          <w:p>
            <w:pPr>
              <w:spacing w:after="0"/>
              <w:jc w:val="left"/>
            </w:pPr>
            <w:r>
              <w:rPr>
                <w:sz w:val="16"/>
              </w:rPr>
              <w:t>Inland Flooding; Strong Wind; Tornado</w:t>
            </w:r>
          </w:p>
        </w:tc>
        <w:tc>
          <w:tcPr>
            <w:tcW w:type="dxa" w:w="2539"/>
          </w:tcPr>
          <w:p>
            <w:pPr>
              <w:spacing w:after="0"/>
              <w:jc w:val="right"/>
            </w:pPr>
            <w:r>
              <w:rPr>
                <w:sz w:val="16"/>
              </w:rPr>
              <w:t>$711,318.21</w:t>
            </w:r>
          </w:p>
        </w:tc>
        <w:tc>
          <w:tcPr>
            <w:tcW w:type="dxa" w:w="1001"/>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48"/>
          </w:tcPr>
          <w:p>
            <w:pPr>
              <w:spacing w:after="0"/>
              <w:jc w:val="left"/>
            </w:pPr>
            <w:r>
              <w:rPr>
                <w:sz w:val="16"/>
              </w:rPr>
              <w:t>Major disaster</w:t>
            </w:r>
          </w:p>
        </w:tc>
        <w:tc>
          <w:tcPr>
            <w:tcW w:type="dxa" w:w="3221"/>
          </w:tcPr>
          <w:p>
            <w:pPr>
              <w:spacing w:after="0"/>
              <w:jc w:val="left"/>
            </w:pPr>
            <w:r>
              <w:rPr>
                <w:sz w:val="16"/>
              </w:rPr>
              <w:t>COVID-19 Pandemic</w:t>
            </w:r>
          </w:p>
        </w:tc>
        <w:tc>
          <w:tcPr>
            <w:tcW w:type="dxa" w:w="2219"/>
          </w:tcPr>
          <w:p>
            <w:pPr>
              <w:spacing w:after="0"/>
              <w:jc w:val="left"/>
            </w:pPr>
            <w:r>
              <w:rPr>
                <w:sz w:val="16"/>
              </w:rPr>
              <w:t>Non-natural, not counted</w:t>
            </w:r>
          </w:p>
        </w:tc>
        <w:tc>
          <w:tcPr>
            <w:tcW w:type="dxa" w:w="2539"/>
          </w:tcPr>
          <w:p>
            <w:pPr>
              <w:spacing w:after="0"/>
              <w:jc w:val="right"/>
            </w:pPr>
            <w:r>
              <w:rPr>
                <w:sz w:val="16"/>
              </w:rPr>
              <w:t>none placed in this county by FEMA's record; $16,404.82 for this declaration is not placed in any county (see the state page)</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48"/>
          </w:tcPr>
          <w:p>
            <w:pPr>
              <w:spacing w:after="0"/>
              <w:jc w:val="left"/>
            </w:pPr>
            <w:r>
              <w:rPr>
                <w:sz w:val="16"/>
              </w:rPr>
              <w:t>Emergency</w:t>
            </w:r>
          </w:p>
        </w:tc>
        <w:tc>
          <w:tcPr>
            <w:tcW w:type="dxa" w:w="3221"/>
          </w:tcPr>
          <w:p>
            <w:pPr>
              <w:spacing w:after="0"/>
              <w:jc w:val="left"/>
            </w:pPr>
            <w:r>
              <w:rPr>
                <w:sz w:val="16"/>
              </w:rPr>
              <w:t>COVID-19</w:t>
            </w:r>
          </w:p>
        </w:tc>
        <w:tc>
          <w:tcPr>
            <w:tcW w:type="dxa" w:w="2219"/>
          </w:tcPr>
          <w:p>
            <w:pPr>
              <w:spacing w:after="0"/>
              <w:jc w:val="left"/>
            </w:pPr>
            <w:r>
              <w:rPr>
                <w:sz w:val="16"/>
              </w:rPr>
              <w:t>Non-natural, not counted</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Tornadoes, Flooding,Landslides,and Mudslides</w:t>
            </w:r>
          </w:p>
        </w:tc>
        <w:tc>
          <w:tcPr>
            <w:tcW w:type="dxa" w:w="2219"/>
          </w:tcPr>
          <w:p>
            <w:pPr>
              <w:spacing w:after="0"/>
              <w:jc w:val="left"/>
            </w:pPr>
            <w:r>
              <w:rPr>
                <w:sz w:val="16"/>
              </w:rPr>
              <w:t>Inland Flooding; Landslide; Strong Wind; Tornado</w:t>
            </w:r>
          </w:p>
        </w:tc>
        <w:tc>
          <w:tcPr>
            <w:tcW w:type="dxa" w:w="2539"/>
          </w:tcPr>
          <w:p>
            <w:pPr>
              <w:spacing w:after="0"/>
              <w:jc w:val="right"/>
            </w:pPr>
            <w:r>
              <w:rPr>
                <w:sz w:val="16"/>
              </w:rPr>
              <w:t>$1,707,114.71</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48"/>
          </w:tcPr>
          <w:p>
            <w:pPr>
              <w:spacing w:after="0"/>
              <w:jc w:val="left"/>
            </w:pPr>
            <w:r>
              <w:rPr>
                <w:sz w:val="16"/>
              </w:rPr>
              <w:t>Emergency</w:t>
            </w:r>
          </w:p>
        </w:tc>
        <w:tc>
          <w:tcPr>
            <w:tcW w:type="dxa" w:w="3221"/>
          </w:tcPr>
          <w:p>
            <w:pPr>
              <w:spacing w:after="0"/>
              <w:jc w:val="left"/>
            </w:pPr>
            <w:r>
              <w:rPr>
                <w:sz w:val="16"/>
              </w:rPr>
              <w:t>Tornadoes and Flooding</w:t>
            </w:r>
          </w:p>
        </w:tc>
        <w:tc>
          <w:tcPr>
            <w:tcW w:type="dxa" w:w="2219"/>
          </w:tcPr>
          <w:p>
            <w:pPr>
              <w:spacing w:after="0"/>
              <w:jc w:val="left"/>
            </w:pPr>
            <w:r>
              <w:rPr>
                <w:sz w:val="16"/>
              </w:rPr>
              <w:t>Inland Flooding; Tornado</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r>
              <w:rPr>
                <w:sz w:val="16"/>
              </w:rPr>
              <w:t>same incident as DR-4449</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and Flooding</w:t>
            </w:r>
          </w:p>
        </w:tc>
        <w:tc>
          <w:tcPr>
            <w:tcW w:type="dxa" w:w="2219"/>
          </w:tcPr>
          <w:p>
            <w:pPr>
              <w:spacing w:after="0"/>
              <w:jc w:val="left"/>
            </w:pPr>
            <w:r>
              <w:rPr>
                <w:sz w:val="16"/>
              </w:rPr>
              <w:t>Inland Flooding; Strong Wind</w:t>
            </w:r>
          </w:p>
        </w:tc>
        <w:tc>
          <w:tcPr>
            <w:tcW w:type="dxa" w:w="2539"/>
          </w:tcPr>
          <w:p>
            <w:pPr>
              <w:spacing w:after="0"/>
              <w:jc w:val="right"/>
            </w:pPr>
            <w:r>
              <w:rPr>
                <w:sz w:val="16"/>
              </w:rPr>
              <w:t>$386,489.17</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148"/>
          </w:tcPr>
          <w:p>
            <w:pPr>
              <w:spacing w:after="0"/>
              <w:jc w:val="left"/>
            </w:pPr>
            <w:r>
              <w:rPr>
                <w:sz w:val="16"/>
              </w:rPr>
              <w:t>Major disaster</w:t>
            </w:r>
          </w:p>
        </w:tc>
        <w:tc>
          <w:tcPr>
            <w:tcW w:type="dxa" w:w="3221"/>
          </w:tcPr>
          <w:p>
            <w:pPr>
              <w:spacing w:after="0"/>
              <w:jc w:val="left"/>
            </w:pPr>
            <w:r>
              <w:rPr>
                <w:sz w:val="16"/>
              </w:rPr>
              <w:t>Severe Storms and Flooding</w:t>
            </w:r>
          </w:p>
        </w:tc>
        <w:tc>
          <w:tcPr>
            <w:tcW w:type="dxa" w:w="2219"/>
          </w:tcPr>
          <w:p>
            <w:pPr>
              <w:spacing w:after="0"/>
              <w:jc w:val="left"/>
            </w:pPr>
            <w:r>
              <w:rPr>
                <w:sz w:val="16"/>
              </w:rPr>
              <w:t>Inland Flooding</w:t>
            </w:r>
          </w:p>
        </w:tc>
        <w:tc>
          <w:tcPr>
            <w:tcW w:type="dxa" w:w="2539"/>
          </w:tcPr>
          <w:p>
            <w:pPr>
              <w:spacing w:after="0"/>
              <w:jc w:val="right"/>
            </w:pPr>
            <w:r>
              <w:rPr>
                <w:sz w:val="16"/>
              </w:rPr>
              <w:t>$319,385.31</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48"/>
          </w:tcPr>
          <w:p>
            <w:pPr>
              <w:spacing w:after="0"/>
              <w:jc w:val="left"/>
            </w:pPr>
            <w:r>
              <w:rPr>
                <w:sz w:val="16"/>
              </w:rPr>
              <w:t>Major disaster</w:t>
            </w:r>
          </w:p>
        </w:tc>
        <w:tc>
          <w:tcPr>
            <w:tcW w:type="dxa" w:w="3221"/>
          </w:tcPr>
          <w:p>
            <w:pPr>
              <w:spacing w:after="0"/>
              <w:jc w:val="left"/>
            </w:pPr>
            <w:r>
              <w:rPr>
                <w:sz w:val="16"/>
              </w:rPr>
              <w:t>Severe Storms, Tornadoes, Straight-Line Winds, and Flooding</w:t>
            </w:r>
          </w:p>
        </w:tc>
        <w:tc>
          <w:tcPr>
            <w:tcW w:type="dxa" w:w="2219"/>
          </w:tcPr>
          <w:p>
            <w:pPr>
              <w:spacing w:after="0"/>
              <w:jc w:val="left"/>
            </w:pPr>
            <w:r>
              <w:rPr>
                <w:sz w:val="16"/>
              </w:rPr>
              <w:t>Inland Flooding; Strong Wind; Tornado</w:t>
            </w:r>
          </w:p>
        </w:tc>
        <w:tc>
          <w:tcPr>
            <w:tcW w:type="dxa" w:w="2539"/>
          </w:tcPr>
          <w:p>
            <w:pPr>
              <w:spacing w:after="0"/>
              <w:jc w:val="right"/>
            </w:pPr>
            <w:r>
              <w:rPr>
                <w:sz w:val="16"/>
              </w:rPr>
              <w:t>$330,626.62</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Tornadoes, and Flooding</w:t>
            </w:r>
          </w:p>
        </w:tc>
        <w:tc>
          <w:tcPr>
            <w:tcW w:type="dxa" w:w="2219"/>
          </w:tcPr>
          <w:p>
            <w:pPr>
              <w:spacing w:after="0"/>
              <w:jc w:val="left"/>
            </w:pPr>
            <w:r>
              <w:rPr>
                <w:sz w:val="16"/>
              </w:rPr>
              <w:t>Inland Flooding; Strong Wind; Tornado</w:t>
            </w:r>
          </w:p>
        </w:tc>
        <w:tc>
          <w:tcPr>
            <w:tcW w:type="dxa" w:w="2539"/>
          </w:tcPr>
          <w:p>
            <w:pPr>
              <w:spacing w:after="0"/>
              <w:jc w:val="right"/>
            </w:pPr>
            <w:r>
              <w:rPr>
                <w:sz w:val="16"/>
              </w:rPr>
              <w:t>$257,452.21</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48"/>
          </w:tcPr>
          <w:p>
            <w:pPr>
              <w:spacing w:after="0"/>
              <w:jc w:val="left"/>
            </w:pPr>
            <w:r>
              <w:rPr>
                <w:sz w:val="16"/>
              </w:rPr>
              <w:t>Major disaster</w:t>
            </w:r>
          </w:p>
        </w:tc>
        <w:tc>
          <w:tcPr>
            <w:tcW w:type="dxa" w:w="3221"/>
          </w:tcPr>
          <w:p>
            <w:pPr>
              <w:spacing w:after="0"/>
              <w:jc w:val="left"/>
            </w:pPr>
            <w:r>
              <w:rPr>
                <w:sz w:val="16"/>
              </w:rPr>
              <w:t>Severe Storms, Flooding, and Tornadoes</w:t>
            </w:r>
          </w:p>
        </w:tc>
        <w:tc>
          <w:tcPr>
            <w:tcW w:type="dxa" w:w="2219"/>
          </w:tcPr>
          <w:p>
            <w:pPr>
              <w:spacing w:after="0"/>
              <w:jc w:val="left"/>
            </w:pPr>
            <w:r>
              <w:rPr>
                <w:sz w:val="16"/>
              </w:rPr>
              <w:t>Inland Flooding; Tornado</w:t>
            </w:r>
          </w:p>
        </w:tc>
        <w:tc>
          <w:tcPr>
            <w:tcW w:type="dxa" w:w="2539"/>
          </w:tcPr>
          <w:p>
            <w:pPr>
              <w:spacing w:after="0"/>
              <w:jc w:val="right"/>
            </w:pPr>
            <w:r>
              <w:rPr>
                <w:sz w:val="16"/>
              </w:rPr>
              <w:t>$129,093.91</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48"/>
          </w:tcPr>
          <w:p>
            <w:pPr>
              <w:spacing w:after="0"/>
              <w:jc w:val="left"/>
            </w:pPr>
            <w:r>
              <w:rPr>
                <w:sz w:val="16"/>
              </w:rPr>
              <w:t>Major disaster</w:t>
            </w:r>
          </w:p>
        </w:tc>
        <w:tc>
          <w:tcPr>
            <w:tcW w:type="dxa" w:w="3221"/>
          </w:tcPr>
          <w:p>
            <w:pPr>
              <w:spacing w:after="0"/>
              <w:jc w:val="left"/>
            </w:pPr>
            <w:r>
              <w:rPr>
                <w:sz w:val="16"/>
              </w:rPr>
              <w:t>Severe Winter Storms and Snowstorm</w:t>
            </w:r>
          </w:p>
        </w:tc>
        <w:tc>
          <w:tcPr>
            <w:tcW w:type="dxa" w:w="2219"/>
          </w:tcPr>
          <w:p>
            <w:pPr>
              <w:spacing w:after="0"/>
              <w:jc w:val="left"/>
            </w:pPr>
            <w:r>
              <w:rPr>
                <w:sz w:val="16"/>
              </w:rPr>
              <w:t>Winter Weather</w:t>
            </w:r>
          </w:p>
        </w:tc>
        <w:tc>
          <w:tcPr>
            <w:tcW w:type="dxa" w:w="2539"/>
          </w:tcPr>
          <w:p>
            <w:pPr>
              <w:spacing w:after="0"/>
              <w:jc w:val="right"/>
            </w:pPr>
            <w:r>
              <w:rPr>
                <w:sz w:val="16"/>
              </w:rPr>
              <w:t>$590,248.66</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48"/>
          </w:tcPr>
          <w:p>
            <w:pPr>
              <w:spacing w:after="0"/>
              <w:jc w:val="left"/>
            </w:pPr>
            <w:r>
              <w:rPr>
                <w:sz w:val="16"/>
              </w:rPr>
              <w:t>Major disaster</w:t>
            </w:r>
          </w:p>
        </w:tc>
        <w:tc>
          <w:tcPr>
            <w:tcW w:type="dxa" w:w="3221"/>
          </w:tcPr>
          <w:p>
            <w:pPr>
              <w:spacing w:after="0"/>
              <w:jc w:val="left"/>
            </w:pPr>
            <w:r>
              <w:rPr>
                <w:sz w:val="16"/>
              </w:rPr>
              <w:t>Severe Storms, Flooding, Straight-Line Winds, and Tornadoes</w:t>
            </w:r>
          </w:p>
        </w:tc>
        <w:tc>
          <w:tcPr>
            <w:tcW w:type="dxa" w:w="2219"/>
          </w:tcPr>
          <w:p>
            <w:pPr>
              <w:spacing w:after="0"/>
              <w:jc w:val="left"/>
            </w:pPr>
            <w:r>
              <w:rPr>
                <w:sz w:val="16"/>
              </w:rPr>
              <w:t>Inland Flooding; Strong Wind; Tornado</w:t>
            </w:r>
          </w:p>
        </w:tc>
        <w:tc>
          <w:tcPr>
            <w:tcW w:type="dxa" w:w="2539"/>
          </w:tcPr>
          <w:p>
            <w:pPr>
              <w:spacing w:after="0"/>
              <w:jc w:val="right"/>
            </w:pPr>
            <w:r>
              <w:rPr>
                <w:sz w:val="16"/>
              </w:rPr>
              <w:t>$445,219.92</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48"/>
          </w:tcPr>
          <w:p>
            <w:pPr>
              <w:spacing w:after="0"/>
              <w:jc w:val="left"/>
            </w:pPr>
            <w:r>
              <w:rPr>
                <w:sz w:val="16"/>
              </w:rPr>
              <w:t>Major disaster</w:t>
            </w:r>
          </w:p>
        </w:tc>
        <w:tc>
          <w:tcPr>
            <w:tcW w:type="dxa" w:w="3221"/>
          </w:tcPr>
          <w:p>
            <w:pPr>
              <w:spacing w:after="0"/>
              <w:jc w:val="left"/>
            </w:pPr>
            <w:r>
              <w:rPr>
                <w:sz w:val="16"/>
              </w:rPr>
              <w:t>Severe Winter Storm and Record and Near Record Snow</w:t>
            </w:r>
          </w:p>
        </w:tc>
        <w:tc>
          <w:tcPr>
            <w:tcW w:type="dxa" w:w="2219"/>
          </w:tcPr>
          <w:p>
            <w:pPr>
              <w:spacing w:after="0"/>
              <w:jc w:val="left"/>
            </w:pPr>
            <w:r>
              <w:rPr>
                <w:sz w:val="16"/>
              </w:rPr>
              <w:t>Winter Weather</w:t>
            </w:r>
          </w:p>
        </w:tc>
        <w:tc>
          <w:tcPr>
            <w:tcW w:type="dxa" w:w="2539"/>
          </w:tcPr>
          <w:p>
            <w:pPr>
              <w:spacing w:after="0"/>
              <w:jc w:val="right"/>
            </w:pPr>
            <w:r>
              <w:rPr>
                <w:sz w:val="16"/>
              </w:rPr>
              <w:t>$12,171.61</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2008-10-31</w:t>
            </w:r>
          </w:p>
        </w:tc>
        <w:tc>
          <w:tcPr>
            <w:tcW w:type="dxa" w:w="1037"/>
          </w:tcPr>
          <w:p>
            <w:pPr>
              <w:spacing w:after="0"/>
              <w:jc w:val="left"/>
            </w:pPr>
            <w:r>
              <w:rPr>
                <w:sz w:val="16"/>
              </w:rPr>
              <w:t>2008-09-11</w:t>
            </w:r>
          </w:p>
        </w:tc>
        <w:tc>
          <w:tcPr>
            <w:tcW w:type="dxa" w:w="1037"/>
          </w:tcPr>
          <w:p>
            <w:pPr>
              <w:spacing w:after="0"/>
              <w:jc w:val="left"/>
            </w:pPr>
            <w:r>
              <w:rPr>
                <w:sz w:val="16"/>
              </w:rPr>
              <w:t>DR-1808-KS</w:t>
            </w:r>
          </w:p>
        </w:tc>
        <w:tc>
          <w:tcPr>
            <w:tcW w:type="dxa" w:w="1148"/>
          </w:tcPr>
          <w:p>
            <w:pPr>
              <w:spacing w:after="0"/>
              <w:jc w:val="left"/>
            </w:pPr>
            <w:r>
              <w:rPr>
                <w:sz w:val="16"/>
              </w:rPr>
              <w:t>Major disaster</w:t>
            </w:r>
          </w:p>
        </w:tc>
        <w:tc>
          <w:tcPr>
            <w:tcW w:type="dxa" w:w="3221"/>
          </w:tcPr>
          <w:p>
            <w:pPr>
              <w:spacing w:after="0"/>
              <w:jc w:val="left"/>
            </w:pPr>
            <w:r>
              <w:rPr>
                <w:sz w:val="16"/>
              </w:rPr>
              <w:t>Severe Storms, Flooding, and Tornadoes</w:t>
            </w:r>
          </w:p>
        </w:tc>
        <w:tc>
          <w:tcPr>
            <w:tcW w:type="dxa" w:w="2219"/>
          </w:tcPr>
          <w:p>
            <w:pPr>
              <w:spacing w:after="0"/>
              <w:jc w:val="left"/>
            </w:pPr>
            <w:r>
              <w:rPr>
                <w:sz w:val="16"/>
              </w:rPr>
              <w:t>Inland Flooding; Tornado</w:t>
            </w:r>
          </w:p>
        </w:tc>
        <w:tc>
          <w:tcPr>
            <w:tcW w:type="dxa" w:w="2539"/>
          </w:tcPr>
          <w:p>
            <w:pPr>
              <w:spacing w:after="0"/>
              <w:jc w:val="right"/>
            </w:pPr>
            <w:r>
              <w:rPr>
                <w:sz w:val="16"/>
              </w:rPr>
              <w:t>$336,478.51</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48"/>
          </w:tcPr>
          <w:p>
            <w:pPr>
              <w:spacing w:after="0"/>
              <w:jc w:val="left"/>
            </w:pPr>
            <w:r>
              <w:rPr>
                <w:sz w:val="16"/>
              </w:rPr>
              <w:t>Emergency</w:t>
            </w:r>
          </w:p>
        </w:tc>
        <w:tc>
          <w:tcPr>
            <w:tcW w:type="dxa" w:w="3221"/>
          </w:tcPr>
          <w:p>
            <w:pPr>
              <w:spacing w:after="0"/>
              <w:jc w:val="left"/>
            </w:pPr>
            <w:r>
              <w:rPr>
                <w:sz w:val="16"/>
              </w:rPr>
              <w:t>Severe Winter Storms</w:t>
            </w:r>
          </w:p>
        </w:tc>
        <w:tc>
          <w:tcPr>
            <w:tcW w:type="dxa" w:w="2219"/>
          </w:tcPr>
          <w:p>
            <w:pPr>
              <w:spacing w:after="0"/>
              <w:jc w:val="left"/>
            </w:pPr>
            <w:r>
              <w:rPr>
                <w:sz w:val="16"/>
              </w:rPr>
              <w:t>Winter Weather</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48"/>
          </w:tcPr>
          <w:p>
            <w:pPr>
              <w:spacing w:after="0"/>
              <w:jc w:val="left"/>
            </w:pPr>
            <w:r>
              <w:rPr>
                <w:sz w:val="16"/>
              </w:rPr>
              <w:t>Major disaster</w:t>
            </w:r>
          </w:p>
        </w:tc>
        <w:tc>
          <w:tcPr>
            <w:tcW w:type="dxa" w:w="3221"/>
          </w:tcPr>
          <w:p>
            <w:pPr>
              <w:spacing w:after="0"/>
              <w:jc w:val="left"/>
            </w:pPr>
            <w:r>
              <w:rPr>
                <w:sz w:val="16"/>
              </w:rPr>
              <w:t>Severe Storms and Flooding</w:t>
            </w:r>
          </w:p>
        </w:tc>
        <w:tc>
          <w:tcPr>
            <w:tcW w:type="dxa" w:w="2219"/>
          </w:tcPr>
          <w:p>
            <w:pPr>
              <w:spacing w:after="0"/>
              <w:jc w:val="left"/>
            </w:pPr>
            <w:r>
              <w:rPr>
                <w:sz w:val="16"/>
              </w:rPr>
              <w:t>Inland Flooding</w:t>
            </w:r>
          </w:p>
        </w:tc>
        <w:tc>
          <w:tcPr>
            <w:tcW w:type="dxa" w:w="2539"/>
          </w:tcPr>
          <w:p>
            <w:pPr>
              <w:spacing w:after="0"/>
              <w:jc w:val="right"/>
            </w:pPr>
            <w:r>
              <w:rPr>
                <w:sz w:val="16"/>
              </w:rPr>
              <w:t>$364,917.11</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48"/>
          </w:tcPr>
          <w:p>
            <w:pPr>
              <w:spacing w:after="0"/>
              <w:jc w:val="left"/>
            </w:pPr>
            <w:r>
              <w:rPr>
                <w:sz w:val="16"/>
              </w:rPr>
              <w:t>Emergency</w:t>
            </w:r>
          </w:p>
        </w:tc>
        <w:tc>
          <w:tcPr>
            <w:tcW w:type="dxa" w:w="3221"/>
          </w:tcPr>
          <w:p>
            <w:pPr>
              <w:spacing w:after="0"/>
              <w:jc w:val="left"/>
            </w:pPr>
            <w:r>
              <w:rPr>
                <w:sz w:val="16"/>
              </w:rPr>
              <w:t>Hurricane Katrina Evacuation</w:t>
            </w:r>
          </w:p>
        </w:tc>
        <w:tc>
          <w:tcPr>
            <w:tcW w:type="dxa" w:w="2219"/>
          </w:tcPr>
          <w:p>
            <w:pPr>
              <w:spacing w:after="0"/>
              <w:jc w:val="left"/>
            </w:pPr>
            <w:r>
              <w:rPr>
                <w:sz w:val="16"/>
              </w:rPr>
              <w:t>Hurricane: evacuation support, not a local hazard event; not counted</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48"/>
          </w:tcPr>
          <w:p>
            <w:pPr>
              <w:spacing w:after="0"/>
              <w:jc w:val="left"/>
            </w:pPr>
            <w:r>
              <w:rPr>
                <w:sz w:val="16"/>
              </w:rPr>
              <w:t>Major disaster</w:t>
            </w:r>
          </w:p>
        </w:tc>
        <w:tc>
          <w:tcPr>
            <w:tcW w:type="dxa" w:w="3221"/>
          </w:tcPr>
          <w:p>
            <w:pPr>
              <w:spacing w:after="0"/>
              <w:jc w:val="left"/>
            </w:pPr>
            <w:r>
              <w:rPr>
                <w:sz w:val="16"/>
              </w:rPr>
              <w:t>Severe Winter Storms, Heavy Rains, and Flooding</w:t>
            </w:r>
          </w:p>
        </w:tc>
        <w:tc>
          <w:tcPr>
            <w:tcW w:type="dxa" w:w="2219"/>
          </w:tcPr>
          <w:p>
            <w:pPr>
              <w:spacing w:after="0"/>
              <w:jc w:val="left"/>
            </w:pPr>
            <w:r>
              <w:rPr>
                <w:sz w:val="16"/>
              </w:rPr>
              <w:t>Inland Flooding; Winter Weather</w:t>
            </w:r>
          </w:p>
        </w:tc>
        <w:tc>
          <w:tcPr>
            <w:tcW w:type="dxa" w:w="2539"/>
          </w:tcPr>
          <w:p>
            <w:pPr>
              <w:spacing w:after="0"/>
              <w:jc w:val="right"/>
            </w:pPr>
            <w:r>
              <w:rPr>
                <w:sz w:val="16"/>
              </w:rPr>
              <w:t>$20,252.81</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48"/>
          </w:tcPr>
          <w:p>
            <w:pPr>
              <w:spacing w:after="0"/>
              <w:jc w:val="left"/>
            </w:pPr>
            <w:r>
              <w:rPr>
                <w:sz w:val="16"/>
              </w:rPr>
              <w:t>Major disaster</w:t>
            </w:r>
          </w:p>
        </w:tc>
        <w:tc>
          <w:tcPr>
            <w:tcW w:type="dxa" w:w="3221"/>
          </w:tcPr>
          <w:p>
            <w:pPr>
              <w:spacing w:after="0"/>
              <w:jc w:val="left"/>
            </w:pPr>
            <w:r>
              <w:rPr>
                <w:sz w:val="16"/>
              </w:rPr>
              <w:t>Severe Winter Ice Storm</w:t>
            </w:r>
          </w:p>
        </w:tc>
        <w:tc>
          <w:tcPr>
            <w:tcW w:type="dxa" w:w="2219"/>
          </w:tcPr>
          <w:p>
            <w:pPr>
              <w:spacing w:after="0"/>
              <w:jc w:val="left"/>
            </w:pPr>
            <w:r>
              <w:rPr>
                <w:sz w:val="16"/>
              </w:rPr>
              <w:t>Ice Storm</w:t>
            </w:r>
          </w:p>
        </w:tc>
        <w:tc>
          <w:tcPr>
            <w:tcW w:type="dxa" w:w="2539"/>
          </w:tcPr>
          <w:p>
            <w:pPr>
              <w:spacing w:after="0"/>
              <w:jc w:val="right"/>
            </w:pPr>
            <w:r>
              <w:rPr>
                <w:sz w:val="16"/>
              </w:rPr>
              <w:t>$408,970.27</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148"/>
          </w:tcPr>
          <w:p>
            <w:pPr>
              <w:spacing w:after="0"/>
              <w:jc w:val="left"/>
            </w:pPr>
            <w:r>
              <w:rPr>
                <w:sz w:val="16"/>
              </w:rPr>
              <w:t>Major disaster</w:t>
            </w:r>
          </w:p>
        </w:tc>
        <w:tc>
          <w:tcPr>
            <w:tcW w:type="dxa" w:w="3221"/>
          </w:tcPr>
          <w:p>
            <w:pPr>
              <w:spacing w:after="0"/>
              <w:jc w:val="left"/>
            </w:pPr>
            <w:r>
              <w:rPr>
                <w:sz w:val="16"/>
              </w:rPr>
              <w:t>Ks-Flooding  10/31/98</w:t>
            </w:r>
          </w:p>
        </w:tc>
        <w:tc>
          <w:tcPr>
            <w:tcW w:type="dxa" w:w="2219"/>
          </w:tcPr>
          <w:p>
            <w:pPr>
              <w:spacing w:after="0"/>
              <w:jc w:val="left"/>
            </w:pPr>
            <w:r>
              <w:rPr>
                <w:sz w:val="16"/>
              </w:rPr>
              <w:t>Inland Flooding</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1976-07-13</w:t>
            </w:r>
          </w:p>
        </w:tc>
        <w:tc>
          <w:tcPr>
            <w:tcW w:type="dxa" w:w="1037"/>
          </w:tcPr>
          <w:p>
            <w:pPr>
              <w:spacing w:after="0"/>
              <w:jc w:val="left"/>
            </w:pPr>
            <w:r>
              <w:rPr>
                <w:sz w:val="16"/>
              </w:rPr>
              <w:t>1976-07-13</w:t>
            </w:r>
          </w:p>
        </w:tc>
        <w:tc>
          <w:tcPr>
            <w:tcW w:type="dxa" w:w="1037"/>
          </w:tcPr>
          <w:p>
            <w:pPr>
              <w:spacing w:after="0"/>
              <w:jc w:val="left"/>
            </w:pPr>
            <w:r>
              <w:rPr>
                <w:sz w:val="16"/>
              </w:rPr>
              <w:t>DR-514-KS</w:t>
            </w:r>
          </w:p>
        </w:tc>
        <w:tc>
          <w:tcPr>
            <w:tcW w:type="dxa" w:w="1148"/>
          </w:tcPr>
          <w:p>
            <w:pPr>
              <w:spacing w:after="0"/>
              <w:jc w:val="left"/>
            </w:pPr>
            <w:r>
              <w:rPr>
                <w:sz w:val="16"/>
              </w:rPr>
              <w:t>Major disaster</w:t>
            </w:r>
          </w:p>
        </w:tc>
        <w:tc>
          <w:tcPr>
            <w:tcW w:type="dxa" w:w="3221"/>
          </w:tcPr>
          <w:p>
            <w:pPr>
              <w:spacing w:after="0"/>
              <w:jc w:val="left"/>
            </w:pPr>
            <w:r>
              <w:rPr>
                <w:sz w:val="16"/>
              </w:rPr>
              <w:t>Severe Storms, High Winds &amp; Flooding</w:t>
            </w:r>
          </w:p>
        </w:tc>
        <w:tc>
          <w:tcPr>
            <w:tcW w:type="dxa" w:w="2219"/>
          </w:tcPr>
          <w:p>
            <w:pPr>
              <w:spacing w:after="0"/>
              <w:jc w:val="left"/>
            </w:pPr>
            <w:r>
              <w:rPr>
                <w:sz w:val="16"/>
              </w:rPr>
              <w:t>Inland Flooding (primary); also designated: Strong Wind</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48"/>
          </w:tcPr>
          <w:p>
            <w:pPr>
              <w:spacing w:after="0"/>
              <w:jc w:val="left"/>
            </w:pPr>
            <w:r>
              <w:rPr>
                <w:sz w:val="16"/>
              </w:rPr>
              <w:t>Major disaster</w:t>
            </w:r>
          </w:p>
        </w:tc>
        <w:tc>
          <w:tcPr>
            <w:tcW w:type="dxa" w:w="3221"/>
          </w:tcPr>
          <w:p>
            <w:pPr>
              <w:spacing w:after="0"/>
              <w:jc w:val="left"/>
            </w:pPr>
            <w:r>
              <w:rPr>
                <w:sz w:val="16"/>
              </w:rPr>
              <w:t>Severe Storms, Tornadoes &amp; Flooding</w:t>
            </w:r>
          </w:p>
        </w:tc>
        <w:tc>
          <w:tcPr>
            <w:tcW w:type="dxa" w:w="2219"/>
          </w:tcPr>
          <w:p>
            <w:pPr>
              <w:spacing w:after="0"/>
              <w:jc w:val="left"/>
            </w:pPr>
            <w:r>
              <w:rPr>
                <w:sz w:val="16"/>
              </w:rPr>
              <w:t>Inland Flooding; Tornado</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48"/>
          </w:tcPr>
          <w:p>
            <w:pPr>
              <w:spacing w:after="0"/>
              <w:jc w:val="left"/>
            </w:pPr>
            <w:r>
              <w:rPr>
                <w:sz w:val="16"/>
              </w:rPr>
              <w:t>Major disaster</w:t>
            </w:r>
          </w:p>
        </w:tc>
        <w:tc>
          <w:tcPr>
            <w:tcW w:type="dxa" w:w="3221"/>
          </w:tcPr>
          <w:p>
            <w:pPr>
              <w:spacing w:after="0"/>
              <w:jc w:val="left"/>
            </w:pPr>
            <w:r>
              <w:rPr>
                <w:sz w:val="16"/>
              </w:rPr>
              <w:t>Severe Storms &amp; Flooding</w:t>
            </w:r>
          </w:p>
        </w:tc>
        <w:tc>
          <w:tcPr>
            <w:tcW w:type="dxa" w:w="2219"/>
          </w:tcPr>
          <w:p>
            <w:pPr>
              <w:spacing w:after="0"/>
              <w:jc w:val="left"/>
            </w:pPr>
            <w:r>
              <w:rPr>
                <w:sz w:val="16"/>
              </w:rPr>
              <w:t>Inland Flooding</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48"/>
          </w:tcPr>
          <w:p>
            <w:pPr>
              <w:spacing w:after="0"/>
              <w:jc w:val="left"/>
            </w:pPr>
            <w:r>
              <w:rPr>
                <w:sz w:val="16"/>
              </w:rPr>
              <w:t>Major disaster</w:t>
            </w:r>
          </w:p>
        </w:tc>
        <w:tc>
          <w:tcPr>
            <w:tcW w:type="dxa" w:w="3221"/>
          </w:tcPr>
          <w:p>
            <w:pPr>
              <w:spacing w:after="0"/>
              <w:jc w:val="left"/>
            </w:pPr>
            <w:r>
              <w:rPr>
                <w:sz w:val="16"/>
              </w:rPr>
              <w:t>Flooding</w:t>
            </w:r>
          </w:p>
        </w:tc>
        <w:tc>
          <w:tcPr>
            <w:tcW w:type="dxa" w:w="2219"/>
          </w:tcPr>
          <w:p>
            <w:pPr>
              <w:spacing w:after="0"/>
              <w:jc w:val="left"/>
            </w:pPr>
            <w:r>
              <w:rPr>
                <w:sz w:val="16"/>
              </w:rPr>
              <w:t>Inland Flooding</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42</w:t>
            </w:r>
          </w:p>
        </w:tc>
        <w:tc>
          <w:tcPr>
            <w:tcW w:type="dxa" w:w="1116"/>
          </w:tcPr>
          <w:p>
            <w:pPr>
              <w:spacing w:after="0"/>
              <w:jc w:val="right"/>
            </w:pPr>
            <w:r>
              <w:rPr>
                <w:sz w:val="16"/>
              </w:rPr>
              <w:t>0</w:t>
            </w:r>
          </w:p>
        </w:tc>
        <w:tc>
          <w:tcPr>
            <w:tcW w:type="dxa" w:w="1933"/>
          </w:tcPr>
          <w:p>
            <w:pPr>
              <w:spacing w:after="0"/>
              <w:jc w:val="right"/>
            </w:pPr>
            <w:r>
              <w:rPr>
                <w:sz w:val="16"/>
              </w:rPr>
              <w:t>6</w:t>
            </w:r>
          </w:p>
        </w:tc>
        <w:tc>
          <w:tcPr>
            <w:tcW w:type="dxa" w:w="775"/>
          </w:tcPr>
          <w:p>
            <w:pPr>
              <w:spacing w:after="0"/>
              <w:jc w:val="right"/>
            </w:pPr>
            <w:r>
              <w:rPr>
                <w:sz w:val="16"/>
              </w:rPr>
              <w:t>17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229</w:t>
            </w:r>
          </w:p>
        </w:tc>
        <w:tc>
          <w:tcPr>
            <w:tcW w:type="dxa" w:w="1116"/>
          </w:tcPr>
          <w:p>
            <w:pPr>
              <w:spacing w:after="0"/>
              <w:jc w:val="right"/>
            </w:pPr>
            <w:r>
              <w:rPr>
                <w:sz w:val="16"/>
              </w:rPr>
              <w:t>8</w:t>
            </w:r>
          </w:p>
        </w:tc>
        <w:tc>
          <w:tcPr>
            <w:tcW w:type="dxa" w:w="1933"/>
          </w:tcPr>
          <w:p>
            <w:pPr>
              <w:spacing w:after="0"/>
              <w:jc w:val="right"/>
            </w:pPr>
            <w:r>
              <w:rPr>
                <w:sz w:val="16"/>
              </w:rPr>
              <w:t>3</w:t>
            </w:r>
          </w:p>
        </w:tc>
        <w:tc>
          <w:tcPr>
            <w:tcW w:type="dxa" w:w="775"/>
          </w:tcPr>
          <w:p>
            <w:pPr>
              <w:spacing w:after="0"/>
              <w:jc w:val="right"/>
            </w:pPr>
            <w:r>
              <w:rPr>
                <w:sz w:val="16"/>
              </w:rPr>
              <w:t>21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53</w:t>
            </w:r>
          </w:p>
        </w:tc>
        <w:tc>
          <w:tcPr>
            <w:tcW w:type="dxa" w:w="1116"/>
          </w:tcPr>
          <w:p>
            <w:pPr>
              <w:spacing w:after="0"/>
              <w:jc w:val="right"/>
            </w:pPr>
            <w:r>
              <w:rPr>
                <w:sz w:val="16"/>
              </w:rPr>
              <w:t>1</w:t>
            </w:r>
          </w:p>
        </w:tc>
        <w:tc>
          <w:tcPr>
            <w:tcW w:type="dxa" w:w="1933"/>
          </w:tcPr>
          <w:p>
            <w:pPr>
              <w:spacing w:after="0"/>
              <w:jc w:val="right"/>
            </w:pPr>
            <w:r>
              <w:rPr>
                <w:sz w:val="16"/>
              </w:rPr>
              <w:t>2</w:t>
            </w:r>
          </w:p>
        </w:tc>
        <w:tc>
          <w:tcPr>
            <w:tcW w:type="dxa" w:w="775"/>
          </w:tcPr>
          <w:p>
            <w:pPr>
              <w:spacing w:after="0"/>
              <w:jc w:val="right"/>
            </w:pPr>
            <w:r>
              <w:rPr>
                <w:sz w:val="16"/>
              </w:rPr>
              <w:t>4</w:t>
            </w:r>
          </w:p>
        </w:tc>
        <w:tc>
          <w:tcPr>
            <w:tcW w:type="dxa" w:w="1597"/>
          </w:tcPr>
          <w:p>
            <w:pPr>
              <w:spacing w:after="0"/>
              <w:jc w:val="right"/>
            </w:pPr>
            <w:r>
              <w:rPr>
                <w:sz w:val="16"/>
              </w:rPr>
              <w:t>17</w:t>
            </w:r>
          </w:p>
        </w:tc>
        <w:tc>
          <w:tcPr>
            <w:tcW w:type="dxa" w:w="1299"/>
          </w:tcPr>
          <w:p>
            <w:pPr>
              <w:spacing w:after="0"/>
              <w:jc w:val="right"/>
            </w:pPr>
            <w:r>
              <w:rPr>
                <w:sz w:val="16"/>
              </w:rPr>
              <w:t>2</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214</w:t>
            </w:r>
          </w:p>
        </w:tc>
        <w:tc>
          <w:tcPr>
            <w:tcW w:type="dxa" w:w="1116"/>
          </w:tcPr>
          <w:p>
            <w:pPr>
              <w:spacing w:after="0"/>
              <w:jc w:val="right"/>
            </w:pPr>
            <w:r>
              <w:rPr>
                <w:sz w:val="16"/>
              </w:rPr>
              <w:t>9</w:t>
            </w:r>
          </w:p>
        </w:tc>
        <w:tc>
          <w:tcPr>
            <w:tcW w:type="dxa" w:w="1933"/>
          </w:tcPr>
          <w:p>
            <w:pPr>
              <w:spacing w:after="0"/>
              <w:jc w:val="right"/>
            </w:pPr>
            <w:r>
              <w:rPr>
                <w:sz w:val="16"/>
              </w:rPr>
              <w:t>15</w:t>
            </w:r>
          </w:p>
        </w:tc>
        <w:tc>
          <w:tcPr>
            <w:tcW w:type="dxa" w:w="775"/>
          </w:tcPr>
          <w:p>
            <w:pPr>
              <w:spacing w:after="0"/>
              <w:jc w:val="right"/>
            </w:pPr>
            <w:r>
              <w:rPr>
                <w:sz w:val="16"/>
              </w:rPr>
              <w:t>39</w:t>
            </w:r>
          </w:p>
        </w:tc>
        <w:tc>
          <w:tcPr>
            <w:tcW w:type="dxa" w:w="1597"/>
          </w:tcPr>
          <w:p>
            <w:pPr>
              <w:spacing w:after="0"/>
              <w:jc w:val="right"/>
            </w:pPr>
            <w:r>
              <w:rPr>
                <w:sz w:val="16"/>
              </w:rPr>
              <w:t>8</w:t>
            </w:r>
          </w:p>
        </w:tc>
        <w:tc>
          <w:tcPr>
            <w:tcW w:type="dxa" w:w="1299"/>
          </w:tcPr>
          <w:p>
            <w:pPr>
              <w:spacing w:after="0"/>
              <w:jc w:val="right"/>
            </w:pPr>
            <w:r>
              <w:rPr>
                <w:sz w:val="16"/>
              </w:rPr>
              <w:t>2</w:t>
            </w:r>
          </w:p>
        </w:tc>
        <w:tc>
          <w:tcPr>
            <w:tcW w:type="dxa" w:w="1642"/>
          </w:tcPr>
          <w:p>
            <w:pPr>
              <w:spacing w:after="0"/>
              <w:jc w:val="left"/>
            </w:pPr>
            <w:r>
              <w:rPr>
                <w:sz w:val="16"/>
              </w:rPr>
              <w:t>1955 to 2026-06-30</w:t>
            </w:r>
          </w:p>
        </w:tc>
        <w:tc>
          <w:tcPr>
            <w:tcW w:type="dxa" w:w="2691"/>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47</w:t>
            </w:r>
          </w:p>
        </w:tc>
        <w:tc>
          <w:tcPr>
            <w:tcW w:type="dxa" w:w="1116"/>
          </w:tcPr>
          <w:p>
            <w:pPr>
              <w:spacing w:after="0"/>
              <w:jc w:val="right"/>
            </w:pPr>
            <w:r>
              <w:rPr>
                <w:sz w:val="16"/>
              </w:rPr>
              <w:t>1</w:t>
            </w:r>
          </w:p>
        </w:tc>
        <w:tc>
          <w:tcPr>
            <w:tcW w:type="dxa" w:w="1933"/>
          </w:tcPr>
          <w:p>
            <w:pPr>
              <w:spacing w:after="0"/>
              <w:jc w:val="right"/>
            </w:pPr>
            <w:r>
              <w:rPr>
                <w:sz w:val="16"/>
              </w:rPr>
              <w:t>2</w:t>
            </w:r>
          </w:p>
        </w:tc>
        <w:tc>
          <w:tcPr>
            <w:tcW w:type="dxa" w:w="775"/>
          </w:tcPr>
          <w:p>
            <w:pPr>
              <w:spacing w:after="0"/>
              <w:jc w:val="right"/>
            </w:pPr>
            <w:r>
              <w:rPr>
                <w:sz w:val="16"/>
              </w:rPr>
              <w:t>5</w:t>
            </w:r>
          </w:p>
        </w:tc>
        <w:tc>
          <w:tcPr>
            <w:tcW w:type="dxa" w:w="1597"/>
          </w:tcPr>
          <w:p>
            <w:pPr>
              <w:spacing w:after="0"/>
              <w:jc w:val="right"/>
            </w:pPr>
            <w:r>
              <w:rPr>
                <w:sz w:val="16"/>
              </w:rPr>
              <w:t>9</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50</w:t>
            </w:r>
          </w:p>
        </w:tc>
        <w:tc>
          <w:tcPr>
            <w:tcW w:type="dxa" w:w="1116"/>
          </w:tcPr>
          <w:p>
            <w:pPr>
              <w:spacing w:after="0"/>
              <w:jc w:val="right"/>
            </w:pPr>
            <w:r>
              <w:rPr>
                <w:sz w:val="16"/>
              </w:rPr>
              <w:t>4</w:t>
            </w:r>
          </w:p>
        </w:tc>
        <w:tc>
          <w:tcPr>
            <w:tcW w:type="dxa" w:w="1933"/>
          </w:tcPr>
          <w:p>
            <w:pPr>
              <w:spacing w:after="0"/>
              <w:jc w:val="right"/>
            </w:pPr>
            <w:r>
              <w:rPr>
                <w:sz w:val="16"/>
              </w:rPr>
              <w:t>3</w:t>
            </w:r>
          </w:p>
        </w:tc>
        <w:tc>
          <w:tcPr>
            <w:tcW w:type="dxa" w:w="775"/>
          </w:tcPr>
          <w:p>
            <w:pPr>
              <w:spacing w:after="0"/>
              <w:jc w:val="right"/>
            </w:pPr>
            <w:r>
              <w:rPr>
                <w:sz w:val="16"/>
              </w:rPr>
              <w:t>11</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0"/>
        <w:gridCol w:w="3215"/>
        <w:gridCol w:w="928"/>
        <w:gridCol w:w="2391"/>
        <w:gridCol w:w="1028"/>
        <w:gridCol w:w="24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0"/>
            <w:shd w:val="clear" w:color="auto" w:fill="E8E8E8"/>
          </w:tcPr>
          <w:p>
            <w:pPr>
              <w:spacing w:after="0"/>
              <w:jc w:val="left"/>
            </w:pPr>
            <w:r>
              <w:rPr>
                <w:b/>
                <w:sz w:val="16"/>
              </w:rPr>
              <w:t>Magnitude or extent</w:t>
            </w:r>
          </w:p>
        </w:tc>
        <w:tc>
          <w:tcPr>
            <w:tcW w:type="dxa" w:w="3215"/>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1"/>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4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20"/>
          </w:tcPr>
          <w:p>
            <w:pPr>
              <w:spacing w:after="0"/>
              <w:jc w:val="left"/>
            </w:pPr>
            <w:r>
              <w:rPr>
                <w:sz w:val="16"/>
              </w:rPr>
              <w:t>67 kt (77 mph) measured gust</w:t>
            </w:r>
          </w:p>
        </w:tc>
        <w:tc>
          <w:tcPr>
            <w:tcW w:type="dxa" w:w="3215"/>
          </w:tcPr>
          <w:p>
            <w:pPr>
              <w:spacing w:after="0"/>
              <w:jc w:val="left"/>
            </w:pPr>
            <w:r>
              <w:rPr>
                <w:sz w:val="16"/>
              </w:rPr>
              <w:t>$0 property; $0 crops, reported for the zone (2025 dollars)</w:t>
            </w:r>
          </w:p>
        </w:tc>
        <w:tc>
          <w:tcPr>
            <w:tcW w:type="dxa" w:w="928"/>
          </w:tcPr>
          <w:p>
            <w:pPr>
              <w:spacing w:after="0"/>
              <w:jc w:val="right"/>
            </w:pPr>
            <w:r>
              <w:rPr>
                <w:sz w:val="16"/>
              </w:rPr>
              <w:t>0, 0</w:t>
            </w:r>
          </w:p>
        </w:tc>
        <w:tc>
          <w:tcPr>
            <w:tcW w:type="dxa" w:w="2391"/>
          </w:tcPr>
          <w:p>
            <w:pPr>
              <w:spacing w:after="0"/>
              <w:jc w:val="left"/>
            </w:pPr>
            <w:r>
              <w:rPr>
                <w:sz w:val="16"/>
              </w:rPr>
              <w:t>NWS zone KSZ070 (GREENWOOD), zone-level</w:t>
            </w:r>
          </w:p>
        </w:tc>
        <w:tc>
          <w:tcPr>
            <w:tcW w:type="dxa" w:w="1028"/>
          </w:tcPr>
          <w:p>
            <w:pPr>
              <w:spacing w:after="0"/>
              <w:jc w:val="left"/>
            </w:pPr>
            <w:r>
              <w:rPr>
                <w:sz w:val="16"/>
              </w:rPr>
              <w:t>new since last plan; within last 5 years</w:t>
            </w:r>
          </w:p>
        </w:tc>
        <w:tc>
          <w:tcPr>
            <w:tcW w:type="dxa" w:w="2478"/>
          </w:tcPr>
          <w:p>
            <w:pPr>
              <w:spacing w:after="0"/>
              <w:jc w:val="left"/>
            </w:pPr>
            <w:r>
              <w:rPr>
                <w:sz w:val="16"/>
              </w:rPr>
              <w:t>B1-c worst recorded: High Wind and Strong Wind</w:t>
            </w:r>
          </w:p>
        </w:tc>
      </w:tr>
      <w:tr>
        <w:trPr>
          <w:cantSplit/>
        </w:trPr>
        <w:tc>
          <w:tcPr>
            <w:tcW w:type="dxa" w:w="1037"/>
          </w:tcPr>
          <w:p>
            <w:pPr>
              <w:spacing w:after="0"/>
              <w:jc w:val="left"/>
            </w:pPr>
            <w:r>
              <w:rPr>
                <w:sz w:val="16"/>
              </w:rPr>
              <w:t>2022-08-01</w:t>
            </w:r>
          </w:p>
        </w:tc>
        <w:tc>
          <w:tcPr>
            <w:tcW w:type="dxa" w:w="1215"/>
          </w:tcPr>
          <w:p>
            <w:pPr>
              <w:spacing w:after="0"/>
              <w:jc w:val="left"/>
            </w:pPr>
            <w:r>
              <w:rPr>
                <w:sz w:val="16"/>
              </w:rPr>
              <w:t>Drought</w:t>
            </w:r>
          </w:p>
        </w:tc>
        <w:tc>
          <w:tcPr>
            <w:tcW w:type="dxa" w:w="1820"/>
          </w:tcPr>
          <w:p>
            <w:pPr>
              <w:spacing w:after="0"/>
              <w:jc w:val="left"/>
            </w:pPr>
          </w:p>
        </w:tc>
        <w:tc>
          <w:tcPr>
            <w:tcW w:type="dxa" w:w="3215"/>
          </w:tcPr>
          <w:p>
            <w:pPr>
              <w:spacing w:after="0"/>
              <w:jc w:val="left"/>
            </w:pPr>
            <w:r>
              <w:rPr>
                <w:sz w:val="16"/>
              </w:rPr>
              <w:t>damage not reported</w:t>
            </w:r>
          </w:p>
        </w:tc>
        <w:tc>
          <w:tcPr>
            <w:tcW w:type="dxa" w:w="928"/>
          </w:tcPr>
          <w:p>
            <w:pPr>
              <w:spacing w:after="0"/>
              <w:jc w:val="right"/>
            </w:pPr>
            <w:r>
              <w:rPr>
                <w:sz w:val="16"/>
              </w:rPr>
              <w:t>0, 0</w:t>
            </w:r>
          </w:p>
        </w:tc>
        <w:tc>
          <w:tcPr>
            <w:tcW w:type="dxa" w:w="2391"/>
          </w:tcPr>
          <w:p>
            <w:pPr>
              <w:spacing w:after="0"/>
              <w:jc w:val="left"/>
            </w:pPr>
            <w:r>
              <w:rPr>
                <w:sz w:val="16"/>
              </w:rPr>
              <w:t>NWS zone KSZ070 (GREENWOOD), zone-level</w:t>
            </w:r>
          </w:p>
        </w:tc>
        <w:tc>
          <w:tcPr>
            <w:tcW w:type="dxa" w:w="1028"/>
          </w:tcPr>
          <w:p>
            <w:pPr>
              <w:spacing w:after="0"/>
              <w:jc w:val="left"/>
            </w:pPr>
            <w:r>
              <w:rPr>
                <w:sz w:val="16"/>
              </w:rPr>
              <w:t>within last 5 years</w:t>
            </w:r>
          </w:p>
        </w:tc>
        <w:tc>
          <w:tcPr>
            <w:tcW w:type="dxa" w:w="2478"/>
          </w:tcPr>
          <w:p>
            <w:pPr>
              <w:spacing w:after="0"/>
              <w:jc w:val="left"/>
            </w:pPr>
            <w:r>
              <w:rPr>
                <w:sz w:val="16"/>
              </w:rPr>
              <w:t>B1-c worst recorded: Drought</w:t>
            </w:r>
          </w:p>
        </w:tc>
      </w:tr>
      <w:tr>
        <w:trPr>
          <w:cantSplit/>
        </w:trPr>
        <w:tc>
          <w:tcPr>
            <w:tcW w:type="dxa" w:w="1037"/>
          </w:tcPr>
          <w:p>
            <w:pPr>
              <w:spacing w:after="0"/>
              <w:jc w:val="left"/>
            </w:pPr>
            <w:r>
              <w:rPr>
                <w:sz w:val="16"/>
              </w:rPr>
              <w:t>2022-04-29</w:t>
            </w:r>
          </w:p>
        </w:tc>
        <w:tc>
          <w:tcPr>
            <w:tcW w:type="dxa" w:w="1215"/>
          </w:tcPr>
          <w:p>
            <w:pPr>
              <w:spacing w:after="0"/>
              <w:jc w:val="left"/>
            </w:pPr>
            <w:r>
              <w:rPr>
                <w:sz w:val="16"/>
              </w:rPr>
              <w:t>Thunderstorm Wind</w:t>
            </w:r>
          </w:p>
        </w:tc>
        <w:tc>
          <w:tcPr>
            <w:tcW w:type="dxa" w:w="1820"/>
          </w:tcPr>
          <w:p>
            <w:pPr>
              <w:spacing w:after="0"/>
              <w:jc w:val="left"/>
            </w:pPr>
            <w:r>
              <w:rPr>
                <w:sz w:val="16"/>
              </w:rPr>
              <w:t>96 kt (110 mph) estimated gust</w:t>
            </w:r>
          </w:p>
        </w:tc>
        <w:tc>
          <w:tcPr>
            <w:tcW w:type="dxa" w:w="3215"/>
          </w:tcPr>
          <w:p>
            <w:pPr>
              <w:spacing w:after="0"/>
              <w:jc w:val="left"/>
            </w:pPr>
            <w:r>
              <w:rPr>
                <w:sz w:val="16"/>
              </w:rPr>
              <w:t>$0 property; $0 crops (2022 dollars)</w:t>
            </w:r>
          </w:p>
        </w:tc>
        <w:tc>
          <w:tcPr>
            <w:tcW w:type="dxa" w:w="928"/>
          </w:tcPr>
          <w:p>
            <w:pPr>
              <w:spacing w:after="0"/>
              <w:jc w:val="right"/>
            </w:pPr>
            <w:r>
              <w:rPr>
                <w:sz w:val="16"/>
              </w:rPr>
              <w:t>0, 0</w:t>
            </w:r>
          </w:p>
        </w:tc>
        <w:tc>
          <w:tcPr>
            <w:tcW w:type="dxa" w:w="2391"/>
          </w:tcPr>
          <w:p>
            <w:pPr>
              <w:spacing w:after="0"/>
              <w:jc w:val="left"/>
            </w:pPr>
            <w:r>
              <w:rPr>
                <w:sz w:val="16"/>
              </w:rPr>
              <w:t>REECE to EUREKA</w:t>
            </w:r>
          </w:p>
        </w:tc>
        <w:tc>
          <w:tcPr>
            <w:tcW w:type="dxa" w:w="1028"/>
          </w:tcPr>
          <w:p>
            <w:pPr>
              <w:spacing w:after="0"/>
              <w:jc w:val="left"/>
            </w:pPr>
            <w:r>
              <w:rPr>
                <w:sz w:val="16"/>
              </w:rPr>
              <w:t>within last 5 years</w:t>
            </w:r>
          </w:p>
        </w:tc>
        <w:tc>
          <w:tcPr>
            <w:tcW w:type="dxa" w:w="2478"/>
          </w:tcPr>
          <w:p>
            <w:pPr>
              <w:spacing w:after="0"/>
              <w:jc w:val="left"/>
            </w:pPr>
            <w:r>
              <w:rPr>
                <w:sz w:val="16"/>
              </w:rPr>
              <w:t>B1-c worst recorded: Thunderstorm Wind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820"/>
          </w:tcPr>
          <w:p>
            <w:pPr>
              <w:spacing w:after="0"/>
              <w:jc w:val="left"/>
            </w:pPr>
          </w:p>
        </w:tc>
        <w:tc>
          <w:tcPr>
            <w:tcW w:type="dxa" w:w="3215"/>
          </w:tcPr>
          <w:p>
            <w:pPr>
              <w:spacing w:after="0"/>
              <w:jc w:val="left"/>
            </w:pPr>
            <w:r>
              <w:rPr>
                <w:sz w:val="16"/>
              </w:rPr>
              <w:t>$0 property; $0 crops, reported for the zone (2021 dollars)</w:t>
            </w:r>
          </w:p>
        </w:tc>
        <w:tc>
          <w:tcPr>
            <w:tcW w:type="dxa" w:w="928"/>
          </w:tcPr>
          <w:p>
            <w:pPr>
              <w:spacing w:after="0"/>
              <w:jc w:val="right"/>
            </w:pPr>
            <w:r>
              <w:rPr>
                <w:sz w:val="16"/>
              </w:rPr>
              <w:t>0, 0</w:t>
            </w:r>
          </w:p>
        </w:tc>
        <w:tc>
          <w:tcPr>
            <w:tcW w:type="dxa" w:w="2391"/>
          </w:tcPr>
          <w:p>
            <w:pPr>
              <w:spacing w:after="0"/>
              <w:jc w:val="left"/>
            </w:pPr>
            <w:r>
              <w:rPr>
                <w:sz w:val="16"/>
              </w:rPr>
              <w:t>NWS zone KSZ070 (GREENWOOD), zone-level</w:t>
            </w:r>
          </w:p>
        </w:tc>
        <w:tc>
          <w:tcPr>
            <w:tcW w:type="dxa" w:w="1028"/>
          </w:tcPr>
          <w:p>
            <w:pPr>
              <w:spacing w:after="0"/>
              <w:jc w:val="left"/>
            </w:pPr>
          </w:p>
        </w:tc>
        <w:tc>
          <w:tcPr>
            <w:tcW w:type="dxa" w:w="24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2018-06-26</w:t>
            </w:r>
          </w:p>
        </w:tc>
        <w:tc>
          <w:tcPr>
            <w:tcW w:type="dxa" w:w="1215"/>
          </w:tcPr>
          <w:p>
            <w:pPr>
              <w:spacing w:after="0"/>
              <w:jc w:val="left"/>
            </w:pPr>
            <w:r>
              <w:rPr>
                <w:sz w:val="16"/>
              </w:rPr>
              <w:t>Tornado</w:t>
            </w:r>
          </w:p>
        </w:tc>
        <w:tc>
          <w:tcPr>
            <w:tcW w:type="dxa" w:w="1820"/>
          </w:tcPr>
          <w:p>
            <w:pPr>
              <w:spacing w:after="0"/>
              <w:jc w:val="left"/>
            </w:pPr>
            <w:r>
              <w:rPr>
                <w:sz w:val="16"/>
              </w:rPr>
              <w:t>EF3, 9.15 mi within this county, 500 yd wide</w:t>
            </w:r>
          </w:p>
        </w:tc>
        <w:tc>
          <w:tcPr>
            <w:tcW w:type="dxa" w:w="3215"/>
          </w:tcPr>
          <w:p>
            <w:pPr>
              <w:spacing w:after="0"/>
              <w:jc w:val="left"/>
            </w:pPr>
            <w:r>
              <w:rPr>
                <w:sz w:val="16"/>
              </w:rPr>
              <w:t>$13,690,000 property; $0 crops (2018 dollars)</w:t>
            </w:r>
          </w:p>
        </w:tc>
        <w:tc>
          <w:tcPr>
            <w:tcW w:type="dxa" w:w="928"/>
          </w:tcPr>
          <w:p>
            <w:pPr>
              <w:spacing w:after="0"/>
              <w:jc w:val="right"/>
            </w:pPr>
            <w:r>
              <w:rPr>
                <w:sz w:val="16"/>
              </w:rPr>
              <w:t>0, 8</w:t>
            </w:r>
          </w:p>
        </w:tc>
        <w:tc>
          <w:tcPr>
            <w:tcW w:type="dxa" w:w="2391"/>
          </w:tcPr>
          <w:p>
            <w:pPr>
              <w:spacing w:after="0"/>
              <w:jc w:val="left"/>
            </w:pPr>
            <w:r>
              <w:rPr>
                <w:sz w:val="16"/>
              </w:rPr>
              <w:t>EUREKA to HAMILTON</w:t>
            </w:r>
          </w:p>
        </w:tc>
        <w:tc>
          <w:tcPr>
            <w:tcW w:type="dxa" w:w="1028"/>
          </w:tcPr>
          <w:p>
            <w:pPr>
              <w:spacing w:after="0"/>
              <w:jc w:val="left"/>
            </w:pP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2017-06-17</w:t>
            </w:r>
          </w:p>
        </w:tc>
        <w:tc>
          <w:tcPr>
            <w:tcW w:type="dxa" w:w="1215"/>
          </w:tcPr>
          <w:p>
            <w:pPr>
              <w:spacing w:after="0"/>
              <w:jc w:val="left"/>
            </w:pPr>
            <w:r>
              <w:rPr>
                <w:sz w:val="16"/>
              </w:rPr>
              <w:t>Lightning</w:t>
            </w:r>
          </w:p>
        </w:tc>
        <w:tc>
          <w:tcPr>
            <w:tcW w:type="dxa" w:w="1820"/>
          </w:tcPr>
          <w:p>
            <w:pPr>
              <w:spacing w:after="0"/>
              <w:jc w:val="left"/>
            </w:pPr>
          </w:p>
        </w:tc>
        <w:tc>
          <w:tcPr>
            <w:tcW w:type="dxa" w:w="3215"/>
          </w:tcPr>
          <w:p>
            <w:pPr>
              <w:spacing w:after="0"/>
              <w:jc w:val="left"/>
            </w:pPr>
            <w:r>
              <w:rPr>
                <w:sz w:val="16"/>
              </w:rPr>
              <w:t>$30,000 property; $0 crops (2017 dollars)</w:t>
            </w:r>
          </w:p>
        </w:tc>
        <w:tc>
          <w:tcPr>
            <w:tcW w:type="dxa" w:w="928"/>
          </w:tcPr>
          <w:p>
            <w:pPr>
              <w:spacing w:after="0"/>
              <w:jc w:val="right"/>
            </w:pPr>
            <w:r>
              <w:rPr>
                <w:sz w:val="16"/>
              </w:rPr>
              <w:t>0, 0</w:t>
            </w:r>
          </w:p>
        </w:tc>
        <w:tc>
          <w:tcPr>
            <w:tcW w:type="dxa" w:w="2391"/>
          </w:tcPr>
          <w:p>
            <w:pPr>
              <w:spacing w:after="0"/>
              <w:jc w:val="left"/>
            </w:pPr>
            <w:r>
              <w:rPr>
                <w:sz w:val="16"/>
              </w:rPr>
              <w:t>SEVERY</w:t>
            </w:r>
          </w:p>
        </w:tc>
        <w:tc>
          <w:tcPr>
            <w:tcW w:type="dxa" w:w="1028"/>
          </w:tcPr>
          <w:p>
            <w:pPr>
              <w:spacing w:after="0"/>
              <w:jc w:val="left"/>
            </w:pPr>
          </w:p>
        </w:tc>
        <w:tc>
          <w:tcPr>
            <w:tcW w:type="dxa" w:w="2478"/>
          </w:tcPr>
          <w:p>
            <w:pPr>
              <w:spacing w:after="0"/>
              <w:jc w:val="left"/>
            </w:pPr>
            <w:r>
              <w:rPr>
                <w:sz w:val="16"/>
              </w:rPr>
              <w:t>B1-c worst recorded: Lightning</w:t>
            </w:r>
          </w:p>
        </w:tc>
      </w:tr>
      <w:tr>
        <w:trPr>
          <w:cantSplit/>
        </w:trPr>
        <w:tc>
          <w:tcPr>
            <w:tcW w:type="dxa" w:w="1037"/>
          </w:tcPr>
          <w:p>
            <w:pPr>
              <w:spacing w:after="0"/>
              <w:jc w:val="left"/>
            </w:pPr>
            <w:r>
              <w:rPr>
                <w:sz w:val="16"/>
              </w:rPr>
              <w:t>2012-03-28</w:t>
            </w:r>
          </w:p>
        </w:tc>
        <w:tc>
          <w:tcPr>
            <w:tcW w:type="dxa" w:w="1215"/>
          </w:tcPr>
          <w:p>
            <w:pPr>
              <w:spacing w:after="0"/>
              <w:jc w:val="left"/>
            </w:pPr>
            <w:r>
              <w:rPr>
                <w:sz w:val="16"/>
              </w:rPr>
              <w:t>Hail</w:t>
            </w:r>
          </w:p>
        </w:tc>
        <w:tc>
          <w:tcPr>
            <w:tcW w:type="dxa" w:w="1820"/>
          </w:tcPr>
          <w:p>
            <w:pPr>
              <w:spacing w:after="0"/>
              <w:jc w:val="left"/>
            </w:pPr>
            <w:r>
              <w:rPr>
                <w:sz w:val="16"/>
              </w:rPr>
              <w:t>4.25 in</w:t>
            </w:r>
          </w:p>
        </w:tc>
        <w:tc>
          <w:tcPr>
            <w:tcW w:type="dxa" w:w="3215"/>
          </w:tcPr>
          <w:p>
            <w:pPr>
              <w:spacing w:after="0"/>
              <w:jc w:val="left"/>
            </w:pPr>
            <w:r>
              <w:rPr>
                <w:sz w:val="16"/>
              </w:rPr>
              <w:t>damage not reported</w:t>
            </w:r>
          </w:p>
        </w:tc>
        <w:tc>
          <w:tcPr>
            <w:tcW w:type="dxa" w:w="928"/>
          </w:tcPr>
          <w:p>
            <w:pPr>
              <w:spacing w:after="0"/>
              <w:jc w:val="right"/>
            </w:pPr>
            <w:r>
              <w:rPr>
                <w:sz w:val="16"/>
              </w:rPr>
              <w:t>0, 0</w:t>
            </w:r>
          </w:p>
        </w:tc>
        <w:tc>
          <w:tcPr>
            <w:tcW w:type="dxa" w:w="2391"/>
          </w:tcPr>
          <w:p>
            <w:pPr>
              <w:spacing w:after="0"/>
              <w:jc w:val="left"/>
            </w:pPr>
            <w:r>
              <w:rPr>
                <w:sz w:val="16"/>
              </w:rPr>
              <w:t>MADISON</w:t>
            </w:r>
          </w:p>
        </w:tc>
        <w:tc>
          <w:tcPr>
            <w:tcW w:type="dxa" w:w="1028"/>
          </w:tcPr>
          <w:p>
            <w:pPr>
              <w:spacing w:after="0"/>
              <w:jc w:val="left"/>
            </w:pPr>
          </w:p>
        </w:tc>
        <w:tc>
          <w:tcPr>
            <w:tcW w:type="dxa" w:w="2478"/>
          </w:tcPr>
          <w:p>
            <w:pPr>
              <w:spacing w:after="0"/>
              <w:jc w:val="left"/>
            </w:pPr>
            <w:r>
              <w:rPr>
                <w:sz w:val="16"/>
              </w:rPr>
              <w:t>B1-c worst recorded: Hail</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820"/>
          </w:tcPr>
          <w:p>
            <w:pPr>
              <w:spacing w:after="0"/>
              <w:jc w:val="left"/>
            </w:pPr>
          </w:p>
        </w:tc>
        <w:tc>
          <w:tcPr>
            <w:tcW w:type="dxa" w:w="3215"/>
          </w:tcPr>
          <w:p>
            <w:pPr>
              <w:spacing w:after="0"/>
              <w:jc w:val="left"/>
            </w:pPr>
            <w:r>
              <w:rPr>
                <w:sz w:val="16"/>
              </w:rPr>
              <w:t>damage not reported</w:t>
            </w:r>
          </w:p>
        </w:tc>
        <w:tc>
          <w:tcPr>
            <w:tcW w:type="dxa" w:w="928"/>
          </w:tcPr>
          <w:p>
            <w:pPr>
              <w:spacing w:after="0"/>
              <w:jc w:val="right"/>
            </w:pPr>
            <w:r>
              <w:rPr>
                <w:sz w:val="16"/>
              </w:rPr>
              <w:t>0, 0</w:t>
            </w:r>
          </w:p>
        </w:tc>
        <w:tc>
          <w:tcPr>
            <w:tcW w:type="dxa" w:w="2391"/>
          </w:tcPr>
          <w:p>
            <w:pPr>
              <w:spacing w:after="0"/>
              <w:jc w:val="left"/>
            </w:pPr>
            <w:r>
              <w:rPr>
                <w:sz w:val="16"/>
              </w:rPr>
              <w:t>NWS zone KSZ070 (GREENWOOD), zone-level</w:t>
            </w:r>
          </w:p>
        </w:tc>
        <w:tc>
          <w:tcPr>
            <w:tcW w:type="dxa" w:w="1028"/>
          </w:tcPr>
          <w:p>
            <w:pPr>
              <w:spacing w:after="0"/>
              <w:jc w:val="left"/>
            </w:pPr>
          </w:p>
        </w:tc>
        <w:tc>
          <w:tcPr>
            <w:tcW w:type="dxa" w:w="2478"/>
          </w:tcPr>
          <w:p>
            <w:pPr>
              <w:spacing w:after="0"/>
              <w:jc w:val="left"/>
            </w:pPr>
            <w:r>
              <w:rPr>
                <w:sz w:val="16"/>
              </w:rPr>
              <w:t>B1-c worst recorded: Excessive Heat, Heat</w:t>
            </w:r>
          </w:p>
        </w:tc>
      </w:tr>
      <w:tr>
        <w:trPr>
          <w:cantSplit/>
        </w:trPr>
        <w:tc>
          <w:tcPr>
            <w:tcW w:type="dxa" w:w="1037"/>
          </w:tcPr>
          <w:p>
            <w:pPr>
              <w:spacing w:after="0"/>
              <w:jc w:val="left"/>
            </w:pPr>
            <w:r>
              <w:rPr>
                <w:sz w:val="16"/>
              </w:rPr>
              <w:t>2009-04-26</w:t>
            </w:r>
          </w:p>
        </w:tc>
        <w:tc>
          <w:tcPr>
            <w:tcW w:type="dxa" w:w="1215"/>
          </w:tcPr>
          <w:p>
            <w:pPr>
              <w:spacing w:after="0"/>
              <w:jc w:val="left"/>
            </w:pPr>
            <w:r>
              <w:rPr>
                <w:sz w:val="16"/>
              </w:rPr>
              <w:t>Flood</w:t>
            </w:r>
          </w:p>
        </w:tc>
        <w:tc>
          <w:tcPr>
            <w:tcW w:type="dxa" w:w="1820"/>
          </w:tcPr>
          <w:p>
            <w:pPr>
              <w:spacing w:after="0"/>
              <w:jc w:val="left"/>
            </w:pPr>
          </w:p>
        </w:tc>
        <w:tc>
          <w:tcPr>
            <w:tcW w:type="dxa" w:w="3215"/>
          </w:tcPr>
          <w:p>
            <w:pPr>
              <w:spacing w:after="0"/>
              <w:jc w:val="left"/>
            </w:pPr>
            <w:r>
              <w:rPr>
                <w:sz w:val="16"/>
              </w:rPr>
              <w:t>$0 property; $0 crops (2009 dollars)</w:t>
            </w:r>
          </w:p>
        </w:tc>
        <w:tc>
          <w:tcPr>
            <w:tcW w:type="dxa" w:w="928"/>
          </w:tcPr>
          <w:p>
            <w:pPr>
              <w:spacing w:after="0"/>
              <w:jc w:val="right"/>
            </w:pPr>
            <w:r>
              <w:rPr>
                <w:sz w:val="16"/>
              </w:rPr>
              <w:t>1, 0</w:t>
            </w:r>
          </w:p>
        </w:tc>
        <w:tc>
          <w:tcPr>
            <w:tcW w:type="dxa" w:w="2391"/>
          </w:tcPr>
          <w:p>
            <w:pPr>
              <w:spacing w:after="0"/>
              <w:jc w:val="left"/>
            </w:pPr>
            <w:r>
              <w:rPr>
                <w:sz w:val="16"/>
              </w:rPr>
              <w:t>HILLTOP to FALL RIVER</w:t>
            </w:r>
          </w:p>
        </w:tc>
        <w:tc>
          <w:tcPr>
            <w:tcW w:type="dxa" w:w="1028"/>
          </w:tcPr>
          <w:p>
            <w:pPr>
              <w:spacing w:after="0"/>
              <w:jc w:val="left"/>
            </w:pP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820"/>
          </w:tcPr>
          <w:p>
            <w:pPr>
              <w:spacing w:after="0"/>
              <w:jc w:val="left"/>
            </w:pPr>
          </w:p>
        </w:tc>
        <w:tc>
          <w:tcPr>
            <w:tcW w:type="dxa" w:w="3215"/>
          </w:tcPr>
          <w:p>
            <w:pPr>
              <w:spacing w:after="0"/>
              <w:jc w:val="left"/>
            </w:pPr>
            <w:r>
              <w:rPr>
                <w:sz w:val="16"/>
              </w:rPr>
              <w:t>$25,000,000 property; crops not reported, reported for the zone (2002 dollars)</w:t>
            </w:r>
          </w:p>
        </w:tc>
        <w:tc>
          <w:tcPr>
            <w:tcW w:type="dxa" w:w="928"/>
          </w:tcPr>
          <w:p>
            <w:pPr>
              <w:spacing w:after="0"/>
              <w:jc w:val="right"/>
            </w:pPr>
            <w:r>
              <w:rPr>
                <w:sz w:val="16"/>
              </w:rPr>
              <w:t>0, 0</w:t>
            </w:r>
          </w:p>
        </w:tc>
        <w:tc>
          <w:tcPr>
            <w:tcW w:type="dxa" w:w="2391"/>
          </w:tcPr>
          <w:p>
            <w:pPr>
              <w:spacing w:after="0"/>
              <w:jc w:val="left"/>
            </w:pPr>
            <w:r>
              <w:rPr>
                <w:sz w:val="16"/>
              </w:rPr>
              <w:t>NWS zone KSZ070 (GREENWOOD), zone-level</w:t>
            </w:r>
          </w:p>
        </w:tc>
        <w:tc>
          <w:tcPr>
            <w:tcW w:type="dxa" w:w="1028"/>
          </w:tcPr>
          <w:p>
            <w:pPr>
              <w:spacing w:after="0"/>
              <w:jc w:val="left"/>
            </w:pPr>
          </w:p>
        </w:tc>
        <w:tc>
          <w:tcPr>
            <w:tcW w:type="dxa" w:w="2478"/>
          </w:tcPr>
          <w:p>
            <w:pPr>
              <w:spacing w:after="0"/>
              <w:jc w:val="left"/>
            </w:pPr>
            <w:r>
              <w:rPr>
                <w:sz w:val="16"/>
              </w:rPr>
              <w:t>B1-c worst recorded: Ice Storm</w:t>
            </w:r>
          </w:p>
        </w:tc>
      </w:tr>
      <w:tr>
        <w:trPr>
          <w:cantSplit/>
        </w:trPr>
        <w:tc>
          <w:tcPr>
            <w:tcW w:type="dxa" w:w="1037"/>
          </w:tcPr>
          <w:p>
            <w:pPr>
              <w:spacing w:after="0"/>
              <w:jc w:val="left"/>
            </w:pPr>
            <w:r>
              <w:rPr>
                <w:sz w:val="16"/>
              </w:rPr>
              <w:t>1998-11-01</w:t>
            </w:r>
          </w:p>
        </w:tc>
        <w:tc>
          <w:tcPr>
            <w:tcW w:type="dxa" w:w="1215"/>
          </w:tcPr>
          <w:p>
            <w:pPr>
              <w:spacing w:after="0"/>
              <w:jc w:val="left"/>
            </w:pPr>
            <w:r>
              <w:rPr>
                <w:sz w:val="16"/>
              </w:rPr>
              <w:t>Flood</w:t>
            </w:r>
          </w:p>
        </w:tc>
        <w:tc>
          <w:tcPr>
            <w:tcW w:type="dxa" w:w="1820"/>
          </w:tcPr>
          <w:p>
            <w:pPr>
              <w:spacing w:after="0"/>
              <w:jc w:val="left"/>
            </w:pPr>
          </w:p>
        </w:tc>
        <w:tc>
          <w:tcPr>
            <w:tcW w:type="dxa" w:w="3215"/>
          </w:tcPr>
          <w:p>
            <w:pPr>
              <w:spacing w:after="0"/>
              <w:jc w:val="left"/>
            </w:pPr>
            <w:r>
              <w:rPr>
                <w:sz w:val="16"/>
              </w:rPr>
              <w:t>$500,000 property; crops not reported, reported for the zone (1998 dollars)</w:t>
            </w:r>
          </w:p>
        </w:tc>
        <w:tc>
          <w:tcPr>
            <w:tcW w:type="dxa" w:w="928"/>
          </w:tcPr>
          <w:p>
            <w:pPr>
              <w:spacing w:after="0"/>
              <w:jc w:val="right"/>
            </w:pPr>
            <w:r>
              <w:rPr>
                <w:sz w:val="16"/>
              </w:rPr>
              <w:t>0, 0</w:t>
            </w:r>
          </w:p>
        </w:tc>
        <w:tc>
          <w:tcPr>
            <w:tcW w:type="dxa" w:w="2391"/>
          </w:tcPr>
          <w:p>
            <w:pPr>
              <w:spacing w:after="0"/>
              <w:jc w:val="left"/>
            </w:pPr>
            <w:r>
              <w:rPr>
                <w:sz w:val="16"/>
              </w:rPr>
              <w:t>NWS zone KSZ070 (GREENWOOD), zone-level</w:t>
            </w:r>
          </w:p>
        </w:tc>
        <w:tc>
          <w:tcPr>
            <w:tcW w:type="dxa" w:w="1028"/>
          </w:tcPr>
          <w:p>
            <w:pPr>
              <w:spacing w:after="0"/>
              <w:jc w:val="left"/>
            </w:pPr>
          </w:p>
        </w:tc>
        <w:tc>
          <w:tcPr>
            <w:tcW w:type="dxa" w:w="24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1956-04-02</w:t>
            </w:r>
          </w:p>
        </w:tc>
        <w:tc>
          <w:tcPr>
            <w:tcW w:type="dxa" w:w="1215"/>
          </w:tcPr>
          <w:p>
            <w:pPr>
              <w:spacing w:after="0"/>
              <w:jc w:val="left"/>
            </w:pPr>
            <w:r>
              <w:rPr>
                <w:sz w:val="16"/>
              </w:rPr>
              <w:t>Tornado</w:t>
            </w:r>
          </w:p>
        </w:tc>
        <w:tc>
          <w:tcPr>
            <w:tcW w:type="dxa" w:w="1820"/>
          </w:tcPr>
          <w:p>
            <w:pPr>
              <w:spacing w:after="0"/>
              <w:jc w:val="left"/>
            </w:pPr>
            <w:r>
              <w:rPr>
                <w:sz w:val="16"/>
              </w:rPr>
              <w:t>F4, 15.5 mi path length (whole path, pre-1996), 880 yd wide</w:t>
            </w:r>
          </w:p>
        </w:tc>
        <w:tc>
          <w:tcPr>
            <w:tcW w:type="dxa" w:w="3215"/>
          </w:tcPr>
          <w:p>
            <w:pPr>
              <w:spacing w:after="0"/>
              <w:jc w:val="left"/>
            </w:pPr>
            <w:r>
              <w:rPr>
                <w:sz w:val="16"/>
              </w:rPr>
              <w:t>$250,000 property; crops not recorded (1956 dollars)</w:t>
            </w:r>
          </w:p>
        </w:tc>
        <w:tc>
          <w:tcPr>
            <w:tcW w:type="dxa" w:w="928"/>
          </w:tcPr>
          <w:p>
            <w:pPr>
              <w:spacing w:after="0"/>
              <w:jc w:val="right"/>
            </w:pPr>
            <w:r>
              <w:rPr>
                <w:sz w:val="16"/>
              </w:rPr>
              <w:t>0, 5</w:t>
            </w:r>
          </w:p>
        </w:tc>
        <w:tc>
          <w:tcPr>
            <w:tcW w:type="dxa" w:w="2391"/>
          </w:tcPr>
          <w:p>
            <w:pPr>
              <w:spacing w:after="0"/>
              <w:jc w:val="left"/>
            </w:pPr>
            <w:r>
              <w:rPr>
                <w:sz w:val="16"/>
              </w:rPr>
              <w:t>location not recorded</w:t>
            </w:r>
          </w:p>
        </w:tc>
        <w:tc>
          <w:tcPr>
            <w:tcW w:type="dxa" w:w="1028"/>
          </w:tcPr>
          <w:p>
            <w:pPr>
              <w:spacing w:after="0"/>
              <w:jc w:val="left"/>
            </w:pPr>
          </w:p>
        </w:tc>
        <w:tc>
          <w:tcPr>
            <w:tcW w:type="dxa" w:w="247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1.63</w:t>
            </w:r>
          </w:p>
        </w:tc>
        <w:tc>
          <w:tcPr>
            <w:tcW w:type="dxa" w:w="1261"/>
          </w:tcPr>
          <w:p>
            <w:pPr>
              <w:spacing w:after="0"/>
              <w:jc w:val="left"/>
            </w:pPr>
            <w:r>
              <w:rPr>
                <w:sz w:val="16"/>
              </w:rPr>
              <w:t>event-days per year</w:t>
            </w:r>
          </w:p>
        </w:tc>
        <w:tc>
          <w:tcPr>
            <w:tcW w:type="dxa" w:w="1544"/>
          </w:tcPr>
          <w:p>
            <w:pPr>
              <w:spacing w:after="0"/>
              <w:jc w:val="left"/>
            </w:pPr>
            <w:r>
              <w:rPr>
                <w:sz w:val="16"/>
              </w:rPr>
              <w:t>about 1.63 days per year</w:t>
            </w:r>
          </w:p>
        </w:tc>
        <w:tc>
          <w:tcPr>
            <w:tcW w:type="dxa" w:w="1560"/>
          </w:tcPr>
          <w:p>
            <w:pPr>
              <w:spacing w:after="0"/>
              <w:jc w:val="left"/>
            </w:pPr>
            <w:r>
              <w:rPr>
                <w:sz w:val="16"/>
              </w:rPr>
              <w:t>Possible (from Storm Events: 1 of 30 years)</w:t>
            </w:r>
          </w:p>
        </w:tc>
        <w:tc>
          <w:tcPr>
            <w:tcW w:type="dxa" w:w="1695"/>
          </w:tcPr>
          <w:p>
            <w:pPr>
              <w:spacing w:after="0"/>
              <w:jc w:val="left"/>
            </w:pPr>
            <w:r>
              <w:rPr>
                <w:sz w:val="16"/>
              </w:rPr>
              <w:t>event-days in 1 of 30 years, 1996 to 2025 (3.33%)</w:t>
            </w:r>
          </w:p>
        </w:tc>
        <w:tc>
          <w:tcPr>
            <w:tcW w:type="dxa" w:w="1509"/>
          </w:tcPr>
          <w:p>
            <w:pPr>
              <w:spacing w:after="0"/>
              <w:jc w:val="right"/>
            </w:pPr>
            <w:r>
              <w:rPr>
                <w:sz w:val="16"/>
              </w:rPr>
              <w:t>31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42</w:t>
            </w:r>
          </w:p>
        </w:tc>
        <w:tc>
          <w:tcPr>
            <w:tcW w:type="dxa" w:w="1261"/>
          </w:tcPr>
          <w:p>
            <w:pPr>
              <w:spacing w:after="0"/>
              <w:jc w:val="left"/>
            </w:pPr>
            <w:r>
              <w:rPr>
                <w:sz w:val="16"/>
              </w:rPr>
              <w:t>event-days per year</w:t>
            </w:r>
          </w:p>
        </w:tc>
        <w:tc>
          <w:tcPr>
            <w:tcW w:type="dxa" w:w="1544"/>
          </w:tcPr>
          <w:p>
            <w:pPr>
              <w:spacing w:after="0"/>
              <w:jc w:val="left"/>
            </w:pPr>
            <w:r>
              <w:rPr>
                <w:sz w:val="16"/>
              </w:rPr>
              <w:t>about 42 days per year</w:t>
            </w:r>
          </w:p>
        </w:tc>
        <w:tc>
          <w:tcPr>
            <w:tcW w:type="dxa" w:w="1560"/>
          </w:tcPr>
          <w:p>
            <w:pPr>
              <w:spacing w:after="0"/>
              <w:jc w:val="left"/>
            </w:pPr>
            <w:r>
              <w:rPr>
                <w:sz w:val="16"/>
              </w:rPr>
              <w:t>Likely (from Storm Events: 7 of 30 years)</w:t>
            </w:r>
          </w:p>
        </w:tc>
        <w:tc>
          <w:tcPr>
            <w:tcW w:type="dxa" w:w="1695"/>
          </w:tcPr>
          <w:p>
            <w:pPr>
              <w:spacing w:after="0"/>
              <w:jc w:val="left"/>
            </w:pPr>
            <w:r>
              <w:rPr>
                <w:sz w:val="16"/>
              </w:rPr>
              <w:t>event-days in 7 of 30 years, 1996 to 2025 (23.3%)</w:t>
            </w:r>
          </w:p>
        </w:tc>
        <w:tc>
          <w:tcPr>
            <w:tcW w:type="dxa" w:w="1509"/>
          </w:tcPr>
          <w:p>
            <w:pPr>
              <w:spacing w:after="0"/>
              <w:jc w:val="right"/>
            </w:pPr>
            <w:r>
              <w:rPr>
                <w:sz w:val="16"/>
              </w:rPr>
              <w:t>1,316</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0.000783</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0.0783%</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8.48</w:t>
            </w:r>
          </w:p>
        </w:tc>
        <w:tc>
          <w:tcPr>
            <w:tcW w:type="dxa" w:w="1261"/>
          </w:tcPr>
          <w:p>
            <w:pPr>
              <w:spacing w:after="0"/>
              <w:jc w:val="left"/>
            </w:pPr>
            <w:r>
              <w:rPr>
                <w:sz w:val="16"/>
              </w:rPr>
              <w:t>events per year</w:t>
            </w:r>
          </w:p>
        </w:tc>
        <w:tc>
          <w:tcPr>
            <w:tcW w:type="dxa" w:w="1544"/>
          </w:tcPr>
          <w:p>
            <w:pPr>
              <w:spacing w:after="0"/>
              <w:jc w:val="left"/>
            </w:pPr>
            <w:r>
              <w:rPr>
                <w:sz w:val="16"/>
              </w:rPr>
              <w:t>about 8.48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322.2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14.2</w:t>
            </w:r>
          </w:p>
        </w:tc>
        <w:tc>
          <w:tcPr>
            <w:tcW w:type="dxa" w:w="1261"/>
          </w:tcPr>
          <w:p>
            <w:pPr>
              <w:spacing w:after="0"/>
              <w:jc w:val="left"/>
            </w:pPr>
            <w:r>
              <w:rPr>
                <w:sz w:val="16"/>
              </w:rPr>
              <w:t>event-days per year</w:t>
            </w:r>
          </w:p>
        </w:tc>
        <w:tc>
          <w:tcPr>
            <w:tcW w:type="dxa" w:w="1544"/>
          </w:tcPr>
          <w:p>
            <w:pPr>
              <w:spacing w:after="0"/>
              <w:jc w:val="left"/>
            </w:pPr>
            <w:r>
              <w:rPr>
                <w:sz w:val="16"/>
              </w:rPr>
              <w:t>about 14.2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171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w:t>
            </w:r>
          </w:p>
        </w:tc>
        <w:tc>
          <w:tcPr>
            <w:tcW w:type="dxa" w:w="1261"/>
          </w:tcPr>
          <w:p>
            <w:pPr>
              <w:spacing w:after="0"/>
              <w:jc w:val="left"/>
            </w:pPr>
            <w:r>
              <w:rPr>
                <w:sz w:val="16"/>
              </w:rPr>
              <w:t>events per year</w:t>
            </w:r>
          </w:p>
        </w:tc>
        <w:tc>
          <w:tcPr>
            <w:tcW w:type="dxa" w:w="1544"/>
          </w:tcPr>
          <w:p>
            <w:pPr>
              <w:spacing w:after="0"/>
              <w:jc w:val="left"/>
            </w:pPr>
            <w:r>
              <w:rPr>
                <w:sz w:val="16"/>
              </w:rPr>
              <w:t>none modeled</w:t>
            </w:r>
          </w:p>
        </w:tc>
        <w:tc>
          <w:tcPr>
            <w:tcW w:type="dxa" w:w="1560"/>
          </w:tcPr>
          <w:p>
            <w:pPr>
              <w:spacing w:after="0"/>
              <w:jc w:val="left"/>
            </w:pPr>
            <w:r>
              <w:rPr>
                <w:sz w:val="16"/>
              </w:rPr>
              <w:t>Unlikely</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0.466</w:t>
            </w:r>
          </w:p>
        </w:tc>
        <w:tc>
          <w:tcPr>
            <w:tcW w:type="dxa" w:w="1261"/>
          </w:tcPr>
          <w:p>
            <w:pPr>
              <w:spacing w:after="0"/>
              <w:jc w:val="left"/>
            </w:pPr>
            <w:r>
              <w:rPr>
                <w:sz w:val="16"/>
              </w:rPr>
              <w:t>event-days per year</w:t>
            </w:r>
          </w:p>
        </w:tc>
        <w:tc>
          <w:tcPr>
            <w:tcW w:type="dxa" w:w="1544"/>
          </w:tcPr>
          <w:p>
            <w:pPr>
              <w:spacing w:after="0"/>
              <w:jc w:val="left"/>
            </w:pPr>
            <w:r>
              <w:rPr>
                <w:sz w:val="16"/>
              </w:rPr>
              <w:t>about 0.466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32</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1.46</w:t>
            </w:r>
          </w:p>
        </w:tc>
        <w:tc>
          <w:tcPr>
            <w:tcW w:type="dxa" w:w="1261"/>
          </w:tcPr>
          <w:p>
            <w:pPr>
              <w:spacing w:after="0"/>
              <w:jc w:val="left"/>
            </w:pPr>
            <w:r>
              <w:rPr>
                <w:sz w:val="16"/>
              </w:rPr>
              <w:t>event-days per year</w:t>
            </w:r>
          </w:p>
        </w:tc>
        <w:tc>
          <w:tcPr>
            <w:tcW w:type="dxa" w:w="1544"/>
          </w:tcPr>
          <w:p>
            <w:pPr>
              <w:spacing w:after="0"/>
              <w:jc w:val="left"/>
            </w:pPr>
            <w:r>
              <w:rPr>
                <w:sz w:val="16"/>
              </w:rPr>
              <w:t>about 1.46 days per year</w:t>
            </w:r>
          </w:p>
        </w:tc>
        <w:tc>
          <w:tcPr>
            <w:tcW w:type="dxa" w:w="1560"/>
          </w:tcPr>
          <w:p>
            <w:pPr>
              <w:spacing w:after="0"/>
              <w:jc w:val="left"/>
            </w:pPr>
            <w:r>
              <w:rPr>
                <w:sz w:val="16"/>
              </w:rPr>
              <w:t>Likely (from Storm Events: 19 of 30 years)</w:t>
            </w:r>
          </w:p>
        </w:tc>
        <w:tc>
          <w:tcPr>
            <w:tcW w:type="dxa" w:w="1695"/>
          </w:tcPr>
          <w:p>
            <w:pPr>
              <w:spacing w:after="0"/>
              <w:jc w:val="left"/>
            </w:pPr>
            <w:r>
              <w:rPr>
                <w:sz w:val="16"/>
              </w:rPr>
              <w:t>event-days in 19 of 30 years, 1996 to 2025 (63.3%)</w:t>
            </w:r>
          </w:p>
        </w:tc>
        <w:tc>
          <w:tcPr>
            <w:tcW w:type="dxa" w:w="1509"/>
          </w:tcPr>
          <w:p>
            <w:pPr>
              <w:spacing w:after="0"/>
              <w:jc w:val="right"/>
            </w:pPr>
            <w:r>
              <w:rPr>
                <w:sz w:val="16"/>
              </w:rPr>
              <w:t>41</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0.269</w:t>
            </w:r>
          </w:p>
        </w:tc>
        <w:tc>
          <w:tcPr>
            <w:tcW w:type="dxa" w:w="1261"/>
          </w:tcPr>
          <w:p>
            <w:pPr>
              <w:spacing w:after="0"/>
              <w:jc w:val="left"/>
            </w:pPr>
            <w:r>
              <w:rPr>
                <w:sz w:val="16"/>
              </w:rPr>
              <w:t>events per year (modeled)</w:t>
            </w:r>
          </w:p>
        </w:tc>
        <w:tc>
          <w:tcPr>
            <w:tcW w:type="dxa" w:w="1544"/>
          </w:tcPr>
          <w:p>
            <w:pPr>
              <w:spacing w:after="0"/>
              <w:jc w:val="left"/>
            </w:pPr>
            <w:r>
              <w:rPr>
                <w:sz w:val="16"/>
              </w:rPr>
              <w:t>about 1 in 4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51.5</w:t>
            </w:r>
          </w:p>
        </w:tc>
        <w:tc>
          <w:tcPr>
            <w:tcW w:type="dxa" w:w="1261"/>
          </w:tcPr>
          <w:p>
            <w:pPr>
              <w:spacing w:after="0"/>
              <w:jc w:val="left"/>
            </w:pPr>
            <w:r>
              <w:rPr>
                <w:sz w:val="16"/>
              </w:rPr>
              <w:t>days per year with a strike</w:t>
            </w:r>
          </w:p>
        </w:tc>
        <w:tc>
          <w:tcPr>
            <w:tcW w:type="dxa" w:w="1544"/>
          </w:tcPr>
          <w:p>
            <w:pPr>
              <w:spacing w:after="0"/>
              <w:jc w:val="left"/>
            </w:pPr>
            <w:r>
              <w:rPr>
                <w:sz w:val="16"/>
              </w:rPr>
              <w:t>about 51.5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6.4</w:t>
            </w:r>
          </w:p>
        </w:tc>
        <w:tc>
          <w:tcPr>
            <w:tcW w:type="dxa" w:w="1261"/>
          </w:tcPr>
          <w:p>
            <w:pPr>
              <w:spacing w:after="0"/>
              <w:jc w:val="left"/>
            </w:pPr>
            <w:r>
              <w:rPr>
                <w:sz w:val="16"/>
              </w:rPr>
              <w:t>events per year</w:t>
            </w:r>
          </w:p>
        </w:tc>
        <w:tc>
          <w:tcPr>
            <w:tcW w:type="dxa" w:w="1544"/>
          </w:tcPr>
          <w:p>
            <w:pPr>
              <w:spacing w:after="0"/>
              <w:jc w:val="left"/>
            </w:pPr>
            <w:r>
              <w:rPr>
                <w:sz w:val="16"/>
              </w:rPr>
              <w:t>about 6.4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244</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0.862</w:t>
            </w:r>
          </w:p>
        </w:tc>
        <w:tc>
          <w:tcPr>
            <w:tcW w:type="dxa" w:w="1261"/>
          </w:tcPr>
          <w:p>
            <w:pPr>
              <w:spacing w:after="0"/>
              <w:jc w:val="left"/>
            </w:pPr>
            <w:r>
              <w:rPr>
                <w:sz w:val="16"/>
              </w:rPr>
              <w:t>events per year</w:t>
            </w:r>
          </w:p>
        </w:tc>
        <w:tc>
          <w:tcPr>
            <w:tcW w:type="dxa" w:w="1544"/>
          </w:tcPr>
          <w:p>
            <w:pPr>
              <w:spacing w:after="0"/>
              <w:jc w:val="left"/>
            </w:pPr>
            <w:r>
              <w:rPr>
                <w:sz w:val="16"/>
              </w:rPr>
              <w:t>about 0.86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0.00489</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0.489%</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10.7</w:t>
            </w:r>
          </w:p>
        </w:tc>
        <w:tc>
          <w:tcPr>
            <w:tcW w:type="dxa" w:w="1261"/>
          </w:tcPr>
          <w:p>
            <w:pPr>
              <w:spacing w:after="0"/>
              <w:jc w:val="left"/>
            </w:pPr>
            <w:r>
              <w:rPr>
                <w:sz w:val="16"/>
              </w:rPr>
              <w:t>event-days per year</w:t>
            </w:r>
          </w:p>
        </w:tc>
        <w:tc>
          <w:tcPr>
            <w:tcW w:type="dxa" w:w="1544"/>
          </w:tcPr>
          <w:p>
            <w:pPr>
              <w:spacing w:after="0"/>
              <w:jc w:val="left"/>
            </w:pPr>
            <w:r>
              <w:rPr>
                <w:sz w:val="16"/>
              </w:rPr>
              <w:t>about 10.7 days per year</w:t>
            </w:r>
          </w:p>
        </w:tc>
        <w:tc>
          <w:tcPr>
            <w:tcW w:type="dxa" w:w="1560"/>
          </w:tcPr>
          <w:p>
            <w:pPr>
              <w:spacing w:after="0"/>
              <w:jc w:val="left"/>
            </w:pPr>
            <w:r>
              <w:rPr>
                <w:sz w:val="16"/>
              </w:rPr>
              <w:t>Likely (from Storm Events: 23 of 30 years)</w:t>
            </w:r>
          </w:p>
        </w:tc>
        <w:tc>
          <w:tcPr>
            <w:tcW w:type="dxa" w:w="1695"/>
          </w:tcPr>
          <w:p>
            <w:pPr>
              <w:spacing w:after="0"/>
              <w:jc w:val="left"/>
            </w:pPr>
            <w:r>
              <w:rPr>
                <w:sz w:val="16"/>
              </w:rPr>
              <w:t>event-days in 23 of 30 years, 1996 to 2025 (76.7%)</w:t>
            </w:r>
          </w:p>
        </w:tc>
        <w:tc>
          <w:tcPr>
            <w:tcW w:type="dxa" w:w="1509"/>
          </w:tcPr>
          <w:p>
            <w:pPr>
              <w:spacing w:after="0"/>
              <w:jc w:val="right"/>
            </w:pPr>
            <w:r>
              <w:rPr>
                <w:sz w:val="16"/>
              </w:rPr>
              <w:t>203</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147</w:t>
            </w:r>
          </w:p>
        </w:tc>
        <w:tc>
          <w:tcPr>
            <w:tcW w:type="dxa" w:w="1381"/>
          </w:tcPr>
          <w:p>
            <w:pPr>
              <w:spacing w:after="0"/>
              <w:jc w:val="right"/>
            </w:pPr>
            <w:r>
              <w:rPr>
                <w:sz w:val="16"/>
              </w:rPr>
              <w:t>30</w:t>
            </w:r>
          </w:p>
        </w:tc>
        <w:tc>
          <w:tcPr>
            <w:tcW w:type="dxa" w:w="1381"/>
          </w:tcPr>
          <w:p>
            <w:pPr>
              <w:spacing w:after="0"/>
              <w:jc w:val="right"/>
            </w:pPr>
            <w:r>
              <w:rPr>
                <w:sz w:val="16"/>
              </w:rPr>
              <w:t>4.9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72.0</w:t>
            </w:r>
          </w:p>
        </w:tc>
        <w:tc>
          <w:tcPr>
            <w:tcW w:type="dxa" w:w="1311"/>
          </w:tcPr>
          <w:p>
            <w:pPr>
              <w:spacing w:after="0"/>
              <w:jc w:val="right"/>
            </w:pPr>
            <w:r>
              <w:rPr>
                <w:sz w:val="16"/>
              </w:rPr>
              <w:t>72.8</w:t>
            </w:r>
          </w:p>
        </w:tc>
        <w:tc>
          <w:tcPr>
            <w:tcW w:type="dxa" w:w="1250"/>
          </w:tcPr>
          <w:p>
            <w:pPr>
              <w:spacing w:after="0"/>
              <w:jc w:val="right"/>
            </w:pPr>
            <w:r>
              <w:rPr>
                <w:sz w:val="16"/>
              </w:rPr>
              <w:t>81.2</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83.7</w:t>
            </w:r>
          </w:p>
        </w:tc>
        <w:tc>
          <w:tcPr>
            <w:tcW w:type="dxa" w:w="1311"/>
          </w:tcPr>
          <w:p>
            <w:pPr>
              <w:spacing w:after="0"/>
              <w:jc w:val="right"/>
            </w:pPr>
            <w:r>
              <w:rPr>
                <w:sz w:val="16"/>
              </w:rPr>
              <w:t>93.7</w:t>
            </w:r>
          </w:p>
        </w:tc>
        <w:tc>
          <w:tcPr>
            <w:tcW w:type="dxa" w:w="1250"/>
          </w:tcPr>
          <w:p>
            <w:pPr>
              <w:spacing w:after="0"/>
              <w:jc w:val="right"/>
            </w:pPr>
            <w:r>
              <w:rPr>
                <w:sz w:val="16"/>
              </w:rPr>
              <w:t>94.0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31.1</w:t>
            </w:r>
          </w:p>
        </w:tc>
        <w:tc>
          <w:tcPr>
            <w:tcW w:type="dxa" w:w="1311"/>
          </w:tcPr>
          <w:p>
            <w:pPr>
              <w:spacing w:after="0"/>
              <w:jc w:val="right"/>
            </w:pPr>
            <w:r>
              <w:rPr>
                <w:sz w:val="16"/>
              </w:rPr>
              <w:t>32.6</w:t>
            </w:r>
          </w:p>
        </w:tc>
        <w:tc>
          <w:tcPr>
            <w:tcW w:type="dxa" w:w="1250"/>
          </w:tcPr>
          <w:p>
            <w:pPr>
              <w:spacing w:after="0"/>
              <w:jc w:val="right"/>
            </w:pPr>
            <w:r>
              <w:rPr>
                <w:sz w:val="16"/>
              </w:rPr>
              <w:t>32.6</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87.8</w:t>
            </w:r>
          </w:p>
        </w:tc>
        <w:tc>
          <w:tcPr>
            <w:tcW w:type="dxa" w:w="1311"/>
          </w:tcPr>
          <w:p>
            <w:pPr>
              <w:spacing w:after="0"/>
              <w:jc w:val="right"/>
            </w:pPr>
            <w:r>
              <w:rPr>
                <w:sz w:val="16"/>
              </w:rPr>
              <w:t>96.5</w:t>
            </w:r>
          </w:p>
        </w:tc>
        <w:tc>
          <w:tcPr>
            <w:tcW w:type="dxa" w:w="1250"/>
          </w:tcPr>
          <w:p>
            <w:pPr>
              <w:spacing w:after="0"/>
              <w:jc w:val="right"/>
            </w:pPr>
            <w:r>
              <w:rPr>
                <w:sz w:val="16"/>
              </w:rPr>
              <w:t>97.2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74.5</w:t>
            </w:r>
          </w:p>
        </w:tc>
        <w:tc>
          <w:tcPr>
            <w:tcW w:type="dxa" w:w="1311"/>
          </w:tcPr>
          <w:p>
            <w:pPr>
              <w:spacing w:after="0"/>
              <w:jc w:val="right"/>
            </w:pPr>
            <w:r>
              <w:rPr>
                <w:sz w:val="16"/>
              </w:rPr>
              <w:t>75.5</w:t>
            </w:r>
          </w:p>
        </w:tc>
        <w:tc>
          <w:tcPr>
            <w:tcW w:type="dxa" w:w="1250"/>
          </w:tcPr>
          <w:p>
            <w:pPr>
              <w:spacing w:after="0"/>
              <w:jc w:val="right"/>
            </w:pPr>
            <w:r>
              <w:rPr>
                <w:sz w:val="16"/>
              </w:rPr>
              <w:t>84.0</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99.8</w:t>
            </w:r>
          </w:p>
        </w:tc>
        <w:tc>
          <w:tcPr>
            <w:tcW w:type="dxa" w:w="1311"/>
          </w:tcPr>
          <w:p>
            <w:pPr>
              <w:spacing w:after="0"/>
              <w:jc w:val="right"/>
            </w:pPr>
            <w:r>
              <w:rPr>
                <w:sz w:val="16"/>
              </w:rPr>
              <w:t>99.8</w:t>
            </w:r>
          </w:p>
        </w:tc>
        <w:tc>
          <w:tcPr>
            <w:tcW w:type="dxa" w:w="1250"/>
          </w:tcPr>
          <w:p>
            <w:pPr>
              <w:spacing w:after="0"/>
              <w:jc w:val="right"/>
            </w:pPr>
            <w:r>
              <w:rPr>
                <w:sz w:val="16"/>
              </w:rPr>
              <w:t>99.9</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72.3</w:t>
            </w:r>
          </w:p>
        </w:tc>
        <w:tc>
          <w:tcPr>
            <w:tcW w:type="dxa" w:w="1311"/>
          </w:tcPr>
          <w:p>
            <w:pPr>
              <w:spacing w:after="0"/>
              <w:jc w:val="right"/>
            </w:pPr>
            <w:r>
              <w:rPr>
                <w:sz w:val="16"/>
              </w:rPr>
              <w:t>81.8</w:t>
            </w:r>
          </w:p>
        </w:tc>
        <w:tc>
          <w:tcPr>
            <w:tcW w:type="dxa" w:w="1250"/>
          </w:tcPr>
          <w:p>
            <w:pPr>
              <w:spacing w:after="0"/>
              <w:jc w:val="right"/>
            </w:pPr>
            <w:r>
              <w:rPr>
                <w:sz w:val="16"/>
              </w:rPr>
              <w:t>86.6</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53.4</w:t>
            </w:r>
          </w:p>
        </w:tc>
        <w:tc>
          <w:tcPr>
            <w:tcW w:type="dxa" w:w="1311"/>
          </w:tcPr>
          <w:p>
            <w:pPr>
              <w:spacing w:after="0"/>
              <w:jc w:val="right"/>
            </w:pPr>
            <w:r>
              <w:rPr>
                <w:sz w:val="16"/>
              </w:rPr>
              <w:t>92.6</w:t>
            </w:r>
          </w:p>
        </w:tc>
        <w:tc>
          <w:tcPr>
            <w:tcW w:type="dxa" w:w="1250"/>
          </w:tcPr>
          <w:p>
            <w:pPr>
              <w:spacing w:after="0"/>
              <w:jc w:val="right"/>
            </w:pPr>
            <w:r>
              <w:rPr>
                <w:sz w:val="16"/>
              </w:rPr>
              <w:t>94.0</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90.8</w:t>
            </w:r>
          </w:p>
        </w:tc>
        <w:tc>
          <w:tcPr>
            <w:tcW w:type="dxa" w:w="1311"/>
          </w:tcPr>
          <w:p>
            <w:pPr>
              <w:spacing w:after="0"/>
              <w:jc w:val="right"/>
            </w:pPr>
            <w:r>
              <w:rPr>
                <w:sz w:val="16"/>
              </w:rPr>
              <w:t>91.5</w:t>
            </w:r>
          </w:p>
        </w:tc>
        <w:tc>
          <w:tcPr>
            <w:tcW w:type="dxa" w:w="1250"/>
          </w:tcPr>
          <w:p>
            <w:pPr>
              <w:spacing w:after="0"/>
              <w:jc w:val="right"/>
            </w:pPr>
            <w:r>
              <w:rPr>
                <w:sz w:val="16"/>
              </w:rPr>
              <w:t>96.0</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96.8</w:t>
            </w:r>
          </w:p>
        </w:tc>
        <w:tc>
          <w:tcPr>
            <w:tcW w:type="dxa" w:w="1311"/>
          </w:tcPr>
          <w:p>
            <w:pPr>
              <w:spacing w:after="0"/>
              <w:jc w:val="right"/>
            </w:pPr>
            <w:r>
              <w:rPr>
                <w:sz w:val="16"/>
              </w:rPr>
              <w:t>96.9</w:t>
            </w:r>
          </w:p>
        </w:tc>
        <w:tc>
          <w:tcPr>
            <w:tcW w:type="dxa" w:w="1250"/>
          </w:tcPr>
          <w:p>
            <w:pPr>
              <w:spacing w:after="0"/>
              <w:jc w:val="right"/>
            </w:pPr>
            <w:r>
              <w:rPr>
                <w:sz w:val="16"/>
              </w:rPr>
              <w:t>97.6</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61.1</w:t>
            </w:r>
          </w:p>
        </w:tc>
        <w:tc>
          <w:tcPr>
            <w:tcW w:type="dxa" w:w="1311"/>
          </w:tcPr>
          <w:p>
            <w:pPr>
              <w:spacing w:after="0"/>
              <w:jc w:val="right"/>
            </w:pPr>
            <w:r>
              <w:rPr>
                <w:sz w:val="16"/>
              </w:rPr>
              <w:t>62.1</w:t>
            </w:r>
          </w:p>
        </w:tc>
        <w:tc>
          <w:tcPr>
            <w:tcW w:type="dxa" w:w="1250"/>
          </w:tcPr>
          <w:p>
            <w:pPr>
              <w:spacing w:after="0"/>
              <w:jc w:val="right"/>
            </w:pPr>
            <w:r>
              <w:rPr>
                <w:sz w:val="16"/>
              </w:rPr>
              <w:t>64.0</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93.6</w:t>
            </w:r>
          </w:p>
        </w:tc>
        <w:tc>
          <w:tcPr>
            <w:tcW w:type="dxa" w:w="1311"/>
          </w:tcPr>
          <w:p>
            <w:pPr>
              <w:spacing w:after="0"/>
              <w:jc w:val="right"/>
            </w:pPr>
            <w:r>
              <w:rPr>
                <w:sz w:val="16"/>
              </w:rPr>
              <w:t>98.6</w:t>
            </w:r>
          </w:p>
        </w:tc>
        <w:tc>
          <w:tcPr>
            <w:tcW w:type="dxa" w:w="1250"/>
          </w:tcPr>
          <w:p>
            <w:pPr>
              <w:spacing w:after="0"/>
              <w:jc w:val="right"/>
            </w:pPr>
            <w:r>
              <w:rPr>
                <w:sz w:val="16"/>
              </w:rPr>
              <w:t>98.9</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95.2</w:t>
            </w:r>
          </w:p>
        </w:tc>
        <w:tc>
          <w:tcPr>
            <w:tcW w:type="dxa" w:w="1311"/>
          </w:tcPr>
          <w:p>
            <w:pPr>
              <w:spacing w:after="0"/>
              <w:jc w:val="right"/>
            </w:pPr>
            <w:r>
              <w:rPr>
                <w:sz w:val="16"/>
              </w:rPr>
              <w:t>95.5</w:t>
            </w:r>
          </w:p>
        </w:tc>
        <w:tc>
          <w:tcPr>
            <w:tcW w:type="dxa" w:w="1250"/>
          </w:tcPr>
          <w:p>
            <w:pPr>
              <w:spacing w:after="0"/>
              <w:jc w:val="right"/>
            </w:pPr>
            <w:r>
              <w:rPr>
                <w:sz w:val="16"/>
              </w:rPr>
              <w:t>96.6</w:t>
            </w:r>
          </w:p>
        </w:tc>
        <w:tc>
          <w:tcPr>
            <w:tcW w:type="dxa" w:w="6992"/>
          </w:tcPr>
          <w:p>
            <w:pPr>
              <w:spacing w:after="0"/>
              <w:jc w:val="left"/>
            </w:pPr>
            <w:r>
              <w:rPr>
                <w:sz w:val="16"/>
              </w:rPr>
              <w:t>Very High 1, Relatively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Greenwood County</w:t>
            </w:r>
          </w:p>
        </w:tc>
        <w:tc>
          <w:tcPr>
            <w:tcW w:type="dxa" w:w="843"/>
          </w:tcPr>
          <w:p>
            <w:pPr>
              <w:spacing w:after="0"/>
              <w:jc w:val="left"/>
            </w:pPr>
            <w:r>
              <w:rPr>
                <w:sz w:val="16"/>
              </w:rPr>
              <w:t>County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$192,203.67</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Eureka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$69,678.89</w:t>
            </w:r>
          </w:p>
        </w:tc>
        <w:tc>
          <w:tcPr>
            <w:tcW w:type="dxa" w:w="3057"/>
          </w:tcPr>
          <w:p>
            <w:pPr>
              <w:spacing w:after="0"/>
              <w:jc w:val="right"/>
            </w:pPr>
            <w:r>
              <w:rPr>
                <w:sz w:val="16"/>
              </w:rPr>
              <w:t>131 total; 2 since its plan</w:t>
            </w:r>
          </w:p>
        </w:tc>
      </w:tr>
      <w:tr>
        <w:trPr>
          <w:cantSplit/>
        </w:trPr>
        <w:tc>
          <w:tcPr>
            <w:tcW w:type="dxa" w:w="1618"/>
          </w:tcPr>
          <w:p>
            <w:pPr>
              <w:spacing w:after="0"/>
              <w:jc w:val="left"/>
            </w:pPr>
            <w:r>
              <w:rPr>
                <w:sz w:val="16"/>
              </w:rPr>
              <w:t>Fall River city</w:t>
            </w:r>
          </w:p>
        </w:tc>
        <w:tc>
          <w:tcPr>
            <w:tcW w:type="dxa" w:w="843"/>
          </w:tcPr>
          <w:p>
            <w:pPr>
              <w:spacing w:after="0"/>
              <w:jc w:val="left"/>
            </w:pPr>
            <w:r>
              <w:rPr>
                <w:sz w:val="16"/>
              </w:rPr>
              <w:t>City</w:t>
            </w:r>
          </w:p>
        </w:tc>
        <w:tc>
          <w:tcPr>
            <w:tcW w:type="dxa" w:w="3278"/>
          </w:tcPr>
          <w:p>
            <w:pPr>
              <w:spacing w:after="0"/>
              <w:jc w:val="left"/>
            </w:pPr>
            <w:r>
              <w:rPr>
                <w:sz w:val="16"/>
              </w:rPr>
              <w:t>Plan 109989 approved 2024-06-26,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25 total; no approved plan</w:t>
            </w:r>
          </w:p>
        </w:tc>
      </w:tr>
      <w:tr>
        <w:trPr>
          <w:cantSplit/>
        </w:trPr>
        <w:tc>
          <w:tcPr>
            <w:tcW w:type="dxa" w:w="1618"/>
          </w:tcPr>
          <w:p>
            <w:pPr>
              <w:spacing w:after="0"/>
              <w:jc w:val="left"/>
            </w:pPr>
            <w:r>
              <w:rPr>
                <w:sz w:val="16"/>
              </w:rPr>
              <w:t>Hamilton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$3,391.88</w:t>
            </w:r>
          </w:p>
        </w:tc>
        <w:tc>
          <w:tcPr>
            <w:tcW w:type="dxa" w:w="3057"/>
          </w:tcPr>
          <w:p>
            <w:pPr>
              <w:spacing w:after="0"/>
              <w:jc w:val="right"/>
            </w:pPr>
            <w:r>
              <w:rPr>
                <w:sz w:val="16"/>
              </w:rPr>
              <w:t>35 total; 1 since its plan</w:t>
            </w:r>
          </w:p>
        </w:tc>
      </w:tr>
      <w:tr>
        <w:trPr>
          <w:cantSplit/>
        </w:trPr>
        <w:tc>
          <w:tcPr>
            <w:tcW w:type="dxa" w:w="1618"/>
          </w:tcPr>
          <w:p>
            <w:pPr>
              <w:spacing w:after="0"/>
              <w:jc w:val="left"/>
            </w:pPr>
            <w:r>
              <w:rPr>
                <w:sz w:val="16"/>
              </w:rPr>
              <w:t>Madison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$127,094.21</w:t>
            </w:r>
          </w:p>
        </w:tc>
        <w:tc>
          <w:tcPr>
            <w:tcW w:type="dxa" w:w="3057"/>
          </w:tcPr>
          <w:p>
            <w:pPr>
              <w:spacing w:after="0"/>
              <w:jc w:val="right"/>
            </w:pPr>
            <w:r>
              <w:rPr>
                <w:sz w:val="16"/>
              </w:rPr>
              <w:t>68 total; 6 since its plan</w:t>
            </w:r>
          </w:p>
        </w:tc>
      </w:tr>
      <w:tr>
        <w:trPr>
          <w:cantSplit/>
        </w:trPr>
        <w:tc>
          <w:tcPr>
            <w:tcW w:type="dxa" w:w="1618"/>
          </w:tcPr>
          <w:p>
            <w:pPr>
              <w:spacing w:after="0"/>
              <w:jc w:val="left"/>
            </w:pPr>
            <w:r>
              <w:rPr>
                <w:sz w:val="16"/>
              </w:rPr>
              <w:t>Severy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$12,039.79</w:t>
            </w:r>
          </w:p>
        </w:tc>
        <w:tc>
          <w:tcPr>
            <w:tcW w:type="dxa" w:w="3057"/>
          </w:tcPr>
          <w:p>
            <w:pPr>
              <w:spacing w:after="0"/>
              <w:jc w:val="right"/>
            </w:pPr>
            <w:r>
              <w:rPr>
                <w:sz w:val="16"/>
              </w:rPr>
              <w:t>38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70"/>
        <w:gridCol w:w="1305"/>
        <w:gridCol w:w="1197"/>
        <w:gridCol w:w="1093"/>
        <w:gridCol w:w="1174"/>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$2,574,825,781</w:t>
            </w:r>
          </w:p>
        </w:tc>
        <w:tc>
          <w:tcPr>
            <w:tcW w:type="dxa" w:w="1215"/>
          </w:tcPr>
          <w:p>
            <w:pPr>
              <w:spacing w:after="0"/>
              <w:jc w:val="right"/>
            </w:pPr>
            <w:r>
              <w:rPr>
                <w:sz w:val="16"/>
              </w:rPr>
              <w:t>$135,787,370</w:t>
            </w:r>
          </w:p>
        </w:tc>
        <w:tc>
          <w:tcPr>
            <w:tcW w:type="dxa" w:w="1043"/>
          </w:tcPr>
          <w:p>
            <w:pPr>
              <w:spacing w:after="0"/>
              <w:jc w:val="right"/>
            </w:pPr>
            <w:r>
              <w:rPr>
                <w:sz w:val="16"/>
              </w:rPr>
              <w:t>6,011</w:t>
            </w:r>
          </w:p>
        </w:tc>
        <w:tc>
          <w:tcPr>
            <w:tcW w:type="dxa" w:w="1037"/>
          </w:tcPr>
          <w:p>
            <w:pPr>
              <w:spacing w:after="0"/>
              <w:jc w:val="right"/>
            </w:pPr>
            <w:r>
              <w:rPr>
                <w:sz w:val="16"/>
              </w:rPr>
              <w:t>$3</w:t>
            </w:r>
          </w:p>
        </w:tc>
        <w:tc>
          <w:tcPr>
            <w:tcW w:type="dxa" w:w="1126"/>
          </w:tcPr>
          <w:p>
            <w:pPr>
              <w:spacing w:after="0"/>
              <w:jc w:val="right"/>
            </w:pPr>
            <w:r>
              <w:rPr>
                <w:sz w:val="16"/>
              </w:rPr>
              <w:t>$735</w:t>
            </w:r>
          </w:p>
        </w:tc>
        <w:tc>
          <w:tcPr>
            <w:tcW w:type="dxa" w:w="970"/>
          </w:tcPr>
          <w:p>
            <w:pPr>
              <w:spacing w:after="0"/>
              <w:jc w:val="right"/>
            </w:pPr>
            <w:r>
              <w:rPr>
                <w:sz w:val="16"/>
              </w:rPr>
              <w:t>$390,637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$13,005,358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$102,384</w:t>
            </w:r>
          </w:p>
        </w:tc>
        <w:tc>
          <w:tcPr>
            <w:tcW w:type="dxa" w:w="970"/>
          </w:tcPr>
          <w:p>
            <w:pPr>
              <w:spacing w:after="0"/>
              <w:jc w:val="right"/>
            </w:pPr>
            <w:r>
              <w:rPr>
                <w:sz w:val="16"/>
              </w:rPr>
              <w:t>n/a</w:t>
            </w:r>
          </w:p>
        </w:tc>
        <w:tc>
          <w:tcPr>
            <w:tcW w:type="dxa" w:w="1305"/>
          </w:tcPr>
          <w:p>
            <w:pPr>
              <w:spacing w:after="0"/>
              <w:jc w:val="right"/>
            </w:pPr>
            <w:r>
              <w:rPr>
                <w:sz w:val="16"/>
              </w:rPr>
              <w:t>0.787% (agriculture)</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$4,777,029,691</w:t>
            </w:r>
          </w:p>
        </w:tc>
        <w:tc>
          <w:tcPr>
            <w:tcW w:type="dxa" w:w="1215"/>
          </w:tcPr>
          <w:p>
            <w:pPr>
              <w:spacing w:after="0"/>
              <w:jc w:val="right"/>
            </w:pPr>
            <w:r>
              <w:rPr>
                <w:sz w:val="16"/>
              </w:rPr>
              <w:t>n/a</w:t>
            </w:r>
          </w:p>
        </w:tc>
        <w:tc>
          <w:tcPr>
            <w:tcW w:type="dxa" w:w="1043"/>
          </w:tcPr>
          <w:p>
            <w:pPr>
              <w:spacing w:after="0"/>
              <w:jc w:val="right"/>
            </w:pPr>
            <w:r>
              <w:rPr>
                <w:sz w:val="16"/>
              </w:rPr>
              <w:t>6,016</w:t>
            </w:r>
          </w:p>
        </w:tc>
        <w:tc>
          <w:tcPr>
            <w:tcW w:type="dxa" w:w="1037"/>
          </w:tcPr>
          <w:p>
            <w:pPr>
              <w:spacing w:after="0"/>
              <w:jc w:val="right"/>
            </w:pPr>
            <w:r>
              <w:rPr>
                <w:sz w:val="16"/>
              </w:rPr>
              <w:t>$27,869</w:t>
            </w:r>
          </w:p>
        </w:tc>
        <w:tc>
          <w:tcPr>
            <w:tcW w:type="dxa" w:w="1126"/>
          </w:tcPr>
          <w:p>
            <w:pPr>
              <w:spacing w:after="0"/>
              <w:jc w:val="right"/>
            </w:pPr>
            <w:r>
              <w:rPr>
                <w:sz w:val="16"/>
              </w:rPr>
              <w:t>n/a</w:t>
            </w:r>
          </w:p>
        </w:tc>
        <w:tc>
          <w:tcPr>
            <w:tcW w:type="dxa" w:w="970"/>
          </w:tcPr>
          <w:p>
            <w:pPr>
              <w:spacing w:after="0"/>
              <w:jc w:val="right"/>
            </w:pPr>
            <w:r>
              <w:rPr>
                <w:sz w:val="16"/>
              </w:rPr>
              <w:t>$7,116</w:t>
            </w:r>
          </w:p>
        </w:tc>
        <w:tc>
          <w:tcPr>
            <w:tcW w:type="dxa" w:w="1305"/>
          </w:tcPr>
          <w:p>
            <w:pPr>
              <w:spacing w:after="0"/>
              <w:jc w:val="right"/>
            </w:pPr>
            <w:r>
              <w:rPr>
                <w:sz w:val="16"/>
              </w:rPr>
              <w:t>0.000583%</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$2,574,827,787</w:t>
            </w:r>
          </w:p>
        </w:tc>
        <w:tc>
          <w:tcPr>
            <w:tcW w:type="dxa" w:w="1215"/>
          </w:tcPr>
          <w:p>
            <w:pPr>
              <w:spacing w:after="0"/>
              <w:jc w:val="right"/>
            </w:pPr>
            <w:r>
              <w:rPr>
                <w:sz w:val="16"/>
              </w:rPr>
              <w:t>$135,787,370</w:t>
            </w:r>
          </w:p>
        </w:tc>
        <w:tc>
          <w:tcPr>
            <w:tcW w:type="dxa" w:w="1043"/>
          </w:tcPr>
          <w:p>
            <w:pPr>
              <w:spacing w:after="0"/>
              <w:jc w:val="right"/>
            </w:pPr>
            <w:r>
              <w:rPr>
                <w:sz w:val="16"/>
              </w:rPr>
              <w:t>6,011</w:t>
            </w:r>
          </w:p>
        </w:tc>
        <w:tc>
          <w:tcPr>
            <w:tcW w:type="dxa" w:w="1037"/>
          </w:tcPr>
          <w:p>
            <w:pPr>
              <w:spacing w:after="0"/>
              <w:jc w:val="right"/>
            </w:pPr>
            <w:r>
              <w:rPr>
                <w:sz w:val="16"/>
              </w:rPr>
              <w:t>$192,016</w:t>
            </w:r>
          </w:p>
        </w:tc>
        <w:tc>
          <w:tcPr>
            <w:tcW w:type="dxa" w:w="1126"/>
          </w:tcPr>
          <w:p>
            <w:pPr>
              <w:spacing w:after="0"/>
              <w:jc w:val="right"/>
            </w:pPr>
            <w:r>
              <w:rPr>
                <w:sz w:val="16"/>
              </w:rPr>
              <w:t>$293,412</w:t>
            </w:r>
          </w:p>
        </w:tc>
        <w:tc>
          <w:tcPr>
            <w:tcW w:type="dxa" w:w="970"/>
          </w:tcPr>
          <w:p>
            <w:pPr>
              <w:spacing w:after="0"/>
              <w:jc w:val="right"/>
            </w:pPr>
            <w:r>
              <w:rPr>
                <w:sz w:val="16"/>
              </w:rPr>
              <w:t>$3,977</w:t>
            </w:r>
          </w:p>
        </w:tc>
        <w:tc>
          <w:tcPr>
            <w:tcW w:type="dxa" w:w="1305"/>
          </w:tcPr>
          <w:p>
            <w:pPr>
              <w:spacing w:after="0"/>
              <w:jc w:val="right"/>
            </w:pPr>
            <w:r>
              <w:rPr>
                <w:sz w:val="16"/>
              </w:rPr>
              <w:t>0.00746%</w:t>
            </w:r>
          </w:p>
        </w:tc>
        <w:tc>
          <w:tcPr>
            <w:tcW w:type="dxa" w:w="1197"/>
          </w:tcPr>
          <w:p>
            <w:pPr>
              <w:spacing w:after="0"/>
              <w:jc w:val="right"/>
            </w:pPr>
            <w:r>
              <w:rPr>
                <w:sz w:val="16"/>
              </w:rPr>
              <w:t>$0</w:t>
            </w: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$2,574,825,781</w:t>
            </w:r>
          </w:p>
        </w:tc>
        <w:tc>
          <w:tcPr>
            <w:tcW w:type="dxa" w:w="1215"/>
          </w:tcPr>
          <w:p>
            <w:pPr>
              <w:spacing w:after="0"/>
              <w:jc w:val="right"/>
            </w:pPr>
            <w:r>
              <w:rPr>
                <w:sz w:val="16"/>
              </w:rPr>
              <w:t>$135,787,370</w:t>
            </w:r>
          </w:p>
        </w:tc>
        <w:tc>
          <w:tcPr>
            <w:tcW w:type="dxa" w:w="1043"/>
          </w:tcPr>
          <w:p>
            <w:pPr>
              <w:spacing w:after="0"/>
              <w:jc w:val="right"/>
            </w:pPr>
            <w:r>
              <w:rPr>
                <w:sz w:val="16"/>
              </w:rPr>
              <w:t>6,011</w:t>
            </w:r>
          </w:p>
        </w:tc>
        <w:tc>
          <w:tcPr>
            <w:tcW w:type="dxa" w:w="1037"/>
          </w:tcPr>
          <w:p>
            <w:pPr>
              <w:spacing w:after="0"/>
              <w:jc w:val="right"/>
            </w:pPr>
            <w:r>
              <w:rPr>
                <w:sz w:val="16"/>
              </w:rPr>
              <w:t>$2,965</w:t>
            </w:r>
          </w:p>
        </w:tc>
        <w:tc>
          <w:tcPr>
            <w:tcW w:type="dxa" w:w="1126"/>
          </w:tcPr>
          <w:p>
            <w:pPr>
              <w:spacing w:after="0"/>
              <w:jc w:val="right"/>
            </w:pPr>
            <w:r>
              <w:rPr>
                <w:sz w:val="16"/>
              </w:rPr>
              <w:t>$39</w:t>
            </w:r>
          </w:p>
        </w:tc>
        <w:tc>
          <w:tcPr>
            <w:tcW w:type="dxa" w:w="970"/>
          </w:tcPr>
          <w:p>
            <w:pPr>
              <w:spacing w:after="0"/>
              <w:jc w:val="right"/>
            </w:pPr>
            <w:r>
              <w:rPr>
                <w:sz w:val="16"/>
              </w:rPr>
              <w:t>$265,847</w:t>
            </w:r>
          </w:p>
        </w:tc>
        <w:tc>
          <w:tcPr>
            <w:tcW w:type="dxa" w:w="1305"/>
          </w:tcPr>
          <w:p>
            <w:pPr>
              <w:spacing w:after="0"/>
              <w:jc w:val="right"/>
            </w:pPr>
            <w:r>
              <w:rPr>
                <w:sz w:val="16"/>
              </w:rPr>
              <w:t>0.000115%</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$2,574,827,787</w:t>
            </w:r>
          </w:p>
        </w:tc>
        <w:tc>
          <w:tcPr>
            <w:tcW w:type="dxa" w:w="1215"/>
          </w:tcPr>
          <w:p>
            <w:pPr>
              <w:spacing w:after="0"/>
              <w:jc w:val="right"/>
            </w:pPr>
            <w:r>
              <w:rPr>
                <w:sz w:val="16"/>
              </w:rPr>
              <w:t>$135,787,370</w:t>
            </w:r>
          </w:p>
        </w:tc>
        <w:tc>
          <w:tcPr>
            <w:tcW w:type="dxa" w:w="1043"/>
          </w:tcPr>
          <w:p>
            <w:pPr>
              <w:spacing w:after="0"/>
              <w:jc w:val="right"/>
            </w:pPr>
            <w:r>
              <w:rPr>
                <w:sz w:val="16"/>
              </w:rPr>
              <w:t>6,011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70"/>
          </w:tcPr>
          <w:p>
            <w:pPr>
              <w:spacing w:after="0"/>
              <w:jc w:val="right"/>
            </w:pPr>
            <w:r>
              <w:rPr>
                <w:sz w:val="16"/>
              </w:rPr>
              <w:t>$0</w:t>
            </w:r>
          </w:p>
        </w:tc>
        <w:tc>
          <w:tcPr>
            <w:tcW w:type="dxa" w:w="1305"/>
          </w:tcPr>
          <w:p>
            <w:pPr>
              <w:spacing w:after="0"/>
              <w:jc w:val="right"/>
            </w:pPr>
            <w:r>
              <w:rPr>
                <w:sz w:val="16"/>
              </w:rPr>
              <w:t>0%</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$2,574,825,781</w:t>
            </w:r>
          </w:p>
        </w:tc>
        <w:tc>
          <w:tcPr>
            <w:tcW w:type="dxa" w:w="1215"/>
          </w:tcPr>
          <w:p>
            <w:pPr>
              <w:spacing w:after="0"/>
              <w:jc w:val="right"/>
            </w:pPr>
            <w:r>
              <w:rPr>
                <w:sz w:val="16"/>
              </w:rPr>
              <w:t>n/a</w:t>
            </w:r>
          </w:p>
        </w:tc>
        <w:tc>
          <w:tcPr>
            <w:tcW w:type="dxa" w:w="1043"/>
          </w:tcPr>
          <w:p>
            <w:pPr>
              <w:spacing w:after="0"/>
              <w:jc w:val="right"/>
            </w:pPr>
            <w:r>
              <w:rPr>
                <w:sz w:val="16"/>
              </w:rPr>
              <w:t>6,011</w:t>
            </w:r>
          </w:p>
        </w:tc>
        <w:tc>
          <w:tcPr>
            <w:tcW w:type="dxa" w:w="1037"/>
          </w:tcPr>
          <w:p>
            <w:pPr>
              <w:spacing w:after="0"/>
              <w:jc w:val="right"/>
            </w:pPr>
            <w:r>
              <w:rPr>
                <w:sz w:val="16"/>
              </w:rPr>
              <w:t>$1,211,454</w:t>
            </w:r>
          </w:p>
        </w:tc>
        <w:tc>
          <w:tcPr>
            <w:tcW w:type="dxa" w:w="1126"/>
          </w:tcPr>
          <w:p>
            <w:pPr>
              <w:spacing w:after="0"/>
              <w:jc w:val="right"/>
            </w:pPr>
            <w:r>
              <w:rPr>
                <w:sz w:val="16"/>
              </w:rPr>
              <w:t>n/a</w:t>
            </w:r>
          </w:p>
        </w:tc>
        <w:tc>
          <w:tcPr>
            <w:tcW w:type="dxa" w:w="970"/>
          </w:tcPr>
          <w:p>
            <w:pPr>
              <w:spacing w:after="0"/>
              <w:jc w:val="right"/>
            </w:pPr>
            <w:r>
              <w:rPr>
                <w:sz w:val="16"/>
              </w:rPr>
              <w:t>$65,020</w:t>
            </w:r>
          </w:p>
        </w:tc>
        <w:tc>
          <w:tcPr>
            <w:tcW w:type="dxa" w:w="1305"/>
          </w:tcPr>
          <w:p>
            <w:pPr>
              <w:spacing w:after="0"/>
              <w:jc w:val="right"/>
            </w:pPr>
            <w:r>
              <w:rPr>
                <w:sz w:val="16"/>
              </w:rPr>
              <w:t>0.047%</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$2,569,757,498</w:t>
            </w:r>
          </w:p>
        </w:tc>
        <w:tc>
          <w:tcPr>
            <w:tcW w:type="dxa" w:w="1215"/>
          </w:tcPr>
          <w:p>
            <w:pPr>
              <w:spacing w:after="0"/>
              <w:jc w:val="right"/>
            </w:pPr>
            <w:r>
              <w:rPr>
                <w:sz w:val="16"/>
              </w:rPr>
              <w:t>$166,747</w:t>
            </w:r>
          </w:p>
        </w:tc>
        <w:tc>
          <w:tcPr>
            <w:tcW w:type="dxa" w:w="1043"/>
          </w:tcPr>
          <w:p>
            <w:pPr>
              <w:spacing w:after="0"/>
              <w:jc w:val="right"/>
            </w:pPr>
            <w:r>
              <w:rPr>
                <w:sz w:val="16"/>
              </w:rPr>
              <w:t>113</w:t>
            </w:r>
          </w:p>
        </w:tc>
        <w:tc>
          <w:tcPr>
            <w:tcW w:type="dxa" w:w="1037"/>
          </w:tcPr>
          <w:p>
            <w:pPr>
              <w:spacing w:after="0"/>
              <w:jc w:val="right"/>
            </w:pPr>
            <w:r>
              <w:rPr>
                <w:sz w:val="16"/>
              </w:rPr>
              <w:t>$2,871,359</w:t>
            </w:r>
          </w:p>
        </w:tc>
        <w:tc>
          <w:tcPr>
            <w:tcW w:type="dxa" w:w="1126"/>
          </w:tcPr>
          <w:p>
            <w:pPr>
              <w:spacing w:after="0"/>
              <w:jc w:val="right"/>
            </w:pPr>
            <w:r>
              <w:rPr>
                <w:sz w:val="16"/>
              </w:rPr>
              <w:t>$3,004</w:t>
            </w:r>
          </w:p>
        </w:tc>
        <w:tc>
          <w:tcPr>
            <w:tcW w:type="dxa" w:w="970"/>
          </w:tcPr>
          <w:p>
            <w:pPr>
              <w:spacing w:after="0"/>
              <w:jc w:val="right"/>
            </w:pPr>
            <w:r>
              <w:rPr>
                <w:sz w:val="16"/>
              </w:rPr>
              <w:t>$291,351</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174"/>
          </w:tcPr>
          <w:p>
            <w:pPr>
              <w:spacing w:after="0"/>
              <w:jc w:val="right"/>
            </w:pPr>
            <w:r>
              <w:rPr>
                <w:sz w:val="16"/>
              </w:rPr>
              <w:t>$711,318.21</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$23,012,592</w:t>
            </w:r>
          </w:p>
        </w:tc>
        <w:tc>
          <w:tcPr>
            <w:tcW w:type="dxa" w:w="1215"/>
          </w:tcPr>
          <w:p>
            <w:pPr>
              <w:spacing w:after="0"/>
              <w:jc w:val="right"/>
            </w:pPr>
            <w:r>
              <w:rPr>
                <w:sz w:val="16"/>
              </w:rPr>
              <w:t>n/a</w:t>
            </w:r>
          </w:p>
        </w:tc>
        <w:tc>
          <w:tcPr>
            <w:tcW w:type="dxa" w:w="1043"/>
          </w:tcPr>
          <w:p>
            <w:pPr>
              <w:spacing w:after="0"/>
              <w:jc w:val="right"/>
            </w:pPr>
            <w:r>
              <w:rPr>
                <w:sz w:val="16"/>
              </w:rPr>
              <w:t>51</w:t>
            </w:r>
          </w:p>
        </w:tc>
        <w:tc>
          <w:tcPr>
            <w:tcW w:type="dxa" w:w="1037"/>
          </w:tcPr>
          <w:p>
            <w:pPr>
              <w:spacing w:after="0"/>
              <w:jc w:val="right"/>
            </w:pPr>
            <w:r>
              <w:rPr>
                <w:sz w:val="16"/>
              </w:rPr>
              <w:t>$98</w:t>
            </w:r>
          </w:p>
        </w:tc>
        <w:tc>
          <w:tcPr>
            <w:tcW w:type="dxa" w:w="1126"/>
          </w:tcPr>
          <w:p>
            <w:pPr>
              <w:spacing w:after="0"/>
              <w:jc w:val="right"/>
            </w:pPr>
            <w:r>
              <w:rPr>
                <w:sz w:val="16"/>
              </w:rPr>
              <w:t>n/a</w:t>
            </w:r>
          </w:p>
        </w:tc>
        <w:tc>
          <w:tcPr>
            <w:tcW w:type="dxa" w:w="970"/>
          </w:tcPr>
          <w:p>
            <w:pPr>
              <w:spacing w:after="0"/>
              <w:jc w:val="right"/>
            </w:pPr>
            <w:r>
              <w:rPr>
                <w:sz w:val="16"/>
              </w:rPr>
              <w:t>$2,518</w:t>
            </w:r>
          </w:p>
        </w:tc>
        <w:tc>
          <w:tcPr>
            <w:tcW w:type="dxa" w:w="1305"/>
          </w:tcPr>
          <w:p>
            <w:pPr>
              <w:spacing w:after="0"/>
              <w:jc w:val="right"/>
            </w:pPr>
            <w:r>
              <w:rPr>
                <w:sz w:val="16"/>
              </w:rPr>
              <w:t>0.000424%</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$2,574,827,787</w:t>
            </w:r>
          </w:p>
        </w:tc>
        <w:tc>
          <w:tcPr>
            <w:tcW w:type="dxa" w:w="1215"/>
          </w:tcPr>
          <w:p>
            <w:pPr>
              <w:spacing w:after="0"/>
              <w:jc w:val="right"/>
            </w:pPr>
            <w:r>
              <w:rPr>
                <w:sz w:val="16"/>
              </w:rPr>
              <w:t>n/a</w:t>
            </w:r>
          </w:p>
        </w:tc>
        <w:tc>
          <w:tcPr>
            <w:tcW w:type="dxa" w:w="1043"/>
          </w:tcPr>
          <w:p>
            <w:pPr>
              <w:spacing w:after="0"/>
              <w:jc w:val="right"/>
            </w:pPr>
            <w:r>
              <w:rPr>
                <w:sz w:val="16"/>
              </w:rPr>
              <w:t>6,011</w:t>
            </w:r>
          </w:p>
        </w:tc>
        <w:tc>
          <w:tcPr>
            <w:tcW w:type="dxa" w:w="1037"/>
          </w:tcPr>
          <w:p>
            <w:pPr>
              <w:spacing w:after="0"/>
              <w:jc w:val="right"/>
            </w:pPr>
            <w:r>
              <w:rPr>
                <w:sz w:val="16"/>
              </w:rPr>
              <w:t>$6,614</w:t>
            </w:r>
          </w:p>
        </w:tc>
        <w:tc>
          <w:tcPr>
            <w:tcW w:type="dxa" w:w="1126"/>
          </w:tcPr>
          <w:p>
            <w:pPr>
              <w:spacing w:after="0"/>
              <w:jc w:val="right"/>
            </w:pPr>
            <w:r>
              <w:rPr>
                <w:sz w:val="16"/>
              </w:rPr>
              <w:t>n/a</w:t>
            </w:r>
          </w:p>
        </w:tc>
        <w:tc>
          <w:tcPr>
            <w:tcW w:type="dxa" w:w="970"/>
          </w:tcPr>
          <w:p>
            <w:pPr>
              <w:spacing w:after="0"/>
              <w:jc w:val="right"/>
            </w:pPr>
            <w:r>
              <w:rPr>
                <w:sz w:val="16"/>
              </w:rPr>
              <w:t>$144,548</w:t>
            </w:r>
          </w:p>
        </w:tc>
        <w:tc>
          <w:tcPr>
            <w:tcW w:type="dxa" w:w="1305"/>
          </w:tcPr>
          <w:p>
            <w:pPr>
              <w:spacing w:after="0"/>
              <w:jc w:val="right"/>
            </w:pPr>
            <w:r>
              <w:rPr>
                <w:sz w:val="16"/>
              </w:rPr>
              <w:t>0.000257%</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$2,574,827,787</w:t>
            </w:r>
          </w:p>
        </w:tc>
        <w:tc>
          <w:tcPr>
            <w:tcW w:type="dxa" w:w="1215"/>
          </w:tcPr>
          <w:p>
            <w:pPr>
              <w:spacing w:after="0"/>
              <w:jc w:val="right"/>
            </w:pPr>
            <w:r>
              <w:rPr>
                <w:sz w:val="16"/>
              </w:rPr>
              <w:t>$135,787,370</w:t>
            </w:r>
          </w:p>
        </w:tc>
        <w:tc>
          <w:tcPr>
            <w:tcW w:type="dxa" w:w="1043"/>
          </w:tcPr>
          <w:p>
            <w:pPr>
              <w:spacing w:after="0"/>
              <w:jc w:val="right"/>
            </w:pPr>
            <w:r>
              <w:rPr>
                <w:sz w:val="16"/>
              </w:rPr>
              <w:t>6,011</w:t>
            </w:r>
          </w:p>
        </w:tc>
        <w:tc>
          <w:tcPr>
            <w:tcW w:type="dxa" w:w="1037"/>
          </w:tcPr>
          <w:p>
            <w:pPr>
              <w:spacing w:after="0"/>
              <w:jc w:val="right"/>
            </w:pPr>
            <w:r>
              <w:rPr>
                <w:sz w:val="16"/>
              </w:rPr>
              <w:t>$220,246</w:t>
            </w:r>
          </w:p>
        </w:tc>
        <w:tc>
          <w:tcPr>
            <w:tcW w:type="dxa" w:w="1126"/>
          </w:tcPr>
          <w:p>
            <w:pPr>
              <w:spacing w:after="0"/>
              <w:jc w:val="right"/>
            </w:pPr>
            <w:r>
              <w:rPr>
                <w:sz w:val="16"/>
              </w:rPr>
              <w:t>$25,913</w:t>
            </w:r>
          </w:p>
        </w:tc>
        <w:tc>
          <w:tcPr>
            <w:tcW w:type="dxa" w:w="970"/>
          </w:tcPr>
          <w:p>
            <w:pPr>
              <w:spacing w:after="0"/>
              <w:jc w:val="right"/>
            </w:pPr>
            <w:r>
              <w:rPr>
                <w:sz w:val="16"/>
              </w:rPr>
              <w:t>$291,528</w:t>
            </w:r>
          </w:p>
        </w:tc>
        <w:tc>
          <w:tcPr>
            <w:tcW w:type="dxa" w:w="1305"/>
          </w:tcPr>
          <w:p>
            <w:pPr>
              <w:spacing w:after="0"/>
              <w:jc w:val="right"/>
            </w:pPr>
            <w:r>
              <w:rPr>
                <w:sz w:val="16"/>
              </w:rPr>
              <w:t>0.00855%</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174"/>
          </w:tcPr>
          <w:p>
            <w:pPr>
              <w:spacing w:after="0"/>
              <w:jc w:val="right"/>
            </w:pPr>
            <w:r>
              <w:rPr>
                <w:sz w:val="16"/>
              </w:rPr>
              <w:t>$711,318.21</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$2,574,827,787</w:t>
            </w:r>
          </w:p>
        </w:tc>
        <w:tc>
          <w:tcPr>
            <w:tcW w:type="dxa" w:w="1215"/>
          </w:tcPr>
          <w:p>
            <w:pPr>
              <w:spacing w:after="0"/>
              <w:jc w:val="right"/>
            </w:pPr>
            <w:r>
              <w:rPr>
                <w:sz w:val="16"/>
              </w:rPr>
              <w:t>$135,787,370</w:t>
            </w:r>
          </w:p>
        </w:tc>
        <w:tc>
          <w:tcPr>
            <w:tcW w:type="dxa" w:w="1043"/>
          </w:tcPr>
          <w:p>
            <w:pPr>
              <w:spacing w:after="0"/>
              <w:jc w:val="right"/>
            </w:pPr>
            <w:r>
              <w:rPr>
                <w:sz w:val="16"/>
              </w:rPr>
              <w:t>6,011</w:t>
            </w:r>
          </w:p>
        </w:tc>
        <w:tc>
          <w:tcPr>
            <w:tcW w:type="dxa" w:w="1037"/>
          </w:tcPr>
          <w:p>
            <w:pPr>
              <w:spacing w:after="0"/>
              <w:jc w:val="right"/>
            </w:pPr>
            <w:r>
              <w:rPr>
                <w:sz w:val="16"/>
              </w:rPr>
              <w:t>$304,135</w:t>
            </w:r>
          </w:p>
        </w:tc>
        <w:tc>
          <w:tcPr>
            <w:tcW w:type="dxa" w:w="1126"/>
          </w:tcPr>
          <w:p>
            <w:pPr>
              <w:spacing w:after="0"/>
              <w:jc w:val="right"/>
            </w:pPr>
            <w:r>
              <w:rPr>
                <w:sz w:val="16"/>
              </w:rPr>
              <w:t>$3,446</w:t>
            </w:r>
          </w:p>
        </w:tc>
        <w:tc>
          <w:tcPr>
            <w:tcW w:type="dxa" w:w="970"/>
          </w:tcPr>
          <w:p>
            <w:pPr>
              <w:spacing w:after="0"/>
              <w:jc w:val="right"/>
            </w:pPr>
            <w:r>
              <w:rPr>
                <w:sz w:val="16"/>
              </w:rPr>
              <w:t>$19,791</w:t>
            </w:r>
          </w:p>
        </w:tc>
        <w:tc>
          <w:tcPr>
            <w:tcW w:type="dxa" w:w="1305"/>
          </w:tcPr>
          <w:p>
            <w:pPr>
              <w:spacing w:after="0"/>
              <w:jc w:val="right"/>
            </w:pPr>
            <w:r>
              <w:rPr>
                <w:sz w:val="16"/>
              </w:rPr>
              <w:t>0.0118%</w:t>
            </w:r>
          </w:p>
        </w:tc>
        <w:tc>
          <w:tcPr>
            <w:tcW w:type="dxa" w:w="1197"/>
          </w:tcPr>
          <w:p>
            <w:pPr>
              <w:spacing w:after="0"/>
              <w:jc w:val="right"/>
            </w:pPr>
            <w:r>
              <w:rPr>
                <w:sz w:val="16"/>
              </w:rPr>
              <w:t>$0</w:t>
            </w:r>
          </w:p>
        </w:tc>
        <w:tc>
          <w:tcPr>
            <w:tcW w:type="dxa" w:w="1093"/>
          </w:tcPr>
          <w:p>
            <w:pPr>
              <w:spacing w:after="0"/>
              <w:jc w:val="right"/>
            </w:pPr>
          </w:p>
        </w:tc>
        <w:tc>
          <w:tcPr>
            <w:tcW w:type="dxa" w:w="1174"/>
          </w:tcPr>
          <w:p>
            <w:pPr>
              <w:spacing w:after="0"/>
              <w:jc w:val="right"/>
            </w:pPr>
            <w:r>
              <w:rPr>
                <w:sz w:val="16"/>
              </w:rPr>
              <w:t>$711,318.21</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$1,165,528,659</w:t>
            </w:r>
          </w:p>
        </w:tc>
        <w:tc>
          <w:tcPr>
            <w:tcW w:type="dxa" w:w="1215"/>
          </w:tcPr>
          <w:p>
            <w:pPr>
              <w:spacing w:after="0"/>
              <w:jc w:val="right"/>
            </w:pPr>
            <w:r>
              <w:rPr>
                <w:sz w:val="16"/>
              </w:rPr>
              <w:t>$105,745,170</w:t>
            </w:r>
          </w:p>
        </w:tc>
        <w:tc>
          <w:tcPr>
            <w:tcW w:type="dxa" w:w="1043"/>
          </w:tcPr>
          <w:p>
            <w:pPr>
              <w:spacing w:after="0"/>
              <w:jc w:val="right"/>
            </w:pPr>
            <w:r>
              <w:rPr>
                <w:sz w:val="16"/>
              </w:rPr>
              <w:t>2,600</w:t>
            </w:r>
          </w:p>
        </w:tc>
        <w:tc>
          <w:tcPr>
            <w:tcW w:type="dxa" w:w="1037"/>
          </w:tcPr>
          <w:p>
            <w:pPr>
              <w:spacing w:after="0"/>
              <w:jc w:val="right"/>
            </w:pPr>
            <w:r>
              <w:rPr>
                <w:sz w:val="16"/>
              </w:rPr>
              <w:t>$1,660,405</w:t>
            </w:r>
          </w:p>
        </w:tc>
        <w:tc>
          <w:tcPr>
            <w:tcW w:type="dxa" w:w="1126"/>
          </w:tcPr>
          <w:p>
            <w:pPr>
              <w:spacing w:after="0"/>
              <w:jc w:val="right"/>
            </w:pPr>
            <w:r>
              <w:rPr>
                <w:sz w:val="16"/>
              </w:rPr>
              <w:t>$1,474</w:t>
            </w:r>
          </w:p>
        </w:tc>
        <w:tc>
          <w:tcPr>
            <w:tcW w:type="dxa" w:w="970"/>
          </w:tcPr>
          <w:p>
            <w:pPr>
              <w:spacing w:after="0"/>
              <w:jc w:val="right"/>
            </w:pPr>
            <w:r>
              <w:rPr>
                <w:sz w:val="16"/>
              </w:rPr>
              <w:t>$33,334</w:t>
            </w:r>
          </w:p>
        </w:tc>
        <w:tc>
          <w:tcPr>
            <w:tcW w:type="dxa" w:w="1305"/>
          </w:tcPr>
          <w:p>
            <w:pPr>
              <w:spacing w:after="0"/>
              <w:jc w:val="right"/>
            </w:pPr>
            <w:r>
              <w:rPr>
                <w:sz w:val="16"/>
              </w:rPr>
              <w:t>0.142%</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$2,574,825,781</w:t>
            </w:r>
          </w:p>
        </w:tc>
        <w:tc>
          <w:tcPr>
            <w:tcW w:type="dxa" w:w="1215"/>
          </w:tcPr>
          <w:p>
            <w:pPr>
              <w:spacing w:after="0"/>
              <w:jc w:val="right"/>
            </w:pPr>
            <w:r>
              <w:rPr>
                <w:sz w:val="16"/>
              </w:rPr>
              <w:t>$135,787,370</w:t>
            </w:r>
          </w:p>
        </w:tc>
        <w:tc>
          <w:tcPr>
            <w:tcW w:type="dxa" w:w="1043"/>
          </w:tcPr>
          <w:p>
            <w:pPr>
              <w:spacing w:after="0"/>
              <w:jc w:val="right"/>
            </w:pPr>
            <w:r>
              <w:rPr>
                <w:sz w:val="16"/>
              </w:rPr>
              <w:t>6,011</w:t>
            </w:r>
          </w:p>
        </w:tc>
        <w:tc>
          <w:tcPr>
            <w:tcW w:type="dxa" w:w="1037"/>
          </w:tcPr>
          <w:p>
            <w:pPr>
              <w:spacing w:after="0"/>
              <w:jc w:val="right"/>
            </w:pPr>
            <w:r>
              <w:rPr>
                <w:sz w:val="16"/>
              </w:rPr>
              <w:t>$34,235</w:t>
            </w:r>
          </w:p>
        </w:tc>
        <w:tc>
          <w:tcPr>
            <w:tcW w:type="dxa" w:w="1126"/>
          </w:tcPr>
          <w:p>
            <w:pPr>
              <w:spacing w:after="0"/>
              <w:jc w:val="right"/>
            </w:pPr>
            <w:r>
              <w:rPr>
                <w:sz w:val="16"/>
              </w:rPr>
              <w:t>$140</w:t>
            </w:r>
          </w:p>
        </w:tc>
        <w:tc>
          <w:tcPr>
            <w:tcW w:type="dxa" w:w="970"/>
          </w:tcPr>
          <w:p>
            <w:pPr>
              <w:spacing w:after="0"/>
              <w:jc w:val="right"/>
            </w:pPr>
            <w:r>
              <w:rPr>
                <w:sz w:val="16"/>
              </w:rPr>
              <w:t>$45,256</w:t>
            </w:r>
          </w:p>
        </w:tc>
        <w:tc>
          <w:tcPr>
            <w:tcW w:type="dxa" w:w="1305"/>
          </w:tcPr>
          <w:p>
            <w:pPr>
              <w:spacing w:after="0"/>
              <w:jc w:val="right"/>
            </w:pPr>
            <w:r>
              <w:rPr>
                <w:sz w:val="16"/>
              </w:rPr>
              <w:t>0.00133%</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bl>
    <w:p>
      <w:pPr>
        <w:spacing w:after="40" w:before="60"/>
      </w:pPr>
      <w:r>
        <w:rPr>
          <w:sz w:val="15"/>
        </w:rPr>
        <w:t>Totals since 2024-06-26 (Storm Events through 2026-06-30): 17 county-coded records, 17 with a damage value recorded (including $0), $0; 6 zone-level records, 6 with a damage value recorded (including $0), $0 reported for the zone; Public Assistance: $711,318.21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6,011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$2,574,827,787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$135,787,370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$6,961,944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$1,560,923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Greenwood County</w:t>
            </w:r>
          </w:p>
        </w:tc>
        <w:tc>
          <w:tcPr>
            <w:tcW w:type="dxa" w:w="1636"/>
          </w:tcPr>
          <w:p>
            <w:pPr>
              <w:spacing w:after="0"/>
              <w:jc w:val="left"/>
            </w:pPr>
            <w:r>
              <w:rPr>
                <w:sz w:val="16"/>
              </w:rPr>
              <w:t>200119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Eureka city</w:t>
            </w:r>
          </w:p>
        </w:tc>
        <w:tc>
          <w:tcPr>
            <w:tcW w:type="dxa" w:w="1636"/>
          </w:tcPr>
          <w:p>
            <w:pPr>
              <w:spacing w:after="0"/>
              <w:jc w:val="left"/>
            </w:pPr>
            <w:r>
              <w:rPr>
                <w:sz w:val="16"/>
              </w:rPr>
              <w:t>200120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Fall River city</w:t>
            </w:r>
          </w:p>
        </w:tc>
        <w:tc>
          <w:tcPr>
            <w:tcW w:type="dxa" w:w="1636"/>
          </w:tcPr>
          <w:p>
            <w:pPr>
              <w:spacing w:after="0"/>
              <w:jc w:val="left"/>
            </w:pPr>
            <w:r>
              <w:rPr>
                <w:sz w:val="16"/>
              </w:rPr>
              <w:t>200663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Hamilton city</w:t>
            </w:r>
          </w:p>
        </w:tc>
        <w:tc>
          <w:tcPr>
            <w:tcW w:type="dxa" w:w="1636"/>
          </w:tcPr>
          <w:p>
            <w:pPr>
              <w:spacing w:after="0"/>
              <w:jc w:val="left"/>
            </w:pPr>
            <w:r>
              <w:rPr>
                <w:sz w:val="16"/>
              </w:rPr>
              <w:t>200420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Madison city</w:t>
            </w:r>
          </w:p>
        </w:tc>
        <w:tc>
          <w:tcPr>
            <w:tcW w:type="dxa" w:w="1636"/>
          </w:tcPr>
          <w:p>
            <w:pPr>
              <w:spacing w:after="0"/>
              <w:jc w:val="left"/>
            </w:pPr>
            <w:r>
              <w:rPr>
                <w:sz w:val="16"/>
              </w:rPr>
              <w:t>200121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Severy city</w:t>
            </w:r>
          </w:p>
        </w:tc>
        <w:tc>
          <w:tcPr>
            <w:tcW w:type="dxa" w:w="1636"/>
          </w:tcPr>
          <w:p>
            <w:pPr>
              <w:spacing w:after="0"/>
              <w:jc w:val="left"/>
            </w:pPr>
            <w:r>
              <w:rPr>
                <w:sz w:val="16"/>
              </w:rPr>
              <w:t>200457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Greenwood County, KS: risk-assessment baseline packet, release 2026-10 (data as of 2026-09-30; County FIPS 20073). Automated baseline. </w:t>
      </w:r>
      <w:hyperlink r:id="rId15">
        <w:r>
          <w:rPr>
            <w:color w:val="1F4E99"/>
            <w:sz w:val="17"/>
            <w:u w:val="single"/>
          </w:rPr>
          <w:t>https://hazardplain.org/ks/20073/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Greenwood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Greenwood County, KS: Risk-assessment baseline packet</dc:title>
  <dc:subject>Hazard Plain release 2026-10, as of 2026-09-30. Automated baseline</dc:subject>
  <dc:creator>Hazard Plain</dc:creator>
  <cp:keywords>Hazard Plain; hazard mitigation; risk assessment; 20073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