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Ellsworth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Expires: </w:t>
      </w:r>
      <w:r>
        <w:rPr/>
        <w:t>2030-04-27</w:t>
      </w:r>
    </w:p>
    <w:p>
      <w:pPr>
        <w:keepNext/>
        <w:spacing w:after="40" w:before="0"/>
      </w:pPr>
      <w:r>
        <w:rPr>
          <w:b/>
        </w:rPr>
        <w:t xml:space="preserve">As of: </w:t>
      </w:r>
      <w:r>
        <w:rPr/>
        <w:t>2026-09-28</w:t>
      </w:r>
    </w:p>
    <w:p>
      <w:pPr>
        <w:keepNext/>
        <w:spacing w:after="40" w:before="0"/>
      </w:pPr>
      <w:r>
        <w:rPr>
          <w:b/>
        </w:rPr>
        <w:t xml:space="preserve">Days: </w:t>
      </w:r>
      <w:r>
        <w:rPr/>
        <w:t>1,307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6"/>
        <w:gridCol w:w="1746"/>
        <w:gridCol w:w="1725"/>
        <w:gridCol w:w="2564"/>
        <w:gridCol w:w="1178"/>
        <w:gridCol w:w="1037"/>
        <w:gridCol w:w="829"/>
        <w:gridCol w:w="1338"/>
        <w:gridCol w:w="1600"/>
      </w:tblGrid>
      <w:tr>
        <w:trPr>
          <w:cantSplit/>
          <w:tblHeader/>
        </w:trPr>
        <w:tc>
          <w:tcPr>
            <w:tcW w:type="dxa" w:w="2096"/>
            <w:shd w:val="clear" w:color="auto" w:fill="E8E8E8"/>
          </w:tcPr>
          <w:p>
            <w:pPr>
              <w:spacing w:after="0"/>
              <w:jc w:val="left"/>
            </w:pPr>
            <w:r>
              <w:rPr>
                <w:b/>
                <w:sz w:val="16"/>
              </w:rPr>
              <w:t>Jurisdiction</w:t>
            </w:r>
          </w:p>
        </w:tc>
        <w:tc>
          <w:tcPr>
            <w:tcW w:type="dxa" w:w="1746"/>
            <w:shd w:val="clear" w:color="auto" w:fill="E8E8E8"/>
          </w:tcPr>
          <w:p>
            <w:pPr>
              <w:spacing w:after="0"/>
              <w:jc w:val="left"/>
            </w:pPr>
            <w:r>
              <w:rPr>
                <w:b/>
                <w:sz w:val="16"/>
              </w:rPr>
              <w:t>Type</w:t>
            </w:r>
          </w:p>
        </w:tc>
        <w:tc>
          <w:tcPr>
            <w:tcW w:type="dxa" w:w="1725"/>
            <w:shd w:val="clear" w:color="auto" w:fill="E8E8E8"/>
          </w:tcPr>
          <w:p>
            <w:pPr>
              <w:spacing w:after="0"/>
              <w:jc w:val="left"/>
            </w:pPr>
            <w:r>
              <w:rPr>
                <w:b/>
                <w:sz w:val="16"/>
              </w:rPr>
              <w:t>Status</w:t>
            </w:r>
          </w:p>
        </w:tc>
        <w:tc>
          <w:tcPr>
            <w:tcW w:type="dxa" w:w="2564"/>
            <w:shd w:val="clear" w:color="auto" w:fill="E8E8E8"/>
          </w:tcPr>
          <w:p>
            <w:pPr>
              <w:spacing w:after="0"/>
              <w:jc w:val="left"/>
            </w:pPr>
            <w:r>
              <w:rPr>
                <w:b/>
                <w:sz w:val="16"/>
              </w:rPr>
              <w:t>Plan</w:t>
            </w:r>
          </w:p>
        </w:tc>
        <w:tc>
          <w:tcPr>
            <w:tcW w:type="dxa" w:w="117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8"/>
            <w:shd w:val="clear" w:color="auto" w:fill="E8E8E8"/>
          </w:tcPr>
          <w:p>
            <w:pPr>
              <w:spacing w:after="0"/>
              <w:jc w:val="left"/>
            </w:pPr>
            <w:r>
              <w:rPr>
                <w:b/>
                <w:sz w:val="16"/>
              </w:rPr>
              <w:t>Update underway</w:t>
            </w:r>
          </w:p>
        </w:tc>
        <w:tc>
          <w:tcPr>
            <w:tcW w:type="dxa" w:w="1600"/>
            <w:shd w:val="clear" w:color="auto" w:fill="E8E8E8"/>
          </w:tcPr>
          <w:p>
            <w:pPr>
              <w:spacing w:after="0"/>
              <w:jc w:val="left"/>
            </w:pPr>
            <w:r>
              <w:rPr>
                <w:b/>
                <w:sz w:val="16"/>
              </w:rPr>
              <w:t>Notes</w:t>
            </w:r>
          </w:p>
        </w:tc>
      </w:tr>
      <w:tr>
        <w:trPr>
          <w:cantSplit/>
        </w:trPr>
        <w:tc>
          <w:tcPr>
            <w:tcW w:type="dxa" w:w="2096"/>
          </w:tcPr>
          <w:p>
            <w:pPr>
              <w:spacing w:after="0"/>
              <w:jc w:val="left"/>
            </w:pPr>
            <w:r>
              <w:rPr>
                <w:sz w:val="16"/>
              </w:rPr>
              <w:t>Ellsworth County</w:t>
            </w:r>
          </w:p>
        </w:tc>
        <w:tc>
          <w:tcPr>
            <w:tcW w:type="dxa" w:w="1746"/>
          </w:tcPr>
          <w:p>
            <w:pPr>
              <w:spacing w:after="0"/>
              <w:jc w:val="left"/>
            </w:pPr>
            <w:r>
              <w:rPr>
                <w:sz w:val="16"/>
              </w:rPr>
              <w:t>County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2025-06-10</w:t>
            </w:r>
          </w:p>
        </w:tc>
      </w:tr>
      <w:tr>
        <w:trPr>
          <w:cantSplit/>
        </w:trPr>
        <w:tc>
          <w:tcPr>
            <w:tcW w:type="dxa" w:w="2096"/>
          </w:tcPr>
          <w:p>
            <w:pPr>
              <w:spacing w:after="0"/>
              <w:jc w:val="left"/>
            </w:pPr>
            <w:r>
              <w:rPr>
                <w:sz w:val="16"/>
              </w:rPr>
              <w:t>Ellsworth city</w:t>
            </w:r>
          </w:p>
        </w:tc>
        <w:tc>
          <w:tcPr>
            <w:tcW w:type="dxa" w:w="1746"/>
          </w:tcPr>
          <w:p>
            <w:pPr>
              <w:spacing w:after="0"/>
              <w:jc w:val="left"/>
            </w:pPr>
            <w:r>
              <w:rPr>
                <w:sz w:val="16"/>
              </w:rPr>
              <w:t>City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2025-06-25</w:t>
            </w:r>
          </w:p>
        </w:tc>
      </w:tr>
      <w:tr>
        <w:trPr>
          <w:cantSplit/>
        </w:trPr>
        <w:tc>
          <w:tcPr>
            <w:tcW w:type="dxa" w:w="2096"/>
          </w:tcPr>
          <w:p>
            <w:pPr>
              <w:spacing w:after="0"/>
              <w:jc w:val="left"/>
            </w:pPr>
            <w:r>
              <w:rPr>
                <w:sz w:val="16"/>
              </w:rPr>
              <w:t>Wilson city</w:t>
            </w:r>
          </w:p>
        </w:tc>
        <w:tc>
          <w:tcPr>
            <w:tcW w:type="dxa" w:w="1746"/>
          </w:tcPr>
          <w:p>
            <w:pPr>
              <w:spacing w:after="0"/>
              <w:jc w:val="left"/>
            </w:pPr>
            <w:r>
              <w:rPr>
                <w:sz w:val="16"/>
              </w:rPr>
              <w:t>City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2025-06-25</w:t>
            </w:r>
          </w:p>
        </w:tc>
      </w:tr>
      <w:tr>
        <w:trPr>
          <w:cantSplit/>
        </w:trPr>
        <w:tc>
          <w:tcPr>
            <w:tcW w:type="dxa" w:w="2096"/>
          </w:tcPr>
          <w:p>
            <w:pPr>
              <w:spacing w:after="0"/>
              <w:jc w:val="left"/>
            </w:pPr>
            <w:r>
              <w:rPr>
                <w:sz w:val="16"/>
              </w:rPr>
              <w:t>Central Plains Unified School District 112</w:t>
            </w:r>
          </w:p>
        </w:tc>
        <w:tc>
          <w:tcPr>
            <w:tcW w:type="dxa" w:w="1746"/>
          </w:tcPr>
          <w:p>
            <w:pPr>
              <w:spacing w:after="0"/>
              <w:jc w:val="left"/>
            </w:pPr>
            <w:r>
              <w:rPr>
                <w:sz w:val="16"/>
              </w:rPr>
              <w:t>School/School District</w:t>
            </w:r>
          </w:p>
        </w:tc>
        <w:tc>
          <w:tcPr>
            <w:tcW w:type="dxa" w:w="1725"/>
          </w:tcPr>
          <w:p>
            <w:pPr>
              <w:spacing w:after="0"/>
              <w:jc w:val="left"/>
            </w:pPr>
            <w:r>
              <w:rPr>
                <w:sz w:val="16"/>
              </w:rPr>
              <w:t>Plan 110540 approved 2025-04-28, pending adoption here; not yet eligible</w:t>
            </w:r>
          </w:p>
        </w:tc>
        <w:tc>
          <w:tcPr>
            <w:tcW w:type="dxa" w:w="2564"/>
          </w:tcPr>
          <w:p>
            <w:pPr>
              <w:spacing w:after="0"/>
              <w:jc w:val="left"/>
            </w:pPr>
            <w:r>
              <w:rPr>
                <w:sz w:val="16"/>
              </w:rPr>
              <w:t>Region F North-Central Kansas (Homeland Security Region F) Multi-Jurisdictional Mitigation Plan (FEMA plan 110540), pending adoption here</w:t>
            </w:r>
          </w:p>
        </w:tc>
        <w:tc>
          <w:tcPr>
            <w:tcW w:type="dxa" w:w="117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9"/>
          </w:tcPr>
          <w:p>
            <w:pPr>
              <w:spacing w:after="0"/>
              <w:jc w:val="right"/>
            </w:pPr>
          </w:p>
        </w:tc>
        <w:tc>
          <w:tcPr>
            <w:tcW w:type="dxa" w:w="1338"/>
          </w:tcPr>
          <w:p>
            <w:pPr>
              <w:spacing w:after="0"/>
              <w:jc w:val="left"/>
            </w:pPr>
            <w:r>
              <w:rPr>
                <w:sz w:val="16"/>
              </w:rPr>
              <w:t>FEMA tracker shows a plan approvable pending adoption</w:t>
            </w:r>
          </w:p>
        </w:tc>
        <w:tc>
          <w:tcPr>
            <w:tcW w:type="dxa" w:w="1600"/>
          </w:tcPr>
          <w:p>
            <w:pPr>
              <w:spacing w:after="0"/>
              <w:jc w:val="left"/>
            </w:pPr>
            <w:r>
              <w:rPr>
                <w:sz w:val="16"/>
              </w:rPr>
              <w:t>Not yet eligible: adopt the approved plan.</w:t>
            </w:r>
          </w:p>
        </w:tc>
      </w:tr>
      <w:tr>
        <w:trPr>
          <w:cantSplit/>
        </w:trPr>
        <w:tc>
          <w:tcPr>
            <w:tcW w:type="dxa" w:w="2096"/>
          </w:tcPr>
          <w:p>
            <w:pPr>
              <w:spacing w:after="0"/>
              <w:jc w:val="left"/>
            </w:pPr>
            <w:r>
              <w:rPr>
                <w:sz w:val="16"/>
              </w:rPr>
              <w:t>Ellsworth Unified School District 327</w:t>
            </w:r>
          </w:p>
        </w:tc>
        <w:tc>
          <w:tcPr>
            <w:tcW w:type="dxa" w:w="1746"/>
          </w:tcPr>
          <w:p>
            <w:pPr>
              <w:spacing w:after="0"/>
              <w:jc w:val="left"/>
            </w:pPr>
            <w:r>
              <w:rPr>
                <w:sz w:val="16"/>
              </w:rPr>
              <w:t>School/School District</w:t>
            </w:r>
          </w:p>
        </w:tc>
        <w:tc>
          <w:tcPr>
            <w:tcW w:type="dxa" w:w="1725"/>
          </w:tcPr>
          <w:p>
            <w:pPr>
              <w:spacing w:after="0"/>
              <w:jc w:val="left"/>
            </w:pPr>
            <w:r>
              <w:rPr>
                <w:sz w:val="16"/>
              </w:rPr>
              <w:t>Plan 110540 approved 2025-04-28, pending adoption here; not yet eligible</w:t>
            </w:r>
          </w:p>
        </w:tc>
        <w:tc>
          <w:tcPr>
            <w:tcW w:type="dxa" w:w="2564"/>
          </w:tcPr>
          <w:p>
            <w:pPr>
              <w:spacing w:after="0"/>
              <w:jc w:val="left"/>
            </w:pPr>
            <w:r>
              <w:rPr>
                <w:sz w:val="16"/>
              </w:rPr>
              <w:t>Region F North-Central Kansas (Homeland Security Region F) Multi-Jurisdictional Mitigation Plan (FEMA plan 110540), pending adoption here</w:t>
            </w:r>
          </w:p>
        </w:tc>
        <w:tc>
          <w:tcPr>
            <w:tcW w:type="dxa" w:w="117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9"/>
          </w:tcPr>
          <w:p>
            <w:pPr>
              <w:spacing w:after="0"/>
              <w:jc w:val="right"/>
            </w:pPr>
          </w:p>
        </w:tc>
        <w:tc>
          <w:tcPr>
            <w:tcW w:type="dxa" w:w="1338"/>
          </w:tcPr>
          <w:p>
            <w:pPr>
              <w:spacing w:after="0"/>
              <w:jc w:val="left"/>
            </w:pPr>
            <w:r>
              <w:rPr>
                <w:sz w:val="16"/>
              </w:rPr>
              <w:t>FEMA tracker shows a plan approvable pending adoption</w:t>
            </w:r>
          </w:p>
        </w:tc>
        <w:tc>
          <w:tcPr>
            <w:tcW w:type="dxa" w:w="1600"/>
          </w:tcPr>
          <w:p>
            <w:pPr>
              <w:spacing w:after="0"/>
              <w:jc w:val="left"/>
            </w:pPr>
            <w:r>
              <w:rPr>
                <w:sz w:val="16"/>
              </w:rPr>
              <w:t>Not yet eligible: adopt the approved plan.</w:t>
            </w:r>
          </w:p>
        </w:tc>
      </w:tr>
      <w:tr>
        <w:trPr>
          <w:cantSplit/>
        </w:trPr>
        <w:tc>
          <w:tcPr>
            <w:tcW w:type="dxa" w:w="2096"/>
          </w:tcPr>
          <w:p>
            <w:pPr>
              <w:spacing w:after="0"/>
              <w:jc w:val="left"/>
            </w:pPr>
            <w:r>
              <w:rPr>
                <w:sz w:val="16"/>
              </w:rPr>
              <w:t>Midwest Rural Electric Cooperative</w:t>
            </w:r>
          </w:p>
        </w:tc>
        <w:tc>
          <w:tcPr>
            <w:tcW w:type="dxa" w:w="1746"/>
          </w:tcPr>
          <w:p>
            <w:pPr>
              <w:spacing w:after="0"/>
              <w:jc w:val="left"/>
            </w:pPr>
            <w:r>
              <w:rPr>
                <w:sz w:val="16"/>
              </w:rPr>
              <w:t>Electric/Power Authority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2025-07-22</w:t>
            </w:r>
          </w:p>
        </w:tc>
      </w:tr>
      <w:tr>
        <w:trPr>
          <w:cantSplit/>
        </w:trPr>
        <w:tc>
          <w:tcPr>
            <w:tcW w:type="dxa" w:w="2096"/>
          </w:tcPr>
          <w:p>
            <w:pPr>
              <w:spacing w:after="0"/>
              <w:jc w:val="left"/>
            </w:pPr>
            <w:r>
              <w:rPr>
                <w:sz w:val="16"/>
              </w:rPr>
              <w:t>Rolling Hills rural Electric Cooperative</w:t>
            </w:r>
          </w:p>
        </w:tc>
        <w:tc>
          <w:tcPr>
            <w:tcW w:type="dxa" w:w="1746"/>
          </w:tcPr>
          <w:p>
            <w:pPr>
              <w:spacing w:after="0"/>
              <w:jc w:val="left"/>
            </w:pPr>
            <w:r>
              <w:rPr>
                <w:sz w:val="16"/>
              </w:rPr>
              <w:t>Electric/Power Authority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2025-05-28</w:t>
            </w:r>
          </w:p>
        </w:tc>
      </w:tr>
      <w:tr>
        <w:trPr>
          <w:cantSplit/>
        </w:trPr>
        <w:tc>
          <w:tcPr>
            <w:tcW w:type="dxa" w:w="2096"/>
          </w:tcPr>
          <w:p>
            <w:pPr>
              <w:spacing w:after="0"/>
              <w:jc w:val="left"/>
            </w:pPr>
            <w:r>
              <w:rPr>
                <w:sz w:val="16"/>
              </w:rPr>
              <w:t>Sunflower Electric</w:t>
            </w:r>
          </w:p>
        </w:tc>
        <w:tc>
          <w:tcPr>
            <w:tcW w:type="dxa" w:w="1746"/>
          </w:tcPr>
          <w:p>
            <w:pPr>
              <w:spacing w:after="0"/>
              <w:jc w:val="left"/>
            </w:pPr>
            <w:r>
              <w:rPr>
                <w:sz w:val="16"/>
              </w:rPr>
              <w:t>Electric/Power Authority</w:t>
            </w:r>
          </w:p>
        </w:tc>
        <w:tc>
          <w:tcPr>
            <w:tcW w:type="dxa" w:w="1725"/>
          </w:tcPr>
          <w:p>
            <w:pPr>
              <w:spacing w:after="0"/>
              <w:jc w:val="left"/>
            </w:pPr>
            <w:r>
              <w:rPr>
                <w:sz w:val="16"/>
              </w:rPr>
              <w:t>Approved, expires 2030-04-27</w:t>
            </w:r>
          </w:p>
        </w:tc>
        <w:tc>
          <w:tcPr>
            <w:tcW w:type="dxa" w:w="2564"/>
          </w:tcPr>
          <w:p>
            <w:pPr>
              <w:spacing w:after="0"/>
              <w:jc w:val="left"/>
            </w:pPr>
            <w:r>
              <w:rPr>
                <w:sz w:val="16"/>
              </w:rPr>
              <w:t>Region F North-Central Kansas (Homeland Security Region F) Multi-Jurisdictional Mitigation Plan (FEMA plan 110540)</w:t>
            </w:r>
          </w:p>
        </w:tc>
        <w:tc>
          <w:tcPr>
            <w:tcW w:type="dxa" w:w="1178"/>
          </w:tcPr>
          <w:p>
            <w:pPr>
              <w:spacing w:after="0"/>
              <w:jc w:val="left"/>
            </w:pPr>
            <w:r>
              <w:rPr>
                <w:sz w:val="16"/>
              </w:rPr>
              <w:t>2025-04-28</w:t>
            </w:r>
          </w:p>
        </w:tc>
        <w:tc>
          <w:tcPr>
            <w:tcW w:type="dxa" w:w="1037"/>
          </w:tcPr>
          <w:p>
            <w:pPr>
              <w:spacing w:after="0"/>
              <w:jc w:val="left"/>
            </w:pPr>
            <w:r>
              <w:rPr>
                <w:sz w:val="16"/>
              </w:rPr>
              <w:t>2030-04-27</w:t>
            </w:r>
          </w:p>
        </w:tc>
        <w:tc>
          <w:tcPr>
            <w:tcW w:type="dxa" w:w="829"/>
          </w:tcPr>
          <w:p>
            <w:pPr>
              <w:spacing w:after="0"/>
              <w:jc w:val="right"/>
            </w:pPr>
            <w:r>
              <w:rPr>
                <w:sz w:val="16"/>
              </w:rPr>
              <w:t>1,307</w:t>
            </w:r>
          </w:p>
        </w:tc>
        <w:tc>
          <w:tcPr>
            <w:tcW w:type="dxa" w:w="1338"/>
          </w:tcPr>
          <w:p>
            <w:pPr>
              <w:spacing w:after="0"/>
              <w:jc w:val="left"/>
            </w:pPr>
          </w:p>
        </w:tc>
        <w:tc>
          <w:tcPr>
            <w:tcW w:type="dxa" w:w="1600"/>
          </w:tcPr>
          <w:p>
            <w:pPr>
              <w:spacing w:after="0"/>
              <w:jc w:val="left"/>
            </w:pPr>
            <w:r>
              <w:rPr>
                <w:sz w:val="16"/>
              </w:rPr>
              <w:t>member approved 2025-09-22</w:t>
            </w:r>
          </w:p>
        </w:tc>
      </w:tr>
    </w:tbl>
    <w:p>
      <w:pPr>
        <w:spacing w:after="40" w:before="60"/>
      </w:pPr>
      <w:r>
        <w:rPr>
          <w:sz w:val="15"/>
        </w:rPr>
        <w:t>Plan 110540 lists 147 other participants not on this page, 58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$2,180,299</w:t>
            </w:r>
          </w:p>
        </w:tc>
        <w:tc>
          <w:tcPr>
            <w:tcW w:type="dxa" w:w="1126"/>
          </w:tcPr>
          <w:p>
            <w:pPr>
              <w:spacing w:after="0"/>
              <w:jc w:val="right"/>
            </w:pPr>
            <w:r>
              <w:rPr>
                <w:sz w:val="16"/>
              </w:rPr>
              <w:t>$58,128</w:t>
            </w:r>
          </w:p>
        </w:tc>
        <w:tc>
          <w:tcPr>
            <w:tcW w:type="dxa" w:w="1310"/>
          </w:tcPr>
          <w:p>
            <w:pPr>
              <w:spacing w:after="0"/>
              <w:jc w:val="right"/>
            </w:pPr>
            <w:r>
              <w:rPr>
                <w:sz w:val="16"/>
              </w:rPr>
              <w:t>$12,108</w:t>
            </w:r>
          </w:p>
        </w:tc>
        <w:tc>
          <w:tcPr>
            <w:tcW w:type="dxa" w:w="1117"/>
          </w:tcPr>
          <w:p>
            <w:pPr>
              <w:spacing w:after="0"/>
              <w:jc w:val="right"/>
            </w:pPr>
            <w:r>
              <w:rPr>
                <w:sz w:val="16"/>
              </w:rPr>
              <w:t>$2,250,535</w:t>
            </w:r>
          </w:p>
        </w:tc>
        <w:tc>
          <w:tcPr>
            <w:tcW w:type="dxa" w:w="1232"/>
          </w:tcPr>
          <w:p>
            <w:pPr>
              <w:spacing w:after="0"/>
              <w:jc w:val="right"/>
            </w:pPr>
            <w:r>
              <w:rPr>
                <w:sz w:val="16"/>
              </w:rPr>
              <w:t>33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$554,613</w:t>
            </w:r>
          </w:p>
        </w:tc>
        <w:tc>
          <w:tcPr>
            <w:tcW w:type="dxa" w:w="1126"/>
          </w:tcPr>
          <w:p>
            <w:pPr>
              <w:spacing w:after="0"/>
              <w:jc w:val="right"/>
            </w:pPr>
            <w:r>
              <w:rPr>
                <w:sz w:val="16"/>
              </w:rPr>
              <w:t>$4,105</w:t>
            </w:r>
          </w:p>
        </w:tc>
        <w:tc>
          <w:tcPr>
            <w:tcW w:type="dxa" w:w="1310"/>
          </w:tcPr>
          <w:p>
            <w:pPr>
              <w:spacing w:after="0"/>
              <w:jc w:val="right"/>
            </w:pPr>
            <w:r>
              <w:rPr>
                <w:sz w:val="16"/>
              </w:rPr>
              <w:t>$964,724</w:t>
            </w:r>
          </w:p>
        </w:tc>
        <w:tc>
          <w:tcPr>
            <w:tcW w:type="dxa" w:w="1117"/>
          </w:tcPr>
          <w:p>
            <w:pPr>
              <w:spacing w:after="0"/>
              <w:jc w:val="right"/>
            </w:pPr>
            <w:r>
              <w:rPr>
                <w:sz w:val="16"/>
              </w:rPr>
              <w:t>$1,523,443</w:t>
            </w:r>
          </w:p>
        </w:tc>
        <w:tc>
          <w:tcPr>
            <w:tcW w:type="dxa" w:w="1232"/>
          </w:tcPr>
          <w:p>
            <w:pPr>
              <w:spacing w:after="0"/>
              <w:jc w:val="right"/>
            </w:pPr>
            <w:r>
              <w:rPr>
                <w:sz w:val="16"/>
              </w:rPr>
              <w:t>28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$2,516</w:t>
            </w:r>
          </w:p>
        </w:tc>
        <w:tc>
          <w:tcPr>
            <w:tcW w:type="dxa" w:w="1310"/>
          </w:tcPr>
          <w:p>
            <w:pPr>
              <w:spacing w:after="0"/>
              <w:jc w:val="right"/>
            </w:pPr>
            <w:r>
              <w:rPr>
                <w:sz w:val="16"/>
              </w:rPr>
              <w:t>$639,897</w:t>
            </w:r>
          </w:p>
        </w:tc>
        <w:tc>
          <w:tcPr>
            <w:tcW w:type="dxa" w:w="1117"/>
          </w:tcPr>
          <w:p>
            <w:pPr>
              <w:spacing w:after="0"/>
              <w:jc w:val="right"/>
            </w:pPr>
            <w:r>
              <w:rPr>
                <w:sz w:val="16"/>
              </w:rPr>
              <w:t>$642,424</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$353,132</w:t>
            </w:r>
          </w:p>
        </w:tc>
        <w:tc>
          <w:tcPr>
            <w:tcW w:type="dxa" w:w="1126"/>
          </w:tcPr>
          <w:p>
            <w:pPr>
              <w:spacing w:after="0"/>
              <w:jc w:val="right"/>
            </w:pPr>
            <w:r>
              <w:rPr>
                <w:sz w:val="16"/>
              </w:rPr>
              <w:t>$236,954</w:t>
            </w:r>
          </w:p>
        </w:tc>
        <w:tc>
          <w:tcPr>
            <w:tcW w:type="dxa" w:w="1310"/>
          </w:tcPr>
          <w:p>
            <w:pPr>
              <w:spacing w:after="0"/>
              <w:jc w:val="right"/>
            </w:pPr>
            <w:r>
              <w:rPr>
                <w:sz w:val="16"/>
              </w:rPr>
              <w:t>$35,939</w:t>
            </w:r>
          </w:p>
        </w:tc>
        <w:tc>
          <w:tcPr>
            <w:tcW w:type="dxa" w:w="1117"/>
          </w:tcPr>
          <w:p>
            <w:pPr>
              <w:spacing w:after="0"/>
              <w:jc w:val="right"/>
            </w:pPr>
            <w:r>
              <w:rPr>
                <w:sz w:val="16"/>
              </w:rPr>
              <w:t>$626,025</w:t>
            </w:r>
          </w:p>
        </w:tc>
        <w:tc>
          <w:tcPr>
            <w:tcW w:type="dxa" w:w="1232"/>
          </w:tcPr>
          <w:p>
            <w:pPr>
              <w:spacing w:after="0"/>
              <w:jc w:val="right"/>
            </w:pPr>
            <w:r>
              <w:rPr>
                <w:sz w:val="16"/>
              </w:rPr>
              <w:t>302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$440,169</w:t>
            </w:r>
          </w:p>
        </w:tc>
        <w:tc>
          <w:tcPr>
            <w:tcW w:type="dxa" w:w="1126"/>
          </w:tcPr>
          <w:p>
            <w:pPr>
              <w:spacing w:after="0"/>
              <w:jc w:val="right"/>
            </w:pPr>
          </w:p>
        </w:tc>
        <w:tc>
          <w:tcPr>
            <w:tcW w:type="dxa" w:w="1310"/>
          </w:tcPr>
          <w:p>
            <w:pPr>
              <w:spacing w:after="0"/>
              <w:jc w:val="right"/>
            </w:pPr>
            <w:r>
              <w:rPr>
                <w:sz w:val="16"/>
              </w:rPr>
              <w:t>$137,286</w:t>
            </w:r>
          </w:p>
        </w:tc>
        <w:tc>
          <w:tcPr>
            <w:tcW w:type="dxa" w:w="1117"/>
          </w:tcPr>
          <w:p>
            <w:pPr>
              <w:spacing w:after="0"/>
              <w:jc w:val="right"/>
            </w:pPr>
            <w:r>
              <w:rPr>
                <w:sz w:val="16"/>
              </w:rPr>
              <w:t>$577,455</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$259,904</w:t>
            </w:r>
          </w:p>
        </w:tc>
        <w:tc>
          <w:tcPr>
            <w:tcW w:type="dxa" w:w="1126"/>
          </w:tcPr>
          <w:p>
            <w:pPr>
              <w:spacing w:after="0"/>
              <w:jc w:val="right"/>
            </w:pPr>
            <w:r>
              <w:rPr>
                <w:sz w:val="16"/>
              </w:rPr>
              <w:t>$76,917</w:t>
            </w:r>
          </w:p>
        </w:tc>
        <w:tc>
          <w:tcPr>
            <w:tcW w:type="dxa" w:w="1310"/>
          </w:tcPr>
          <w:p>
            <w:pPr>
              <w:spacing w:after="0"/>
              <w:jc w:val="right"/>
            </w:pPr>
            <w:r>
              <w:rPr>
                <w:sz w:val="16"/>
              </w:rPr>
              <w:t>$169,026</w:t>
            </w:r>
          </w:p>
        </w:tc>
        <w:tc>
          <w:tcPr>
            <w:tcW w:type="dxa" w:w="1117"/>
          </w:tcPr>
          <w:p>
            <w:pPr>
              <w:spacing w:after="0"/>
              <w:jc w:val="right"/>
            </w:pPr>
            <w:r>
              <w:rPr>
                <w:sz w:val="16"/>
              </w:rPr>
              <w:t>$505,847</w:t>
            </w:r>
          </w:p>
        </w:tc>
        <w:tc>
          <w:tcPr>
            <w:tcW w:type="dxa" w:w="1232"/>
          </w:tcPr>
          <w:p>
            <w:pPr>
              <w:spacing w:after="0"/>
              <w:jc w:val="right"/>
            </w:pPr>
            <w:r>
              <w:rPr>
                <w:sz w:val="16"/>
              </w:rPr>
              <w:t>215</w:t>
            </w:r>
          </w:p>
        </w:tc>
        <w:tc>
          <w:tcPr>
            <w:tcW w:type="dxa" w:w="2253"/>
          </w:tcPr>
          <w:p>
            <w:pPr>
              <w:spacing w:after="0"/>
              <w:jc w:val="left"/>
            </w:pPr>
          </w:p>
        </w:tc>
        <w:tc>
          <w:tcPr>
            <w:tcW w:type="dxa" w:w="1921"/>
          </w:tcPr>
          <w:p>
            <w:pPr>
              <w:spacing w:after="0"/>
              <w:jc w:val="left"/>
            </w:pPr>
            <w:r>
              <w:rPr>
                <w:sz w:val="16"/>
              </w:rPr>
              <w:t>Includes 34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$364,195</w:t>
            </w:r>
          </w:p>
        </w:tc>
        <w:tc>
          <w:tcPr>
            <w:tcW w:type="dxa" w:w="1126"/>
          </w:tcPr>
          <w:p>
            <w:pPr>
              <w:spacing w:after="0"/>
              <w:jc w:val="right"/>
            </w:pPr>
            <w:r>
              <w:rPr>
                <w:sz w:val="16"/>
              </w:rPr>
              <w:t>$185</w:t>
            </w:r>
          </w:p>
        </w:tc>
        <w:tc>
          <w:tcPr>
            <w:tcW w:type="dxa" w:w="1310"/>
          </w:tcPr>
          <w:p>
            <w:pPr>
              <w:spacing w:after="0"/>
              <w:jc w:val="right"/>
            </w:pPr>
            <w:r>
              <w:rPr>
                <w:sz w:val="16"/>
              </w:rPr>
              <w:t>$6,391</w:t>
            </w:r>
          </w:p>
        </w:tc>
        <w:tc>
          <w:tcPr>
            <w:tcW w:type="dxa" w:w="1117"/>
          </w:tcPr>
          <w:p>
            <w:pPr>
              <w:spacing w:after="0"/>
              <w:jc w:val="right"/>
            </w:pPr>
            <w:r>
              <w:rPr>
                <w:sz w:val="16"/>
              </w:rPr>
              <w:t>$370,770</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$230,187</w:t>
            </w:r>
          </w:p>
        </w:tc>
        <w:tc>
          <w:tcPr>
            <w:tcW w:type="dxa" w:w="1310"/>
          </w:tcPr>
          <w:p>
            <w:pPr>
              <w:spacing w:after="0"/>
              <w:jc w:val="right"/>
            </w:pPr>
          </w:p>
        </w:tc>
        <w:tc>
          <w:tcPr>
            <w:tcW w:type="dxa" w:w="1117"/>
          </w:tcPr>
          <w:p>
            <w:pPr>
              <w:spacing w:after="0"/>
              <w:jc w:val="right"/>
            </w:pPr>
            <w:r>
              <w:rPr>
                <w:sz w:val="16"/>
              </w:rPr>
              <w:t>$230,187</w:t>
            </w:r>
          </w:p>
        </w:tc>
        <w:tc>
          <w:tcPr>
            <w:tcW w:type="dxa" w:w="1232"/>
          </w:tcPr>
          <w:p>
            <w:pPr>
              <w:spacing w:after="0"/>
              <w:jc w:val="right"/>
            </w:pPr>
            <w:r>
              <w:rPr>
                <w:sz w:val="16"/>
              </w:rPr>
              <w:t>56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$4,838</w:t>
            </w:r>
          </w:p>
        </w:tc>
        <w:tc>
          <w:tcPr>
            <w:tcW w:type="dxa" w:w="1126"/>
          </w:tcPr>
          <w:p>
            <w:pPr>
              <w:spacing w:after="0"/>
              <w:jc w:val="right"/>
            </w:pPr>
            <w:r>
              <w:rPr>
                <w:sz w:val="16"/>
              </w:rPr>
              <w:t>$339</w:t>
            </w:r>
          </w:p>
        </w:tc>
        <w:tc>
          <w:tcPr>
            <w:tcW w:type="dxa" w:w="1310"/>
          </w:tcPr>
          <w:p>
            <w:pPr>
              <w:spacing w:after="0"/>
              <w:jc w:val="right"/>
            </w:pPr>
            <w:r>
              <w:rPr>
                <w:sz w:val="16"/>
              </w:rPr>
              <w:t>$201,940</w:t>
            </w:r>
          </w:p>
        </w:tc>
        <w:tc>
          <w:tcPr>
            <w:tcW w:type="dxa" w:w="1117"/>
          </w:tcPr>
          <w:p>
            <w:pPr>
              <w:spacing w:after="0"/>
              <w:jc w:val="right"/>
            </w:pPr>
            <w:r>
              <w:rPr>
                <w:sz w:val="16"/>
              </w:rPr>
              <w:t>$207,117</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$51,347</w:t>
            </w:r>
          </w:p>
        </w:tc>
        <w:tc>
          <w:tcPr>
            <w:tcW w:type="dxa" w:w="1126"/>
          </w:tcPr>
          <w:p>
            <w:pPr>
              <w:spacing w:after="0"/>
              <w:jc w:val="right"/>
            </w:pPr>
            <w:r>
              <w:rPr>
                <w:sz w:val="16"/>
              </w:rPr>
              <w:t>$132</w:t>
            </w:r>
          </w:p>
        </w:tc>
        <w:tc>
          <w:tcPr>
            <w:tcW w:type="dxa" w:w="1310"/>
          </w:tcPr>
          <w:p>
            <w:pPr>
              <w:spacing w:after="0"/>
              <w:jc w:val="right"/>
            </w:pPr>
            <w:r>
              <w:rPr>
                <w:sz w:val="16"/>
              </w:rPr>
              <w:t>$55,668</w:t>
            </w:r>
          </w:p>
        </w:tc>
        <w:tc>
          <w:tcPr>
            <w:tcW w:type="dxa" w:w="1117"/>
          </w:tcPr>
          <w:p>
            <w:pPr>
              <w:spacing w:after="0"/>
              <w:jc w:val="right"/>
            </w:pPr>
            <w:r>
              <w:rPr>
                <w:sz w:val="16"/>
              </w:rPr>
              <w:t>$107,148</w:t>
            </w:r>
          </w:p>
        </w:tc>
        <w:tc>
          <w:tcPr>
            <w:tcW w:type="dxa" w:w="1232"/>
          </w:tcPr>
          <w:p>
            <w:pPr>
              <w:spacing w:after="0"/>
              <w:jc w:val="right"/>
            </w:pPr>
            <w:r>
              <w:rPr>
                <w:sz w:val="16"/>
              </w:rPr>
              <w:t>66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$6,975</w:t>
            </w:r>
          </w:p>
        </w:tc>
        <w:tc>
          <w:tcPr>
            <w:tcW w:type="dxa" w:w="1126"/>
          </w:tcPr>
          <w:p>
            <w:pPr>
              <w:spacing w:after="0"/>
              <w:jc w:val="right"/>
            </w:pPr>
          </w:p>
        </w:tc>
        <w:tc>
          <w:tcPr>
            <w:tcW w:type="dxa" w:w="1310"/>
          </w:tcPr>
          <w:p>
            <w:pPr>
              <w:spacing w:after="0"/>
              <w:jc w:val="right"/>
            </w:pPr>
            <w:r>
              <w:rPr>
                <w:sz w:val="16"/>
              </w:rPr>
              <w:t>$25,830</w:t>
            </w:r>
          </w:p>
        </w:tc>
        <w:tc>
          <w:tcPr>
            <w:tcW w:type="dxa" w:w="1117"/>
          </w:tcPr>
          <w:p>
            <w:pPr>
              <w:spacing w:after="0"/>
              <w:jc w:val="right"/>
            </w:pPr>
            <w:r>
              <w:rPr>
                <w:sz w:val="16"/>
              </w:rPr>
              <w:t>$32,805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$14,281</w:t>
            </w:r>
          </w:p>
        </w:tc>
        <w:tc>
          <w:tcPr>
            <w:tcW w:type="dxa" w:w="1126"/>
          </w:tcPr>
          <w:p>
            <w:pPr>
              <w:spacing w:after="0"/>
              <w:jc w:val="right"/>
            </w:pPr>
          </w:p>
        </w:tc>
        <w:tc>
          <w:tcPr>
            <w:tcW w:type="dxa" w:w="1310"/>
          </w:tcPr>
          <w:p>
            <w:pPr>
              <w:spacing w:after="0"/>
              <w:jc w:val="right"/>
            </w:pPr>
            <w:r>
              <w:rPr>
                <w:sz w:val="16"/>
              </w:rPr>
              <w:t>$3,425</w:t>
            </w:r>
          </w:p>
        </w:tc>
        <w:tc>
          <w:tcPr>
            <w:tcW w:type="dxa" w:w="1117"/>
          </w:tcPr>
          <w:p>
            <w:pPr>
              <w:spacing w:after="0"/>
              <w:jc w:val="right"/>
            </w:pPr>
            <w:r>
              <w:rPr>
                <w:sz w:val="16"/>
              </w:rPr>
              <w:t>$17,706</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310"/>
          </w:tcPr>
          <w:p>
            <w:pPr>
              <w:spacing w:after="0"/>
              <w:jc w:val="right"/>
            </w:pPr>
            <w:r>
              <w:rPr>
                <w:sz w:val="16"/>
              </w:rPr>
              <w:t>$10</w:t>
            </w:r>
          </w:p>
        </w:tc>
        <w:tc>
          <w:tcPr>
            <w:tcW w:type="dxa" w:w="1117"/>
          </w:tcPr>
          <w:p>
            <w:pPr>
              <w:spacing w:after="0"/>
              <w:jc w:val="right"/>
            </w:pPr>
            <w:r>
              <w:rPr>
                <w:sz w:val="16"/>
              </w:rPr>
              <w:t>$34</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8"/>
        <w:gridCol w:w="1973"/>
        <w:gridCol w:w="1519"/>
        <w:gridCol w:w="1723"/>
        <w:gridCol w:w="1627"/>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973"/>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3, 2011 to 2021 (3 zone-level)</w:t>
            </w:r>
          </w:p>
        </w:tc>
        <w:tc>
          <w:tcPr>
            <w:tcW w:type="dxa" w:w="1973"/>
          </w:tcPr>
          <w:p>
            <w:pPr>
              <w:spacing w:after="0"/>
              <w:jc w:val="left"/>
            </w:pPr>
            <w:r>
              <w:rPr>
                <w:sz w:val="16"/>
              </w:rPr>
              <w:t>1 day to 13 days (median 3 days); 3 with a recorded value</w:t>
            </w:r>
          </w:p>
        </w:tc>
        <w:tc>
          <w:tcPr>
            <w:tcW w:type="dxa" w:w="1519"/>
          </w:tcPr>
          <w:p>
            <w:pPr>
              <w:spacing w:after="0"/>
              <w:jc w:val="left"/>
            </w:pPr>
            <w:r>
              <w:rPr>
                <w:sz w:val="16"/>
              </w:rPr>
              <w:t>13 consecutive days, 2021-02-06 to 2021-02-18,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1, 2007 to 2007 (1 zone-level)</w:t>
            </w:r>
          </w:p>
        </w:tc>
        <w:tc>
          <w:tcPr>
            <w:tcW w:type="dxa" w:w="1973"/>
          </w:tcPr>
          <w:p>
            <w:pPr>
              <w:spacing w:after="0"/>
              <w:jc w:val="left"/>
            </w:pPr>
          </w:p>
        </w:tc>
        <w:tc>
          <w:tcPr>
            <w:tcW w:type="dxa" w:w="1519"/>
          </w:tcPr>
          <w:p>
            <w:pPr>
              <w:spacing w:after="0"/>
              <w:jc w:val="left"/>
            </w:pPr>
            <w:r>
              <w:rPr>
                <w:sz w:val="16"/>
              </w:rPr>
              <w:t>No crop damage reported in 1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56, 2011 to 2026 (56 zone-level)</w:t>
            </w:r>
          </w:p>
        </w:tc>
        <w:tc>
          <w:tcPr>
            <w:tcW w:type="dxa" w:w="1973"/>
          </w:tcPr>
          <w:p>
            <w:pPr>
              <w:spacing w:after="0"/>
              <w:jc w:val="left"/>
            </w:pPr>
            <w:r>
              <w:rPr>
                <w:sz w:val="16"/>
              </w:rPr>
              <w:t>1 day to 518 days (median 91.5 days); 10 with a recorded value</w:t>
            </w:r>
          </w:p>
        </w:tc>
        <w:tc>
          <w:tcPr>
            <w:tcW w:type="dxa" w:w="1519"/>
          </w:tcPr>
          <w:p>
            <w:pPr>
              <w:spacing w:after="0"/>
              <w:jc w:val="left"/>
            </w:pPr>
            <w:r>
              <w:rPr>
                <w:sz w:val="16"/>
              </w:rPr>
              <w:t>518 days (17 months), 2022-09-01 to 2024-01-31, a run of 17 consecutive Storm Events drought records, zone-level</w:t>
            </w:r>
          </w:p>
        </w:tc>
        <w:tc>
          <w:tcPr>
            <w:tcW w:type="dxa" w:w="1723"/>
          </w:tcPr>
          <w:p>
            <w:pPr>
              <w:spacing w:after="0"/>
              <w:jc w:val="left"/>
            </w:pPr>
            <w:r>
              <w:rPr>
                <w:sz w:val="16"/>
              </w:rPr>
              <w:t>Drought, 2011-07-01, property not reported; $4,000,000 crops, reported for the zone (2011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386, 1956 to 2026</w:t>
            </w:r>
          </w:p>
        </w:tc>
        <w:tc>
          <w:tcPr>
            <w:tcW w:type="dxa" w:w="1973"/>
          </w:tcPr>
          <w:p>
            <w:pPr>
              <w:spacing w:after="0"/>
              <w:jc w:val="left"/>
            </w:pPr>
            <w:r>
              <w:rPr>
                <w:sz w:val="16"/>
              </w:rPr>
              <w:t>0.75 in to 4.25 in (median 1 in); 386 with a recorded value</w:t>
            </w:r>
          </w:p>
        </w:tc>
        <w:tc>
          <w:tcPr>
            <w:tcW w:type="dxa" w:w="1519"/>
          </w:tcPr>
          <w:p>
            <w:pPr>
              <w:spacing w:after="0"/>
              <w:jc w:val="left"/>
            </w:pPr>
            <w:r>
              <w:rPr>
                <w:sz w:val="16"/>
              </w:rPr>
              <w:t>4.25 in hail, 2008-06-11</w:t>
            </w:r>
          </w:p>
        </w:tc>
        <w:tc>
          <w:tcPr>
            <w:tcW w:type="dxa" w:w="1723"/>
          </w:tcPr>
          <w:p>
            <w:pPr>
              <w:spacing w:after="0"/>
              <w:jc w:val="left"/>
            </w:pPr>
          </w:p>
        </w:tc>
        <w:tc>
          <w:tcPr>
            <w:tcW w:type="dxa" w:w="1627"/>
          </w:tcPr>
          <w:p>
            <w:pPr>
              <w:spacing w:after="0"/>
              <w:jc w:val="left"/>
            </w:pPr>
            <w:r>
              <w:rPr>
                <w:sz w:val="16"/>
              </w:rPr>
              <w:t>Event records naming member places: Ellsworth city (105 records), Wilson city (36 records).</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8, 2006 to 2011 (8 zone-level)</w:t>
            </w:r>
          </w:p>
        </w:tc>
        <w:tc>
          <w:tcPr>
            <w:tcW w:type="dxa" w:w="1973"/>
          </w:tcPr>
          <w:p>
            <w:pPr>
              <w:spacing w:after="0"/>
              <w:jc w:val="left"/>
            </w:pPr>
            <w:r>
              <w:rPr>
                <w:sz w:val="16"/>
              </w:rPr>
              <w:t>2 days to 25 days (median 3 days); 7 with a recorded value</w:t>
            </w:r>
          </w:p>
        </w:tc>
        <w:tc>
          <w:tcPr>
            <w:tcW w:type="dxa" w:w="1519"/>
          </w:tcPr>
          <w:p>
            <w:pPr>
              <w:spacing w:after="0"/>
              <w:jc w:val="left"/>
            </w:pPr>
            <w:r>
              <w:rPr>
                <w:sz w:val="16"/>
              </w:rPr>
              <w:t>25 consecutive days, 2011-07-15 to 2011-08-08,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4, 1998 to 2017 (4 zone-level)</w:t>
            </w:r>
          </w:p>
        </w:tc>
        <w:tc>
          <w:tcPr>
            <w:tcW w:type="dxa" w:w="1973"/>
          </w:tcPr>
          <w:p>
            <w:pPr>
              <w:spacing w:after="0"/>
              <w:jc w:val="left"/>
            </w:pPr>
          </w:p>
        </w:tc>
        <w:tc>
          <w:tcPr>
            <w:tcW w:type="dxa" w:w="1519"/>
          </w:tcPr>
          <w:p>
            <w:pPr>
              <w:spacing w:after="0"/>
              <w:jc w:val="left"/>
            </w:pPr>
            <w:r>
              <w:rPr>
                <w:sz w:val="16"/>
              </w:rPr>
              <w:t>Ice Storm, 2007-12-10, $9,800,000 property; $0 crops, reported for the zone (2007 dollars); NWS zone KSZ048 (ELLSWORTH), zone-level: may include parts of neighboring counties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33, 1996 to 2025</w:t>
            </w:r>
          </w:p>
        </w:tc>
        <w:tc>
          <w:tcPr>
            <w:tcW w:type="dxa" w:w="1973"/>
          </w:tcPr>
          <w:p>
            <w:pPr>
              <w:spacing w:after="0"/>
              <w:jc w:val="left"/>
            </w:pPr>
          </w:p>
        </w:tc>
        <w:tc>
          <w:tcPr>
            <w:tcW w:type="dxa" w:w="1519"/>
          </w:tcPr>
          <w:p>
            <w:pPr>
              <w:spacing w:after="0"/>
              <w:jc w:val="left"/>
            </w:pPr>
            <w:r>
              <w:rPr>
                <w:sz w:val="16"/>
              </w:rPr>
              <w:t>Flash Flood, 2007-05-23, $4,500,000 property; $0 crops (2007 dollars)</w:t>
            </w:r>
          </w:p>
        </w:tc>
        <w:tc>
          <w:tcPr>
            <w:tcW w:type="dxa" w:w="1723"/>
          </w:tcPr>
          <w:p>
            <w:pPr>
              <w:spacing w:after="0"/>
              <w:jc w:val="left"/>
            </w:pPr>
          </w:p>
        </w:tc>
        <w:tc>
          <w:tcPr>
            <w:tcW w:type="dxa" w:w="1627"/>
          </w:tcPr>
          <w:p>
            <w:pPr>
              <w:spacing w:after="0"/>
              <w:jc w:val="left"/>
            </w:pPr>
            <w:r>
              <w:rPr>
                <w:sz w:val="16"/>
              </w:rPr>
              <w:t>Event records naming member places: Ellsworth city (22 records), Wilson city (6 records).</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34, 1999 to 2026 (34 zone-level)</w:t>
            </w:r>
          </w:p>
        </w:tc>
        <w:tc>
          <w:tcPr>
            <w:tcW w:type="dxa" w:w="1973"/>
          </w:tcPr>
          <w:p>
            <w:pPr>
              <w:spacing w:after="0"/>
              <w:jc w:val="left"/>
            </w:pPr>
            <w:r>
              <w:rPr>
                <w:sz w:val="16"/>
              </w:rPr>
              <w:t>35 kt (40 mph) to 78 kt (90 mph) (median 52 kt (60 mph)); 34 with a recorded value</w:t>
            </w:r>
          </w:p>
        </w:tc>
        <w:tc>
          <w:tcPr>
            <w:tcW w:type="dxa" w:w="1519"/>
          </w:tcPr>
          <w:p>
            <w:pPr>
              <w:spacing w:after="0"/>
              <w:jc w:val="left"/>
            </w:pPr>
            <w:r>
              <w:rPr>
                <w:sz w:val="16"/>
              </w:rPr>
              <w:t>78 kt (90 mph) estimated gust, High Wind, 2014-06-05; NWS zone KSZ048 (ELLSWORTH), zone-level: may include parts of neighboring counties</w:t>
            </w:r>
          </w:p>
        </w:tc>
        <w:tc>
          <w:tcPr>
            <w:tcW w:type="dxa" w:w="1723"/>
          </w:tcPr>
          <w:p>
            <w:pPr>
              <w:spacing w:after="0"/>
              <w:jc w:val="left"/>
            </w:pPr>
            <w:r>
              <w:rPr>
                <w:sz w:val="16"/>
              </w:rPr>
              <w:t>High Wind, 2009-03-23, $40,000 property; crops not reported, reported for the zone (2009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211, 1955 to 2026</w:t>
            </w:r>
          </w:p>
        </w:tc>
        <w:tc>
          <w:tcPr>
            <w:tcW w:type="dxa" w:w="1973"/>
          </w:tcPr>
          <w:p>
            <w:pPr>
              <w:spacing w:after="0"/>
              <w:jc w:val="left"/>
            </w:pPr>
            <w:r>
              <w:rPr>
                <w:sz w:val="16"/>
              </w:rPr>
              <w:t>50 kt (58 mph) to 85 kt (98 mph) (median 55 kt (63 mph)); 197 with a recorded value</w:t>
            </w:r>
          </w:p>
        </w:tc>
        <w:tc>
          <w:tcPr>
            <w:tcW w:type="dxa" w:w="1519"/>
          </w:tcPr>
          <w:p>
            <w:pPr>
              <w:spacing w:after="0"/>
              <w:jc w:val="left"/>
            </w:pPr>
            <w:r>
              <w:rPr>
                <w:sz w:val="16"/>
              </w:rPr>
              <w:t>85 kt (98 mph), measurement type not recorded, Thunderstorm Wind, 1960-06-19</w:t>
            </w:r>
          </w:p>
        </w:tc>
        <w:tc>
          <w:tcPr>
            <w:tcW w:type="dxa" w:w="1723"/>
          </w:tcPr>
          <w:p>
            <w:pPr>
              <w:spacing w:after="0"/>
              <w:jc w:val="left"/>
            </w:pPr>
            <w:r>
              <w:rPr>
                <w:sz w:val="16"/>
              </w:rPr>
              <w:t>Thunderstorm Wind, 2002-06-11, $500,000 property; crops not reported (2002 dollars)</w:t>
            </w:r>
          </w:p>
        </w:tc>
        <w:tc>
          <w:tcPr>
            <w:tcW w:type="dxa" w:w="1627"/>
          </w:tcPr>
          <w:p>
            <w:pPr>
              <w:spacing w:after="0"/>
              <w:jc w:val="left"/>
            </w:pPr>
            <w:r>
              <w:rPr>
                <w:sz w:val="16"/>
              </w:rPr>
              <w:t>Event records naming member places: Ellsworth city (77 records), Wilson city (23 records).</w:t>
            </w:r>
          </w:p>
        </w:tc>
        <w:tc>
          <w:tcPr>
            <w:tcW w:type="dxa" w:w="2238"/>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50, 1954 to 2025</w:t>
            </w:r>
          </w:p>
        </w:tc>
        <w:tc>
          <w:tcPr>
            <w:tcW w:type="dxa" w:w="1973"/>
          </w:tcPr>
          <w:p>
            <w:pPr>
              <w:spacing w:after="0"/>
              <w:jc w:val="left"/>
            </w:pPr>
            <w:r>
              <w:rPr>
                <w:sz w:val="16"/>
              </w:rPr>
              <w:t>F/EF0 to F/EF4 (median F/EF0); 45 with a recorded value</w:t>
            </w:r>
          </w:p>
        </w:tc>
        <w:tc>
          <w:tcPr>
            <w:tcW w:type="dxa" w:w="1519"/>
          </w:tcPr>
          <w:p>
            <w:pPr>
              <w:spacing w:after="0"/>
              <w:jc w:val="left"/>
            </w:pPr>
            <w:r>
              <w:rPr>
                <w:sz w:val="16"/>
              </w:rPr>
              <w:t>EF4 tornado, 2012-04-14, 6.31 mi within this county, 400 yd wide, damage not reported</w:t>
            </w:r>
          </w:p>
        </w:tc>
        <w:tc>
          <w:tcPr>
            <w:tcW w:type="dxa" w:w="1723"/>
          </w:tcPr>
          <w:p>
            <w:pPr>
              <w:spacing w:after="0"/>
              <w:jc w:val="left"/>
            </w:pPr>
            <w:r>
              <w:rPr>
                <w:sz w:val="16"/>
              </w:rPr>
              <w:t>Tornado, 1990-05-24, $2,500,000 property; crops not recorded (1990 dollars)</w:t>
            </w:r>
          </w:p>
        </w:tc>
        <w:tc>
          <w:tcPr>
            <w:tcW w:type="dxa" w:w="1627"/>
          </w:tcPr>
          <w:p>
            <w:pPr>
              <w:spacing w:after="0"/>
              <w:jc w:val="left"/>
            </w:pPr>
            <w:r>
              <w:rPr>
                <w:sz w:val="16"/>
              </w:rPr>
              <w:t>Event records naming member places: Ellsworth city (10 records), Wilson city (3 records).</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973"/>
          </w:tcPr>
          <w:p>
            <w:pPr>
              <w:spacing w:after="0"/>
              <w:jc w:val="left"/>
            </w:pPr>
          </w:p>
        </w:tc>
        <w:tc>
          <w:tcPr>
            <w:tcW w:type="dxa" w:w="1519"/>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1, 2006 to 2006 (1 zone-level)</w:t>
            </w:r>
          </w:p>
        </w:tc>
        <w:tc>
          <w:tcPr>
            <w:tcW w:type="dxa" w:w="1973"/>
          </w:tcPr>
          <w:p>
            <w:pPr>
              <w:spacing w:after="0"/>
              <w:jc w:val="left"/>
            </w:pPr>
          </w:p>
        </w:tc>
        <w:tc>
          <w:tcPr>
            <w:tcW w:type="dxa" w:w="1519"/>
          </w:tcPr>
          <w:p>
            <w:pPr>
              <w:spacing w:after="0"/>
              <w:jc w:val="left"/>
            </w:pPr>
            <w:r>
              <w:rPr>
                <w:sz w:val="16"/>
              </w:rPr>
              <w:t>No damage reported in 1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66, 1998 to 2026 (66 zone-level)</w:t>
            </w:r>
          </w:p>
        </w:tc>
        <w:tc>
          <w:tcPr>
            <w:tcW w:type="dxa" w:w="1973"/>
          </w:tcPr>
          <w:p>
            <w:pPr>
              <w:spacing w:after="0"/>
              <w:jc w:val="left"/>
            </w:pPr>
          </w:p>
        </w:tc>
        <w:tc>
          <w:tcPr>
            <w:tcW w:type="dxa" w:w="1519"/>
          </w:tcPr>
          <w:p>
            <w:pPr>
              <w:spacing w:after="0"/>
              <w:jc w:val="left"/>
            </w:pPr>
            <w:r>
              <w:rPr>
                <w:sz w:val="16"/>
              </w:rPr>
              <w:t>Heavy Snow, 2014-02-03, $250,000 property; $0 crops, reported for the zone (2014 dollars); NWS zone KSZ048 (ELLSWORTH), zone-level: may include parts of neighboring counties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2682"/>
        <w:gridCol w:w="2193"/>
        <w:gridCol w:w="2406"/>
        <w:gridCol w:w="165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193"/>
            <w:shd w:val="clear" w:color="auto" w:fill="E8E8E8"/>
          </w:tcPr>
          <w:p>
            <w:pPr>
              <w:spacing w:after="0"/>
              <w:jc w:val="left"/>
            </w:pPr>
            <w:r>
              <w:rPr>
                <w:b/>
                <w:sz w:val="16"/>
              </w:rPr>
              <w:t>Mapped hazard</w:t>
            </w:r>
          </w:p>
        </w:tc>
        <w:tc>
          <w:tcPr>
            <w:tcW w:type="dxa" w:w="2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93"/>
          </w:tcPr>
          <w:p>
            <w:pPr>
              <w:spacing w:after="0"/>
              <w:jc w:val="left"/>
            </w:pPr>
            <w:r>
              <w:rPr>
                <w:sz w:val="16"/>
              </w:rPr>
              <w:t>Major disaster</w:t>
            </w:r>
          </w:p>
        </w:tc>
        <w:tc>
          <w:tcPr>
            <w:tcW w:type="dxa" w:w="2682"/>
          </w:tcPr>
          <w:p>
            <w:pPr>
              <w:spacing w:after="0"/>
              <w:jc w:val="left"/>
            </w:pPr>
            <w:r>
              <w:rPr>
                <w:sz w:val="16"/>
              </w:rPr>
              <w:t>SEVERE STORM, STRAIGHT-LINE WINDS, TORNADOES, AND FLOODING</w:t>
            </w:r>
          </w:p>
        </w:tc>
        <w:tc>
          <w:tcPr>
            <w:tcW w:type="dxa" w:w="2193"/>
          </w:tcPr>
          <w:p>
            <w:pPr>
              <w:spacing w:after="0"/>
              <w:jc w:val="left"/>
            </w:pPr>
            <w:r>
              <w:rPr>
                <w:sz w:val="16"/>
              </w:rPr>
              <w:t>Inland Flooding; Strong Wind; Tornado</w:t>
            </w:r>
          </w:p>
        </w:tc>
        <w:tc>
          <w:tcPr>
            <w:tcW w:type="dxa" w:w="2406"/>
          </w:tcPr>
          <w:p>
            <w:pPr>
              <w:spacing w:after="0"/>
              <w:jc w:val="right"/>
            </w:pPr>
            <w:r>
              <w:rPr>
                <w:sz w:val="16"/>
              </w:rPr>
              <w:t>none found</w:t>
            </w:r>
          </w:p>
        </w:tc>
        <w:tc>
          <w:tcPr>
            <w:tcW w:type="dxa" w:w="1654"/>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3"/>
          </w:tcPr>
          <w:p>
            <w:pPr>
              <w:spacing w:after="0"/>
              <w:jc w:val="left"/>
            </w:pPr>
            <w:r>
              <w:rPr>
                <w:sz w:val="16"/>
              </w:rPr>
              <w:t>Major disaster</w:t>
            </w:r>
          </w:p>
        </w:tc>
        <w:tc>
          <w:tcPr>
            <w:tcW w:type="dxa" w:w="2682"/>
          </w:tcPr>
          <w:p>
            <w:pPr>
              <w:spacing w:after="0"/>
              <w:jc w:val="left"/>
            </w:pPr>
            <w:r>
              <w:rPr>
                <w:sz w:val="16"/>
              </w:rPr>
              <w:t>SEVERE STORMS AND STRAIGHT LINE WINDS</w:t>
            </w:r>
          </w:p>
        </w:tc>
        <w:tc>
          <w:tcPr>
            <w:tcW w:type="dxa" w:w="2193"/>
          </w:tcPr>
          <w:p>
            <w:pPr>
              <w:spacing w:after="0"/>
              <w:jc w:val="left"/>
            </w:pPr>
            <w:r>
              <w:rPr>
                <w:sz w:val="16"/>
              </w:rPr>
              <w:t>Strong Wind</w:t>
            </w:r>
          </w:p>
        </w:tc>
        <w:tc>
          <w:tcPr>
            <w:tcW w:type="dxa" w:w="2406"/>
          </w:tcPr>
          <w:p>
            <w:pPr>
              <w:spacing w:after="0"/>
              <w:jc w:val="right"/>
            </w:pPr>
            <w:r>
              <w:rPr>
                <w:sz w:val="16"/>
              </w:rPr>
              <w:t>$353,368.56</w:t>
            </w:r>
          </w:p>
        </w:tc>
        <w:tc>
          <w:tcPr>
            <w:tcW w:type="dxa" w:w="1654"/>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3"/>
          </w:tcPr>
          <w:p>
            <w:pPr>
              <w:spacing w:after="0"/>
              <w:jc w:val="left"/>
            </w:pPr>
            <w:r>
              <w:rPr>
                <w:sz w:val="16"/>
              </w:rPr>
              <w:t>Major disaster</w:t>
            </w:r>
          </w:p>
        </w:tc>
        <w:tc>
          <w:tcPr>
            <w:tcW w:type="dxa" w:w="2682"/>
          </w:tcPr>
          <w:p>
            <w:pPr>
              <w:spacing w:after="0"/>
              <w:jc w:val="left"/>
            </w:pPr>
            <w:r>
              <w:rPr>
                <w:sz w:val="16"/>
              </w:rPr>
              <w:t>COVID-19 PANDEMIC</w:t>
            </w:r>
          </w:p>
        </w:tc>
        <w:tc>
          <w:tcPr>
            <w:tcW w:type="dxa" w:w="2193"/>
          </w:tcPr>
          <w:p>
            <w:pPr>
              <w:spacing w:after="0"/>
              <w:jc w:val="left"/>
            </w:pPr>
            <w:r>
              <w:rPr>
                <w:sz w:val="16"/>
              </w:rPr>
              <w:t>Non-natural, not counted</w:t>
            </w:r>
          </w:p>
        </w:tc>
        <w:tc>
          <w:tcPr>
            <w:tcW w:type="dxa" w:w="2406"/>
          </w:tcPr>
          <w:p>
            <w:pPr>
              <w:spacing w:after="0"/>
              <w:jc w:val="right"/>
            </w:pPr>
            <w:r>
              <w:rPr>
                <w:sz w:val="16"/>
              </w:rPr>
              <w:t>none placed in this county by FEMA's record; $16,404.82 for this declaration is not placed in any county (see the list below)</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3"/>
          </w:tcPr>
          <w:p>
            <w:pPr>
              <w:spacing w:after="0"/>
              <w:jc w:val="left"/>
            </w:pPr>
            <w:r>
              <w:rPr>
                <w:sz w:val="16"/>
              </w:rPr>
              <w:t>Emergency</w:t>
            </w:r>
          </w:p>
        </w:tc>
        <w:tc>
          <w:tcPr>
            <w:tcW w:type="dxa" w:w="2682"/>
          </w:tcPr>
          <w:p>
            <w:pPr>
              <w:spacing w:after="0"/>
              <w:jc w:val="left"/>
            </w:pPr>
            <w:r>
              <w:rPr>
                <w:sz w:val="16"/>
              </w:rPr>
              <w:t>COVID-19</w:t>
            </w:r>
          </w:p>
        </w:tc>
        <w:tc>
          <w:tcPr>
            <w:tcW w:type="dxa" w:w="2193"/>
          </w:tcPr>
          <w:p>
            <w:pPr>
              <w:spacing w:after="0"/>
              <w:jc w:val="left"/>
            </w:pPr>
            <w:r>
              <w:rPr>
                <w:sz w:val="16"/>
              </w:rPr>
              <w:t>Non-natural, not counted</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3"/>
          </w:tcPr>
          <w:p>
            <w:pPr>
              <w:spacing w:after="0"/>
              <w:jc w:val="left"/>
            </w:pPr>
            <w:r>
              <w:rPr>
                <w:sz w:val="16"/>
              </w:rPr>
              <w:t>Major disaster</w:t>
            </w:r>
          </w:p>
        </w:tc>
        <w:tc>
          <w:tcPr>
            <w:tcW w:type="dxa" w:w="2682"/>
          </w:tcPr>
          <w:p>
            <w:pPr>
              <w:spacing w:after="0"/>
              <w:jc w:val="left"/>
            </w:pPr>
            <w:r>
              <w:rPr>
                <w:sz w:val="16"/>
              </w:rPr>
              <w:t>SEVERE STORMS, STRAIGHT-LINE WINDS, TORNADOES, FLOODING,LANDSLIDES,AND MUDSLIDES</w:t>
            </w:r>
          </w:p>
        </w:tc>
        <w:tc>
          <w:tcPr>
            <w:tcW w:type="dxa" w:w="2193"/>
          </w:tcPr>
          <w:p>
            <w:pPr>
              <w:spacing w:after="0"/>
              <w:jc w:val="left"/>
            </w:pPr>
            <w:r>
              <w:rPr>
                <w:sz w:val="16"/>
              </w:rPr>
              <w:t>Inland Flooding; Landslide; Strong Wind; Tornado</w:t>
            </w:r>
          </w:p>
        </w:tc>
        <w:tc>
          <w:tcPr>
            <w:tcW w:type="dxa" w:w="2406"/>
          </w:tcPr>
          <w:p>
            <w:pPr>
              <w:spacing w:after="0"/>
              <w:jc w:val="right"/>
            </w:pPr>
            <w:r>
              <w:rPr>
                <w:sz w:val="16"/>
              </w:rPr>
              <w:t>$252,713.90</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FM-5172-KS</w:t>
            </w:r>
          </w:p>
        </w:tc>
        <w:tc>
          <w:tcPr>
            <w:tcW w:type="dxa" w:w="1193"/>
          </w:tcPr>
          <w:p>
            <w:pPr>
              <w:spacing w:after="0"/>
              <w:jc w:val="left"/>
            </w:pPr>
            <w:r>
              <w:rPr>
                <w:sz w:val="16"/>
              </w:rPr>
              <w:t>Fire management</w:t>
            </w:r>
          </w:p>
        </w:tc>
        <w:tc>
          <w:tcPr>
            <w:tcW w:type="dxa" w:w="2682"/>
          </w:tcPr>
          <w:p>
            <w:pPr>
              <w:spacing w:after="0"/>
              <w:jc w:val="left"/>
            </w:pPr>
            <w:r>
              <w:rPr>
                <w:sz w:val="16"/>
              </w:rPr>
              <w:t>ELLSWORTH-LINCOLN-RUSSELL FIRE COMPLEX</w:t>
            </w:r>
          </w:p>
        </w:tc>
        <w:tc>
          <w:tcPr>
            <w:tcW w:type="dxa" w:w="2193"/>
          </w:tcPr>
          <w:p>
            <w:pPr>
              <w:spacing w:after="0"/>
              <w:jc w:val="left"/>
            </w:pPr>
            <w:r>
              <w:rPr>
                <w:sz w:val="16"/>
              </w:rPr>
              <w:t>Wildfire</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93"/>
          </w:tcPr>
          <w:p>
            <w:pPr>
              <w:spacing w:after="0"/>
              <w:jc w:val="left"/>
            </w:pPr>
            <w:r>
              <w:rPr>
                <w:sz w:val="16"/>
              </w:rPr>
              <w:t>Major disaster</w:t>
            </w:r>
          </w:p>
        </w:tc>
        <w:tc>
          <w:tcPr>
            <w:tcW w:type="dxa" w:w="2682"/>
          </w:tcPr>
          <w:p>
            <w:pPr>
              <w:spacing w:after="0"/>
              <w:jc w:val="left"/>
            </w:pPr>
            <w:r>
              <w:rPr>
                <w:sz w:val="16"/>
              </w:rPr>
              <w:t>SEVERE WINTER STORM</w:t>
            </w:r>
          </w:p>
        </w:tc>
        <w:tc>
          <w:tcPr>
            <w:tcW w:type="dxa" w:w="2193"/>
          </w:tcPr>
          <w:p>
            <w:pPr>
              <w:spacing w:after="0"/>
              <w:jc w:val="left"/>
            </w:pPr>
            <w:r>
              <w:rPr>
                <w:sz w:val="16"/>
              </w:rPr>
              <w:t>Ice Storm</w:t>
            </w:r>
          </w:p>
        </w:tc>
        <w:tc>
          <w:tcPr>
            <w:tcW w:type="dxa" w:w="2406"/>
          </w:tcPr>
          <w:p>
            <w:pPr>
              <w:spacing w:after="0"/>
              <w:jc w:val="right"/>
            </w:pPr>
            <w:r>
              <w:rPr>
                <w:sz w:val="16"/>
              </w:rPr>
              <w:t>$11,122.69</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93"/>
          </w:tcPr>
          <w:p>
            <w:pPr>
              <w:spacing w:after="0"/>
              <w:jc w:val="left"/>
            </w:pPr>
            <w:r>
              <w:rPr>
                <w:sz w:val="16"/>
              </w:rPr>
              <w:t>Major disaster</w:t>
            </w:r>
          </w:p>
        </w:tc>
        <w:tc>
          <w:tcPr>
            <w:tcW w:type="dxa" w:w="2682"/>
          </w:tcPr>
          <w:p>
            <w:pPr>
              <w:spacing w:after="0"/>
              <w:jc w:val="left"/>
            </w:pPr>
            <w:r>
              <w:rPr>
                <w:sz w:val="16"/>
              </w:rPr>
              <w:t>SEVERE STORMS, TORNADOES, STRAIGHT-LINE WINDS, AND FLOODING</w:t>
            </w:r>
          </w:p>
        </w:tc>
        <w:tc>
          <w:tcPr>
            <w:tcW w:type="dxa" w:w="2193"/>
          </w:tcPr>
          <w:p>
            <w:pPr>
              <w:spacing w:after="0"/>
              <w:jc w:val="left"/>
            </w:pPr>
            <w:r>
              <w:rPr>
                <w:sz w:val="16"/>
              </w:rPr>
              <w:t>Inland Flooding; Strong Wind; Tornado</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93"/>
          </w:tcPr>
          <w:p>
            <w:pPr>
              <w:spacing w:after="0"/>
              <w:jc w:val="left"/>
            </w:pPr>
            <w:r>
              <w:rPr>
                <w:sz w:val="16"/>
              </w:rPr>
              <w:t>Major disaster</w:t>
            </w:r>
          </w:p>
        </w:tc>
        <w:tc>
          <w:tcPr>
            <w:tcW w:type="dxa" w:w="2682"/>
          </w:tcPr>
          <w:p>
            <w:pPr>
              <w:spacing w:after="0"/>
              <w:jc w:val="left"/>
            </w:pPr>
            <w:r>
              <w:rPr>
                <w:sz w:val="16"/>
              </w:rPr>
              <w:t>SEVERE STORMS, STRAIGHT-LINE WINDS, TORNADOES, AND FLOODING</w:t>
            </w:r>
          </w:p>
        </w:tc>
        <w:tc>
          <w:tcPr>
            <w:tcW w:type="dxa" w:w="2193"/>
          </w:tcPr>
          <w:p>
            <w:pPr>
              <w:spacing w:after="0"/>
              <w:jc w:val="left"/>
            </w:pPr>
            <w:r>
              <w:rPr>
                <w:sz w:val="16"/>
              </w:rPr>
              <w:t>Inland Flooding; Strong Wind; Tornado</w:t>
            </w:r>
          </w:p>
        </w:tc>
        <w:tc>
          <w:tcPr>
            <w:tcW w:type="dxa" w:w="2406"/>
          </w:tcPr>
          <w:p>
            <w:pPr>
              <w:spacing w:after="0"/>
              <w:jc w:val="right"/>
            </w:pPr>
            <w:r>
              <w:rPr>
                <w:sz w:val="16"/>
              </w:rPr>
              <w:t>$89,191.87</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93"/>
          </w:tcPr>
          <w:p>
            <w:pPr>
              <w:spacing w:after="0"/>
              <w:jc w:val="left"/>
            </w:pPr>
            <w:r>
              <w:rPr>
                <w:sz w:val="16"/>
              </w:rPr>
              <w:t>Major disaster</w:t>
            </w:r>
          </w:p>
        </w:tc>
        <w:tc>
          <w:tcPr>
            <w:tcW w:type="dxa" w:w="2682"/>
          </w:tcPr>
          <w:p>
            <w:pPr>
              <w:spacing w:after="0"/>
              <w:jc w:val="left"/>
            </w:pPr>
            <w:r>
              <w:rPr>
                <w:sz w:val="16"/>
              </w:rPr>
              <w:t>SEVERE STORMS, TORNADOES, STRAIGHT-LINE WINDS, AND FLOODING</w:t>
            </w:r>
          </w:p>
        </w:tc>
        <w:tc>
          <w:tcPr>
            <w:tcW w:type="dxa" w:w="2193"/>
          </w:tcPr>
          <w:p>
            <w:pPr>
              <w:spacing w:after="0"/>
              <w:jc w:val="left"/>
            </w:pPr>
            <w:r>
              <w:rPr>
                <w:sz w:val="16"/>
              </w:rPr>
              <w:t>Inland Flooding; Strong Wind; Tornado</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3"/>
          </w:tcPr>
          <w:p>
            <w:pPr>
              <w:spacing w:after="0"/>
              <w:jc w:val="left"/>
            </w:pPr>
            <w:r>
              <w:rPr>
                <w:sz w:val="16"/>
              </w:rPr>
              <w:t>Major disaster</w:t>
            </w:r>
          </w:p>
        </w:tc>
        <w:tc>
          <w:tcPr>
            <w:tcW w:type="dxa" w:w="2682"/>
          </w:tcPr>
          <w:p>
            <w:pPr>
              <w:spacing w:after="0"/>
              <w:jc w:val="left"/>
            </w:pPr>
            <w:r>
              <w:rPr>
                <w:sz w:val="16"/>
              </w:rPr>
              <w:t>SEVERE STORMS, FLOODING AND TORNADOES</w:t>
            </w:r>
          </w:p>
        </w:tc>
        <w:tc>
          <w:tcPr>
            <w:tcW w:type="dxa" w:w="2193"/>
          </w:tcPr>
          <w:p>
            <w:pPr>
              <w:spacing w:after="0"/>
              <w:jc w:val="left"/>
            </w:pPr>
            <w:r>
              <w:rPr>
                <w:sz w:val="16"/>
              </w:rPr>
              <w:t>Inland Flooding; Tornado</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3"/>
          </w:tcPr>
          <w:p>
            <w:pPr>
              <w:spacing w:after="0"/>
              <w:jc w:val="left"/>
            </w:pPr>
            <w:r>
              <w:rPr>
                <w:sz w:val="16"/>
              </w:rPr>
              <w:t>Major disaster</w:t>
            </w:r>
          </w:p>
        </w:tc>
        <w:tc>
          <w:tcPr>
            <w:tcW w:type="dxa" w:w="2682"/>
          </w:tcPr>
          <w:p>
            <w:pPr>
              <w:spacing w:after="0"/>
              <w:jc w:val="left"/>
            </w:pPr>
            <w:r>
              <w:rPr>
                <w:sz w:val="16"/>
              </w:rPr>
              <w:t>SEVERE WINTER STORMS</w:t>
            </w:r>
          </w:p>
        </w:tc>
        <w:tc>
          <w:tcPr>
            <w:tcW w:type="dxa" w:w="2193"/>
          </w:tcPr>
          <w:p>
            <w:pPr>
              <w:spacing w:after="0"/>
              <w:jc w:val="left"/>
            </w:pPr>
            <w:r>
              <w:rPr>
                <w:sz w:val="16"/>
              </w:rPr>
              <w:t>Winter Weather</w:t>
            </w:r>
          </w:p>
        </w:tc>
        <w:tc>
          <w:tcPr>
            <w:tcW w:type="dxa" w:w="2406"/>
          </w:tcPr>
          <w:p>
            <w:pPr>
              <w:spacing w:after="0"/>
              <w:jc w:val="right"/>
            </w:pPr>
            <w:r>
              <w:rPr>
                <w:sz w:val="16"/>
              </w:rPr>
              <w:t>$110,457.74</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3"/>
          </w:tcPr>
          <w:p>
            <w:pPr>
              <w:spacing w:after="0"/>
              <w:jc w:val="left"/>
            </w:pPr>
            <w:r>
              <w:rPr>
                <w:sz w:val="16"/>
              </w:rPr>
              <w:t>Emergency</w:t>
            </w:r>
          </w:p>
        </w:tc>
        <w:tc>
          <w:tcPr>
            <w:tcW w:type="dxa" w:w="2682"/>
          </w:tcPr>
          <w:p>
            <w:pPr>
              <w:spacing w:after="0"/>
              <w:jc w:val="left"/>
            </w:pPr>
            <w:r>
              <w:rPr>
                <w:sz w:val="16"/>
              </w:rPr>
              <w:t>SEVERE WINTER STORMS</w:t>
            </w:r>
          </w:p>
        </w:tc>
        <w:tc>
          <w:tcPr>
            <w:tcW w:type="dxa" w:w="2193"/>
          </w:tcPr>
          <w:p>
            <w:pPr>
              <w:spacing w:after="0"/>
              <w:jc w:val="left"/>
            </w:pPr>
            <w:r>
              <w:rPr>
                <w:sz w:val="16"/>
              </w:rPr>
              <w:t>Winter Weather</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3"/>
          </w:tcPr>
          <w:p>
            <w:pPr>
              <w:spacing w:after="0"/>
              <w:jc w:val="left"/>
            </w:pPr>
            <w:r>
              <w:rPr>
                <w:sz w:val="16"/>
              </w:rPr>
              <w:t>Major disaster</w:t>
            </w:r>
          </w:p>
        </w:tc>
        <w:tc>
          <w:tcPr>
            <w:tcW w:type="dxa" w:w="2682"/>
          </w:tcPr>
          <w:p>
            <w:pPr>
              <w:spacing w:after="0"/>
              <w:jc w:val="left"/>
            </w:pPr>
            <w:r>
              <w:rPr>
                <w:sz w:val="16"/>
              </w:rPr>
              <w:t>SEVERE STORMS, TORNADOES, AND FLOODING</w:t>
            </w:r>
          </w:p>
        </w:tc>
        <w:tc>
          <w:tcPr>
            <w:tcW w:type="dxa" w:w="2193"/>
          </w:tcPr>
          <w:p>
            <w:pPr>
              <w:spacing w:after="0"/>
              <w:jc w:val="left"/>
            </w:pPr>
            <w:r>
              <w:rPr>
                <w:sz w:val="16"/>
              </w:rPr>
              <w:t>Inland Flooding; Tornado</w:t>
            </w:r>
          </w:p>
        </w:tc>
        <w:tc>
          <w:tcPr>
            <w:tcW w:type="dxa" w:w="2406"/>
          </w:tcPr>
          <w:p>
            <w:pPr>
              <w:spacing w:after="0"/>
              <w:jc w:val="right"/>
            </w:pPr>
            <w:r>
              <w:rPr>
                <w:sz w:val="16"/>
              </w:rPr>
              <w:t>$392,153.96</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3"/>
          </w:tcPr>
          <w:p>
            <w:pPr>
              <w:spacing w:after="0"/>
              <w:jc w:val="left"/>
            </w:pPr>
            <w:r>
              <w:rPr>
                <w:sz w:val="16"/>
              </w:rPr>
              <w:t>Emergency</w:t>
            </w:r>
          </w:p>
        </w:tc>
        <w:tc>
          <w:tcPr>
            <w:tcW w:type="dxa" w:w="2682"/>
          </w:tcPr>
          <w:p>
            <w:pPr>
              <w:spacing w:after="0"/>
              <w:jc w:val="left"/>
            </w:pPr>
            <w:r>
              <w:rPr>
                <w:sz w:val="16"/>
              </w:rPr>
              <w:t>HURRICANE KATRINA EVACUATION</w:t>
            </w:r>
          </w:p>
        </w:tc>
        <w:tc>
          <w:tcPr>
            <w:tcW w:type="dxa" w:w="2193"/>
          </w:tcPr>
          <w:p>
            <w:pPr>
              <w:spacing w:after="0"/>
              <w:jc w:val="left"/>
            </w:pPr>
            <w:r>
              <w:rPr>
                <w:sz w:val="16"/>
              </w:rPr>
              <w:t>Hurricane: evacuation support, not a local hazard event; not counted</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3"/>
          </w:tcPr>
          <w:p>
            <w:pPr>
              <w:spacing w:after="0"/>
              <w:jc w:val="left"/>
            </w:pPr>
            <w:r>
              <w:rPr>
                <w:sz w:val="16"/>
              </w:rPr>
              <w:t>Major disaster</w:t>
            </w:r>
          </w:p>
        </w:tc>
        <w:tc>
          <w:tcPr>
            <w:tcW w:type="dxa" w:w="2682"/>
          </w:tcPr>
          <w:p>
            <w:pPr>
              <w:spacing w:after="0"/>
              <w:jc w:val="left"/>
            </w:pPr>
            <w:r>
              <w:rPr>
                <w:sz w:val="16"/>
              </w:rPr>
              <w:t>SEVERE STORMS &amp; FLOODING</w:t>
            </w:r>
          </w:p>
        </w:tc>
        <w:tc>
          <w:tcPr>
            <w:tcW w:type="dxa" w:w="2193"/>
          </w:tcPr>
          <w:p>
            <w:pPr>
              <w:spacing w:after="0"/>
              <w:jc w:val="left"/>
            </w:pPr>
            <w:r>
              <w:rPr>
                <w:sz w:val="16"/>
              </w:rPr>
              <w:t>Inland Flooding</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3"/>
          </w:tcPr>
          <w:p>
            <w:pPr>
              <w:spacing w:after="0"/>
              <w:jc w:val="left"/>
            </w:pPr>
            <w:r>
              <w:rPr>
                <w:sz w:val="16"/>
              </w:rPr>
              <w:t>Major disaster</w:t>
            </w:r>
          </w:p>
        </w:tc>
        <w:tc>
          <w:tcPr>
            <w:tcW w:type="dxa" w:w="2682"/>
          </w:tcPr>
          <w:p>
            <w:pPr>
              <w:spacing w:after="0"/>
              <w:jc w:val="left"/>
            </w:pPr>
            <w:r>
              <w:rPr>
                <w:sz w:val="16"/>
              </w:rPr>
              <w:t>SEVERE STORMS, TORNADOES &amp; FLOODING</w:t>
            </w:r>
          </w:p>
        </w:tc>
        <w:tc>
          <w:tcPr>
            <w:tcW w:type="dxa" w:w="2193"/>
          </w:tcPr>
          <w:p>
            <w:pPr>
              <w:spacing w:after="0"/>
              <w:jc w:val="left"/>
            </w:pPr>
            <w:r>
              <w:rPr>
                <w:sz w:val="16"/>
              </w:rPr>
              <w:t>Inland Flooding; Tornado</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3"/>
          </w:tcPr>
          <w:p>
            <w:pPr>
              <w:spacing w:after="0"/>
              <w:jc w:val="left"/>
            </w:pPr>
            <w:r>
              <w:rPr>
                <w:sz w:val="16"/>
              </w:rPr>
              <w:t>Major disaster</w:t>
            </w:r>
          </w:p>
        </w:tc>
        <w:tc>
          <w:tcPr>
            <w:tcW w:type="dxa" w:w="2682"/>
          </w:tcPr>
          <w:p>
            <w:pPr>
              <w:spacing w:after="0"/>
              <w:jc w:val="left"/>
            </w:pPr>
            <w:r>
              <w:rPr>
                <w:sz w:val="16"/>
              </w:rPr>
              <w:t>SEVERE STORMS &amp; FLOODING</w:t>
            </w:r>
          </w:p>
        </w:tc>
        <w:tc>
          <w:tcPr>
            <w:tcW w:type="dxa" w:w="2193"/>
          </w:tcPr>
          <w:p>
            <w:pPr>
              <w:spacing w:after="0"/>
              <w:jc w:val="left"/>
            </w:pPr>
            <w:r>
              <w:rPr>
                <w:sz w:val="16"/>
              </w:rPr>
              <w:t>Inland Flooding</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93"/>
          </w:tcPr>
          <w:p>
            <w:pPr>
              <w:spacing w:after="0"/>
              <w:jc w:val="left"/>
            </w:pPr>
            <w:r>
              <w:rPr>
                <w:sz w:val="16"/>
              </w:rPr>
              <w:t>Major disaster</w:t>
            </w:r>
          </w:p>
        </w:tc>
        <w:tc>
          <w:tcPr>
            <w:tcW w:type="dxa" w:w="2682"/>
          </w:tcPr>
          <w:p>
            <w:pPr>
              <w:spacing w:after="0"/>
              <w:jc w:val="left"/>
            </w:pPr>
            <w:r>
              <w:rPr>
                <w:sz w:val="16"/>
              </w:rPr>
              <w:t>TORNADOES, SEVERE STORMS &amp; FLOODING</w:t>
            </w:r>
          </w:p>
        </w:tc>
        <w:tc>
          <w:tcPr>
            <w:tcW w:type="dxa" w:w="2193"/>
          </w:tcPr>
          <w:p>
            <w:pPr>
              <w:spacing w:after="0"/>
              <w:jc w:val="left"/>
            </w:pPr>
            <w:r>
              <w:rPr>
                <w:sz w:val="16"/>
              </w:rPr>
              <w:t>Tornado (primary); also designated: Inland Flooding</w:t>
            </w:r>
          </w:p>
        </w:tc>
        <w:tc>
          <w:tcPr>
            <w:tcW w:type="dxa" w:w="2406"/>
          </w:tcPr>
          <w:p>
            <w:pPr>
              <w:spacing w:after="0"/>
              <w:jc w:val="right"/>
            </w:pPr>
            <w:r>
              <w:rPr>
                <w:sz w:val="16"/>
              </w:rPr>
              <w:t>none found</w:t>
            </w:r>
          </w:p>
        </w:tc>
        <w:tc>
          <w:tcPr>
            <w:tcW w:type="dxa" w:w="1654"/>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386</w:t>
            </w:r>
          </w:p>
        </w:tc>
        <w:tc>
          <w:tcPr>
            <w:tcW w:type="dxa" w:w="1422"/>
          </w:tcPr>
          <w:p>
            <w:pPr>
              <w:spacing w:after="0"/>
              <w:jc w:val="right"/>
            </w:pPr>
            <w:r>
              <w:rPr>
                <w:sz w:val="16"/>
              </w:rPr>
              <w:t>16</w:t>
            </w:r>
          </w:p>
        </w:tc>
        <w:tc>
          <w:tcPr>
            <w:tcW w:type="dxa" w:w="1356"/>
          </w:tcPr>
          <w:p>
            <w:pPr>
              <w:spacing w:after="0"/>
              <w:jc w:val="right"/>
            </w:pPr>
            <w:r>
              <w:rPr>
                <w:sz w:val="16"/>
              </w:rPr>
              <w:t>9</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245</w:t>
            </w:r>
          </w:p>
        </w:tc>
        <w:tc>
          <w:tcPr>
            <w:tcW w:type="dxa" w:w="1422"/>
          </w:tcPr>
          <w:p>
            <w:pPr>
              <w:spacing w:after="0"/>
              <w:jc w:val="right"/>
            </w:pPr>
            <w:r>
              <w:rPr>
                <w:sz w:val="16"/>
              </w:rPr>
              <w:t>11</w:t>
            </w:r>
          </w:p>
        </w:tc>
        <w:tc>
          <w:tcPr>
            <w:tcW w:type="dxa" w:w="1356"/>
          </w:tcPr>
          <w:p>
            <w:pPr>
              <w:spacing w:after="0"/>
              <w:jc w:val="right"/>
            </w:pPr>
            <w:r>
              <w:rPr>
                <w:sz w:val="16"/>
              </w:rPr>
              <w:t>15</w:t>
            </w:r>
          </w:p>
        </w:tc>
        <w:tc>
          <w:tcPr>
            <w:tcW w:type="dxa" w:w="963"/>
          </w:tcPr>
          <w:p>
            <w:pPr>
              <w:spacing w:after="0"/>
              <w:jc w:val="right"/>
            </w:pPr>
            <w:r>
              <w:rPr>
                <w:sz w:val="16"/>
              </w:rPr>
              <w:t>39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8"/>
        <w:gridCol w:w="2841"/>
        <w:gridCol w:w="1072"/>
        <w:gridCol w:w="1780"/>
        <w:gridCol w:w="704"/>
        <w:gridCol w:w="28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8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0"/>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2024-03-24</w:t>
            </w:r>
          </w:p>
        </w:tc>
        <w:tc>
          <w:tcPr>
            <w:tcW w:type="dxa" w:w="1215"/>
          </w:tcPr>
          <w:p>
            <w:pPr>
              <w:spacing w:after="0"/>
              <w:jc w:val="left"/>
            </w:pPr>
            <w:r>
              <w:rPr>
                <w:sz w:val="16"/>
              </w:rPr>
              <w:t>High Wind</w:t>
            </w:r>
          </w:p>
        </w:tc>
        <w:tc>
          <w:tcPr>
            <w:tcW w:type="dxa" w:w="2628"/>
          </w:tcPr>
          <w:p>
            <w:pPr>
              <w:spacing w:after="0"/>
              <w:jc w:val="left"/>
            </w:pPr>
            <w:r>
              <w:rPr>
                <w:sz w:val="16"/>
              </w:rPr>
              <w:t>52 kt (60 mph) estimated gust</w:t>
            </w:r>
          </w:p>
        </w:tc>
        <w:tc>
          <w:tcPr>
            <w:tcW w:type="dxa" w:w="2841"/>
          </w:tcPr>
          <w:p>
            <w:pPr>
              <w:spacing w:after="0"/>
              <w:jc w:val="left"/>
            </w:pPr>
            <w:r>
              <w:rPr>
                <w:sz w:val="16"/>
              </w:rPr>
              <w:t>$0 property; $0 crops, reported for the zone (2024 dollars)</w:t>
            </w:r>
          </w:p>
        </w:tc>
        <w:tc>
          <w:tcPr>
            <w:tcW w:type="dxa" w:w="1072"/>
          </w:tcPr>
          <w:p>
            <w:pPr>
              <w:spacing w:after="0"/>
              <w:jc w:val="right"/>
            </w:pPr>
            <w:r>
              <w:rPr>
                <w:sz w:val="16"/>
              </w:rPr>
              <w:t>0, 1</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r>
              <w:rPr>
                <w:sz w:val="16"/>
              </w:rPr>
              <w:t>within last 5 years</w:t>
            </w: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2022-09-01</w:t>
            </w:r>
          </w:p>
        </w:tc>
        <w:tc>
          <w:tcPr>
            <w:tcW w:type="dxa" w:w="1215"/>
          </w:tcPr>
          <w:p>
            <w:pPr>
              <w:spacing w:after="0"/>
              <w:jc w:val="left"/>
            </w:pPr>
            <w:r>
              <w:rPr>
                <w:sz w:val="16"/>
              </w:rPr>
              <w:t>Drought</w:t>
            </w:r>
          </w:p>
        </w:tc>
        <w:tc>
          <w:tcPr>
            <w:tcW w:type="dxa" w:w="2628"/>
          </w:tcPr>
          <w:p>
            <w:pPr>
              <w:spacing w:after="0"/>
              <w:jc w:val="left"/>
            </w:pPr>
          </w:p>
        </w:tc>
        <w:tc>
          <w:tcPr>
            <w:tcW w:type="dxa" w:w="2841"/>
          </w:tcPr>
          <w:p>
            <w:pPr>
              <w:spacing w:after="0"/>
              <w:jc w:val="left"/>
            </w:pPr>
            <w:r>
              <w:rPr>
                <w:sz w:val="16"/>
              </w:rPr>
              <w:t>damage not reported</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r>
              <w:rPr>
                <w:sz w:val="16"/>
              </w:rPr>
              <w:t>within last 5 years</w:t>
            </w:r>
          </w:p>
        </w:tc>
        <w:tc>
          <w:tcPr>
            <w:tcW w:type="dxa" w:w="2835"/>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628"/>
          </w:tcPr>
          <w:p>
            <w:pPr>
              <w:spacing w:after="0"/>
              <w:jc w:val="left"/>
            </w:pPr>
          </w:p>
        </w:tc>
        <w:tc>
          <w:tcPr>
            <w:tcW w:type="dxa" w:w="2841"/>
          </w:tcPr>
          <w:p>
            <w:pPr>
              <w:spacing w:after="0"/>
              <w:jc w:val="left"/>
            </w:pPr>
            <w:r>
              <w:rPr>
                <w:sz w:val="16"/>
              </w:rPr>
              <w:t>$0 property; $0 crops, reported for the zone (2021 dollars)</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p>
        </w:tc>
        <w:tc>
          <w:tcPr>
            <w:tcW w:type="dxa" w:w="28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2014-06-05</w:t>
            </w:r>
          </w:p>
        </w:tc>
        <w:tc>
          <w:tcPr>
            <w:tcW w:type="dxa" w:w="1215"/>
          </w:tcPr>
          <w:p>
            <w:pPr>
              <w:spacing w:after="0"/>
              <w:jc w:val="left"/>
            </w:pPr>
            <w:r>
              <w:rPr>
                <w:sz w:val="16"/>
              </w:rPr>
              <w:t>High Wind</w:t>
            </w:r>
          </w:p>
        </w:tc>
        <w:tc>
          <w:tcPr>
            <w:tcW w:type="dxa" w:w="2628"/>
          </w:tcPr>
          <w:p>
            <w:pPr>
              <w:spacing w:after="0"/>
              <w:jc w:val="left"/>
            </w:pPr>
            <w:r>
              <w:rPr>
                <w:sz w:val="16"/>
              </w:rPr>
              <w:t>78 kt (90 mph) estimated gust</w:t>
            </w:r>
          </w:p>
        </w:tc>
        <w:tc>
          <w:tcPr>
            <w:tcW w:type="dxa" w:w="2841"/>
          </w:tcPr>
          <w:p>
            <w:pPr>
              <w:spacing w:after="0"/>
              <w:jc w:val="left"/>
            </w:pPr>
            <w:r>
              <w:rPr>
                <w:sz w:val="16"/>
              </w:rPr>
              <w:t>damage not reported</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p>
        </w:tc>
        <w:tc>
          <w:tcPr>
            <w:tcW w:type="dxa" w:w="28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2014-02-03</w:t>
            </w:r>
          </w:p>
        </w:tc>
        <w:tc>
          <w:tcPr>
            <w:tcW w:type="dxa" w:w="1215"/>
          </w:tcPr>
          <w:p>
            <w:pPr>
              <w:spacing w:after="0"/>
              <w:jc w:val="left"/>
            </w:pPr>
            <w:r>
              <w:rPr>
                <w:sz w:val="16"/>
              </w:rPr>
              <w:t>Heavy Snow</w:t>
            </w:r>
          </w:p>
        </w:tc>
        <w:tc>
          <w:tcPr>
            <w:tcW w:type="dxa" w:w="2628"/>
          </w:tcPr>
          <w:p>
            <w:pPr>
              <w:spacing w:after="0"/>
              <w:jc w:val="left"/>
            </w:pPr>
          </w:p>
        </w:tc>
        <w:tc>
          <w:tcPr>
            <w:tcW w:type="dxa" w:w="2841"/>
          </w:tcPr>
          <w:p>
            <w:pPr>
              <w:spacing w:after="0"/>
              <w:jc w:val="left"/>
            </w:pPr>
            <w:r>
              <w:rPr>
                <w:sz w:val="16"/>
              </w:rPr>
              <w:t>$250,000 property; $0 crops, reported for the zone (2014 dollars)</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p>
        </w:tc>
        <w:tc>
          <w:tcPr>
            <w:tcW w:type="dxa" w:w="28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2012-04-14</w:t>
            </w:r>
          </w:p>
        </w:tc>
        <w:tc>
          <w:tcPr>
            <w:tcW w:type="dxa" w:w="1215"/>
          </w:tcPr>
          <w:p>
            <w:pPr>
              <w:spacing w:after="0"/>
              <w:jc w:val="left"/>
            </w:pPr>
            <w:r>
              <w:rPr>
                <w:sz w:val="16"/>
              </w:rPr>
              <w:t>Tornado</w:t>
            </w:r>
          </w:p>
        </w:tc>
        <w:tc>
          <w:tcPr>
            <w:tcW w:type="dxa" w:w="2628"/>
          </w:tcPr>
          <w:p>
            <w:pPr>
              <w:spacing w:after="0"/>
              <w:jc w:val="left"/>
            </w:pPr>
            <w:r>
              <w:rPr>
                <w:sz w:val="16"/>
              </w:rPr>
              <w:t>EF4, 6.31 mi within this county, 400 yd wide</w:t>
            </w:r>
          </w:p>
        </w:tc>
        <w:tc>
          <w:tcPr>
            <w:tcW w:type="dxa" w:w="2841"/>
          </w:tcPr>
          <w:p>
            <w:pPr>
              <w:spacing w:after="0"/>
              <w:jc w:val="left"/>
            </w:pPr>
            <w:r>
              <w:rPr>
                <w:sz w:val="16"/>
              </w:rPr>
              <w:t>damage not reported</w:t>
            </w:r>
          </w:p>
        </w:tc>
        <w:tc>
          <w:tcPr>
            <w:tcW w:type="dxa" w:w="1072"/>
          </w:tcPr>
          <w:p>
            <w:pPr>
              <w:spacing w:after="0"/>
              <w:jc w:val="right"/>
            </w:pPr>
            <w:r>
              <w:rPr>
                <w:sz w:val="16"/>
              </w:rPr>
              <w:t>0, 0</w:t>
            </w:r>
          </w:p>
        </w:tc>
        <w:tc>
          <w:tcPr>
            <w:tcW w:type="dxa" w:w="1780"/>
          </w:tcPr>
          <w:p>
            <w:pPr>
              <w:spacing w:after="0"/>
              <w:jc w:val="left"/>
            </w:pPr>
            <w:r>
              <w:rPr>
                <w:sz w:val="16"/>
              </w:rPr>
              <w:t>KANAPOLIS RES</w:t>
            </w:r>
          </w:p>
        </w:tc>
        <w:tc>
          <w:tcPr>
            <w:tcW w:type="dxa" w:w="704"/>
          </w:tcPr>
          <w:p>
            <w:pPr>
              <w:spacing w:after="0"/>
              <w:jc w:val="left"/>
            </w:pPr>
          </w:p>
        </w:tc>
        <w:tc>
          <w:tcPr>
            <w:tcW w:type="dxa" w:w="2835"/>
          </w:tcPr>
          <w:p>
            <w:pPr>
              <w:spacing w:after="0"/>
              <w:jc w:val="left"/>
            </w:pPr>
            <w:r>
              <w:rPr>
                <w:sz w:val="16"/>
              </w:rPr>
              <w:t>B1-c worst recorded: Tornado</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628"/>
          </w:tcPr>
          <w:p>
            <w:pPr>
              <w:spacing w:after="0"/>
              <w:jc w:val="left"/>
            </w:pPr>
          </w:p>
        </w:tc>
        <w:tc>
          <w:tcPr>
            <w:tcW w:type="dxa" w:w="2841"/>
          </w:tcPr>
          <w:p>
            <w:pPr>
              <w:spacing w:after="0"/>
              <w:jc w:val="left"/>
            </w:pPr>
            <w:r>
              <w:rPr>
                <w:sz w:val="16"/>
              </w:rPr>
              <w:t>damage not reported</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p>
        </w:tc>
        <w:tc>
          <w:tcPr>
            <w:tcW w:type="dxa" w:w="2835"/>
          </w:tcPr>
          <w:p>
            <w:pPr>
              <w:spacing w:after="0"/>
              <w:jc w:val="left"/>
            </w:pPr>
            <w:r>
              <w:rPr>
                <w:sz w:val="16"/>
              </w:rPr>
              <w:t>B1-c worst recorded: Excessive Heat, Heat</w:t>
            </w:r>
          </w:p>
        </w:tc>
      </w:tr>
      <w:tr>
        <w:trPr>
          <w:cantSplit/>
        </w:trPr>
        <w:tc>
          <w:tcPr>
            <w:tcW w:type="dxa" w:w="1037"/>
          </w:tcPr>
          <w:p>
            <w:pPr>
              <w:spacing w:after="0"/>
              <w:jc w:val="left"/>
            </w:pPr>
            <w:r>
              <w:rPr>
                <w:sz w:val="16"/>
              </w:rPr>
              <w:t>2008-06-11</w:t>
            </w:r>
          </w:p>
        </w:tc>
        <w:tc>
          <w:tcPr>
            <w:tcW w:type="dxa" w:w="1215"/>
          </w:tcPr>
          <w:p>
            <w:pPr>
              <w:spacing w:after="0"/>
              <w:jc w:val="left"/>
            </w:pPr>
            <w:r>
              <w:rPr>
                <w:sz w:val="16"/>
              </w:rPr>
              <w:t>Hail</w:t>
            </w:r>
          </w:p>
        </w:tc>
        <w:tc>
          <w:tcPr>
            <w:tcW w:type="dxa" w:w="2628"/>
          </w:tcPr>
          <w:p>
            <w:pPr>
              <w:spacing w:after="0"/>
              <w:jc w:val="left"/>
            </w:pPr>
            <w:r>
              <w:rPr>
                <w:sz w:val="16"/>
              </w:rPr>
              <w:t>4.25 in</w:t>
            </w:r>
          </w:p>
        </w:tc>
        <w:tc>
          <w:tcPr>
            <w:tcW w:type="dxa" w:w="2841"/>
          </w:tcPr>
          <w:p>
            <w:pPr>
              <w:spacing w:after="0"/>
              <w:jc w:val="left"/>
            </w:pPr>
            <w:r>
              <w:rPr>
                <w:sz w:val="16"/>
              </w:rPr>
              <w:t>$19,400 property; $630,000 crops (2008 dollars)</w:t>
            </w:r>
          </w:p>
        </w:tc>
        <w:tc>
          <w:tcPr>
            <w:tcW w:type="dxa" w:w="1072"/>
          </w:tcPr>
          <w:p>
            <w:pPr>
              <w:spacing w:after="0"/>
              <w:jc w:val="right"/>
            </w:pPr>
            <w:r>
              <w:rPr>
                <w:sz w:val="16"/>
              </w:rPr>
              <w:t>0, 0</w:t>
            </w:r>
          </w:p>
        </w:tc>
        <w:tc>
          <w:tcPr>
            <w:tcW w:type="dxa" w:w="1780"/>
          </w:tcPr>
          <w:p>
            <w:pPr>
              <w:spacing w:after="0"/>
              <w:jc w:val="left"/>
            </w:pPr>
            <w:r>
              <w:rPr>
                <w:sz w:val="16"/>
              </w:rPr>
              <w:t>ELLSWORTH</w:t>
            </w:r>
          </w:p>
        </w:tc>
        <w:tc>
          <w:tcPr>
            <w:tcW w:type="dxa" w:w="704"/>
          </w:tcPr>
          <w:p>
            <w:pPr>
              <w:spacing w:after="0"/>
              <w:jc w:val="left"/>
            </w:pPr>
          </w:p>
        </w:tc>
        <w:tc>
          <w:tcPr>
            <w:tcW w:type="dxa" w:w="2835"/>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628"/>
          </w:tcPr>
          <w:p>
            <w:pPr>
              <w:spacing w:after="0"/>
              <w:jc w:val="left"/>
            </w:pPr>
          </w:p>
        </w:tc>
        <w:tc>
          <w:tcPr>
            <w:tcW w:type="dxa" w:w="2841"/>
          </w:tcPr>
          <w:p>
            <w:pPr>
              <w:spacing w:after="0"/>
              <w:jc w:val="left"/>
            </w:pPr>
            <w:r>
              <w:rPr>
                <w:sz w:val="16"/>
              </w:rPr>
              <w:t>$9,800,000 property; $0 crops, reported for the zone (2007 dollars)</w:t>
            </w:r>
          </w:p>
        </w:tc>
        <w:tc>
          <w:tcPr>
            <w:tcW w:type="dxa" w:w="1072"/>
          </w:tcPr>
          <w:p>
            <w:pPr>
              <w:spacing w:after="0"/>
              <w:jc w:val="right"/>
            </w:pPr>
            <w:r>
              <w:rPr>
                <w:sz w:val="16"/>
              </w:rPr>
              <w:t>0, 0</w:t>
            </w:r>
          </w:p>
        </w:tc>
        <w:tc>
          <w:tcPr>
            <w:tcW w:type="dxa" w:w="1780"/>
          </w:tcPr>
          <w:p>
            <w:pPr>
              <w:spacing w:after="0"/>
              <w:jc w:val="left"/>
            </w:pPr>
            <w:r>
              <w:rPr>
                <w:sz w:val="16"/>
              </w:rPr>
              <w:t>NWS zone KSZ048 (ELLSWORTH), zone-level: may include parts of neighboring counties</w:t>
            </w:r>
          </w:p>
        </w:tc>
        <w:tc>
          <w:tcPr>
            <w:tcW w:type="dxa" w:w="704"/>
          </w:tcPr>
          <w:p>
            <w:pPr>
              <w:spacing w:after="0"/>
              <w:jc w:val="left"/>
            </w:pPr>
          </w:p>
        </w:tc>
        <w:tc>
          <w:tcPr>
            <w:tcW w:type="dxa" w:w="2835"/>
          </w:tcPr>
          <w:p>
            <w:pPr>
              <w:spacing w:after="0"/>
              <w:jc w:val="left"/>
            </w:pPr>
            <w:r>
              <w:rPr>
                <w:sz w:val="16"/>
              </w:rPr>
              <w:t>B1-c worst recorded: Ice Storm</w:t>
            </w:r>
          </w:p>
        </w:tc>
      </w:tr>
      <w:tr>
        <w:trPr>
          <w:cantSplit/>
        </w:trPr>
        <w:tc>
          <w:tcPr>
            <w:tcW w:type="dxa" w:w="1037"/>
          </w:tcPr>
          <w:p>
            <w:pPr>
              <w:spacing w:after="0"/>
              <w:jc w:val="left"/>
            </w:pPr>
            <w:r>
              <w:rPr>
                <w:sz w:val="16"/>
              </w:rPr>
              <w:t>2007-05-23</w:t>
            </w:r>
          </w:p>
        </w:tc>
        <w:tc>
          <w:tcPr>
            <w:tcW w:type="dxa" w:w="1215"/>
          </w:tcPr>
          <w:p>
            <w:pPr>
              <w:spacing w:after="0"/>
              <w:jc w:val="left"/>
            </w:pPr>
            <w:r>
              <w:rPr>
                <w:sz w:val="16"/>
              </w:rPr>
              <w:t>Flash Flood</w:t>
            </w:r>
          </w:p>
        </w:tc>
        <w:tc>
          <w:tcPr>
            <w:tcW w:type="dxa" w:w="2628"/>
          </w:tcPr>
          <w:p>
            <w:pPr>
              <w:spacing w:after="0"/>
              <w:jc w:val="left"/>
            </w:pPr>
          </w:p>
        </w:tc>
        <w:tc>
          <w:tcPr>
            <w:tcW w:type="dxa" w:w="2841"/>
          </w:tcPr>
          <w:p>
            <w:pPr>
              <w:spacing w:after="0"/>
              <w:jc w:val="left"/>
            </w:pPr>
            <w:r>
              <w:rPr>
                <w:sz w:val="16"/>
              </w:rPr>
              <w:t>$4,500,000 property; $0 crops (2007 dollars)</w:t>
            </w:r>
          </w:p>
        </w:tc>
        <w:tc>
          <w:tcPr>
            <w:tcW w:type="dxa" w:w="1072"/>
          </w:tcPr>
          <w:p>
            <w:pPr>
              <w:spacing w:after="0"/>
              <w:jc w:val="right"/>
            </w:pPr>
            <w:r>
              <w:rPr>
                <w:sz w:val="16"/>
              </w:rPr>
              <w:t>0, 0</w:t>
            </w:r>
          </w:p>
        </w:tc>
        <w:tc>
          <w:tcPr>
            <w:tcW w:type="dxa" w:w="1780"/>
          </w:tcPr>
          <w:p>
            <w:pPr>
              <w:spacing w:after="0"/>
              <w:jc w:val="left"/>
            </w:pPr>
            <w:r>
              <w:rPr>
                <w:sz w:val="16"/>
              </w:rPr>
              <w:t>ELLSWORTH</w:t>
            </w:r>
          </w:p>
        </w:tc>
        <w:tc>
          <w:tcPr>
            <w:tcW w:type="dxa" w:w="704"/>
          </w:tcPr>
          <w:p>
            <w:pPr>
              <w:spacing w:after="0"/>
              <w:jc w:val="left"/>
            </w:pPr>
          </w:p>
        </w:tc>
        <w:tc>
          <w:tcPr>
            <w:tcW w:type="dxa" w:w="28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1990-05-24</w:t>
            </w:r>
          </w:p>
        </w:tc>
        <w:tc>
          <w:tcPr>
            <w:tcW w:type="dxa" w:w="1215"/>
          </w:tcPr>
          <w:p>
            <w:pPr>
              <w:spacing w:after="0"/>
              <w:jc w:val="left"/>
            </w:pPr>
            <w:r>
              <w:rPr>
                <w:sz w:val="16"/>
              </w:rPr>
              <w:t>Tornado</w:t>
            </w:r>
          </w:p>
        </w:tc>
        <w:tc>
          <w:tcPr>
            <w:tcW w:type="dxa" w:w="2628"/>
          </w:tcPr>
          <w:p>
            <w:pPr>
              <w:spacing w:after="0"/>
              <w:jc w:val="left"/>
            </w:pPr>
            <w:r>
              <w:rPr>
                <w:sz w:val="16"/>
              </w:rPr>
              <w:t>F3, 12 mi path length (records before 1996 may include the whole path; rating and listing come from the county where the tornado began), 400 yd wide</w:t>
            </w:r>
          </w:p>
        </w:tc>
        <w:tc>
          <w:tcPr>
            <w:tcW w:type="dxa" w:w="2841"/>
          </w:tcPr>
          <w:p>
            <w:pPr>
              <w:spacing w:after="0"/>
              <w:jc w:val="left"/>
            </w:pPr>
            <w:r>
              <w:rPr>
                <w:sz w:val="16"/>
              </w:rPr>
              <w:t>$2,500,000 property; crops not recorded (1990 dollars)</w:t>
            </w:r>
          </w:p>
        </w:tc>
        <w:tc>
          <w:tcPr>
            <w:tcW w:type="dxa" w:w="1072"/>
          </w:tcPr>
          <w:p>
            <w:pPr>
              <w:spacing w:after="0"/>
              <w:jc w:val="right"/>
            </w:pPr>
            <w:r>
              <w:rPr>
                <w:sz w:val="16"/>
              </w:rPr>
              <w:t>0, 0</w:t>
            </w:r>
          </w:p>
        </w:tc>
        <w:tc>
          <w:tcPr>
            <w:tcW w:type="dxa" w:w="1780"/>
          </w:tcPr>
          <w:p>
            <w:pPr>
              <w:spacing w:after="0"/>
              <w:jc w:val="left"/>
            </w:pPr>
            <w:r>
              <w:rPr>
                <w:sz w:val="16"/>
              </w:rPr>
              <w:t>location not recorded</w:t>
            </w:r>
          </w:p>
        </w:tc>
        <w:tc>
          <w:tcPr>
            <w:tcW w:type="dxa" w:w="704"/>
          </w:tcPr>
          <w:p>
            <w:pPr>
              <w:spacing w:after="0"/>
              <w:jc w:val="left"/>
            </w:pPr>
          </w:p>
        </w:tc>
        <w:tc>
          <w:tcPr>
            <w:tcW w:type="dxa" w:w="2835"/>
          </w:tcPr>
          <w:p>
            <w:pPr>
              <w:spacing w:after="0"/>
              <w:jc w:val="left"/>
            </w:pPr>
            <w:r>
              <w:rPr>
                <w:sz w:val="16"/>
              </w:rPr>
              <w:t>B1-c most damaging: Tornado</w:t>
            </w:r>
          </w:p>
        </w:tc>
      </w:tr>
      <w:tr>
        <w:trPr>
          <w:cantSplit/>
        </w:trPr>
        <w:tc>
          <w:tcPr>
            <w:tcW w:type="dxa" w:w="1037"/>
          </w:tcPr>
          <w:p>
            <w:pPr>
              <w:spacing w:after="0"/>
              <w:jc w:val="left"/>
            </w:pPr>
            <w:r>
              <w:rPr>
                <w:sz w:val="16"/>
              </w:rPr>
              <w:t>1960-06-19</w:t>
            </w:r>
          </w:p>
        </w:tc>
        <w:tc>
          <w:tcPr>
            <w:tcW w:type="dxa" w:w="1215"/>
          </w:tcPr>
          <w:p>
            <w:pPr>
              <w:spacing w:after="0"/>
              <w:jc w:val="left"/>
            </w:pPr>
            <w:r>
              <w:rPr>
                <w:sz w:val="16"/>
              </w:rPr>
              <w:t>Thunderstorm Wind</w:t>
            </w:r>
          </w:p>
        </w:tc>
        <w:tc>
          <w:tcPr>
            <w:tcW w:type="dxa" w:w="2628"/>
          </w:tcPr>
          <w:p>
            <w:pPr>
              <w:spacing w:after="0"/>
              <w:jc w:val="left"/>
            </w:pPr>
            <w:r>
              <w:rPr>
                <w:sz w:val="16"/>
              </w:rPr>
              <w:t>85 kt (98 mph), measurement type not recorded</w:t>
            </w:r>
          </w:p>
        </w:tc>
        <w:tc>
          <w:tcPr>
            <w:tcW w:type="dxa" w:w="2841"/>
          </w:tcPr>
          <w:p>
            <w:pPr>
              <w:spacing w:after="0"/>
              <w:jc w:val="left"/>
            </w:pPr>
            <w:r>
              <w:rPr>
                <w:sz w:val="16"/>
              </w:rPr>
              <w:t>damage not recorded (pre-1996 record)</w:t>
            </w:r>
          </w:p>
        </w:tc>
        <w:tc>
          <w:tcPr>
            <w:tcW w:type="dxa" w:w="1072"/>
          </w:tcPr>
          <w:p>
            <w:pPr>
              <w:spacing w:after="0"/>
              <w:jc w:val="right"/>
            </w:pPr>
            <w:r>
              <w:rPr>
                <w:sz w:val="16"/>
              </w:rPr>
              <w:t>0, 0</w:t>
            </w:r>
          </w:p>
        </w:tc>
        <w:tc>
          <w:tcPr>
            <w:tcW w:type="dxa" w:w="1780"/>
          </w:tcPr>
          <w:p>
            <w:pPr>
              <w:spacing w:after="0"/>
              <w:jc w:val="left"/>
            </w:pPr>
            <w:r>
              <w:rPr>
                <w:sz w:val="16"/>
              </w:rPr>
              <w:t>location not recorded</w:t>
            </w:r>
          </w:p>
        </w:tc>
        <w:tc>
          <w:tcPr>
            <w:tcW w:type="dxa" w:w="704"/>
          </w:tcPr>
          <w:p>
            <w:pPr>
              <w:spacing w:after="0"/>
              <w:jc w:val="left"/>
            </w:pPr>
          </w:p>
        </w:tc>
        <w:tc>
          <w:tcPr>
            <w:tcW w:type="dxa" w:w="283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2.89</w:t>
            </w:r>
          </w:p>
        </w:tc>
        <w:tc>
          <w:tcPr>
            <w:tcW w:type="dxa" w:w="1448"/>
          </w:tcPr>
          <w:p>
            <w:pPr>
              <w:spacing w:after="0"/>
              <w:jc w:val="left"/>
            </w:pPr>
            <w:r>
              <w:rPr>
                <w:sz w:val="16"/>
              </w:rPr>
              <w:t>event-days per year</w:t>
            </w:r>
          </w:p>
        </w:tc>
        <w:tc>
          <w:tcPr>
            <w:tcW w:type="dxa" w:w="1577"/>
          </w:tcPr>
          <w:p>
            <w:pPr>
              <w:spacing w:after="0"/>
              <w:jc w:val="left"/>
            </w:pPr>
            <w:r>
              <w:rPr>
                <w:sz w:val="16"/>
              </w:rPr>
              <w:t>about 2.89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55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2.89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41.9</w:t>
            </w:r>
          </w:p>
        </w:tc>
        <w:tc>
          <w:tcPr>
            <w:tcW w:type="dxa" w:w="1448"/>
          </w:tcPr>
          <w:p>
            <w:pPr>
              <w:spacing w:after="0"/>
              <w:jc w:val="left"/>
            </w:pPr>
            <w:r>
              <w:rPr>
                <w:sz w:val="16"/>
              </w:rPr>
              <w:t>event-days per year</w:t>
            </w:r>
          </w:p>
        </w:tc>
        <w:tc>
          <w:tcPr>
            <w:tcW w:type="dxa" w:w="1577"/>
          </w:tcPr>
          <w:p>
            <w:pPr>
              <w:spacing w:after="0"/>
              <w:jc w:val="left"/>
            </w:pPr>
            <w:r>
              <w:rPr>
                <w:sz w:val="16"/>
              </w:rPr>
              <w:t>about 41.9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1,085</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41.9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0.000603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0.0603%</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9.86</w:t>
            </w:r>
          </w:p>
        </w:tc>
        <w:tc>
          <w:tcPr>
            <w:tcW w:type="dxa" w:w="1448"/>
          </w:tcPr>
          <w:p>
            <w:pPr>
              <w:spacing w:after="0"/>
              <w:jc w:val="left"/>
            </w:pPr>
            <w:r>
              <w:rPr>
                <w:sz w:val="16"/>
              </w:rPr>
              <w:t>events per year</w:t>
            </w:r>
          </w:p>
        </w:tc>
        <w:tc>
          <w:tcPr>
            <w:tcW w:type="dxa" w:w="1577"/>
          </w:tcPr>
          <w:p>
            <w:pPr>
              <w:spacing w:after="0"/>
              <w:jc w:val="left"/>
            </w:pPr>
            <w:r>
              <w:rPr>
                <w:sz w:val="16"/>
              </w:rPr>
              <w:t>about 9.86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374.5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9.21</w:t>
            </w:r>
          </w:p>
        </w:tc>
        <w:tc>
          <w:tcPr>
            <w:tcW w:type="dxa" w:w="1448"/>
          </w:tcPr>
          <w:p>
            <w:pPr>
              <w:spacing w:after="0"/>
              <w:jc w:val="left"/>
            </w:pPr>
            <w:r>
              <w:rPr>
                <w:sz w:val="16"/>
              </w:rPr>
              <w:t>event-days per year</w:t>
            </w:r>
          </w:p>
        </w:tc>
        <w:tc>
          <w:tcPr>
            <w:tcW w:type="dxa" w:w="1577"/>
          </w:tcPr>
          <w:p>
            <w:pPr>
              <w:spacing w:after="0"/>
              <w:jc w:val="left"/>
            </w:pPr>
            <w:r>
              <w:rPr>
                <w:sz w:val="16"/>
              </w:rPr>
              <w:t>about 9.21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128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9.21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0.925</w:t>
            </w:r>
          </w:p>
        </w:tc>
        <w:tc>
          <w:tcPr>
            <w:tcW w:type="dxa" w:w="1448"/>
          </w:tcPr>
          <w:p>
            <w:pPr>
              <w:spacing w:after="0"/>
              <w:jc w:val="left"/>
            </w:pPr>
            <w:r>
              <w:rPr>
                <w:sz w:val="16"/>
              </w:rPr>
              <w:t>event-days per year</w:t>
            </w:r>
          </w:p>
        </w:tc>
        <w:tc>
          <w:tcPr>
            <w:tcW w:type="dxa" w:w="1577"/>
          </w:tcPr>
          <w:p>
            <w:pPr>
              <w:spacing w:after="0"/>
              <w:jc w:val="left"/>
            </w:pPr>
            <w:r>
              <w:rPr>
                <w:sz w:val="16"/>
              </w:rPr>
              <w:t>about 0.925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63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8"/>
          </w:tcPr>
          <w:p>
            <w:pPr>
              <w:spacing w:after="0"/>
              <w:jc w:val="left"/>
            </w:pPr>
            <w:r>
              <w:rPr>
                <w:sz w:val="16"/>
              </w:rPr>
              <w:t>event-days per year</w:t>
            </w:r>
          </w:p>
        </w:tc>
        <w:tc>
          <w:tcPr>
            <w:tcW w:type="dxa" w:w="1577"/>
          </w:tcPr>
          <w:p>
            <w:pPr>
              <w:spacing w:after="0"/>
              <w:jc w:val="left"/>
            </w:pPr>
            <w:r>
              <w:rPr>
                <w:sz w:val="16"/>
              </w:rPr>
              <w:t>about 0.857 days per year</w:t>
            </w:r>
          </w:p>
        </w:tc>
        <w:tc>
          <w:tcPr>
            <w:tcW w:type="dxa" w:w="1037"/>
          </w:tcPr>
          <w:p>
            <w:pPr>
              <w:spacing w:after="0"/>
              <w:jc w:val="left"/>
            </w:pPr>
            <w:r>
              <w:rPr>
                <w:sz w:val="16"/>
              </w:rPr>
              <w:t>Likely</w:t>
            </w:r>
          </w:p>
        </w:tc>
        <w:tc>
          <w:tcPr>
            <w:tcW w:type="dxa" w:w="1742"/>
          </w:tcPr>
          <w:p>
            <w:pPr>
              <w:spacing w:after="0"/>
              <w:jc w:val="left"/>
            </w:pPr>
            <w:r>
              <w:rPr>
                <w:sz w:val="16"/>
              </w:rPr>
              <w:t>event-days in 17 of 30 years, 1996 to 2025 (56.7%)</w:t>
            </w:r>
          </w:p>
        </w:tc>
        <w:tc>
          <w:tcPr>
            <w:tcW w:type="dxa" w:w="1520"/>
          </w:tcPr>
          <w:p>
            <w:pPr>
              <w:spacing w:after="0"/>
              <w:jc w:val="right"/>
            </w:pPr>
            <w:r>
              <w:rPr>
                <w:sz w:val="16"/>
              </w:rPr>
              <w:t>24</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0.175</w:t>
            </w:r>
          </w:p>
        </w:tc>
        <w:tc>
          <w:tcPr>
            <w:tcW w:type="dxa" w:w="1448"/>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46.4</w:t>
            </w:r>
          </w:p>
        </w:tc>
        <w:tc>
          <w:tcPr>
            <w:tcW w:type="dxa" w:w="1448"/>
          </w:tcPr>
          <w:p>
            <w:pPr>
              <w:spacing w:after="0"/>
              <w:jc w:val="left"/>
            </w:pPr>
            <w:r>
              <w:rPr>
                <w:sz w:val="16"/>
              </w:rPr>
              <w:t>days per year with a strike</w:t>
            </w:r>
          </w:p>
        </w:tc>
        <w:tc>
          <w:tcPr>
            <w:tcW w:type="dxa" w:w="1577"/>
          </w:tcPr>
          <w:p>
            <w:pPr>
              <w:spacing w:after="0"/>
              <w:jc w:val="left"/>
            </w:pPr>
            <w:r>
              <w:rPr>
                <w:sz w:val="16"/>
              </w:rPr>
              <w:t>about 46.4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6.2</w:t>
            </w:r>
          </w:p>
        </w:tc>
        <w:tc>
          <w:tcPr>
            <w:tcW w:type="dxa" w:w="1448"/>
          </w:tcPr>
          <w:p>
            <w:pPr>
              <w:spacing w:after="0"/>
              <w:jc w:val="left"/>
            </w:pPr>
            <w:r>
              <w:rPr>
                <w:sz w:val="16"/>
              </w:rPr>
              <w:t>events per year</w:t>
            </w:r>
          </w:p>
        </w:tc>
        <w:tc>
          <w:tcPr>
            <w:tcW w:type="dxa" w:w="1577"/>
          </w:tcPr>
          <w:p>
            <w:pPr>
              <w:spacing w:after="0"/>
              <w:jc w:val="left"/>
            </w:pPr>
            <w:r>
              <w:rPr>
                <w:sz w:val="16"/>
              </w:rPr>
              <w:t>about 6.2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236</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0.785</w:t>
            </w:r>
          </w:p>
        </w:tc>
        <w:tc>
          <w:tcPr>
            <w:tcW w:type="dxa" w:w="1448"/>
          </w:tcPr>
          <w:p>
            <w:pPr>
              <w:spacing w:after="0"/>
              <w:jc w:val="left"/>
            </w:pPr>
            <w:r>
              <w:rPr>
                <w:sz w:val="16"/>
              </w:rPr>
              <w:t>events per year</w:t>
            </w:r>
          </w:p>
        </w:tc>
        <w:tc>
          <w:tcPr>
            <w:tcW w:type="dxa" w:w="1577"/>
          </w:tcPr>
          <w:p>
            <w:pPr>
              <w:spacing w:after="0"/>
              <w:jc w:val="left"/>
            </w:pPr>
            <w:r>
              <w:rPr>
                <w:sz w:val="16"/>
              </w:rPr>
              <w:t>about 0.78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0.00171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0.171%</w:t>
            </w:r>
          </w:p>
        </w:tc>
        <w:tc>
          <w:tcPr>
            <w:tcW w:type="dxa" w:w="1037"/>
          </w:tcPr>
          <w:p>
            <w:pPr>
              <w:spacing w:after="0"/>
              <w:jc w:val="left"/>
            </w:pPr>
            <w:r>
              <w:rPr>
                <w:sz w:val="16"/>
              </w:rPr>
              <w:t>Possible</w:t>
            </w:r>
          </w:p>
        </w:tc>
        <w:tc>
          <w:tcPr>
            <w:tcW w:type="dxa" w:w="1742"/>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13.1</w:t>
            </w:r>
          </w:p>
        </w:tc>
        <w:tc>
          <w:tcPr>
            <w:tcW w:type="dxa" w:w="1448"/>
          </w:tcPr>
          <w:p>
            <w:pPr>
              <w:spacing w:after="0"/>
              <w:jc w:val="left"/>
            </w:pPr>
            <w:r>
              <w:rPr>
                <w:sz w:val="16"/>
              </w:rPr>
              <w:t>event-days per year</w:t>
            </w:r>
          </w:p>
        </w:tc>
        <w:tc>
          <w:tcPr>
            <w:tcW w:type="dxa" w:w="1577"/>
          </w:tcPr>
          <w:p>
            <w:pPr>
              <w:spacing w:after="0"/>
              <w:jc w:val="left"/>
            </w:pPr>
            <w:r>
              <w:rPr>
                <w:sz w:val="16"/>
              </w:rPr>
              <w:t>about 13.1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248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79.7</w:t>
            </w:r>
          </w:p>
        </w:tc>
        <w:tc>
          <w:tcPr>
            <w:tcW w:type="dxa" w:w="701"/>
          </w:tcPr>
          <w:p>
            <w:pPr>
              <w:spacing w:after="0"/>
              <w:jc w:val="right"/>
            </w:pPr>
            <w:r>
              <w:rPr>
                <w:sz w:val="16"/>
              </w:rPr>
              <w:t>87.6</w:t>
            </w:r>
          </w:p>
        </w:tc>
        <w:tc>
          <w:tcPr>
            <w:tcW w:type="dxa" w:w="668"/>
          </w:tcPr>
          <w:p>
            <w:pPr>
              <w:spacing w:after="0"/>
              <w:jc w:val="right"/>
            </w:pPr>
            <w:r>
              <w:rPr>
                <w:sz w:val="16"/>
              </w:rPr>
              <w:t>95.6</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95.5</w:t>
            </w:r>
          </w:p>
        </w:tc>
        <w:tc>
          <w:tcPr>
            <w:tcW w:type="dxa" w:w="701"/>
          </w:tcPr>
          <w:p>
            <w:pPr>
              <w:spacing w:after="0"/>
              <w:jc w:val="right"/>
            </w:pPr>
            <w:r>
              <w:rPr>
                <w:sz w:val="16"/>
              </w:rPr>
              <w:t>95.9</w:t>
            </w:r>
          </w:p>
        </w:tc>
        <w:tc>
          <w:tcPr>
            <w:tcW w:type="dxa" w:w="668"/>
          </w:tcPr>
          <w:p>
            <w:pPr>
              <w:spacing w:after="0"/>
              <w:jc w:val="right"/>
            </w:pPr>
            <w:r>
              <w:rPr>
                <w:sz w:val="16"/>
              </w:rPr>
              <w:t>96.3</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21.5</w:t>
            </w:r>
          </w:p>
        </w:tc>
        <w:tc>
          <w:tcPr>
            <w:tcW w:type="dxa" w:w="701"/>
          </w:tcPr>
          <w:p>
            <w:pPr>
              <w:spacing w:after="0"/>
              <w:jc w:val="right"/>
            </w:pPr>
            <w:r>
              <w:rPr>
                <w:sz w:val="16"/>
              </w:rPr>
              <w:t>26.0</w:t>
            </w:r>
          </w:p>
        </w:tc>
        <w:tc>
          <w:tcPr>
            <w:tcW w:type="dxa" w:w="668"/>
          </w:tcPr>
          <w:p>
            <w:pPr>
              <w:spacing w:after="0"/>
              <w:jc w:val="right"/>
            </w:pPr>
            <w:r>
              <w:rPr>
                <w:sz w:val="16"/>
              </w:rPr>
              <w:t>30.5</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97.8</w:t>
            </w:r>
          </w:p>
        </w:tc>
        <w:tc>
          <w:tcPr>
            <w:tcW w:type="dxa" w:w="701"/>
          </w:tcPr>
          <w:p>
            <w:pPr>
              <w:spacing w:after="0"/>
              <w:jc w:val="right"/>
            </w:pPr>
            <w:r>
              <w:rPr>
                <w:sz w:val="16"/>
              </w:rPr>
              <w:t>98.0</w:t>
            </w:r>
          </w:p>
        </w:tc>
        <w:tc>
          <w:tcPr>
            <w:tcW w:type="dxa" w:w="668"/>
          </w:tcPr>
          <w:p>
            <w:pPr>
              <w:spacing w:after="0"/>
              <w:jc w:val="right"/>
            </w:pPr>
            <w:r>
              <w:rPr>
                <w:sz w:val="16"/>
              </w:rPr>
              <w:t>98.3</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62.1</w:t>
            </w:r>
          </w:p>
        </w:tc>
        <w:tc>
          <w:tcPr>
            <w:tcW w:type="dxa" w:w="701"/>
          </w:tcPr>
          <w:p>
            <w:pPr>
              <w:spacing w:after="0"/>
              <w:jc w:val="right"/>
            </w:pPr>
            <w:r>
              <w:rPr>
                <w:sz w:val="16"/>
              </w:rPr>
              <w:t>75.4</w:t>
            </w:r>
          </w:p>
        </w:tc>
        <w:tc>
          <w:tcPr>
            <w:tcW w:type="dxa" w:w="668"/>
          </w:tcPr>
          <w:p>
            <w:pPr>
              <w:spacing w:after="0"/>
              <w:jc w:val="right"/>
            </w:pPr>
            <w:r>
              <w:rPr>
                <w:sz w:val="16"/>
              </w:rPr>
              <w:t>88.6</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99.0</w:t>
            </w:r>
          </w:p>
        </w:tc>
        <w:tc>
          <w:tcPr>
            <w:tcW w:type="dxa" w:w="701"/>
          </w:tcPr>
          <w:p>
            <w:pPr>
              <w:spacing w:after="0"/>
              <w:jc w:val="right"/>
            </w:pPr>
            <w:r>
              <w:rPr>
                <w:sz w:val="16"/>
              </w:rPr>
              <w:t>99.4</w:t>
            </w:r>
          </w:p>
        </w:tc>
        <w:tc>
          <w:tcPr>
            <w:tcW w:type="dxa" w:w="668"/>
          </w:tcPr>
          <w:p>
            <w:pPr>
              <w:spacing w:after="0"/>
              <w:jc w:val="right"/>
            </w:pPr>
            <w:r>
              <w:rPr>
                <w:sz w:val="16"/>
              </w:rPr>
              <w:t>99.8</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73.4</w:t>
            </w:r>
          </w:p>
        </w:tc>
        <w:tc>
          <w:tcPr>
            <w:tcW w:type="dxa" w:w="701"/>
          </w:tcPr>
          <w:p>
            <w:pPr>
              <w:spacing w:after="0"/>
              <w:jc w:val="right"/>
            </w:pPr>
            <w:r>
              <w:rPr>
                <w:sz w:val="16"/>
              </w:rPr>
              <w:t>79.6</w:t>
            </w:r>
          </w:p>
        </w:tc>
        <w:tc>
          <w:tcPr>
            <w:tcW w:type="dxa" w:w="668"/>
          </w:tcPr>
          <w:p>
            <w:pPr>
              <w:spacing w:after="0"/>
              <w:jc w:val="right"/>
            </w:pPr>
            <w:r>
              <w:rPr>
                <w:sz w:val="16"/>
              </w:rPr>
              <w:t>85.9</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57.2</w:t>
            </w:r>
          </w:p>
        </w:tc>
        <w:tc>
          <w:tcPr>
            <w:tcW w:type="dxa" w:w="701"/>
          </w:tcPr>
          <w:p>
            <w:pPr>
              <w:spacing w:after="0"/>
              <w:jc w:val="right"/>
            </w:pPr>
            <w:r>
              <w:rPr>
                <w:sz w:val="16"/>
              </w:rPr>
              <w:t>63.9</w:t>
            </w:r>
          </w:p>
        </w:tc>
        <w:tc>
          <w:tcPr>
            <w:tcW w:type="dxa" w:w="668"/>
          </w:tcPr>
          <w:p>
            <w:pPr>
              <w:spacing w:after="0"/>
              <w:jc w:val="right"/>
            </w:pPr>
            <w:r>
              <w:rPr>
                <w:sz w:val="16"/>
              </w:rPr>
              <w:t>70.5</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43.1</w:t>
            </w:r>
          </w:p>
        </w:tc>
        <w:tc>
          <w:tcPr>
            <w:tcW w:type="dxa" w:w="701"/>
          </w:tcPr>
          <w:p>
            <w:pPr>
              <w:spacing w:after="0"/>
              <w:jc w:val="right"/>
            </w:pPr>
            <w:r>
              <w:rPr>
                <w:sz w:val="16"/>
              </w:rPr>
              <w:t>59.3</w:t>
            </w:r>
          </w:p>
        </w:tc>
        <w:tc>
          <w:tcPr>
            <w:tcW w:type="dxa" w:w="668"/>
          </w:tcPr>
          <w:p>
            <w:pPr>
              <w:spacing w:after="0"/>
              <w:jc w:val="right"/>
            </w:pPr>
            <w:r>
              <w:rPr>
                <w:sz w:val="16"/>
              </w:rPr>
              <w:t>75.4</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96.8</w:t>
            </w:r>
          </w:p>
        </w:tc>
        <w:tc>
          <w:tcPr>
            <w:tcW w:type="dxa" w:w="701"/>
          </w:tcPr>
          <w:p>
            <w:pPr>
              <w:spacing w:after="0"/>
              <w:jc w:val="right"/>
            </w:pPr>
            <w:r>
              <w:rPr>
                <w:sz w:val="16"/>
              </w:rPr>
              <w:t>98.0</w:t>
            </w:r>
          </w:p>
        </w:tc>
        <w:tc>
          <w:tcPr>
            <w:tcW w:type="dxa" w:w="668"/>
          </w:tcPr>
          <w:p>
            <w:pPr>
              <w:spacing w:after="0"/>
              <w:jc w:val="right"/>
            </w:pPr>
            <w:r>
              <w:rPr>
                <w:sz w:val="16"/>
              </w:rPr>
              <w:t>99.1</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93.7</w:t>
            </w:r>
          </w:p>
        </w:tc>
        <w:tc>
          <w:tcPr>
            <w:tcW w:type="dxa" w:w="701"/>
          </w:tcPr>
          <w:p>
            <w:pPr>
              <w:spacing w:after="0"/>
              <w:jc w:val="right"/>
            </w:pPr>
            <w:r>
              <w:rPr>
                <w:sz w:val="16"/>
              </w:rPr>
              <w:t>96.7</w:t>
            </w:r>
          </w:p>
        </w:tc>
        <w:tc>
          <w:tcPr>
            <w:tcW w:type="dxa" w:w="668"/>
          </w:tcPr>
          <w:p>
            <w:pPr>
              <w:spacing w:after="0"/>
              <w:jc w:val="right"/>
            </w:pPr>
            <w:r>
              <w:rPr>
                <w:sz w:val="16"/>
              </w:rPr>
              <w:t>99.6</w:t>
            </w:r>
          </w:p>
        </w:tc>
        <w:tc>
          <w:tcPr>
            <w:tcW w:type="dxa" w:w="2909"/>
          </w:tcPr>
          <w:p>
            <w:pPr>
              <w:spacing w:after="0"/>
              <w:jc w:val="left"/>
            </w:pPr>
            <w:r>
              <w:rPr>
                <w:sz w:val="16"/>
              </w:rPr>
              <w:t>Very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93.4</w:t>
            </w:r>
          </w:p>
        </w:tc>
        <w:tc>
          <w:tcPr>
            <w:tcW w:type="dxa" w:w="701"/>
          </w:tcPr>
          <w:p>
            <w:pPr>
              <w:spacing w:after="0"/>
              <w:jc w:val="right"/>
            </w:pPr>
            <w:r>
              <w:rPr>
                <w:sz w:val="16"/>
              </w:rPr>
              <w:t>95.2</w:t>
            </w:r>
          </w:p>
        </w:tc>
        <w:tc>
          <w:tcPr>
            <w:tcW w:type="dxa" w:w="668"/>
          </w:tcPr>
          <w:p>
            <w:pPr>
              <w:spacing w:after="0"/>
              <w:jc w:val="right"/>
            </w:pPr>
            <w:r>
              <w:rPr>
                <w:sz w:val="16"/>
              </w:rPr>
              <w:t>97.0</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96.5</w:t>
            </w:r>
          </w:p>
        </w:tc>
        <w:tc>
          <w:tcPr>
            <w:tcW w:type="dxa" w:w="701"/>
          </w:tcPr>
          <w:p>
            <w:pPr>
              <w:spacing w:after="0"/>
              <w:jc w:val="right"/>
            </w:pPr>
            <w:r>
              <w:rPr>
                <w:sz w:val="16"/>
              </w:rPr>
              <w:t>97.9</w:t>
            </w:r>
          </w:p>
        </w:tc>
        <w:tc>
          <w:tcPr>
            <w:tcW w:type="dxa" w:w="668"/>
          </w:tcPr>
          <w:p>
            <w:pPr>
              <w:spacing w:after="0"/>
              <w:jc w:val="right"/>
            </w:pPr>
            <w:r>
              <w:rPr>
                <w:sz w:val="16"/>
              </w:rPr>
              <w:t>99.4</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Ellsworth County</w:t>
            </w:r>
          </w:p>
        </w:tc>
        <w:tc>
          <w:tcPr>
            <w:tcW w:type="dxa" w:w="891"/>
          </w:tcPr>
          <w:p>
            <w:pPr>
              <w:spacing w:after="0"/>
              <w:jc w:val="left"/>
            </w:pPr>
            <w:r>
              <w:rPr>
                <w:sz w:val="16"/>
              </w:rPr>
              <w:t>County</w:t>
            </w:r>
          </w:p>
        </w:tc>
        <w:tc>
          <w:tcPr>
            <w:tcW w:type="dxa" w:w="3467"/>
          </w:tcPr>
          <w:p>
            <w:pPr>
              <w:spacing w:after="0"/>
              <w:jc w:val="left"/>
            </w:pPr>
            <w:r>
              <w:rPr>
                <w:sz w:val="16"/>
              </w:rPr>
              <w:t>Approved, expires 2030-04-27</w:t>
            </w:r>
          </w:p>
        </w:tc>
        <w:tc>
          <w:tcPr>
            <w:tcW w:type="dxa" w:w="2765"/>
          </w:tcPr>
          <w:p>
            <w:pPr>
              <w:spacing w:after="0"/>
              <w:jc w:val="right"/>
            </w:pPr>
            <w:r>
              <w:rPr>
                <w:sz w:val="16"/>
              </w:rPr>
              <w:t>FMA RL 0, SRL 0; any 0</w:t>
            </w:r>
          </w:p>
        </w:tc>
        <w:tc>
          <w:tcPr>
            <w:tcW w:type="dxa" w:w="1945"/>
          </w:tcPr>
          <w:p>
            <w:pPr>
              <w:spacing w:after="0"/>
              <w:jc w:val="right"/>
            </w:pPr>
            <w:r>
              <w:rPr>
                <w:sz w:val="16"/>
              </w:rPr>
              <w:t>$58,972.30</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Ellsworth city</w:t>
            </w:r>
          </w:p>
        </w:tc>
        <w:tc>
          <w:tcPr>
            <w:tcW w:type="dxa" w:w="891"/>
          </w:tcPr>
          <w:p>
            <w:pPr>
              <w:spacing w:after="0"/>
              <w:jc w:val="left"/>
            </w:pPr>
            <w:r>
              <w:rPr>
                <w:sz w:val="16"/>
              </w:rPr>
              <w:t>City</w:t>
            </w:r>
          </w:p>
        </w:tc>
        <w:tc>
          <w:tcPr>
            <w:tcW w:type="dxa" w:w="3467"/>
          </w:tcPr>
          <w:p>
            <w:pPr>
              <w:spacing w:after="0"/>
              <w:jc w:val="left"/>
            </w:pPr>
            <w:r>
              <w:rPr>
                <w:sz w:val="16"/>
              </w:rPr>
              <w:t>Approved, expires 2030-04-27</w:t>
            </w:r>
          </w:p>
        </w:tc>
        <w:tc>
          <w:tcPr>
            <w:tcW w:type="dxa" w:w="2765"/>
          </w:tcPr>
          <w:p>
            <w:pPr>
              <w:spacing w:after="0"/>
              <w:jc w:val="right"/>
            </w:pPr>
            <w:r>
              <w:rPr>
                <w:sz w:val="16"/>
              </w:rPr>
              <w:t>FMA RL 0, SRL 0; any 0</w:t>
            </w:r>
          </w:p>
        </w:tc>
        <w:tc>
          <w:tcPr>
            <w:tcW w:type="dxa" w:w="1945"/>
          </w:tcPr>
          <w:p>
            <w:pPr>
              <w:spacing w:after="0"/>
              <w:jc w:val="right"/>
            </w:pPr>
            <w:r>
              <w:rPr>
                <w:sz w:val="16"/>
              </w:rPr>
              <w:t>$84,822.79</w:t>
            </w:r>
          </w:p>
        </w:tc>
        <w:tc>
          <w:tcPr>
            <w:tcW w:type="dxa" w:w="2366"/>
          </w:tcPr>
          <w:p>
            <w:pPr>
              <w:spacing w:after="0"/>
              <w:jc w:val="right"/>
            </w:pPr>
            <w:r>
              <w:rPr>
                <w:sz w:val="16"/>
              </w:rPr>
              <w:t>214; 6</w:t>
            </w:r>
          </w:p>
        </w:tc>
        <w:tc>
          <w:tcPr>
            <w:tcW w:type="dxa" w:w="850"/>
          </w:tcPr>
          <w:p>
            <w:pPr>
              <w:spacing w:after="0"/>
              <w:jc w:val="left"/>
            </w:pPr>
          </w:p>
        </w:tc>
      </w:tr>
      <w:tr>
        <w:trPr>
          <w:cantSplit/>
        </w:trPr>
        <w:tc>
          <w:tcPr>
            <w:tcW w:type="dxa" w:w="1828"/>
          </w:tcPr>
          <w:p>
            <w:pPr>
              <w:spacing w:after="0"/>
              <w:jc w:val="left"/>
            </w:pPr>
            <w:r>
              <w:rPr>
                <w:sz w:val="16"/>
              </w:rPr>
              <w:t>Wilson city</w:t>
            </w:r>
          </w:p>
        </w:tc>
        <w:tc>
          <w:tcPr>
            <w:tcW w:type="dxa" w:w="891"/>
          </w:tcPr>
          <w:p>
            <w:pPr>
              <w:spacing w:after="0"/>
              <w:jc w:val="left"/>
            </w:pPr>
            <w:r>
              <w:rPr>
                <w:sz w:val="16"/>
              </w:rPr>
              <w:t>City</w:t>
            </w:r>
          </w:p>
        </w:tc>
        <w:tc>
          <w:tcPr>
            <w:tcW w:type="dxa" w:w="3467"/>
          </w:tcPr>
          <w:p>
            <w:pPr>
              <w:spacing w:after="0"/>
              <w:jc w:val="left"/>
            </w:pPr>
            <w:r>
              <w:rPr>
                <w:sz w:val="16"/>
              </w:rPr>
              <w:t>Approved, expires 2030-04-27</w:t>
            </w:r>
          </w:p>
        </w:tc>
        <w:tc>
          <w:tcPr>
            <w:tcW w:type="dxa" w:w="2765"/>
          </w:tcPr>
          <w:p>
            <w:pPr>
              <w:spacing w:after="0"/>
              <w:jc w:val="right"/>
            </w:pPr>
            <w:r>
              <w:rPr>
                <w:sz w:val="16"/>
              </w:rPr>
              <w:t>FMA RL 0, SRL 0; any 0</w:t>
            </w:r>
          </w:p>
        </w:tc>
        <w:tc>
          <w:tcPr>
            <w:tcW w:type="dxa" w:w="1945"/>
          </w:tcPr>
          <w:p>
            <w:pPr>
              <w:spacing w:after="0"/>
              <w:jc w:val="right"/>
            </w:pPr>
            <w:r>
              <w:rPr>
                <w:sz w:val="16"/>
              </w:rPr>
              <w:t>$112,163.58</w:t>
            </w:r>
          </w:p>
        </w:tc>
        <w:tc>
          <w:tcPr>
            <w:tcW w:type="dxa" w:w="2366"/>
          </w:tcPr>
          <w:p>
            <w:pPr>
              <w:spacing w:after="0"/>
              <w:jc w:val="right"/>
            </w:pPr>
            <w:r>
              <w:rPr>
                <w:sz w:val="16"/>
              </w:rPr>
              <w:t>68;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$11</w:t>
            </w:r>
          </w:p>
        </w:tc>
        <w:tc>
          <w:tcPr>
            <w:tcW w:type="dxa" w:w="1126"/>
          </w:tcPr>
          <w:p>
            <w:pPr>
              <w:spacing w:after="0"/>
              <w:jc w:val="right"/>
            </w:pPr>
            <w:r>
              <w:rPr>
                <w:sz w:val="16"/>
              </w:rPr>
              <w:t>$2,516</w:t>
            </w:r>
          </w:p>
        </w:tc>
        <w:tc>
          <w:tcPr>
            <w:tcW w:type="dxa" w:w="1193"/>
          </w:tcPr>
          <w:p>
            <w:pPr>
              <w:spacing w:after="0"/>
              <w:jc w:val="right"/>
            </w:pPr>
            <w:r>
              <w:rPr>
                <w:sz w:val="16"/>
              </w:rPr>
              <w:t>$639,897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$19,082,326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$230,187</w:t>
            </w:r>
          </w:p>
        </w:tc>
        <w:tc>
          <w:tcPr>
            <w:tcW w:type="dxa" w:w="1193"/>
          </w:tcPr>
          <w:p>
            <w:pPr>
              <w:spacing w:after="0"/>
              <w:jc w:val="right"/>
            </w:pPr>
          </w:p>
        </w:tc>
        <w:tc>
          <w:tcPr>
            <w:tcW w:type="dxa" w:w="1305"/>
          </w:tcPr>
          <w:p>
            <w:pPr>
              <w:spacing w:after="0"/>
              <w:jc w:val="right"/>
            </w:pPr>
            <w:r>
              <w:rPr>
                <w:sz w:val="16"/>
              </w:rPr>
              <w:t>1.21%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$5,049,596,931</w:t>
            </w:r>
          </w:p>
        </w:tc>
        <w:tc>
          <w:tcPr>
            <w:tcW w:type="dxa" w:w="1141"/>
          </w:tcPr>
          <w:p>
            <w:pPr>
              <w:spacing w:after="0"/>
              <w:jc w:val="right"/>
            </w:pPr>
          </w:p>
        </w:tc>
        <w:tc>
          <w:tcPr>
            <w:tcW w:type="dxa" w:w="1048"/>
          </w:tcPr>
          <w:p>
            <w:pPr>
              <w:spacing w:after="0"/>
              <w:jc w:val="right"/>
            </w:pPr>
            <w:r>
              <w:rPr>
                <w:sz w:val="16"/>
              </w:rPr>
              <w:t>6,376</w:t>
            </w:r>
          </w:p>
        </w:tc>
        <w:tc>
          <w:tcPr>
            <w:tcW w:type="dxa" w:w="1037"/>
          </w:tcPr>
          <w:p>
            <w:pPr>
              <w:spacing w:after="0"/>
              <w:jc w:val="right"/>
            </w:pPr>
            <w:r>
              <w:rPr>
                <w:sz w:val="16"/>
              </w:rPr>
              <w:t>$14,281</w:t>
            </w:r>
          </w:p>
        </w:tc>
        <w:tc>
          <w:tcPr>
            <w:tcW w:type="dxa" w:w="1126"/>
          </w:tcPr>
          <w:p>
            <w:pPr>
              <w:spacing w:after="0"/>
              <w:jc w:val="right"/>
            </w:pPr>
          </w:p>
        </w:tc>
        <w:tc>
          <w:tcPr>
            <w:tcW w:type="dxa" w:w="1193"/>
          </w:tcPr>
          <w:p>
            <w:pPr>
              <w:spacing w:after="0"/>
              <w:jc w:val="right"/>
            </w:pPr>
            <w:r>
              <w:rPr>
                <w:sz w:val="16"/>
              </w:rPr>
              <w:t>$3,425</w:t>
            </w:r>
          </w:p>
        </w:tc>
        <w:tc>
          <w:tcPr>
            <w:tcW w:type="dxa" w:w="1305"/>
          </w:tcPr>
          <w:p>
            <w:pPr>
              <w:spacing w:after="0"/>
              <w:jc w:val="right"/>
            </w:pPr>
            <w:r>
              <w:rPr>
                <w:sz w:val="16"/>
              </w:rPr>
              <w:t>0.000283%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$353,132</w:t>
            </w:r>
          </w:p>
        </w:tc>
        <w:tc>
          <w:tcPr>
            <w:tcW w:type="dxa" w:w="1126"/>
          </w:tcPr>
          <w:p>
            <w:pPr>
              <w:spacing w:after="0"/>
              <w:jc w:val="right"/>
            </w:pPr>
            <w:r>
              <w:rPr>
                <w:sz w:val="16"/>
              </w:rPr>
              <w:t>$236,954</w:t>
            </w:r>
          </w:p>
        </w:tc>
        <w:tc>
          <w:tcPr>
            <w:tcW w:type="dxa" w:w="1193"/>
          </w:tcPr>
          <w:p>
            <w:pPr>
              <w:spacing w:after="0"/>
              <w:jc w:val="right"/>
            </w:pPr>
            <w:r>
              <w:rPr>
                <w:sz w:val="16"/>
              </w:rPr>
              <w:t>$35,939</w:t>
            </w:r>
          </w:p>
        </w:tc>
        <w:tc>
          <w:tcPr>
            <w:tcW w:type="dxa" w:w="1305"/>
          </w:tcPr>
          <w:p>
            <w:pPr>
              <w:spacing w:after="0"/>
              <w:jc w:val="right"/>
            </w:pPr>
            <w:r>
              <w:rPr>
                <w:sz w:val="16"/>
              </w:rPr>
              <w:t>0.0127%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$4,838</w:t>
            </w:r>
          </w:p>
        </w:tc>
        <w:tc>
          <w:tcPr>
            <w:tcW w:type="dxa" w:w="1126"/>
          </w:tcPr>
          <w:p>
            <w:pPr>
              <w:spacing w:after="0"/>
              <w:jc w:val="right"/>
            </w:pPr>
            <w:r>
              <w:rPr>
                <w:sz w:val="16"/>
              </w:rPr>
              <w:t>$339</w:t>
            </w:r>
          </w:p>
        </w:tc>
        <w:tc>
          <w:tcPr>
            <w:tcW w:type="dxa" w:w="1193"/>
          </w:tcPr>
          <w:p>
            <w:pPr>
              <w:spacing w:after="0"/>
              <w:jc w:val="right"/>
            </w:pPr>
            <w:r>
              <w:rPr>
                <w:sz w:val="16"/>
              </w:rPr>
              <w:t>$201,940</w:t>
            </w:r>
          </w:p>
        </w:tc>
        <w:tc>
          <w:tcPr>
            <w:tcW w:type="dxa" w:w="1305"/>
          </w:tcPr>
          <w:p>
            <w:pPr>
              <w:spacing w:after="0"/>
              <w:jc w:val="right"/>
            </w:pPr>
            <w:r>
              <w:rPr>
                <w:sz w:val="16"/>
              </w:rPr>
              <w:t>0.000175%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$2,771,007,204</w:t>
            </w:r>
          </w:p>
        </w:tc>
        <w:tc>
          <w:tcPr>
            <w:tcW w:type="dxa" w:w="1141"/>
          </w:tcPr>
          <w:p>
            <w:pPr>
              <w:spacing w:after="0"/>
              <w:jc w:val="right"/>
            </w:pPr>
          </w:p>
        </w:tc>
        <w:tc>
          <w:tcPr>
            <w:tcW w:type="dxa" w:w="1048"/>
          </w:tcPr>
          <w:p>
            <w:pPr>
              <w:spacing w:after="0"/>
              <w:jc w:val="right"/>
            </w:pPr>
            <w:r>
              <w:rPr>
                <w:sz w:val="16"/>
              </w:rPr>
              <w:t>6,367</w:t>
            </w:r>
          </w:p>
        </w:tc>
        <w:tc>
          <w:tcPr>
            <w:tcW w:type="dxa" w:w="1037"/>
          </w:tcPr>
          <w:p>
            <w:pPr>
              <w:spacing w:after="0"/>
              <w:jc w:val="right"/>
            </w:pPr>
            <w:r>
              <w:rPr>
                <w:sz w:val="16"/>
              </w:rPr>
              <w:t>$440,169</w:t>
            </w:r>
          </w:p>
        </w:tc>
        <w:tc>
          <w:tcPr>
            <w:tcW w:type="dxa" w:w="1126"/>
          </w:tcPr>
          <w:p>
            <w:pPr>
              <w:spacing w:after="0"/>
              <w:jc w:val="right"/>
            </w:pPr>
          </w:p>
        </w:tc>
        <w:tc>
          <w:tcPr>
            <w:tcW w:type="dxa" w:w="1193"/>
          </w:tcPr>
          <w:p>
            <w:pPr>
              <w:spacing w:after="0"/>
              <w:jc w:val="right"/>
            </w:pPr>
            <w:r>
              <w:rPr>
                <w:sz w:val="16"/>
              </w:rPr>
              <w:t>$137,286</w:t>
            </w:r>
          </w:p>
        </w:tc>
        <w:tc>
          <w:tcPr>
            <w:tcW w:type="dxa" w:w="1305"/>
          </w:tcPr>
          <w:p>
            <w:pPr>
              <w:spacing w:after="0"/>
              <w:jc w:val="right"/>
            </w:pPr>
            <w:r>
              <w:rPr>
                <w:sz w:val="16"/>
              </w:rPr>
              <w:t>0.0159%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$2,770,705,921</w:t>
            </w:r>
          </w:p>
        </w:tc>
        <w:tc>
          <w:tcPr>
            <w:tcW w:type="dxa" w:w="1141"/>
          </w:tcPr>
          <w:p>
            <w:pPr>
              <w:spacing w:after="0"/>
              <w:jc w:val="right"/>
            </w:pPr>
            <w:r>
              <w:rPr>
                <w:sz w:val="16"/>
              </w:rPr>
              <w:t>$5,836,581</w:t>
            </w:r>
          </w:p>
        </w:tc>
        <w:tc>
          <w:tcPr>
            <w:tcW w:type="dxa" w:w="1048"/>
          </w:tcPr>
          <w:p>
            <w:pPr>
              <w:spacing w:after="0"/>
              <w:jc w:val="right"/>
            </w:pPr>
            <w:r>
              <w:rPr>
                <w:sz w:val="16"/>
              </w:rPr>
              <w:t>212</w:t>
            </w:r>
          </w:p>
        </w:tc>
        <w:tc>
          <w:tcPr>
            <w:tcW w:type="dxa" w:w="1037"/>
          </w:tcPr>
          <w:p>
            <w:pPr>
              <w:spacing w:after="0"/>
              <w:jc w:val="right"/>
            </w:pPr>
            <w:r>
              <w:rPr>
                <w:sz w:val="16"/>
              </w:rPr>
              <w:t>$2,180,299</w:t>
            </w:r>
          </w:p>
        </w:tc>
        <w:tc>
          <w:tcPr>
            <w:tcW w:type="dxa" w:w="1126"/>
          </w:tcPr>
          <w:p>
            <w:pPr>
              <w:spacing w:after="0"/>
              <w:jc w:val="right"/>
            </w:pPr>
            <w:r>
              <w:rPr>
                <w:sz w:val="16"/>
              </w:rPr>
              <w:t>$58,128</w:t>
            </w:r>
          </w:p>
        </w:tc>
        <w:tc>
          <w:tcPr>
            <w:tcW w:type="dxa" w:w="1193"/>
          </w:tcPr>
          <w:p>
            <w:pPr>
              <w:spacing w:after="0"/>
              <w:jc w:val="right"/>
            </w:pPr>
            <w:r>
              <w:rPr>
                <w:sz w:val="16"/>
              </w:rPr>
              <w:t>$12,108</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$14,857,384</w:t>
            </w:r>
          </w:p>
        </w:tc>
        <w:tc>
          <w:tcPr>
            <w:tcW w:type="dxa" w:w="1141"/>
          </w:tcPr>
          <w:p>
            <w:pPr>
              <w:spacing w:after="0"/>
              <w:jc w:val="right"/>
            </w:pPr>
          </w:p>
        </w:tc>
        <w:tc>
          <w:tcPr>
            <w:tcW w:type="dxa" w:w="1048"/>
          </w:tcPr>
          <w:p>
            <w:pPr>
              <w:spacing w:after="0"/>
              <w:jc w:val="right"/>
            </w:pPr>
            <w:r>
              <w:rPr>
                <w:sz w:val="16"/>
              </w:rPr>
              <w:t>27</w:t>
            </w:r>
          </w:p>
        </w:tc>
        <w:tc>
          <w:tcPr>
            <w:tcW w:type="dxa" w:w="1037"/>
          </w:tcPr>
          <w:p>
            <w:pPr>
              <w:spacing w:after="0"/>
              <w:jc w:val="right"/>
            </w:pPr>
            <w:r>
              <w:rPr>
                <w:sz w:val="16"/>
              </w:rPr>
              <w:t>$25</w:t>
            </w:r>
          </w:p>
        </w:tc>
        <w:tc>
          <w:tcPr>
            <w:tcW w:type="dxa" w:w="1126"/>
          </w:tcPr>
          <w:p>
            <w:pPr>
              <w:spacing w:after="0"/>
              <w:jc w:val="right"/>
            </w:pPr>
          </w:p>
        </w:tc>
        <w:tc>
          <w:tcPr>
            <w:tcW w:type="dxa" w:w="1193"/>
          </w:tcPr>
          <w:p>
            <w:pPr>
              <w:spacing w:after="0"/>
              <w:jc w:val="right"/>
            </w:pPr>
            <w:r>
              <w:rPr>
                <w:sz w:val="16"/>
              </w:rPr>
              <w:t>$10</w:t>
            </w:r>
          </w:p>
        </w:tc>
        <w:tc>
          <w:tcPr>
            <w:tcW w:type="dxa" w:w="1305"/>
          </w:tcPr>
          <w:p>
            <w:pPr>
              <w:spacing w:after="0"/>
              <w:jc w:val="right"/>
            </w:pPr>
            <w:r>
              <w:rPr>
                <w:sz w:val="16"/>
              </w:rPr>
              <w:t>0.000166%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$2,771,007,204</w:t>
            </w:r>
          </w:p>
        </w:tc>
        <w:tc>
          <w:tcPr>
            <w:tcW w:type="dxa" w:w="1141"/>
          </w:tcPr>
          <w:p>
            <w:pPr>
              <w:spacing w:after="0"/>
              <w:jc w:val="right"/>
            </w:pPr>
          </w:p>
        </w:tc>
        <w:tc>
          <w:tcPr>
            <w:tcW w:type="dxa" w:w="1048"/>
          </w:tcPr>
          <w:p>
            <w:pPr>
              <w:spacing w:after="0"/>
              <w:jc w:val="right"/>
            </w:pPr>
            <w:r>
              <w:rPr>
                <w:sz w:val="16"/>
              </w:rPr>
              <w:t>6,367</w:t>
            </w:r>
          </w:p>
        </w:tc>
        <w:tc>
          <w:tcPr>
            <w:tcW w:type="dxa" w:w="1037"/>
          </w:tcPr>
          <w:p>
            <w:pPr>
              <w:spacing w:after="0"/>
              <w:jc w:val="right"/>
            </w:pPr>
            <w:r>
              <w:rPr>
                <w:sz w:val="16"/>
              </w:rPr>
              <w:t>$6,975</w:t>
            </w:r>
          </w:p>
        </w:tc>
        <w:tc>
          <w:tcPr>
            <w:tcW w:type="dxa" w:w="1126"/>
          </w:tcPr>
          <w:p>
            <w:pPr>
              <w:spacing w:after="0"/>
              <w:jc w:val="right"/>
            </w:pPr>
          </w:p>
        </w:tc>
        <w:tc>
          <w:tcPr>
            <w:tcW w:type="dxa" w:w="1193"/>
          </w:tcPr>
          <w:p>
            <w:pPr>
              <w:spacing w:after="0"/>
              <w:jc w:val="right"/>
            </w:pPr>
            <w:r>
              <w:rPr>
                <w:sz w:val="16"/>
              </w:rPr>
              <w:t>$25,830</w:t>
            </w:r>
          </w:p>
        </w:tc>
        <w:tc>
          <w:tcPr>
            <w:tcW w:type="dxa" w:w="1305"/>
          </w:tcPr>
          <w:p>
            <w:pPr>
              <w:spacing w:after="0"/>
              <w:jc w:val="right"/>
            </w:pPr>
            <w:r>
              <w:rPr>
                <w:sz w:val="16"/>
              </w:rPr>
              <w:t>0.000252%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$259,904</w:t>
            </w:r>
          </w:p>
        </w:tc>
        <w:tc>
          <w:tcPr>
            <w:tcW w:type="dxa" w:w="1126"/>
          </w:tcPr>
          <w:p>
            <w:pPr>
              <w:spacing w:after="0"/>
              <w:jc w:val="right"/>
            </w:pPr>
            <w:r>
              <w:rPr>
                <w:sz w:val="16"/>
              </w:rPr>
              <w:t>$76,917</w:t>
            </w:r>
          </w:p>
        </w:tc>
        <w:tc>
          <w:tcPr>
            <w:tcW w:type="dxa" w:w="1193"/>
          </w:tcPr>
          <w:p>
            <w:pPr>
              <w:spacing w:after="0"/>
              <w:jc w:val="right"/>
            </w:pPr>
            <w:r>
              <w:rPr>
                <w:sz w:val="16"/>
              </w:rPr>
              <w:t>$169,026</w:t>
            </w:r>
          </w:p>
        </w:tc>
        <w:tc>
          <w:tcPr>
            <w:tcW w:type="dxa" w:w="1305"/>
          </w:tcPr>
          <w:p>
            <w:pPr>
              <w:spacing w:after="0"/>
              <w:jc w:val="right"/>
            </w:pPr>
            <w:r>
              <w:rPr>
                <w:sz w:val="16"/>
              </w:rPr>
              <w:t>0.00938%</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$554,613</w:t>
            </w:r>
          </w:p>
        </w:tc>
        <w:tc>
          <w:tcPr>
            <w:tcW w:type="dxa" w:w="1126"/>
          </w:tcPr>
          <w:p>
            <w:pPr>
              <w:spacing w:after="0"/>
              <w:jc w:val="right"/>
            </w:pPr>
            <w:r>
              <w:rPr>
                <w:sz w:val="16"/>
              </w:rPr>
              <w:t>$4,105</w:t>
            </w:r>
          </w:p>
        </w:tc>
        <w:tc>
          <w:tcPr>
            <w:tcW w:type="dxa" w:w="1193"/>
          </w:tcPr>
          <w:p>
            <w:pPr>
              <w:spacing w:after="0"/>
              <w:jc w:val="right"/>
            </w:pPr>
            <w:r>
              <w:rPr>
                <w:sz w:val="16"/>
              </w:rPr>
              <w:t>$964,724</w:t>
            </w:r>
          </w:p>
        </w:tc>
        <w:tc>
          <w:tcPr>
            <w:tcW w:type="dxa" w:w="1305"/>
          </w:tcPr>
          <w:p>
            <w:pPr>
              <w:spacing w:after="0"/>
              <w:jc w:val="right"/>
            </w:pPr>
            <w:r>
              <w:rPr>
                <w:sz w:val="16"/>
              </w:rPr>
              <w:t>0.02%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$688,199,518</w:t>
            </w:r>
          </w:p>
        </w:tc>
        <w:tc>
          <w:tcPr>
            <w:tcW w:type="dxa" w:w="1141"/>
          </w:tcPr>
          <w:p>
            <w:pPr>
              <w:spacing w:after="0"/>
              <w:jc w:val="right"/>
            </w:pPr>
            <w:r>
              <w:rPr>
                <w:sz w:val="16"/>
              </w:rPr>
              <w:t>$24,683,733</w:t>
            </w:r>
          </w:p>
        </w:tc>
        <w:tc>
          <w:tcPr>
            <w:tcW w:type="dxa" w:w="1048"/>
          </w:tcPr>
          <w:p>
            <w:pPr>
              <w:spacing w:after="0"/>
              <w:jc w:val="right"/>
            </w:pPr>
            <w:r>
              <w:rPr>
                <w:sz w:val="16"/>
              </w:rPr>
              <w:t>1,510</w:t>
            </w:r>
          </w:p>
        </w:tc>
        <w:tc>
          <w:tcPr>
            <w:tcW w:type="dxa" w:w="1037"/>
          </w:tcPr>
          <w:p>
            <w:pPr>
              <w:spacing w:after="0"/>
              <w:jc w:val="right"/>
            </w:pPr>
            <w:r>
              <w:rPr>
                <w:sz w:val="16"/>
              </w:rPr>
              <w:t>$364,195</w:t>
            </w:r>
          </w:p>
        </w:tc>
        <w:tc>
          <w:tcPr>
            <w:tcW w:type="dxa" w:w="1126"/>
          </w:tcPr>
          <w:p>
            <w:pPr>
              <w:spacing w:after="0"/>
              <w:jc w:val="right"/>
            </w:pPr>
            <w:r>
              <w:rPr>
                <w:sz w:val="16"/>
              </w:rPr>
              <w:t>$185</w:t>
            </w:r>
          </w:p>
        </w:tc>
        <w:tc>
          <w:tcPr>
            <w:tcW w:type="dxa" w:w="1193"/>
          </w:tcPr>
          <w:p>
            <w:pPr>
              <w:spacing w:after="0"/>
              <w:jc w:val="right"/>
            </w:pPr>
            <w:r>
              <w:rPr>
                <w:sz w:val="16"/>
              </w:rPr>
              <w:t>$6,391</w:t>
            </w:r>
          </w:p>
        </w:tc>
        <w:tc>
          <w:tcPr>
            <w:tcW w:type="dxa" w:w="1305"/>
          </w:tcPr>
          <w:p>
            <w:pPr>
              <w:spacing w:after="0"/>
              <w:jc w:val="right"/>
            </w:pPr>
            <w:r>
              <w:rPr>
                <w:sz w:val="16"/>
              </w:rPr>
              <w:t>0.0529%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$2,771,007,204</w:t>
            </w:r>
          </w:p>
        </w:tc>
        <w:tc>
          <w:tcPr>
            <w:tcW w:type="dxa" w:w="1141"/>
          </w:tcPr>
          <w:p>
            <w:pPr>
              <w:spacing w:after="0"/>
              <w:jc w:val="right"/>
            </w:pPr>
            <w:r>
              <w:rPr>
                <w:sz w:val="16"/>
              </w:rPr>
              <w:t>$62,242,529</w:t>
            </w:r>
          </w:p>
        </w:tc>
        <w:tc>
          <w:tcPr>
            <w:tcW w:type="dxa" w:w="1048"/>
          </w:tcPr>
          <w:p>
            <w:pPr>
              <w:spacing w:after="0"/>
              <w:jc w:val="right"/>
            </w:pPr>
            <w:r>
              <w:rPr>
                <w:sz w:val="16"/>
              </w:rPr>
              <w:t>6,367</w:t>
            </w:r>
          </w:p>
        </w:tc>
        <w:tc>
          <w:tcPr>
            <w:tcW w:type="dxa" w:w="1037"/>
          </w:tcPr>
          <w:p>
            <w:pPr>
              <w:spacing w:after="0"/>
              <w:jc w:val="right"/>
            </w:pPr>
            <w:r>
              <w:rPr>
                <w:sz w:val="16"/>
              </w:rPr>
              <w:t>$51,347</w:t>
            </w:r>
          </w:p>
        </w:tc>
        <w:tc>
          <w:tcPr>
            <w:tcW w:type="dxa" w:w="1126"/>
          </w:tcPr>
          <w:p>
            <w:pPr>
              <w:spacing w:after="0"/>
              <w:jc w:val="right"/>
            </w:pPr>
            <w:r>
              <w:rPr>
                <w:sz w:val="16"/>
              </w:rPr>
              <w:t>$132</w:t>
            </w:r>
          </w:p>
        </w:tc>
        <w:tc>
          <w:tcPr>
            <w:tcW w:type="dxa" w:w="1193"/>
          </w:tcPr>
          <w:p>
            <w:pPr>
              <w:spacing w:after="0"/>
              <w:jc w:val="right"/>
            </w:pPr>
            <w:r>
              <w:rPr>
                <w:sz w:val="16"/>
              </w:rPr>
              <w:t>$55,668</w:t>
            </w:r>
          </w:p>
        </w:tc>
        <w:tc>
          <w:tcPr>
            <w:tcW w:type="dxa" w:w="1305"/>
          </w:tcPr>
          <w:p>
            <w:pPr>
              <w:spacing w:after="0"/>
              <w:jc w:val="right"/>
            </w:pPr>
            <w:r>
              <w:rPr>
                <w:sz w:val="16"/>
              </w:rPr>
              <w:t>0.00185%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2025-04-28 (Storm Events through 2026-06-30): 27 county-coded records, 25 with a damage value recorded (including $0), $0; 6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$2,771,007,204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$62,242,529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$4,839,252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$2,252,244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Ellsworth County</w:t>
            </w:r>
          </w:p>
        </w:tc>
        <w:tc>
          <w:tcPr>
            <w:tcW w:type="dxa" w:w="1513"/>
          </w:tcPr>
          <w:p>
            <w:pPr>
              <w:spacing w:after="0"/>
              <w:jc w:val="left"/>
            </w:pPr>
            <w:r>
              <w:rPr>
                <w:sz w:val="16"/>
              </w:rPr>
              <w:t>200578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Ellsworth city</w:t>
            </w:r>
          </w:p>
        </w:tc>
        <w:tc>
          <w:tcPr>
            <w:tcW w:type="dxa" w:w="1513"/>
          </w:tcPr>
          <w:p>
            <w:pPr>
              <w:spacing w:after="0"/>
              <w:jc w:val="left"/>
            </w:pPr>
            <w:r>
              <w:rPr>
                <w:sz w:val="16"/>
              </w:rPr>
              <w:t>200098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Wilson city</w:t>
            </w:r>
          </w:p>
        </w:tc>
        <w:tc>
          <w:tcPr>
            <w:tcW w:type="dxa" w:w="1513"/>
          </w:tcPr>
          <w:p>
            <w:pPr>
              <w:spacing w:after="0"/>
              <w:jc w:val="left"/>
            </w:pPr>
            <w:r>
              <w:rPr>
                <w:sz w:val="16"/>
              </w:rPr>
              <w:t>200560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Ellsworth County, KS: risk-assessment baseline packet, release 2026-10 (data as of 2026-09-28; County area 20053).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Ellsworth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Ellsworth County, KS: Risk-assessment baseline packet</dc:title>
  <dc:subject>Hazard Plain release 2026-10, as of 2026-09-28. Preview: automated baseline</dc:subject>
  <dc:creator>Hazard Plain</dc:creator>
  <cp:keywords>Hazard Plain; hazard mitigation; risk assessment; 20053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