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Cloud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2030-04-27</w:t>
      </w:r>
    </w:p>
    <w:p>
      <w:pPr>
        <w:keepNext/>
        <w:spacing w:after="40" w:before="0"/>
      </w:pPr>
      <w:r>
        <w:rPr>
          <w:b/>
        </w:rPr>
        <w:t xml:space="preserve">Plan: </w:t>
      </w:r>
      <w:r>
        <w:rPr/>
        <w:t>Region F North-Central Kansas (Homeland Security Region F) Multi-Jurisdictional Mitigation Plan (FEMA plan 110540)</w:t>
      </w:r>
    </w:p>
    <w:p>
      <w:pPr>
        <w:keepNext/>
        <w:spacing w:after="40" w:before="0"/>
      </w:pPr>
      <w:r>
        <w:rPr>
          <w:b/>
        </w:rPr>
        <w:t xml:space="preserve">Approved: </w:t>
      </w:r>
      <w:r>
        <w:rPr/>
        <w:t>2025-04-28</w:t>
      </w:r>
    </w:p>
    <w:p>
      <w:pPr>
        <w:keepNext/>
        <w:spacing w:after="40" w:before="0"/>
      </w:pPr>
      <w:r>
        <w:rPr>
          <w:b/>
        </w:rPr>
        <w:t xml:space="preserve">Expires: </w:t>
      </w:r>
      <w:r>
        <w:rPr/>
        <w:t>2030-04-27</w:t>
      </w:r>
    </w:p>
    <w:p>
      <w:pPr>
        <w:keepNext/>
        <w:spacing w:after="40" w:before="0"/>
      </w:pPr>
      <w:r>
        <w:rPr>
          <w:b/>
        </w:rPr>
        <w:t xml:space="preserve">As of: </w:t>
      </w:r>
      <w:r>
        <w:rPr/>
        <w:t>2026-09-28</w:t>
      </w:r>
    </w:p>
    <w:p>
      <w:pPr>
        <w:keepNext/>
        <w:spacing w:after="40" w:before="0"/>
      </w:pPr>
      <w:r>
        <w:rPr>
          <w:b/>
        </w:rPr>
        <w:t xml:space="preserve">Days: </w:t>
      </w:r>
      <w:r>
        <w:rPr/>
        <w:t>1,307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8"/>
        <w:gridCol w:w="1557"/>
        <w:gridCol w:w="1392"/>
        <w:gridCol w:w="2454"/>
        <w:gridCol w:w="1650"/>
        <w:gridCol w:w="1303"/>
        <w:gridCol w:w="811"/>
        <w:gridCol w:w="1916"/>
        <w:gridCol w:w="1691"/>
      </w:tblGrid>
      <w:tr>
        <w:trPr>
          <w:cantSplit/>
          <w:tblHeader/>
        </w:trPr>
        <w:tc>
          <w:tcPr>
            <w:tcW w:type="dxa" w:w="1338"/>
            <w:shd w:val="clear" w:color="auto" w:fill="E8E8E8"/>
          </w:tcPr>
          <w:p>
            <w:pPr>
              <w:spacing w:after="0"/>
              <w:jc w:val="left"/>
            </w:pPr>
            <w:r>
              <w:rPr>
                <w:b/>
                <w:sz w:val="16"/>
              </w:rPr>
              <w:t>Jurisdiction</w:t>
            </w:r>
          </w:p>
        </w:tc>
        <w:tc>
          <w:tcPr>
            <w:tcW w:type="dxa" w:w="1557"/>
            <w:shd w:val="clear" w:color="auto" w:fill="E8E8E8"/>
          </w:tcPr>
          <w:p>
            <w:pPr>
              <w:spacing w:after="0"/>
              <w:jc w:val="left"/>
            </w:pPr>
            <w:r>
              <w:rPr>
                <w:b/>
                <w:sz w:val="16"/>
              </w:rPr>
              <w:t>Type</w:t>
            </w:r>
          </w:p>
        </w:tc>
        <w:tc>
          <w:tcPr>
            <w:tcW w:type="dxa" w:w="1392"/>
            <w:shd w:val="clear" w:color="auto" w:fill="E8E8E8"/>
          </w:tcPr>
          <w:p>
            <w:pPr>
              <w:spacing w:after="0"/>
              <w:jc w:val="left"/>
            </w:pPr>
            <w:r>
              <w:rPr>
                <w:b/>
                <w:sz w:val="16"/>
              </w:rPr>
              <w:t>Status</w:t>
            </w:r>
          </w:p>
        </w:tc>
        <w:tc>
          <w:tcPr>
            <w:tcW w:type="dxa" w:w="2454"/>
            <w:shd w:val="clear" w:color="auto" w:fill="E8E8E8"/>
          </w:tcPr>
          <w:p>
            <w:pPr>
              <w:spacing w:after="0"/>
              <w:jc w:val="left"/>
            </w:pPr>
            <w:r>
              <w:rPr>
                <w:b/>
                <w:sz w:val="16"/>
              </w:rPr>
              <w:t>Plan</w:t>
            </w:r>
          </w:p>
        </w:tc>
        <w:tc>
          <w:tcPr>
            <w:tcW w:type="dxa" w:w="1650"/>
            <w:shd w:val="clear" w:color="auto" w:fill="E8E8E8"/>
          </w:tcPr>
          <w:p>
            <w:pPr>
              <w:spacing w:after="0"/>
              <w:jc w:val="left"/>
            </w:pPr>
            <w:r>
              <w:rPr>
                <w:b/>
                <w:sz w:val="16"/>
              </w:rPr>
              <w:t>Approved</w:t>
            </w:r>
          </w:p>
        </w:tc>
        <w:tc>
          <w:tcPr>
            <w:tcW w:type="dxa" w:w="1303"/>
            <w:shd w:val="clear" w:color="auto" w:fill="E8E8E8"/>
          </w:tcPr>
          <w:p>
            <w:pPr>
              <w:spacing w:after="0"/>
              <w:jc w:val="left"/>
            </w:pPr>
            <w:r>
              <w:rPr>
                <w:b/>
                <w:sz w:val="16"/>
              </w:rPr>
              <w:t>Expires</w:t>
            </w:r>
          </w:p>
        </w:tc>
        <w:tc>
          <w:tcPr>
            <w:tcW w:type="dxa" w:w="8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16"/>
            <w:shd w:val="clear" w:color="auto" w:fill="E8E8E8"/>
          </w:tcPr>
          <w:p>
            <w:pPr>
              <w:spacing w:after="0"/>
              <w:jc w:val="left"/>
            </w:pPr>
            <w:r>
              <w:rPr>
                <w:b/>
                <w:sz w:val="16"/>
              </w:rPr>
              <w:t>Update underway</w:t>
            </w:r>
          </w:p>
        </w:tc>
        <w:tc>
          <w:tcPr>
            <w:tcW w:type="dxa" w:w="1691"/>
            <w:shd w:val="clear" w:color="auto" w:fill="E8E8E8"/>
          </w:tcPr>
          <w:p>
            <w:pPr>
              <w:spacing w:after="0"/>
              <w:jc w:val="left"/>
            </w:pPr>
            <w:r>
              <w:rPr>
                <w:b/>
                <w:sz w:val="16"/>
              </w:rPr>
              <w:t>Notes</w:t>
            </w:r>
          </w:p>
        </w:tc>
      </w:tr>
      <w:tr>
        <w:trPr>
          <w:cantSplit/>
        </w:trPr>
        <w:tc>
          <w:tcPr>
            <w:tcW w:type="dxa" w:w="1338"/>
          </w:tcPr>
          <w:p>
            <w:pPr>
              <w:spacing w:after="0"/>
              <w:jc w:val="left"/>
            </w:pPr>
            <w:r>
              <w:rPr>
                <w:sz w:val="16"/>
              </w:rPr>
              <w:t>Cloud County</w:t>
            </w:r>
          </w:p>
        </w:tc>
        <w:tc>
          <w:tcPr>
            <w:tcW w:type="dxa" w:w="1557"/>
          </w:tcPr>
          <w:p>
            <w:pPr>
              <w:spacing w:after="0"/>
              <w:jc w:val="left"/>
            </w:pPr>
            <w:r>
              <w:rPr>
                <w:sz w:val="16"/>
              </w:rPr>
              <w:t>County</w:t>
            </w:r>
          </w:p>
        </w:tc>
        <w:tc>
          <w:tcPr>
            <w:tcW w:type="dxa" w:w="1392"/>
          </w:tcPr>
          <w:p>
            <w:pPr>
              <w:spacing w:after="0"/>
              <w:jc w:val="left"/>
            </w:pPr>
            <w:r>
              <w:rPr>
                <w:sz w:val="16"/>
              </w:rPr>
              <w:t>Approved, expires 2030-04-27</w:t>
            </w:r>
          </w:p>
        </w:tc>
        <w:tc>
          <w:tcPr>
            <w:tcW w:type="dxa" w:w="2454"/>
          </w:tcPr>
          <w:p>
            <w:pPr>
              <w:spacing w:after="0"/>
              <w:jc w:val="left"/>
            </w:pPr>
            <w:r>
              <w:rPr>
                <w:sz w:val="16"/>
              </w:rPr>
              <w:t>Region F North-Central Kansas (Homeland Security Region F) Multi-Jurisdictional Mitigation Plan (FEMA plan 110540)</w:t>
            </w:r>
          </w:p>
        </w:tc>
        <w:tc>
          <w:tcPr>
            <w:tcW w:type="dxa" w:w="1650"/>
          </w:tcPr>
          <w:p>
            <w:pPr>
              <w:spacing w:after="0"/>
              <w:jc w:val="left"/>
            </w:pPr>
            <w:r>
              <w:rPr>
                <w:sz w:val="16"/>
              </w:rPr>
              <w:t>2025-04-28</w:t>
            </w:r>
          </w:p>
        </w:tc>
        <w:tc>
          <w:tcPr>
            <w:tcW w:type="dxa" w:w="1303"/>
          </w:tcPr>
          <w:p>
            <w:pPr>
              <w:spacing w:after="0"/>
              <w:jc w:val="left"/>
            </w:pPr>
            <w:r>
              <w:rPr>
                <w:sz w:val="16"/>
              </w:rPr>
              <w:t>2030-04-27</w:t>
            </w:r>
          </w:p>
        </w:tc>
        <w:tc>
          <w:tcPr>
            <w:tcW w:type="dxa" w:w="811"/>
          </w:tcPr>
          <w:p>
            <w:pPr>
              <w:spacing w:after="0"/>
              <w:jc w:val="right"/>
            </w:pPr>
            <w:r>
              <w:rPr>
                <w:sz w:val="16"/>
              </w:rPr>
              <w:t>1,307</w:t>
            </w:r>
          </w:p>
        </w:tc>
        <w:tc>
          <w:tcPr>
            <w:tcW w:type="dxa" w:w="1916"/>
          </w:tcPr>
          <w:p>
            <w:pPr>
              <w:spacing w:after="0"/>
              <w:jc w:val="left"/>
            </w:pPr>
          </w:p>
        </w:tc>
        <w:tc>
          <w:tcPr>
            <w:tcW w:type="dxa" w:w="1691"/>
          </w:tcPr>
          <w:p>
            <w:pPr>
              <w:spacing w:after="0"/>
              <w:jc w:val="left"/>
            </w:pPr>
            <w:r>
              <w:rPr>
                <w:sz w:val="16"/>
              </w:rPr>
              <w:t>member approved 2025-05-23</w:t>
            </w:r>
          </w:p>
        </w:tc>
      </w:tr>
      <w:tr>
        <w:trPr>
          <w:cantSplit/>
        </w:trPr>
        <w:tc>
          <w:tcPr>
            <w:tcW w:type="dxa" w:w="1338"/>
          </w:tcPr>
          <w:p>
            <w:pPr>
              <w:spacing w:after="0"/>
              <w:jc w:val="left"/>
            </w:pPr>
            <w:r>
              <w:rPr>
                <w:sz w:val="16"/>
              </w:rPr>
              <w:t>Clyde city</w:t>
            </w:r>
          </w:p>
        </w:tc>
        <w:tc>
          <w:tcPr>
            <w:tcW w:type="dxa" w:w="1557"/>
          </w:tcPr>
          <w:p>
            <w:pPr>
              <w:spacing w:after="0"/>
              <w:jc w:val="left"/>
            </w:pPr>
            <w:r>
              <w:rPr>
                <w:sz w:val="16"/>
              </w:rPr>
              <w:t>City</w:t>
            </w:r>
          </w:p>
        </w:tc>
        <w:tc>
          <w:tcPr>
            <w:tcW w:type="dxa" w:w="1392"/>
          </w:tcPr>
          <w:p>
            <w:pPr>
              <w:spacing w:after="0"/>
              <w:jc w:val="left"/>
            </w:pPr>
            <w:r>
              <w:rPr>
                <w:sz w:val="16"/>
              </w:rPr>
              <w:t>Approved, expires 2030-04-27</w:t>
            </w:r>
          </w:p>
        </w:tc>
        <w:tc>
          <w:tcPr>
            <w:tcW w:type="dxa" w:w="2454"/>
          </w:tcPr>
          <w:p>
            <w:pPr>
              <w:spacing w:after="0"/>
              <w:jc w:val="left"/>
            </w:pPr>
            <w:r>
              <w:rPr>
                <w:sz w:val="16"/>
              </w:rPr>
              <w:t>Region F North-Central Kansas (Homeland Security Region F) Multi-Jurisdictional Mitigation Plan (FEMA plan 110540)</w:t>
            </w:r>
          </w:p>
        </w:tc>
        <w:tc>
          <w:tcPr>
            <w:tcW w:type="dxa" w:w="1650"/>
          </w:tcPr>
          <w:p>
            <w:pPr>
              <w:spacing w:after="0"/>
              <w:jc w:val="left"/>
            </w:pPr>
            <w:r>
              <w:rPr>
                <w:sz w:val="16"/>
              </w:rPr>
              <w:t>2025-04-28</w:t>
            </w:r>
          </w:p>
        </w:tc>
        <w:tc>
          <w:tcPr>
            <w:tcW w:type="dxa" w:w="1303"/>
          </w:tcPr>
          <w:p>
            <w:pPr>
              <w:spacing w:after="0"/>
              <w:jc w:val="left"/>
            </w:pPr>
            <w:r>
              <w:rPr>
                <w:sz w:val="16"/>
              </w:rPr>
              <w:t>2030-04-27</w:t>
            </w:r>
          </w:p>
        </w:tc>
        <w:tc>
          <w:tcPr>
            <w:tcW w:type="dxa" w:w="811"/>
          </w:tcPr>
          <w:p>
            <w:pPr>
              <w:spacing w:after="0"/>
              <w:jc w:val="right"/>
            </w:pPr>
            <w:r>
              <w:rPr>
                <w:sz w:val="16"/>
              </w:rPr>
              <w:t>1,307</w:t>
            </w:r>
          </w:p>
        </w:tc>
        <w:tc>
          <w:tcPr>
            <w:tcW w:type="dxa" w:w="1916"/>
          </w:tcPr>
          <w:p>
            <w:pPr>
              <w:spacing w:after="0"/>
              <w:jc w:val="left"/>
            </w:pPr>
          </w:p>
        </w:tc>
        <w:tc>
          <w:tcPr>
            <w:tcW w:type="dxa" w:w="1691"/>
          </w:tcPr>
          <w:p>
            <w:pPr>
              <w:spacing w:after="0"/>
              <w:jc w:val="left"/>
            </w:pPr>
            <w:r>
              <w:rPr>
                <w:sz w:val="16"/>
              </w:rPr>
              <w:t>member approved 2025-06-06</w:t>
            </w:r>
          </w:p>
        </w:tc>
      </w:tr>
      <w:tr>
        <w:trPr>
          <w:cantSplit/>
        </w:trPr>
        <w:tc>
          <w:tcPr>
            <w:tcW w:type="dxa" w:w="1338"/>
          </w:tcPr>
          <w:p>
            <w:pPr>
              <w:spacing w:after="0"/>
              <w:jc w:val="left"/>
            </w:pPr>
            <w:r>
              <w:rPr>
                <w:sz w:val="16"/>
              </w:rPr>
              <w:t>Concordia city</w:t>
            </w:r>
          </w:p>
        </w:tc>
        <w:tc>
          <w:tcPr>
            <w:tcW w:type="dxa" w:w="1557"/>
          </w:tcPr>
          <w:p>
            <w:pPr>
              <w:spacing w:after="0"/>
              <w:jc w:val="left"/>
            </w:pPr>
            <w:r>
              <w:rPr>
                <w:sz w:val="16"/>
              </w:rPr>
              <w:t>City</w:t>
            </w:r>
          </w:p>
        </w:tc>
        <w:tc>
          <w:tcPr>
            <w:tcW w:type="dxa" w:w="1392"/>
          </w:tcPr>
          <w:p>
            <w:pPr>
              <w:spacing w:after="0"/>
              <w:jc w:val="left"/>
            </w:pPr>
            <w:r>
              <w:rPr>
                <w:sz w:val="16"/>
              </w:rPr>
              <w:t>Approved, expires 2030-04-27</w:t>
            </w:r>
          </w:p>
        </w:tc>
        <w:tc>
          <w:tcPr>
            <w:tcW w:type="dxa" w:w="2454"/>
          </w:tcPr>
          <w:p>
            <w:pPr>
              <w:spacing w:after="0"/>
              <w:jc w:val="left"/>
            </w:pPr>
            <w:r>
              <w:rPr>
                <w:sz w:val="16"/>
              </w:rPr>
              <w:t>Region F North-Central Kansas (Homeland Security Region F) Multi-Jurisdictional Mitigation Plan (FEMA plan 110540)</w:t>
            </w:r>
          </w:p>
        </w:tc>
        <w:tc>
          <w:tcPr>
            <w:tcW w:type="dxa" w:w="1650"/>
          </w:tcPr>
          <w:p>
            <w:pPr>
              <w:spacing w:after="0"/>
              <w:jc w:val="left"/>
            </w:pPr>
            <w:r>
              <w:rPr>
                <w:sz w:val="16"/>
              </w:rPr>
              <w:t>2025-04-28</w:t>
            </w:r>
          </w:p>
        </w:tc>
        <w:tc>
          <w:tcPr>
            <w:tcW w:type="dxa" w:w="1303"/>
          </w:tcPr>
          <w:p>
            <w:pPr>
              <w:spacing w:after="0"/>
              <w:jc w:val="left"/>
            </w:pPr>
            <w:r>
              <w:rPr>
                <w:sz w:val="16"/>
              </w:rPr>
              <w:t>2030-04-27</w:t>
            </w:r>
          </w:p>
        </w:tc>
        <w:tc>
          <w:tcPr>
            <w:tcW w:type="dxa" w:w="811"/>
          </w:tcPr>
          <w:p>
            <w:pPr>
              <w:spacing w:after="0"/>
              <w:jc w:val="right"/>
            </w:pPr>
            <w:r>
              <w:rPr>
                <w:sz w:val="16"/>
              </w:rPr>
              <w:t>1,307</w:t>
            </w:r>
          </w:p>
        </w:tc>
        <w:tc>
          <w:tcPr>
            <w:tcW w:type="dxa" w:w="1916"/>
          </w:tcPr>
          <w:p>
            <w:pPr>
              <w:spacing w:after="0"/>
              <w:jc w:val="left"/>
            </w:pPr>
          </w:p>
        </w:tc>
        <w:tc>
          <w:tcPr>
            <w:tcW w:type="dxa" w:w="1691"/>
          </w:tcPr>
          <w:p>
            <w:pPr>
              <w:spacing w:after="0"/>
              <w:jc w:val="left"/>
            </w:pPr>
            <w:r>
              <w:rPr>
                <w:sz w:val="16"/>
              </w:rPr>
              <w:t>member approved 2025-05-29</w:t>
            </w:r>
          </w:p>
        </w:tc>
      </w:tr>
      <w:tr>
        <w:trPr>
          <w:cantSplit/>
        </w:trPr>
        <w:tc>
          <w:tcPr>
            <w:tcW w:type="dxa" w:w="1338"/>
          </w:tcPr>
          <w:p>
            <w:pPr>
              <w:spacing w:after="0"/>
              <w:jc w:val="left"/>
            </w:pPr>
            <w:r>
              <w:rPr>
                <w:sz w:val="16"/>
              </w:rPr>
              <w:t>Glasco city</w:t>
            </w:r>
          </w:p>
        </w:tc>
        <w:tc>
          <w:tcPr>
            <w:tcW w:type="dxa" w:w="1557"/>
          </w:tcPr>
          <w:p>
            <w:pPr>
              <w:spacing w:after="0"/>
              <w:jc w:val="left"/>
            </w:pPr>
            <w:r>
              <w:rPr>
                <w:sz w:val="16"/>
              </w:rPr>
              <w:t>City</w:t>
            </w:r>
          </w:p>
        </w:tc>
        <w:tc>
          <w:tcPr>
            <w:tcW w:type="dxa" w:w="1392"/>
          </w:tcPr>
          <w:p>
            <w:pPr>
              <w:spacing w:after="0"/>
              <w:jc w:val="left"/>
            </w:pPr>
            <w:r>
              <w:rPr>
                <w:sz w:val="16"/>
              </w:rPr>
              <w:t>Plan 110540 approved 2025-04-28, pending adoption here; not yet eligible</w:t>
            </w:r>
          </w:p>
        </w:tc>
        <w:tc>
          <w:tcPr>
            <w:tcW w:type="dxa" w:w="2454"/>
          </w:tcPr>
          <w:p>
            <w:pPr>
              <w:spacing w:after="0"/>
              <w:jc w:val="left"/>
            </w:pPr>
            <w:r>
              <w:rPr>
                <w:sz w:val="16"/>
              </w:rPr>
              <w:t>Region F North-Central Kansas (Homeland Security Region F) Multi-Jurisdictional Mitigation Plan (FEMA plan 110540), pending adoption here</w:t>
            </w:r>
          </w:p>
        </w:tc>
        <w:tc>
          <w:tcPr>
            <w:tcW w:type="dxa" w:w="1650"/>
          </w:tcPr>
          <w:p>
            <w:pPr>
              <w:spacing w:after="0"/>
              <w:jc w:val="left"/>
            </w:pPr>
            <w:r>
              <w:rPr>
                <w:sz w:val="16"/>
              </w:rPr>
              <w:t>2025-04-28 by FEMA; not yet adopted here</w:t>
            </w:r>
          </w:p>
        </w:tc>
        <w:tc>
          <w:tcPr>
            <w:tcW w:type="dxa" w:w="1303"/>
          </w:tcPr>
          <w:p>
            <w:pPr>
              <w:spacing w:after="0"/>
              <w:jc w:val="left"/>
            </w:pPr>
            <w:r>
              <w:rPr>
                <w:sz w:val="16"/>
              </w:rPr>
              <w:t>2030-04-27 once adopted</w:t>
            </w:r>
          </w:p>
        </w:tc>
        <w:tc>
          <w:tcPr>
            <w:tcW w:type="dxa" w:w="811"/>
          </w:tcPr>
          <w:p>
            <w:pPr>
              <w:spacing w:after="0"/>
              <w:jc w:val="right"/>
            </w:pPr>
          </w:p>
        </w:tc>
        <w:tc>
          <w:tcPr>
            <w:tcW w:type="dxa" w:w="1916"/>
          </w:tcPr>
          <w:p>
            <w:pPr>
              <w:spacing w:after="0"/>
              <w:jc w:val="left"/>
            </w:pPr>
            <w:r>
              <w:rPr>
                <w:sz w:val="16"/>
              </w:rPr>
              <w:t>FEMA tracker shows a plan approvable pending adoption</w:t>
            </w:r>
          </w:p>
        </w:tc>
        <w:tc>
          <w:tcPr>
            <w:tcW w:type="dxa" w:w="1691"/>
          </w:tcPr>
          <w:p>
            <w:pPr>
              <w:spacing w:after="0"/>
              <w:jc w:val="left"/>
            </w:pPr>
            <w:r>
              <w:rPr>
                <w:sz w:val="16"/>
              </w:rPr>
              <w:t>Not yet eligible: adopt the approved plan.</w:t>
            </w:r>
          </w:p>
        </w:tc>
      </w:tr>
      <w:tr>
        <w:trPr>
          <w:cantSplit/>
        </w:trPr>
        <w:tc>
          <w:tcPr>
            <w:tcW w:type="dxa" w:w="1338"/>
          </w:tcPr>
          <w:p>
            <w:pPr>
              <w:spacing w:after="0"/>
              <w:jc w:val="left"/>
            </w:pPr>
            <w:r>
              <w:rPr>
                <w:sz w:val="16"/>
              </w:rPr>
              <w:t>Jamestown city</w:t>
            </w:r>
          </w:p>
        </w:tc>
        <w:tc>
          <w:tcPr>
            <w:tcW w:type="dxa" w:w="1557"/>
          </w:tcPr>
          <w:p>
            <w:pPr>
              <w:spacing w:after="0"/>
              <w:jc w:val="left"/>
            </w:pPr>
            <w:r>
              <w:rPr>
                <w:sz w:val="16"/>
              </w:rPr>
              <w:t>City</w:t>
            </w:r>
          </w:p>
        </w:tc>
        <w:tc>
          <w:tcPr>
            <w:tcW w:type="dxa" w:w="1392"/>
          </w:tcPr>
          <w:p>
            <w:pPr>
              <w:spacing w:after="0"/>
              <w:jc w:val="left"/>
            </w:pPr>
            <w:r>
              <w:rPr>
                <w:sz w:val="16"/>
              </w:rPr>
              <w:t>Plan 110540 approved 2025-04-28, pending adoption here; not yet eligible</w:t>
            </w:r>
          </w:p>
        </w:tc>
        <w:tc>
          <w:tcPr>
            <w:tcW w:type="dxa" w:w="2454"/>
          </w:tcPr>
          <w:p>
            <w:pPr>
              <w:spacing w:after="0"/>
              <w:jc w:val="left"/>
            </w:pPr>
            <w:r>
              <w:rPr>
                <w:sz w:val="16"/>
              </w:rPr>
              <w:t>Region F North-Central Kansas (Homeland Security Region F) Multi-Jurisdictional Mitigation Plan (FEMA plan 110540), pending adoption here</w:t>
            </w:r>
          </w:p>
        </w:tc>
        <w:tc>
          <w:tcPr>
            <w:tcW w:type="dxa" w:w="1650"/>
          </w:tcPr>
          <w:p>
            <w:pPr>
              <w:spacing w:after="0"/>
              <w:jc w:val="left"/>
            </w:pPr>
            <w:r>
              <w:rPr>
                <w:sz w:val="16"/>
              </w:rPr>
              <w:t>2025-04-28 by FEMA; not yet adopted here</w:t>
            </w:r>
          </w:p>
        </w:tc>
        <w:tc>
          <w:tcPr>
            <w:tcW w:type="dxa" w:w="1303"/>
          </w:tcPr>
          <w:p>
            <w:pPr>
              <w:spacing w:after="0"/>
              <w:jc w:val="left"/>
            </w:pPr>
            <w:r>
              <w:rPr>
                <w:sz w:val="16"/>
              </w:rPr>
              <w:t>2030-04-27 once adopted</w:t>
            </w:r>
          </w:p>
        </w:tc>
        <w:tc>
          <w:tcPr>
            <w:tcW w:type="dxa" w:w="811"/>
          </w:tcPr>
          <w:p>
            <w:pPr>
              <w:spacing w:after="0"/>
              <w:jc w:val="right"/>
            </w:pPr>
          </w:p>
        </w:tc>
        <w:tc>
          <w:tcPr>
            <w:tcW w:type="dxa" w:w="1916"/>
          </w:tcPr>
          <w:p>
            <w:pPr>
              <w:spacing w:after="0"/>
              <w:jc w:val="left"/>
            </w:pPr>
            <w:r>
              <w:rPr>
                <w:sz w:val="16"/>
              </w:rPr>
              <w:t>FEMA tracker shows a plan approvable pending adoption</w:t>
            </w:r>
          </w:p>
        </w:tc>
        <w:tc>
          <w:tcPr>
            <w:tcW w:type="dxa" w:w="1691"/>
          </w:tcPr>
          <w:p>
            <w:pPr>
              <w:spacing w:after="0"/>
              <w:jc w:val="left"/>
            </w:pPr>
            <w:r>
              <w:rPr>
                <w:sz w:val="16"/>
              </w:rPr>
              <w:t>Not yet eligible: adopt the approved plan.</w:t>
            </w:r>
          </w:p>
        </w:tc>
      </w:tr>
      <w:tr>
        <w:trPr>
          <w:cantSplit/>
        </w:trPr>
        <w:tc>
          <w:tcPr>
            <w:tcW w:type="dxa" w:w="1338"/>
          </w:tcPr>
          <w:p>
            <w:pPr>
              <w:spacing w:after="0"/>
              <w:jc w:val="left"/>
            </w:pPr>
            <w:r>
              <w:rPr>
                <w:sz w:val="16"/>
              </w:rPr>
              <w:t>Miltonvale city</w:t>
            </w:r>
          </w:p>
        </w:tc>
        <w:tc>
          <w:tcPr>
            <w:tcW w:type="dxa" w:w="1557"/>
          </w:tcPr>
          <w:p>
            <w:pPr>
              <w:spacing w:after="0"/>
              <w:jc w:val="left"/>
            </w:pPr>
            <w:r>
              <w:rPr>
                <w:sz w:val="16"/>
              </w:rPr>
              <w:t>City</w:t>
            </w:r>
          </w:p>
        </w:tc>
        <w:tc>
          <w:tcPr>
            <w:tcW w:type="dxa" w:w="1392"/>
          </w:tcPr>
          <w:p>
            <w:pPr>
              <w:spacing w:after="0"/>
              <w:jc w:val="left"/>
            </w:pPr>
            <w:r>
              <w:rPr>
                <w:sz w:val="16"/>
              </w:rPr>
              <w:t>Plan 110540 approved 2025-04-28, pending adoption here; not yet eligible</w:t>
            </w:r>
          </w:p>
        </w:tc>
        <w:tc>
          <w:tcPr>
            <w:tcW w:type="dxa" w:w="2454"/>
          </w:tcPr>
          <w:p>
            <w:pPr>
              <w:spacing w:after="0"/>
              <w:jc w:val="left"/>
            </w:pPr>
            <w:r>
              <w:rPr>
                <w:sz w:val="16"/>
              </w:rPr>
              <w:t>Region F North-Central Kansas (Homeland Security Region F) Multi-Jurisdictional Mitigation Plan (FEMA plan 110540), pending adoption here</w:t>
            </w:r>
          </w:p>
        </w:tc>
        <w:tc>
          <w:tcPr>
            <w:tcW w:type="dxa" w:w="1650"/>
          </w:tcPr>
          <w:p>
            <w:pPr>
              <w:spacing w:after="0"/>
              <w:jc w:val="left"/>
            </w:pPr>
            <w:r>
              <w:rPr>
                <w:sz w:val="16"/>
              </w:rPr>
              <w:t>2025-04-28 by FEMA; not yet adopted here</w:t>
            </w:r>
          </w:p>
        </w:tc>
        <w:tc>
          <w:tcPr>
            <w:tcW w:type="dxa" w:w="1303"/>
          </w:tcPr>
          <w:p>
            <w:pPr>
              <w:spacing w:after="0"/>
              <w:jc w:val="left"/>
            </w:pPr>
            <w:r>
              <w:rPr>
                <w:sz w:val="16"/>
              </w:rPr>
              <w:t>2030-04-27 once adopted</w:t>
            </w:r>
          </w:p>
        </w:tc>
        <w:tc>
          <w:tcPr>
            <w:tcW w:type="dxa" w:w="811"/>
          </w:tcPr>
          <w:p>
            <w:pPr>
              <w:spacing w:after="0"/>
              <w:jc w:val="right"/>
            </w:pPr>
          </w:p>
        </w:tc>
        <w:tc>
          <w:tcPr>
            <w:tcW w:type="dxa" w:w="1916"/>
          </w:tcPr>
          <w:p>
            <w:pPr>
              <w:spacing w:after="0"/>
              <w:jc w:val="left"/>
            </w:pPr>
            <w:r>
              <w:rPr>
                <w:sz w:val="16"/>
              </w:rPr>
              <w:t>FEMA tracker shows a plan approvable pending adoption</w:t>
            </w:r>
          </w:p>
        </w:tc>
        <w:tc>
          <w:tcPr>
            <w:tcW w:type="dxa" w:w="1691"/>
          </w:tcPr>
          <w:p>
            <w:pPr>
              <w:spacing w:after="0"/>
              <w:jc w:val="left"/>
            </w:pPr>
            <w:r>
              <w:rPr>
                <w:sz w:val="16"/>
              </w:rPr>
              <w:t>Not yet eligible: adopt the approved plan.</w:t>
            </w:r>
          </w:p>
        </w:tc>
      </w:tr>
      <w:tr>
        <w:trPr>
          <w:cantSplit/>
        </w:trPr>
        <w:tc>
          <w:tcPr>
            <w:tcW w:type="dxa" w:w="1338"/>
          </w:tcPr>
          <w:p>
            <w:pPr>
              <w:spacing w:after="0"/>
              <w:jc w:val="left"/>
            </w:pPr>
            <w:r>
              <w:rPr>
                <w:sz w:val="16"/>
              </w:rPr>
              <w:t>Concordia Unified School District 333</w:t>
            </w:r>
          </w:p>
        </w:tc>
        <w:tc>
          <w:tcPr>
            <w:tcW w:type="dxa" w:w="1557"/>
          </w:tcPr>
          <w:p>
            <w:pPr>
              <w:spacing w:after="0"/>
              <w:jc w:val="left"/>
            </w:pPr>
            <w:r>
              <w:rPr>
                <w:sz w:val="16"/>
              </w:rPr>
              <w:t>School/School District</w:t>
            </w:r>
          </w:p>
        </w:tc>
        <w:tc>
          <w:tcPr>
            <w:tcW w:type="dxa" w:w="1392"/>
          </w:tcPr>
          <w:p>
            <w:pPr>
              <w:spacing w:after="0"/>
              <w:jc w:val="left"/>
            </w:pPr>
            <w:r>
              <w:rPr>
                <w:sz w:val="16"/>
              </w:rPr>
              <w:t>Approved, expires 2030-04-27</w:t>
            </w:r>
          </w:p>
        </w:tc>
        <w:tc>
          <w:tcPr>
            <w:tcW w:type="dxa" w:w="2454"/>
          </w:tcPr>
          <w:p>
            <w:pPr>
              <w:spacing w:after="0"/>
              <w:jc w:val="left"/>
            </w:pPr>
            <w:r>
              <w:rPr>
                <w:sz w:val="16"/>
              </w:rPr>
              <w:t>Region F North-Central Kansas (Homeland Security Region F) Multi-Jurisdictional Mitigation Plan (FEMA plan 110540)</w:t>
            </w:r>
          </w:p>
        </w:tc>
        <w:tc>
          <w:tcPr>
            <w:tcW w:type="dxa" w:w="1650"/>
          </w:tcPr>
          <w:p>
            <w:pPr>
              <w:spacing w:after="0"/>
              <w:jc w:val="left"/>
            </w:pPr>
            <w:r>
              <w:rPr>
                <w:sz w:val="16"/>
              </w:rPr>
              <w:t>2025-04-28</w:t>
            </w:r>
          </w:p>
        </w:tc>
        <w:tc>
          <w:tcPr>
            <w:tcW w:type="dxa" w:w="1303"/>
          </w:tcPr>
          <w:p>
            <w:pPr>
              <w:spacing w:after="0"/>
              <w:jc w:val="left"/>
            </w:pPr>
            <w:r>
              <w:rPr>
                <w:sz w:val="16"/>
              </w:rPr>
              <w:t>2030-04-27</w:t>
            </w:r>
          </w:p>
        </w:tc>
        <w:tc>
          <w:tcPr>
            <w:tcW w:type="dxa" w:w="811"/>
          </w:tcPr>
          <w:p>
            <w:pPr>
              <w:spacing w:after="0"/>
              <w:jc w:val="right"/>
            </w:pPr>
            <w:r>
              <w:rPr>
                <w:sz w:val="16"/>
              </w:rPr>
              <w:t>1,307</w:t>
            </w:r>
          </w:p>
        </w:tc>
        <w:tc>
          <w:tcPr>
            <w:tcW w:type="dxa" w:w="1916"/>
          </w:tcPr>
          <w:p>
            <w:pPr>
              <w:spacing w:after="0"/>
              <w:jc w:val="left"/>
            </w:pPr>
          </w:p>
        </w:tc>
        <w:tc>
          <w:tcPr>
            <w:tcW w:type="dxa" w:w="1691"/>
          </w:tcPr>
          <w:p>
            <w:pPr>
              <w:spacing w:after="0"/>
              <w:jc w:val="left"/>
            </w:pPr>
            <w:r>
              <w:rPr>
                <w:sz w:val="16"/>
              </w:rPr>
              <w:t>member approved 2025-05-21</w:t>
            </w:r>
          </w:p>
        </w:tc>
      </w:tr>
      <w:tr>
        <w:trPr>
          <w:cantSplit/>
        </w:trPr>
        <w:tc>
          <w:tcPr>
            <w:tcW w:type="dxa" w:w="1338"/>
          </w:tcPr>
          <w:p>
            <w:pPr>
              <w:spacing w:after="0"/>
              <w:jc w:val="left"/>
            </w:pPr>
            <w:r>
              <w:rPr>
                <w:sz w:val="16"/>
              </w:rPr>
              <w:t>Southern Cloud Unified School District 334</w:t>
            </w:r>
          </w:p>
        </w:tc>
        <w:tc>
          <w:tcPr>
            <w:tcW w:type="dxa" w:w="1557"/>
          </w:tcPr>
          <w:p>
            <w:pPr>
              <w:spacing w:after="0"/>
              <w:jc w:val="left"/>
            </w:pPr>
            <w:r>
              <w:rPr>
                <w:sz w:val="16"/>
              </w:rPr>
              <w:t>School/School District</w:t>
            </w:r>
          </w:p>
        </w:tc>
        <w:tc>
          <w:tcPr>
            <w:tcW w:type="dxa" w:w="1392"/>
          </w:tcPr>
          <w:p>
            <w:pPr>
              <w:spacing w:after="0"/>
              <w:jc w:val="left"/>
            </w:pPr>
            <w:r>
              <w:rPr>
                <w:sz w:val="16"/>
              </w:rPr>
              <w:t>Plan 110540 approved 2025-04-28, pending adoption here; not yet eligible</w:t>
            </w:r>
          </w:p>
        </w:tc>
        <w:tc>
          <w:tcPr>
            <w:tcW w:type="dxa" w:w="2454"/>
          </w:tcPr>
          <w:p>
            <w:pPr>
              <w:spacing w:after="0"/>
              <w:jc w:val="left"/>
            </w:pPr>
            <w:r>
              <w:rPr>
                <w:sz w:val="16"/>
              </w:rPr>
              <w:t>Region F North-Central Kansas (Homeland Security Region F) Multi-Jurisdictional Mitigation Plan (FEMA plan 110540), pending adoption here</w:t>
            </w:r>
          </w:p>
        </w:tc>
        <w:tc>
          <w:tcPr>
            <w:tcW w:type="dxa" w:w="1650"/>
          </w:tcPr>
          <w:p>
            <w:pPr>
              <w:spacing w:after="0"/>
              <w:jc w:val="left"/>
            </w:pPr>
            <w:r>
              <w:rPr>
                <w:sz w:val="16"/>
              </w:rPr>
              <w:t>2025-04-28 by FEMA; not yet adopted here</w:t>
            </w:r>
          </w:p>
        </w:tc>
        <w:tc>
          <w:tcPr>
            <w:tcW w:type="dxa" w:w="1303"/>
          </w:tcPr>
          <w:p>
            <w:pPr>
              <w:spacing w:after="0"/>
              <w:jc w:val="left"/>
            </w:pPr>
            <w:r>
              <w:rPr>
                <w:sz w:val="16"/>
              </w:rPr>
              <w:t>2030-04-27 once adopted</w:t>
            </w:r>
          </w:p>
        </w:tc>
        <w:tc>
          <w:tcPr>
            <w:tcW w:type="dxa" w:w="811"/>
          </w:tcPr>
          <w:p>
            <w:pPr>
              <w:spacing w:after="0"/>
              <w:jc w:val="right"/>
            </w:pPr>
          </w:p>
        </w:tc>
        <w:tc>
          <w:tcPr>
            <w:tcW w:type="dxa" w:w="1916"/>
          </w:tcPr>
          <w:p>
            <w:pPr>
              <w:spacing w:after="0"/>
              <w:jc w:val="left"/>
            </w:pPr>
            <w:r>
              <w:rPr>
                <w:sz w:val="16"/>
              </w:rPr>
              <w:t>FEMA tracker shows a plan approvable pending adoption</w:t>
            </w:r>
          </w:p>
        </w:tc>
        <w:tc>
          <w:tcPr>
            <w:tcW w:type="dxa" w:w="1691"/>
          </w:tcPr>
          <w:p>
            <w:pPr>
              <w:spacing w:after="0"/>
              <w:jc w:val="left"/>
            </w:pPr>
            <w:r>
              <w:rPr>
                <w:sz w:val="16"/>
              </w:rPr>
              <w:t>Not yet eligible: adopt the approved plan.</w:t>
            </w:r>
          </w:p>
        </w:tc>
      </w:tr>
      <w:tr>
        <w:trPr>
          <w:cantSplit/>
        </w:trPr>
        <w:tc>
          <w:tcPr>
            <w:tcW w:type="dxa" w:w="1338"/>
          </w:tcPr>
          <w:p>
            <w:pPr>
              <w:spacing w:after="0"/>
              <w:jc w:val="left"/>
            </w:pPr>
            <w:r>
              <w:rPr>
                <w:sz w:val="16"/>
              </w:rPr>
              <w:t>Prairie Land Electric</w:t>
            </w:r>
          </w:p>
        </w:tc>
        <w:tc>
          <w:tcPr>
            <w:tcW w:type="dxa" w:w="1557"/>
          </w:tcPr>
          <w:p>
            <w:pPr>
              <w:spacing w:after="0"/>
              <w:jc w:val="left"/>
            </w:pPr>
            <w:r>
              <w:rPr>
                <w:sz w:val="16"/>
              </w:rPr>
              <w:t>Electric/Power Authority</w:t>
            </w:r>
          </w:p>
        </w:tc>
        <w:tc>
          <w:tcPr>
            <w:tcW w:type="dxa" w:w="1392"/>
          </w:tcPr>
          <w:p>
            <w:pPr>
              <w:spacing w:after="0"/>
              <w:jc w:val="left"/>
            </w:pPr>
            <w:r>
              <w:rPr>
                <w:sz w:val="16"/>
              </w:rPr>
              <w:t>Approved, expires 2030-04-27</w:t>
            </w:r>
          </w:p>
        </w:tc>
        <w:tc>
          <w:tcPr>
            <w:tcW w:type="dxa" w:w="2454"/>
          </w:tcPr>
          <w:p>
            <w:pPr>
              <w:spacing w:after="0"/>
              <w:jc w:val="left"/>
            </w:pPr>
            <w:r>
              <w:rPr>
                <w:sz w:val="16"/>
              </w:rPr>
              <w:t>Region F North-Central Kansas (Homeland Security Region F) Multi-Jurisdictional Mitigation Plan (FEMA plan 110540)</w:t>
            </w:r>
          </w:p>
        </w:tc>
        <w:tc>
          <w:tcPr>
            <w:tcW w:type="dxa" w:w="1650"/>
          </w:tcPr>
          <w:p>
            <w:pPr>
              <w:spacing w:after="0"/>
              <w:jc w:val="left"/>
            </w:pPr>
            <w:r>
              <w:rPr>
                <w:sz w:val="16"/>
              </w:rPr>
              <w:t>2025-04-28</w:t>
            </w:r>
          </w:p>
        </w:tc>
        <w:tc>
          <w:tcPr>
            <w:tcW w:type="dxa" w:w="1303"/>
          </w:tcPr>
          <w:p>
            <w:pPr>
              <w:spacing w:after="0"/>
              <w:jc w:val="left"/>
            </w:pPr>
            <w:r>
              <w:rPr>
                <w:sz w:val="16"/>
              </w:rPr>
              <w:t>2030-04-27</w:t>
            </w:r>
          </w:p>
        </w:tc>
        <w:tc>
          <w:tcPr>
            <w:tcW w:type="dxa" w:w="811"/>
          </w:tcPr>
          <w:p>
            <w:pPr>
              <w:spacing w:after="0"/>
              <w:jc w:val="right"/>
            </w:pPr>
            <w:r>
              <w:rPr>
                <w:sz w:val="16"/>
              </w:rPr>
              <w:t>1,307</w:t>
            </w:r>
          </w:p>
        </w:tc>
        <w:tc>
          <w:tcPr>
            <w:tcW w:type="dxa" w:w="1916"/>
          </w:tcPr>
          <w:p>
            <w:pPr>
              <w:spacing w:after="0"/>
              <w:jc w:val="left"/>
            </w:pPr>
          </w:p>
        </w:tc>
        <w:tc>
          <w:tcPr>
            <w:tcW w:type="dxa" w:w="1691"/>
          </w:tcPr>
          <w:p>
            <w:pPr>
              <w:spacing w:after="0"/>
              <w:jc w:val="left"/>
            </w:pPr>
            <w:r>
              <w:rPr>
                <w:sz w:val="16"/>
              </w:rPr>
              <w:t>member approved 2025-06-04</w:t>
            </w:r>
          </w:p>
        </w:tc>
      </w:tr>
      <w:tr>
        <w:trPr>
          <w:cantSplit/>
        </w:trPr>
        <w:tc>
          <w:tcPr>
            <w:tcW w:type="dxa" w:w="1338"/>
          </w:tcPr>
          <w:p>
            <w:pPr>
              <w:spacing w:after="0"/>
              <w:jc w:val="left"/>
            </w:pPr>
            <w:r>
              <w:rPr>
                <w:sz w:val="16"/>
              </w:rPr>
              <w:t>Rolling Hills REC</w:t>
            </w:r>
          </w:p>
        </w:tc>
        <w:tc>
          <w:tcPr>
            <w:tcW w:type="dxa" w:w="1557"/>
          </w:tcPr>
          <w:p>
            <w:pPr>
              <w:spacing w:after="0"/>
              <w:jc w:val="left"/>
            </w:pPr>
            <w:r>
              <w:rPr>
                <w:sz w:val="16"/>
              </w:rPr>
              <w:t>Electric/Power Authority</w:t>
            </w:r>
          </w:p>
        </w:tc>
        <w:tc>
          <w:tcPr>
            <w:tcW w:type="dxa" w:w="1392"/>
          </w:tcPr>
          <w:p>
            <w:pPr>
              <w:spacing w:after="0"/>
              <w:jc w:val="left"/>
            </w:pPr>
            <w:r>
              <w:rPr>
                <w:sz w:val="16"/>
              </w:rPr>
              <w:t>Approved, expires 2030-04-27</w:t>
            </w:r>
          </w:p>
        </w:tc>
        <w:tc>
          <w:tcPr>
            <w:tcW w:type="dxa" w:w="2454"/>
          </w:tcPr>
          <w:p>
            <w:pPr>
              <w:spacing w:after="0"/>
              <w:jc w:val="left"/>
            </w:pPr>
            <w:r>
              <w:rPr>
                <w:sz w:val="16"/>
              </w:rPr>
              <w:t>Region F North-Central Kansas (Homeland Security Region F) Multi-Jurisdictional Mitigation Plan (FEMA plan 110540)</w:t>
            </w:r>
          </w:p>
        </w:tc>
        <w:tc>
          <w:tcPr>
            <w:tcW w:type="dxa" w:w="1650"/>
          </w:tcPr>
          <w:p>
            <w:pPr>
              <w:spacing w:after="0"/>
              <w:jc w:val="left"/>
            </w:pPr>
            <w:r>
              <w:rPr>
                <w:sz w:val="16"/>
              </w:rPr>
              <w:t>2025-04-28</w:t>
            </w:r>
          </w:p>
        </w:tc>
        <w:tc>
          <w:tcPr>
            <w:tcW w:type="dxa" w:w="1303"/>
          </w:tcPr>
          <w:p>
            <w:pPr>
              <w:spacing w:after="0"/>
              <w:jc w:val="left"/>
            </w:pPr>
            <w:r>
              <w:rPr>
                <w:sz w:val="16"/>
              </w:rPr>
              <w:t>2030-04-27</w:t>
            </w:r>
          </w:p>
        </w:tc>
        <w:tc>
          <w:tcPr>
            <w:tcW w:type="dxa" w:w="811"/>
          </w:tcPr>
          <w:p>
            <w:pPr>
              <w:spacing w:after="0"/>
              <w:jc w:val="right"/>
            </w:pPr>
            <w:r>
              <w:rPr>
                <w:sz w:val="16"/>
              </w:rPr>
              <w:t>1,307</w:t>
            </w:r>
          </w:p>
        </w:tc>
        <w:tc>
          <w:tcPr>
            <w:tcW w:type="dxa" w:w="1916"/>
          </w:tcPr>
          <w:p>
            <w:pPr>
              <w:spacing w:after="0"/>
              <w:jc w:val="left"/>
            </w:pPr>
          </w:p>
        </w:tc>
        <w:tc>
          <w:tcPr>
            <w:tcW w:type="dxa" w:w="1691"/>
          </w:tcPr>
          <w:p>
            <w:pPr>
              <w:spacing w:after="0"/>
              <w:jc w:val="left"/>
            </w:pPr>
            <w:r>
              <w:rPr>
                <w:sz w:val="16"/>
              </w:rPr>
              <w:t>member approved 2025-05-28</w:t>
            </w:r>
          </w:p>
        </w:tc>
      </w:tr>
      <w:tr>
        <w:trPr>
          <w:cantSplit/>
        </w:trPr>
        <w:tc>
          <w:tcPr>
            <w:tcW w:type="dxa" w:w="1338"/>
          </w:tcPr>
          <w:p>
            <w:pPr>
              <w:spacing w:after="0"/>
              <w:jc w:val="left"/>
            </w:pPr>
            <w:r>
              <w:rPr>
                <w:sz w:val="16"/>
              </w:rPr>
              <w:t>Sunflower Electric</w:t>
            </w:r>
          </w:p>
        </w:tc>
        <w:tc>
          <w:tcPr>
            <w:tcW w:type="dxa" w:w="1557"/>
          </w:tcPr>
          <w:p>
            <w:pPr>
              <w:spacing w:after="0"/>
              <w:jc w:val="left"/>
            </w:pPr>
            <w:r>
              <w:rPr>
                <w:sz w:val="16"/>
              </w:rPr>
              <w:t>Electric/Power Authority</w:t>
            </w:r>
          </w:p>
        </w:tc>
        <w:tc>
          <w:tcPr>
            <w:tcW w:type="dxa" w:w="1392"/>
          </w:tcPr>
          <w:p>
            <w:pPr>
              <w:spacing w:after="0"/>
              <w:jc w:val="left"/>
            </w:pPr>
            <w:r>
              <w:rPr>
                <w:sz w:val="16"/>
              </w:rPr>
              <w:t>Approved, expires 2030-04-27</w:t>
            </w:r>
          </w:p>
        </w:tc>
        <w:tc>
          <w:tcPr>
            <w:tcW w:type="dxa" w:w="2454"/>
          </w:tcPr>
          <w:p>
            <w:pPr>
              <w:spacing w:after="0"/>
              <w:jc w:val="left"/>
            </w:pPr>
            <w:r>
              <w:rPr>
                <w:sz w:val="16"/>
              </w:rPr>
              <w:t>Region F North-Central Kansas (Homeland Security Region F) Multi-Jurisdictional Mitigation Plan (FEMA plan 110540)</w:t>
            </w:r>
          </w:p>
        </w:tc>
        <w:tc>
          <w:tcPr>
            <w:tcW w:type="dxa" w:w="1650"/>
          </w:tcPr>
          <w:p>
            <w:pPr>
              <w:spacing w:after="0"/>
              <w:jc w:val="left"/>
            </w:pPr>
            <w:r>
              <w:rPr>
                <w:sz w:val="16"/>
              </w:rPr>
              <w:t>2025-04-28</w:t>
            </w:r>
          </w:p>
        </w:tc>
        <w:tc>
          <w:tcPr>
            <w:tcW w:type="dxa" w:w="1303"/>
          </w:tcPr>
          <w:p>
            <w:pPr>
              <w:spacing w:after="0"/>
              <w:jc w:val="left"/>
            </w:pPr>
            <w:r>
              <w:rPr>
                <w:sz w:val="16"/>
              </w:rPr>
              <w:t>2030-04-27</w:t>
            </w:r>
          </w:p>
        </w:tc>
        <w:tc>
          <w:tcPr>
            <w:tcW w:type="dxa" w:w="811"/>
          </w:tcPr>
          <w:p>
            <w:pPr>
              <w:spacing w:after="0"/>
              <w:jc w:val="right"/>
            </w:pPr>
            <w:r>
              <w:rPr>
                <w:sz w:val="16"/>
              </w:rPr>
              <w:t>1,307</w:t>
            </w:r>
          </w:p>
        </w:tc>
        <w:tc>
          <w:tcPr>
            <w:tcW w:type="dxa" w:w="1916"/>
          </w:tcPr>
          <w:p>
            <w:pPr>
              <w:spacing w:after="0"/>
              <w:jc w:val="left"/>
            </w:pPr>
          </w:p>
        </w:tc>
        <w:tc>
          <w:tcPr>
            <w:tcW w:type="dxa" w:w="1691"/>
          </w:tcPr>
          <w:p>
            <w:pPr>
              <w:spacing w:after="0"/>
              <w:jc w:val="left"/>
            </w:pPr>
            <w:r>
              <w:rPr>
                <w:sz w:val="16"/>
              </w:rPr>
              <w:t>member approved 2025-09-22</w:t>
            </w:r>
          </w:p>
        </w:tc>
      </w:tr>
    </w:tbl>
    <w:p>
      <w:pPr>
        <w:spacing w:after="40" w:before="60"/>
      </w:pPr>
      <w:r>
        <w:rPr>
          <w:sz w:val="15"/>
        </w:rPr>
        <w:t>Plan 110540 lists 144 other participants not on this page, 56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49"/>
        <w:gridCol w:w="1249"/>
        <w:gridCol w:w="1037"/>
        <w:gridCol w:w="1126"/>
        <w:gridCol w:w="1370"/>
        <w:gridCol w:w="1143"/>
        <w:gridCol w:w="1383"/>
        <w:gridCol w:w="1687"/>
        <w:gridCol w:w="2134"/>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9"/>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4"/>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$2,536,380</w:t>
            </w:r>
          </w:p>
        </w:tc>
        <w:tc>
          <w:tcPr>
            <w:tcW w:type="dxa" w:w="1126"/>
          </w:tcPr>
          <w:p>
            <w:pPr>
              <w:spacing w:after="0"/>
              <w:jc w:val="right"/>
            </w:pPr>
            <w:r>
              <w:rPr>
                <w:sz w:val="16"/>
              </w:rPr>
              <w:t>$156,224</w:t>
            </w:r>
          </w:p>
        </w:tc>
        <w:tc>
          <w:tcPr>
            <w:tcW w:type="dxa" w:w="1370"/>
          </w:tcPr>
          <w:p>
            <w:pPr>
              <w:spacing w:after="0"/>
              <w:jc w:val="right"/>
            </w:pPr>
            <w:r>
              <w:rPr>
                <w:sz w:val="16"/>
              </w:rPr>
              <w:t>$17,586</w:t>
            </w:r>
          </w:p>
        </w:tc>
        <w:tc>
          <w:tcPr>
            <w:tcW w:type="dxa" w:w="1143"/>
          </w:tcPr>
          <w:p>
            <w:pPr>
              <w:spacing w:after="0"/>
              <w:jc w:val="right"/>
            </w:pPr>
            <w:r>
              <w:rPr>
                <w:sz w:val="16"/>
              </w:rPr>
              <w:t>$2,710,190</w:t>
            </w:r>
          </w:p>
        </w:tc>
        <w:tc>
          <w:tcPr>
            <w:tcW w:type="dxa" w:w="1383"/>
          </w:tcPr>
          <w:p>
            <w:pPr>
              <w:spacing w:after="0"/>
              <w:jc w:val="right"/>
            </w:pPr>
            <w:r>
              <w:rPr>
                <w:sz w:val="16"/>
              </w:rPr>
              <w:t>23</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$564,192</w:t>
            </w:r>
          </w:p>
        </w:tc>
        <w:tc>
          <w:tcPr>
            <w:tcW w:type="dxa" w:w="1126"/>
          </w:tcPr>
          <w:p>
            <w:pPr>
              <w:spacing w:after="0"/>
              <w:jc w:val="right"/>
            </w:pPr>
            <w:r>
              <w:rPr>
                <w:sz w:val="16"/>
              </w:rPr>
              <w:t>$4,289</w:t>
            </w:r>
          </w:p>
        </w:tc>
        <w:tc>
          <w:tcPr>
            <w:tcW w:type="dxa" w:w="1370"/>
          </w:tcPr>
          <w:p>
            <w:pPr>
              <w:spacing w:after="0"/>
              <w:jc w:val="right"/>
            </w:pPr>
            <w:r>
              <w:rPr>
                <w:sz w:val="16"/>
              </w:rPr>
              <w:t>$599,421</w:t>
            </w:r>
          </w:p>
        </w:tc>
        <w:tc>
          <w:tcPr>
            <w:tcW w:type="dxa" w:w="1143"/>
          </w:tcPr>
          <w:p>
            <w:pPr>
              <w:spacing w:after="0"/>
              <w:jc w:val="right"/>
            </w:pPr>
            <w:r>
              <w:rPr>
                <w:sz w:val="16"/>
              </w:rPr>
              <w:t>$1,167,902</w:t>
            </w:r>
          </w:p>
        </w:tc>
        <w:tc>
          <w:tcPr>
            <w:tcW w:type="dxa" w:w="1383"/>
          </w:tcPr>
          <w:p>
            <w:pPr>
              <w:spacing w:after="0"/>
              <w:jc w:val="right"/>
            </w:pPr>
            <w:r>
              <w:rPr>
                <w:sz w:val="16"/>
              </w:rPr>
              <w:t>18</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Hail</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$659,767</w:t>
            </w:r>
          </w:p>
        </w:tc>
        <w:tc>
          <w:tcPr>
            <w:tcW w:type="dxa" w:w="1126"/>
          </w:tcPr>
          <w:p>
            <w:pPr>
              <w:spacing w:after="0"/>
              <w:jc w:val="right"/>
            </w:pPr>
            <w:r>
              <w:rPr>
                <w:sz w:val="16"/>
              </w:rPr>
              <w:t>$441,428</w:t>
            </w:r>
          </w:p>
        </w:tc>
        <w:tc>
          <w:tcPr>
            <w:tcW w:type="dxa" w:w="1370"/>
          </w:tcPr>
          <w:p>
            <w:pPr>
              <w:spacing w:after="0"/>
              <w:jc w:val="right"/>
            </w:pPr>
            <w:r>
              <w:rPr>
                <w:sz w:val="16"/>
              </w:rPr>
              <w:t>$12,260</w:t>
            </w:r>
          </w:p>
        </w:tc>
        <w:tc>
          <w:tcPr>
            <w:tcW w:type="dxa" w:w="1143"/>
          </w:tcPr>
          <w:p>
            <w:pPr>
              <w:spacing w:after="0"/>
              <w:jc w:val="right"/>
            </w:pPr>
            <w:r>
              <w:rPr>
                <w:sz w:val="16"/>
              </w:rPr>
              <w:t>$1,113,454</w:t>
            </w:r>
          </w:p>
        </w:tc>
        <w:tc>
          <w:tcPr>
            <w:tcW w:type="dxa" w:w="1383"/>
          </w:tcPr>
          <w:p>
            <w:pPr>
              <w:spacing w:after="0"/>
              <w:jc w:val="right"/>
            </w:pPr>
            <w:r>
              <w:rPr>
                <w:sz w:val="16"/>
              </w:rPr>
              <w:t>287</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Strong Wind</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$478,864</w:t>
            </w:r>
          </w:p>
        </w:tc>
        <w:tc>
          <w:tcPr>
            <w:tcW w:type="dxa" w:w="1126"/>
          </w:tcPr>
          <w:p>
            <w:pPr>
              <w:spacing w:after="0"/>
              <w:jc w:val="right"/>
            </w:pPr>
            <w:r>
              <w:rPr>
                <w:sz w:val="16"/>
              </w:rPr>
              <w:t>$166,705</w:t>
            </w:r>
          </w:p>
        </w:tc>
        <w:tc>
          <w:tcPr>
            <w:tcW w:type="dxa" w:w="1370"/>
          </w:tcPr>
          <w:p>
            <w:pPr>
              <w:spacing w:after="0"/>
              <w:jc w:val="right"/>
            </w:pPr>
            <w:r>
              <w:rPr>
                <w:sz w:val="16"/>
              </w:rPr>
              <w:t>$200,029</w:t>
            </w:r>
          </w:p>
        </w:tc>
        <w:tc>
          <w:tcPr>
            <w:tcW w:type="dxa" w:w="1143"/>
          </w:tcPr>
          <w:p>
            <w:pPr>
              <w:spacing w:after="0"/>
              <w:jc w:val="right"/>
            </w:pPr>
            <w:r>
              <w:rPr>
                <w:sz w:val="16"/>
              </w:rPr>
              <w:t>$845,598</w:t>
            </w:r>
          </w:p>
        </w:tc>
        <w:tc>
          <w:tcPr>
            <w:tcW w:type="dxa" w:w="1383"/>
          </w:tcPr>
          <w:p>
            <w:pPr>
              <w:spacing w:after="0"/>
              <w:jc w:val="right"/>
            </w:pPr>
            <w:r>
              <w:rPr>
                <w:sz w:val="16"/>
              </w:rPr>
              <w:t>205</w:t>
            </w:r>
          </w:p>
        </w:tc>
        <w:tc>
          <w:tcPr>
            <w:tcW w:type="dxa" w:w="1687"/>
          </w:tcPr>
          <w:p>
            <w:pPr>
              <w:spacing w:after="0"/>
              <w:jc w:val="left"/>
            </w:pPr>
          </w:p>
        </w:tc>
        <w:tc>
          <w:tcPr>
            <w:tcW w:type="dxa" w:w="2134"/>
          </w:tcPr>
          <w:p>
            <w:pPr>
              <w:spacing w:after="0"/>
              <w:jc w:val="left"/>
            </w:pPr>
            <w:r>
              <w:rPr>
                <w:sz w:val="16"/>
              </w:rPr>
              <w:t>Includes 12 High Wind records, event types the NRI definition of this hazard leaves out.</w:t>
            </w:r>
          </w:p>
        </w:tc>
      </w:tr>
      <w:tr>
        <w:trPr>
          <w:cantSplit/>
        </w:trPr>
        <w:tc>
          <w:tcPr>
            <w:tcW w:type="dxa" w:w="699"/>
          </w:tcPr>
          <w:p>
            <w:pPr>
              <w:spacing w:after="0"/>
              <w:jc w:val="right"/>
            </w:pPr>
            <w:r>
              <w:rPr>
                <w:sz w:val="16"/>
              </w:rPr>
              <w:t>5</w:t>
            </w:r>
          </w:p>
        </w:tc>
        <w:tc>
          <w:tcPr>
            <w:tcW w:type="dxa" w:w="1037"/>
          </w:tcPr>
          <w:p>
            <w:pPr>
              <w:spacing w:after="0"/>
              <w:jc w:val="left"/>
            </w:pPr>
            <w:r>
              <w:rPr>
                <w:sz w:val="16"/>
              </w:rPr>
              <w:t>Ice Storm</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$191,186</w:t>
            </w:r>
          </w:p>
        </w:tc>
        <w:tc>
          <w:tcPr>
            <w:tcW w:type="dxa" w:w="1126"/>
          </w:tcPr>
          <w:p>
            <w:pPr>
              <w:spacing w:after="0"/>
              <w:jc w:val="right"/>
            </w:pPr>
          </w:p>
        </w:tc>
        <w:tc>
          <w:tcPr>
            <w:tcW w:type="dxa" w:w="1370"/>
          </w:tcPr>
          <w:p>
            <w:pPr>
              <w:spacing w:after="0"/>
              <w:jc w:val="right"/>
            </w:pPr>
            <w:r>
              <w:rPr>
                <w:sz w:val="16"/>
              </w:rPr>
              <w:t>$289,235</w:t>
            </w:r>
          </w:p>
        </w:tc>
        <w:tc>
          <w:tcPr>
            <w:tcW w:type="dxa" w:w="1143"/>
          </w:tcPr>
          <w:p>
            <w:pPr>
              <w:spacing w:after="0"/>
              <w:jc w:val="right"/>
            </w:pPr>
            <w:r>
              <w:rPr>
                <w:sz w:val="16"/>
              </w:rPr>
              <w:t>$480,421</w:t>
            </w:r>
          </w:p>
        </w:tc>
        <w:tc>
          <w:tcPr>
            <w:tcW w:type="dxa" w:w="1383"/>
          </w:tcPr>
          <w:p>
            <w:pPr>
              <w:spacing w:after="0"/>
              <w:jc w:val="right"/>
            </w:pPr>
            <w:r>
              <w:rPr>
                <w:sz w:val="16"/>
              </w:rPr>
              <w:t>7</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Heat Wave</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$7,054</w:t>
            </w:r>
          </w:p>
        </w:tc>
        <w:tc>
          <w:tcPr>
            <w:tcW w:type="dxa" w:w="1126"/>
          </w:tcPr>
          <w:p>
            <w:pPr>
              <w:spacing w:after="0"/>
              <w:jc w:val="right"/>
            </w:pPr>
            <w:r>
              <w:rPr>
                <w:sz w:val="16"/>
              </w:rPr>
              <w:t>$107</w:t>
            </w:r>
          </w:p>
        </w:tc>
        <w:tc>
          <w:tcPr>
            <w:tcW w:type="dxa" w:w="1370"/>
          </w:tcPr>
          <w:p>
            <w:pPr>
              <w:spacing w:after="0"/>
              <w:jc w:val="right"/>
            </w:pPr>
            <w:r>
              <w:rPr>
                <w:sz w:val="16"/>
              </w:rPr>
              <w:t>$350,713</w:t>
            </w:r>
          </w:p>
        </w:tc>
        <w:tc>
          <w:tcPr>
            <w:tcW w:type="dxa" w:w="1143"/>
          </w:tcPr>
          <w:p>
            <w:pPr>
              <w:spacing w:after="0"/>
              <w:jc w:val="right"/>
            </w:pPr>
            <w:r>
              <w:rPr>
                <w:sz w:val="16"/>
              </w:rPr>
              <w:t>$357,874</w:t>
            </w:r>
          </w:p>
        </w:tc>
        <w:tc>
          <w:tcPr>
            <w:tcW w:type="dxa" w:w="1383"/>
          </w:tcPr>
          <w:p>
            <w:pPr>
              <w:spacing w:after="0"/>
              <w:jc w:val="right"/>
            </w:pPr>
            <w:r>
              <w:rPr>
                <w:sz w:val="16"/>
              </w:rPr>
              <w:t>14</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Cold Wave</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$262</w:t>
            </w:r>
          </w:p>
        </w:tc>
        <w:tc>
          <w:tcPr>
            <w:tcW w:type="dxa" w:w="1126"/>
          </w:tcPr>
          <w:p>
            <w:pPr>
              <w:spacing w:after="0"/>
              <w:jc w:val="right"/>
            </w:pPr>
            <w:r>
              <w:rPr>
                <w:sz w:val="16"/>
              </w:rPr>
              <w:t>$3,566</w:t>
            </w:r>
          </w:p>
        </w:tc>
        <w:tc>
          <w:tcPr>
            <w:tcW w:type="dxa" w:w="1370"/>
          </w:tcPr>
          <w:p>
            <w:pPr>
              <w:spacing w:after="0"/>
              <w:jc w:val="right"/>
            </w:pPr>
            <w:r>
              <w:rPr>
                <w:sz w:val="16"/>
              </w:rPr>
              <w:t>$339,302</w:t>
            </w:r>
          </w:p>
        </w:tc>
        <w:tc>
          <w:tcPr>
            <w:tcW w:type="dxa" w:w="1143"/>
          </w:tcPr>
          <w:p>
            <w:pPr>
              <w:spacing w:after="0"/>
              <w:jc w:val="right"/>
            </w:pPr>
            <w:r>
              <w:rPr>
                <w:sz w:val="16"/>
              </w:rPr>
              <w:t>$343,130</w:t>
            </w:r>
          </w:p>
        </w:tc>
        <w:tc>
          <w:tcPr>
            <w:tcW w:type="dxa" w:w="1383"/>
          </w:tcPr>
          <w:p>
            <w:pPr>
              <w:spacing w:after="0"/>
              <w:jc w:val="right"/>
            </w:pPr>
            <w:r>
              <w:rPr>
                <w:sz w:val="16"/>
              </w:rPr>
              <w:t>11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Winter Weather</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$47,895</w:t>
            </w:r>
          </w:p>
        </w:tc>
        <w:tc>
          <w:tcPr>
            <w:tcW w:type="dxa" w:w="1126"/>
          </w:tcPr>
          <w:p>
            <w:pPr>
              <w:spacing w:after="0"/>
              <w:jc w:val="right"/>
            </w:pPr>
            <w:r>
              <w:rPr>
                <w:sz w:val="16"/>
              </w:rPr>
              <w:t>$207</w:t>
            </w:r>
          </w:p>
        </w:tc>
        <w:tc>
          <w:tcPr>
            <w:tcW w:type="dxa" w:w="1370"/>
          </w:tcPr>
          <w:p>
            <w:pPr>
              <w:spacing w:after="0"/>
              <w:jc w:val="right"/>
            </w:pPr>
            <w:r>
              <w:rPr>
                <w:sz w:val="16"/>
              </w:rPr>
              <w:t>$79,484</w:t>
            </w:r>
          </w:p>
        </w:tc>
        <w:tc>
          <w:tcPr>
            <w:tcW w:type="dxa" w:w="1143"/>
          </w:tcPr>
          <w:p>
            <w:pPr>
              <w:spacing w:after="0"/>
              <w:jc w:val="right"/>
            </w:pPr>
            <w:r>
              <w:rPr>
                <w:sz w:val="16"/>
              </w:rPr>
              <w:t>$127,586</w:t>
            </w:r>
          </w:p>
        </w:tc>
        <w:tc>
          <w:tcPr>
            <w:tcW w:type="dxa" w:w="1383"/>
          </w:tcPr>
          <w:p>
            <w:pPr>
              <w:spacing w:after="0"/>
              <w:jc w:val="right"/>
            </w:pPr>
            <w:r>
              <w:rPr>
                <w:sz w:val="16"/>
              </w:rPr>
              <w:t>60</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Lightning</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$9,488</w:t>
            </w:r>
          </w:p>
        </w:tc>
        <w:tc>
          <w:tcPr>
            <w:tcW w:type="dxa" w:w="1126"/>
          </w:tcPr>
          <w:p>
            <w:pPr>
              <w:spacing w:after="0"/>
              <w:jc w:val="right"/>
            </w:pPr>
          </w:p>
        </w:tc>
        <w:tc>
          <w:tcPr>
            <w:tcW w:type="dxa" w:w="1370"/>
          </w:tcPr>
          <w:p>
            <w:pPr>
              <w:spacing w:after="0"/>
              <w:jc w:val="right"/>
            </w:pPr>
            <w:r>
              <w:rPr>
                <w:sz w:val="16"/>
              </w:rPr>
              <w:t>$100,341</w:t>
            </w:r>
          </w:p>
        </w:tc>
        <w:tc>
          <w:tcPr>
            <w:tcW w:type="dxa" w:w="1143"/>
          </w:tcPr>
          <w:p>
            <w:pPr>
              <w:spacing w:after="0"/>
              <w:jc w:val="right"/>
            </w:pPr>
            <w:r>
              <w:rPr>
                <w:sz w:val="16"/>
              </w:rPr>
              <w:t>$109,828</w:t>
            </w:r>
          </w:p>
        </w:tc>
        <w:tc>
          <w:tcPr>
            <w:tcW w:type="dxa" w:w="1383"/>
          </w:tcPr>
          <w:p>
            <w:pPr>
              <w:spacing w:after="0"/>
              <w:jc w:val="right"/>
            </w:pPr>
            <w:r>
              <w:rPr>
                <w:sz w:val="16"/>
              </w:rPr>
              <w:t>2</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Wildfire</w:t>
            </w:r>
          </w:p>
        </w:tc>
        <w:tc>
          <w:tcPr>
            <w:tcW w:type="dxa" w:w="1249"/>
          </w:tcPr>
          <w:p>
            <w:pPr>
              <w:spacing w:after="0"/>
              <w:jc w:val="left"/>
            </w:pPr>
            <w:r>
              <w:rPr>
                <w:sz w:val="16"/>
              </w:rPr>
              <w:t>Very Low</w:t>
            </w:r>
          </w:p>
        </w:tc>
        <w:tc>
          <w:tcPr>
            <w:tcW w:type="dxa" w:w="1249"/>
          </w:tcPr>
          <w:p>
            <w:pPr>
              <w:spacing w:after="0"/>
              <w:jc w:val="left"/>
            </w:pPr>
            <w:r>
              <w:rPr>
                <w:sz w:val="16"/>
              </w:rPr>
              <w:t>Relatively Low</w:t>
            </w:r>
          </w:p>
        </w:tc>
        <w:tc>
          <w:tcPr>
            <w:tcW w:type="dxa" w:w="1037"/>
          </w:tcPr>
          <w:p>
            <w:pPr>
              <w:spacing w:after="0"/>
              <w:jc w:val="right"/>
            </w:pPr>
            <w:r>
              <w:rPr>
                <w:sz w:val="16"/>
              </w:rPr>
              <w:t>$96,579</w:t>
            </w:r>
          </w:p>
        </w:tc>
        <w:tc>
          <w:tcPr>
            <w:tcW w:type="dxa" w:w="1126"/>
          </w:tcPr>
          <w:p>
            <w:pPr>
              <w:spacing w:after="0"/>
              <w:jc w:val="right"/>
            </w:pPr>
            <w:r>
              <w:rPr>
                <w:sz w:val="16"/>
              </w:rPr>
              <w:t>$35</w:t>
            </w:r>
          </w:p>
        </w:tc>
        <w:tc>
          <w:tcPr>
            <w:tcW w:type="dxa" w:w="1370"/>
          </w:tcPr>
          <w:p>
            <w:pPr>
              <w:spacing w:after="0"/>
              <w:jc w:val="right"/>
            </w:pPr>
            <w:r>
              <w:rPr>
                <w:sz w:val="16"/>
              </w:rPr>
              <w:t>$2,844</w:t>
            </w:r>
          </w:p>
        </w:tc>
        <w:tc>
          <w:tcPr>
            <w:tcW w:type="dxa" w:w="1143"/>
          </w:tcPr>
          <w:p>
            <w:pPr>
              <w:spacing w:after="0"/>
              <w:jc w:val="right"/>
            </w:pPr>
            <w:r>
              <w:rPr>
                <w:sz w:val="16"/>
              </w:rPr>
              <w:t>$99,458</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11</w:t>
            </w:r>
          </w:p>
        </w:tc>
        <w:tc>
          <w:tcPr>
            <w:tcW w:type="dxa" w:w="1037"/>
          </w:tcPr>
          <w:p>
            <w:pPr>
              <w:spacing w:after="0"/>
              <w:jc w:val="left"/>
            </w:pPr>
            <w:r>
              <w:rPr>
                <w:sz w:val="16"/>
              </w:rPr>
              <w:t>Drought</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$30,475</w:t>
            </w:r>
          </w:p>
        </w:tc>
        <w:tc>
          <w:tcPr>
            <w:tcW w:type="dxa" w:w="1370"/>
          </w:tcPr>
          <w:p>
            <w:pPr>
              <w:spacing w:after="0"/>
              <w:jc w:val="right"/>
            </w:pPr>
          </w:p>
        </w:tc>
        <w:tc>
          <w:tcPr>
            <w:tcW w:type="dxa" w:w="1143"/>
          </w:tcPr>
          <w:p>
            <w:pPr>
              <w:spacing w:after="0"/>
              <w:jc w:val="right"/>
            </w:pPr>
            <w:r>
              <w:rPr>
                <w:sz w:val="16"/>
              </w:rPr>
              <w:t>$30,475</w:t>
            </w:r>
          </w:p>
        </w:tc>
        <w:tc>
          <w:tcPr>
            <w:tcW w:type="dxa" w:w="1383"/>
          </w:tcPr>
          <w:p>
            <w:pPr>
              <w:spacing w:after="0"/>
              <w:jc w:val="right"/>
            </w:pPr>
            <w:r>
              <w:rPr>
                <w:sz w:val="16"/>
              </w:rPr>
              <w:t>11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Earthquake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$18,333</w:t>
            </w:r>
          </w:p>
        </w:tc>
        <w:tc>
          <w:tcPr>
            <w:tcW w:type="dxa" w:w="1126"/>
          </w:tcPr>
          <w:p>
            <w:pPr>
              <w:spacing w:after="0"/>
              <w:jc w:val="right"/>
            </w:pPr>
          </w:p>
        </w:tc>
        <w:tc>
          <w:tcPr>
            <w:tcW w:type="dxa" w:w="1370"/>
          </w:tcPr>
          <w:p>
            <w:pPr>
              <w:spacing w:after="0"/>
              <w:jc w:val="right"/>
            </w:pPr>
            <w:r>
              <w:rPr>
                <w:sz w:val="16"/>
              </w:rPr>
              <w:t>$5,214</w:t>
            </w:r>
          </w:p>
        </w:tc>
        <w:tc>
          <w:tcPr>
            <w:tcW w:type="dxa" w:w="1143"/>
          </w:tcPr>
          <w:p>
            <w:pPr>
              <w:spacing w:after="0"/>
              <w:jc w:val="right"/>
            </w:pPr>
            <w:r>
              <w:rPr>
                <w:sz w:val="16"/>
              </w:rPr>
              <w:t>$23,548</w:t>
            </w:r>
          </w:p>
        </w:tc>
        <w:tc>
          <w:tcPr>
            <w:tcW w:type="dxa" w:w="1383"/>
          </w:tcPr>
          <w:p>
            <w:pPr>
              <w:spacing w:after="0"/>
              <w:jc w:val="right"/>
            </w:pPr>
          </w:p>
        </w:tc>
        <w:tc>
          <w:tcPr>
            <w:tcW w:type="dxa" w:w="1687"/>
          </w:tcPr>
          <w:p>
            <w:pPr>
              <w:spacing w:after="0"/>
              <w:jc w:val="left"/>
            </w:pPr>
          </w:p>
        </w:tc>
        <w:tc>
          <w:tcPr>
            <w:tcW w:type="dxa" w:w="2134"/>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$34</w:t>
            </w:r>
          </w:p>
        </w:tc>
        <w:tc>
          <w:tcPr>
            <w:tcW w:type="dxa" w:w="1126"/>
          </w:tcPr>
          <w:p>
            <w:pPr>
              <w:spacing w:after="0"/>
              <w:jc w:val="right"/>
            </w:pPr>
          </w:p>
        </w:tc>
        <w:tc>
          <w:tcPr>
            <w:tcW w:type="dxa" w:w="1370"/>
          </w:tcPr>
          <w:p>
            <w:pPr>
              <w:spacing w:after="0"/>
              <w:jc w:val="right"/>
            </w:pPr>
            <w:r>
              <w:rPr>
                <w:sz w:val="16"/>
              </w:rPr>
              <w:t>$6</w:t>
            </w:r>
          </w:p>
        </w:tc>
        <w:tc>
          <w:tcPr>
            <w:tcW w:type="dxa" w:w="1143"/>
          </w:tcPr>
          <w:p>
            <w:pPr>
              <w:spacing w:after="0"/>
              <w:jc w:val="right"/>
            </w:pPr>
            <w:r>
              <w:rPr>
                <w:sz w:val="16"/>
              </w:rPr>
              <w:t>$39</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Avalanche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avalanche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coastal flooding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tsunami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Volcanic Activity</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volcanic activity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9"/>
        <w:gridCol w:w="1729"/>
        <w:gridCol w:w="1573"/>
        <w:gridCol w:w="1952"/>
        <w:gridCol w:w="1662"/>
        <w:gridCol w:w="1627"/>
        <w:gridCol w:w="1617"/>
        <w:gridCol w:w="2224"/>
      </w:tblGrid>
      <w:tr>
        <w:trPr>
          <w:cantSplit/>
          <w:tblHeader/>
        </w:trPr>
        <w:tc>
          <w:tcPr>
            <w:tcW w:type="dxa" w:w="1729"/>
            <w:shd w:val="clear" w:color="auto" w:fill="E8E8E8"/>
          </w:tcPr>
          <w:p>
            <w:pPr>
              <w:spacing w:after="0"/>
              <w:jc w:val="left"/>
            </w:pPr>
            <w:r>
              <w:rPr>
                <w:b/>
                <w:sz w:val="16"/>
              </w:rPr>
              <w:t>Hazard</w:t>
            </w:r>
          </w:p>
        </w:tc>
        <w:tc>
          <w:tcPr>
            <w:tcW w:type="dxa" w:w="1729"/>
            <w:shd w:val="clear" w:color="auto" w:fill="E8E8E8"/>
          </w:tcPr>
          <w:p>
            <w:pPr>
              <w:spacing w:after="0"/>
              <w:jc w:val="left"/>
            </w:pPr>
            <w:r>
              <w:rPr>
                <w:b/>
                <w:sz w:val="16"/>
              </w:rPr>
              <w:t>Scale</w:t>
            </w:r>
          </w:p>
        </w:tc>
        <w:tc>
          <w:tcPr>
            <w:tcW w:type="dxa" w:w="1573"/>
            <w:shd w:val="clear" w:color="auto" w:fill="E8E8E8"/>
          </w:tcPr>
          <w:p>
            <w:pPr>
              <w:spacing w:after="0"/>
              <w:jc w:val="right"/>
            </w:pPr>
            <w:r>
              <w:rPr>
                <w:b/>
                <w:sz w:val="16"/>
              </w:rPr>
              <w:t>Records</w:t>
            </w:r>
          </w:p>
          <w:p>
            <w:pPr>
              <w:spacing w:after="0"/>
              <w:jc w:val="right"/>
            </w:pPr>
            <w:r>
              <w:rPr>
                <w:i/>
                <w:color w:val="555555"/>
                <w:sz w:val="14"/>
              </w:rPr>
              <w:t>count, years</w:t>
            </w:r>
          </w:p>
        </w:tc>
        <w:tc>
          <w:tcPr>
            <w:tcW w:type="dxa" w:w="1952"/>
            <w:shd w:val="clear" w:color="auto" w:fill="E8E8E8"/>
          </w:tcPr>
          <w:p>
            <w:pPr>
              <w:spacing w:after="0"/>
              <w:jc w:val="left"/>
            </w:pPr>
            <w:r>
              <w:rPr>
                <w:b/>
                <w:sz w:val="16"/>
              </w:rPr>
              <w:t>Observed range</w:t>
            </w:r>
          </w:p>
        </w:tc>
        <w:tc>
          <w:tcPr>
            <w:tcW w:type="dxa" w:w="1662"/>
            <w:shd w:val="clear" w:color="auto" w:fill="E8E8E8"/>
          </w:tcPr>
          <w:p>
            <w:pPr>
              <w:spacing w:after="0"/>
              <w:jc w:val="left"/>
            </w:pPr>
            <w:r>
              <w:rPr>
                <w:b/>
                <w:sz w:val="16"/>
              </w:rPr>
              <w:t>Worst recorded event</w:t>
            </w:r>
          </w:p>
        </w:tc>
        <w:tc>
          <w:tcPr>
            <w:tcW w:type="dxa" w:w="1627"/>
            <w:shd w:val="clear" w:color="auto" w:fill="E8E8E8"/>
          </w:tcPr>
          <w:p>
            <w:pPr>
              <w:spacing w:after="0"/>
              <w:jc w:val="left"/>
            </w:pPr>
            <w:r>
              <w:rPr>
                <w:b/>
                <w:sz w:val="16"/>
              </w:rPr>
              <w:t>Most damaging (when different)</w:t>
            </w:r>
          </w:p>
        </w:tc>
        <w:tc>
          <w:tcPr>
            <w:tcW w:type="dxa" w:w="1617"/>
            <w:shd w:val="clear" w:color="auto" w:fill="E8E8E8"/>
          </w:tcPr>
          <w:p>
            <w:pPr>
              <w:spacing w:after="0"/>
              <w:jc w:val="left"/>
            </w:pPr>
            <w:r>
              <w:rPr>
                <w:b/>
                <w:sz w:val="16"/>
              </w:rPr>
              <w:t>How it applies to members</w:t>
            </w:r>
          </w:p>
        </w:tc>
        <w:tc>
          <w:tcPr>
            <w:tcW w:type="dxa" w:w="2224"/>
            <w:shd w:val="clear" w:color="auto" w:fill="E8E8E8"/>
          </w:tcPr>
          <w:p>
            <w:pPr>
              <w:spacing w:after="0"/>
              <w:jc w:val="left"/>
            </w:pPr>
            <w:r>
              <w:rPr>
                <w:b/>
                <w:sz w:val="16"/>
              </w:rPr>
              <w:t>Note</w:t>
            </w:r>
          </w:p>
        </w:tc>
      </w:tr>
      <w:tr>
        <w:trPr>
          <w:cantSplit/>
        </w:trPr>
        <w:tc>
          <w:tcPr>
            <w:tcW w:type="dxa" w:w="1729"/>
          </w:tcPr>
          <w:p>
            <w:pPr>
              <w:spacing w:after="0"/>
              <w:jc w:val="left"/>
            </w:pPr>
            <w:r>
              <w:rPr>
                <w:sz w:val="16"/>
              </w:rPr>
              <w:t>Avalanche</w:t>
            </w:r>
          </w:p>
        </w:tc>
        <w:tc>
          <w:tcPr>
            <w:tcW w:type="dxa" w:w="1729"/>
          </w:tcPr>
          <w:p>
            <w:pPr>
              <w:spacing w:after="0"/>
              <w:jc w:val="left"/>
            </w:pPr>
            <w:r>
              <w:rPr>
                <w:sz w:val="16"/>
              </w:rPr>
              <w:t>none (count and damage)</w:t>
            </w:r>
          </w:p>
        </w:tc>
        <w:tc>
          <w:tcPr>
            <w:tcW w:type="dxa" w:w="1573"/>
          </w:tcPr>
          <w:p>
            <w:pPr>
              <w:spacing w:after="0"/>
              <w:jc w:val="right"/>
            </w:pPr>
            <w:r>
              <w:rPr>
                <w:sz w:val="16"/>
              </w:rPr>
              <w:t>0</w:t>
            </w:r>
          </w:p>
        </w:tc>
        <w:tc>
          <w:tcPr>
            <w:tcW w:type="dxa" w:w="1952"/>
          </w:tcPr>
          <w:p>
            <w:pPr>
              <w:spacing w:after="0"/>
              <w:jc w:val="left"/>
            </w:pPr>
          </w:p>
        </w:tc>
        <w:tc>
          <w:tcPr>
            <w:tcW w:type="dxa" w:w="1662"/>
          </w:tcPr>
          <w:p>
            <w:pPr>
              <w:spacing w:after="0"/>
              <w:jc w:val="left"/>
            </w:pPr>
          </w:p>
        </w:tc>
        <w:tc>
          <w:tcPr>
            <w:tcW w:type="dxa" w:w="1627"/>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Coastal Flood, Storm Surge/Tide</w:t>
            </w:r>
          </w:p>
        </w:tc>
        <w:tc>
          <w:tcPr>
            <w:tcW w:type="dxa" w:w="1729"/>
          </w:tcPr>
          <w:p>
            <w:pPr>
              <w:spacing w:after="0"/>
              <w:jc w:val="left"/>
            </w:pPr>
            <w:r>
              <w:rPr>
                <w:sz w:val="16"/>
              </w:rPr>
              <w:t>none in data (FIRM for depth)</w:t>
            </w:r>
          </w:p>
        </w:tc>
        <w:tc>
          <w:tcPr>
            <w:tcW w:type="dxa" w:w="1573"/>
          </w:tcPr>
          <w:p>
            <w:pPr>
              <w:spacing w:after="0"/>
              <w:jc w:val="right"/>
            </w:pPr>
            <w:r>
              <w:rPr>
                <w:sz w:val="16"/>
              </w:rPr>
              <w:t>0</w:t>
            </w:r>
          </w:p>
        </w:tc>
        <w:tc>
          <w:tcPr>
            <w:tcW w:type="dxa" w:w="1952"/>
          </w:tcPr>
          <w:p>
            <w:pPr>
              <w:spacing w:after="0"/>
              <w:jc w:val="left"/>
            </w:pPr>
          </w:p>
        </w:tc>
        <w:tc>
          <w:tcPr>
            <w:tcW w:type="dxa" w:w="1662"/>
          </w:tcPr>
          <w:p>
            <w:pPr>
              <w:spacing w:after="0"/>
              <w:jc w:val="left"/>
            </w:pPr>
          </w:p>
        </w:tc>
        <w:tc>
          <w:tcPr>
            <w:tcW w:type="dxa" w:w="1627"/>
          </w:tcPr>
          <w:p>
            <w:pPr>
              <w:spacing w:after="0"/>
              <w:jc w:val="left"/>
            </w:pPr>
          </w:p>
        </w:tc>
        <w:tc>
          <w:tcPr>
            <w:tcW w:type="dxa" w:w="1617"/>
          </w:tcPr>
          <w:p>
            <w:pPr>
              <w:spacing w:after="0"/>
              <w:jc w:val="left"/>
            </w:pPr>
          </w:p>
        </w:tc>
        <w:tc>
          <w:tcPr>
            <w:tcW w:type="dxa" w:w="2224"/>
          </w:tcPr>
          <w:p>
            <w:pPr>
              <w:spacing w:after="0"/>
              <w:jc w:val="left"/>
            </w:pPr>
            <w:r>
              <w:rPr>
                <w:sz w:val="16"/>
              </w:rPr>
              <w:t>Flood depth: see the FEMA Flood Insurance Rate Map.</w:t>
            </w:r>
          </w:p>
        </w:tc>
      </w:tr>
      <w:tr>
        <w:trPr>
          <w:cantSplit/>
        </w:trPr>
        <w:tc>
          <w:tcPr>
            <w:tcW w:type="dxa" w:w="1729"/>
          </w:tcPr>
          <w:p>
            <w:pPr>
              <w:spacing w:after="0"/>
              <w:jc w:val="left"/>
            </w:pPr>
            <w:r>
              <w:rPr>
                <w:sz w:val="16"/>
              </w:rPr>
              <w:t>Cold/Wind Chill, Extreme Cold/Wind Chill</w:t>
            </w:r>
          </w:p>
        </w:tc>
        <w:tc>
          <w:tcPr>
            <w:tcW w:type="dxa" w:w="1729"/>
          </w:tcPr>
          <w:p>
            <w:pPr>
              <w:spacing w:after="0"/>
              <w:jc w:val="left"/>
            </w:pPr>
            <w:r>
              <w:rPr>
                <w:sz w:val="16"/>
              </w:rPr>
              <w:t>wind chill</w:t>
            </w:r>
          </w:p>
        </w:tc>
        <w:tc>
          <w:tcPr>
            <w:tcW w:type="dxa" w:w="1573"/>
          </w:tcPr>
          <w:p>
            <w:pPr>
              <w:spacing w:after="0"/>
              <w:jc w:val="right"/>
            </w:pPr>
            <w:r>
              <w:rPr>
                <w:sz w:val="16"/>
              </w:rPr>
              <w:t>11, 1996 to 2022 (11 zone-level)</w:t>
            </w:r>
          </w:p>
        </w:tc>
        <w:tc>
          <w:tcPr>
            <w:tcW w:type="dxa" w:w="1952"/>
          </w:tcPr>
          <w:p>
            <w:pPr>
              <w:spacing w:after="0"/>
              <w:jc w:val="left"/>
            </w:pPr>
            <w:r>
              <w:rPr>
                <w:sz w:val="16"/>
              </w:rPr>
              <w:t>1 day to 23 days (median 2 days); 9 with a recorded value</w:t>
            </w:r>
          </w:p>
        </w:tc>
        <w:tc>
          <w:tcPr>
            <w:tcW w:type="dxa" w:w="1662"/>
          </w:tcPr>
          <w:p>
            <w:pPr>
              <w:spacing w:after="0"/>
              <w:jc w:val="left"/>
            </w:pPr>
            <w:r>
              <w:rPr>
                <w:sz w:val="16"/>
              </w:rPr>
              <w:t>23 days, 2000-12-11 to 2001-01-02, from 2 records, 1 of them a monthly summary (a monthly summary record covers most or all of a month; it does not count days at wave conditions), zone-level</w:t>
            </w:r>
          </w:p>
        </w:tc>
        <w:tc>
          <w:tcPr>
            <w:tcW w:type="dxa" w:w="1627"/>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Wind chill: in event narratives only; local data required.</w:t>
            </w:r>
          </w:p>
        </w:tc>
      </w:tr>
      <w:tr>
        <w:trPr>
          <w:cantSplit/>
        </w:trPr>
        <w:tc>
          <w:tcPr>
            <w:tcW w:type="dxa" w:w="1729"/>
          </w:tcPr>
          <w:p>
            <w:pPr>
              <w:spacing w:after="0"/>
              <w:jc w:val="left"/>
            </w:pPr>
            <w:r>
              <w:rPr>
                <w:sz w:val="16"/>
              </w:rPr>
              <w:t>Frost/Freeze (outside NRI Cold Wave definition)</w:t>
            </w:r>
          </w:p>
        </w:tc>
        <w:tc>
          <w:tcPr>
            <w:tcW w:type="dxa" w:w="1729"/>
          </w:tcPr>
          <w:p>
            <w:pPr>
              <w:spacing w:after="0"/>
              <w:jc w:val="left"/>
            </w:pPr>
            <w:r>
              <w:rPr>
                <w:sz w:val="16"/>
              </w:rPr>
              <w:t>crop damage</w:t>
            </w:r>
          </w:p>
        </w:tc>
        <w:tc>
          <w:tcPr>
            <w:tcW w:type="dxa" w:w="1573"/>
          </w:tcPr>
          <w:p>
            <w:pPr>
              <w:spacing w:after="0"/>
              <w:jc w:val="right"/>
            </w:pPr>
            <w:r>
              <w:rPr>
                <w:sz w:val="16"/>
              </w:rPr>
              <w:t>0</w:t>
            </w:r>
          </w:p>
        </w:tc>
        <w:tc>
          <w:tcPr>
            <w:tcW w:type="dxa" w:w="1952"/>
          </w:tcPr>
          <w:p>
            <w:pPr>
              <w:spacing w:after="0"/>
              <w:jc w:val="left"/>
            </w:pPr>
          </w:p>
        </w:tc>
        <w:tc>
          <w:tcPr>
            <w:tcW w:type="dxa" w:w="1662"/>
          </w:tcPr>
          <w:p>
            <w:pPr>
              <w:spacing w:after="0"/>
              <w:jc w:val="left"/>
            </w:pPr>
          </w:p>
        </w:tc>
        <w:tc>
          <w:tcPr>
            <w:tcW w:type="dxa" w:w="1627"/>
          </w:tcPr>
          <w:p>
            <w:pPr>
              <w:spacing w:after="0"/>
              <w:jc w:val="left"/>
            </w:pPr>
          </w:p>
        </w:tc>
        <w:tc>
          <w:tcPr>
            <w:tcW w:type="dxa" w:w="1617"/>
          </w:tcPr>
          <w:p>
            <w:pPr>
              <w:spacing w:after="0"/>
              <w:jc w:val="left"/>
            </w:pPr>
          </w:p>
        </w:tc>
        <w:tc>
          <w:tcPr>
            <w:tcW w:type="dxa" w:w="2224"/>
          </w:tcPr>
          <w:p>
            <w:pPr>
              <w:spacing w:after="0"/>
              <w:jc w:val="left"/>
            </w:pPr>
            <w:r>
              <w:rPr>
                <w:sz w:val="16"/>
              </w:rPr>
              <w:t>Temperature: in event narratives only; local data required.</w:t>
            </w:r>
          </w:p>
        </w:tc>
      </w:tr>
      <w:tr>
        <w:trPr>
          <w:cantSplit/>
        </w:trPr>
        <w:tc>
          <w:tcPr>
            <w:tcW w:type="dxa" w:w="1729"/>
          </w:tcPr>
          <w:p>
            <w:pPr>
              <w:spacing w:after="0"/>
              <w:jc w:val="left"/>
            </w:pPr>
            <w:r>
              <w:rPr>
                <w:sz w:val="16"/>
              </w:rPr>
              <w:t>Drought</w:t>
            </w:r>
          </w:p>
        </w:tc>
        <w:tc>
          <w:tcPr>
            <w:tcW w:type="dxa" w:w="1729"/>
          </w:tcPr>
          <w:p>
            <w:pPr>
              <w:spacing w:after="0"/>
              <w:jc w:val="left"/>
            </w:pPr>
            <w:r>
              <w:rPr>
                <w:sz w:val="16"/>
              </w:rPr>
              <w:t>US Drought Monitor D-scale</w:t>
            </w:r>
          </w:p>
        </w:tc>
        <w:tc>
          <w:tcPr>
            <w:tcW w:type="dxa" w:w="1573"/>
          </w:tcPr>
          <w:p>
            <w:pPr>
              <w:spacing w:after="0"/>
              <w:jc w:val="right"/>
            </w:pPr>
            <w:r>
              <w:rPr>
                <w:sz w:val="16"/>
              </w:rPr>
              <w:t>11, 1999 to 2012 (11 zone-level)</w:t>
            </w:r>
          </w:p>
        </w:tc>
        <w:tc>
          <w:tcPr>
            <w:tcW w:type="dxa" w:w="1952"/>
          </w:tcPr>
          <w:p>
            <w:pPr>
              <w:spacing w:after="0"/>
              <w:jc w:val="left"/>
            </w:pPr>
            <w:r>
              <w:rPr>
                <w:sz w:val="16"/>
              </w:rPr>
              <w:t>30 days to 196 days (median 45.5 days); 4 with a recorded value</w:t>
            </w:r>
          </w:p>
        </w:tc>
        <w:tc>
          <w:tcPr>
            <w:tcW w:type="dxa" w:w="1662"/>
          </w:tcPr>
          <w:p>
            <w:pPr>
              <w:spacing w:after="0"/>
              <w:jc w:val="left"/>
            </w:pPr>
            <w:r>
              <w:rPr>
                <w:sz w:val="16"/>
              </w:rPr>
              <w:t>196 days (about 6.4 months), 2012-06-19 to 2012-12-31, a run of 7 consecutive Storm Events drought records, zone-level</w:t>
            </w:r>
          </w:p>
        </w:tc>
        <w:tc>
          <w:tcPr>
            <w:tcW w:type="dxa" w:w="1627"/>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9"/>
          </w:tcPr>
          <w:p>
            <w:pPr>
              <w:spacing w:after="0"/>
              <w:jc w:val="left"/>
            </w:pPr>
            <w:r>
              <w:rPr>
                <w:sz w:val="16"/>
              </w:rPr>
              <w:t>Earthquake</w:t>
            </w:r>
          </w:p>
        </w:tc>
        <w:tc>
          <w:tcPr>
            <w:tcW w:type="dxa" w:w="1729"/>
          </w:tcPr>
          <w:p>
            <w:pPr>
              <w:spacing w:after="0"/>
              <w:jc w:val="left"/>
            </w:pPr>
            <w:r>
              <w:rPr>
                <w:sz w:val="16"/>
              </w:rPr>
              <w:t>Modified Mercalli (local data)</w:t>
            </w:r>
          </w:p>
        </w:tc>
        <w:tc>
          <w:tcPr>
            <w:tcW w:type="dxa" w:w="1573"/>
          </w:tcPr>
          <w:p>
            <w:pPr>
              <w:spacing w:after="0"/>
              <w:jc w:val="right"/>
            </w:pPr>
            <w:r>
              <w:rPr>
                <w:sz w:val="16"/>
              </w:rPr>
              <w:t>0</w:t>
            </w:r>
          </w:p>
        </w:tc>
        <w:tc>
          <w:tcPr>
            <w:tcW w:type="dxa" w:w="1952"/>
          </w:tcPr>
          <w:p>
            <w:pPr>
              <w:spacing w:after="0"/>
              <w:jc w:val="left"/>
            </w:pPr>
          </w:p>
        </w:tc>
        <w:tc>
          <w:tcPr>
            <w:tcW w:type="dxa" w:w="1662"/>
          </w:tcPr>
          <w:p>
            <w:pPr>
              <w:spacing w:after="0"/>
              <w:jc w:val="left"/>
            </w:pPr>
          </w:p>
        </w:tc>
        <w:tc>
          <w:tcPr>
            <w:tcW w:type="dxa" w:w="1627"/>
          </w:tcPr>
          <w:p>
            <w:pPr>
              <w:spacing w:after="0"/>
              <w:jc w:val="left"/>
            </w:pPr>
          </w:p>
        </w:tc>
        <w:tc>
          <w:tcPr>
            <w:tcW w:type="dxa" w:w="1617"/>
          </w:tcPr>
          <w:p>
            <w:pPr>
              <w:spacing w:after="0"/>
              <w:jc w:val="left"/>
            </w:pPr>
          </w:p>
        </w:tc>
        <w:tc>
          <w:tcPr>
            <w:tcW w:type="dxa" w:w="2224"/>
          </w:tcPr>
          <w:p>
            <w:pPr>
              <w:spacing w:after="0"/>
              <w:jc w:val="left"/>
            </w:pPr>
            <w:r>
              <w:rPr>
                <w:sz w:val="16"/>
              </w:rPr>
              <w:t>No Storm Events record; local data required (e.g., USGS).</w:t>
            </w:r>
          </w:p>
        </w:tc>
      </w:tr>
      <w:tr>
        <w:trPr>
          <w:cantSplit/>
        </w:trPr>
        <w:tc>
          <w:tcPr>
            <w:tcW w:type="dxa" w:w="1729"/>
          </w:tcPr>
          <w:p>
            <w:pPr>
              <w:spacing w:after="0"/>
              <w:jc w:val="left"/>
            </w:pPr>
            <w:r>
              <w:rPr>
                <w:sz w:val="16"/>
              </w:rPr>
              <w:t>Hail</w:t>
            </w:r>
          </w:p>
        </w:tc>
        <w:tc>
          <w:tcPr>
            <w:tcW w:type="dxa" w:w="1729"/>
          </w:tcPr>
          <w:p>
            <w:pPr>
              <w:spacing w:after="0"/>
              <w:jc w:val="left"/>
            </w:pPr>
            <w:r>
              <w:rPr>
                <w:sz w:val="16"/>
              </w:rPr>
              <w:t>hail size (inches)</w:t>
            </w:r>
          </w:p>
        </w:tc>
        <w:tc>
          <w:tcPr>
            <w:tcW w:type="dxa" w:w="1573"/>
          </w:tcPr>
          <w:p>
            <w:pPr>
              <w:spacing w:after="0"/>
              <w:jc w:val="right"/>
            </w:pPr>
            <w:r>
              <w:rPr>
                <w:sz w:val="16"/>
              </w:rPr>
              <w:t>407, 1958 to 2026</w:t>
            </w:r>
          </w:p>
        </w:tc>
        <w:tc>
          <w:tcPr>
            <w:tcW w:type="dxa" w:w="1952"/>
          </w:tcPr>
          <w:p>
            <w:pPr>
              <w:spacing w:after="0"/>
              <w:jc w:val="left"/>
            </w:pPr>
            <w:r>
              <w:rPr>
                <w:sz w:val="16"/>
              </w:rPr>
              <w:t>0.75 in to 4.5 in (median 1 in); 407 with a recorded value</w:t>
            </w:r>
          </w:p>
        </w:tc>
        <w:tc>
          <w:tcPr>
            <w:tcW w:type="dxa" w:w="1662"/>
          </w:tcPr>
          <w:p>
            <w:pPr>
              <w:spacing w:after="0"/>
              <w:jc w:val="left"/>
            </w:pPr>
            <w:r>
              <w:rPr>
                <w:sz w:val="16"/>
              </w:rPr>
              <w:t>4.5 in hail, 1996-05-09; same size also recorded on 1996-05-09</w:t>
            </w:r>
          </w:p>
        </w:tc>
        <w:tc>
          <w:tcPr>
            <w:tcW w:type="dxa" w:w="1627"/>
          </w:tcPr>
          <w:p>
            <w:pPr>
              <w:spacing w:after="0"/>
              <w:jc w:val="left"/>
            </w:pPr>
            <w:r>
              <w:rPr>
                <w:sz w:val="16"/>
              </w:rPr>
              <w:t>Hail, 1993-08-18, $50,000 property; $50,000 crops (1993 dollars)</w:t>
            </w:r>
          </w:p>
        </w:tc>
        <w:tc>
          <w:tcPr>
            <w:tcW w:type="dxa" w:w="1617"/>
          </w:tcPr>
          <w:p>
            <w:pPr>
              <w:spacing w:after="0"/>
              <w:jc w:val="left"/>
            </w:pPr>
            <w:r>
              <w:rPr>
                <w:sz w:val="16"/>
              </w:rPr>
              <w:t>Event records naming member places: Jamestown city (55 records), Glasco city (50 records), Concordia city (44 records), Clyde city (38 records), Miltonvale city (30 records).</w:t>
            </w:r>
          </w:p>
        </w:tc>
        <w:tc>
          <w:tcPr>
            <w:tcW w:type="dxa" w:w="2224"/>
          </w:tcPr>
          <w:p>
            <w:pPr>
              <w:spacing w:after="0"/>
              <w:jc w:val="left"/>
            </w:pPr>
          </w:p>
        </w:tc>
      </w:tr>
      <w:tr>
        <w:trPr>
          <w:cantSplit/>
        </w:trPr>
        <w:tc>
          <w:tcPr>
            <w:tcW w:type="dxa" w:w="1729"/>
          </w:tcPr>
          <w:p>
            <w:pPr>
              <w:spacing w:after="0"/>
              <w:jc w:val="left"/>
            </w:pPr>
            <w:r>
              <w:rPr>
                <w:sz w:val="16"/>
              </w:rPr>
              <w:t>Excessive Heat, Heat</w:t>
            </w:r>
          </w:p>
        </w:tc>
        <w:tc>
          <w:tcPr>
            <w:tcW w:type="dxa" w:w="1729"/>
          </w:tcPr>
          <w:p>
            <w:pPr>
              <w:spacing w:after="0"/>
              <w:jc w:val="left"/>
            </w:pPr>
            <w:r>
              <w:rPr>
                <w:sz w:val="16"/>
              </w:rPr>
              <w:t>heat index (narratives)</w:t>
            </w:r>
          </w:p>
        </w:tc>
        <w:tc>
          <w:tcPr>
            <w:tcW w:type="dxa" w:w="1573"/>
          </w:tcPr>
          <w:p>
            <w:pPr>
              <w:spacing w:after="0"/>
              <w:jc w:val="right"/>
            </w:pPr>
            <w:r>
              <w:rPr>
                <w:sz w:val="16"/>
              </w:rPr>
              <w:t>14, 1999 to 2012 (14 zone-level)</w:t>
            </w:r>
          </w:p>
        </w:tc>
        <w:tc>
          <w:tcPr>
            <w:tcW w:type="dxa" w:w="1952"/>
          </w:tcPr>
          <w:p>
            <w:pPr>
              <w:spacing w:after="0"/>
              <w:jc w:val="left"/>
            </w:pPr>
            <w:r>
              <w:rPr>
                <w:sz w:val="16"/>
              </w:rPr>
              <w:t>1 day to 34 days (median 5.5 days); 12 with a recorded value</w:t>
            </w:r>
          </w:p>
        </w:tc>
        <w:tc>
          <w:tcPr>
            <w:tcW w:type="dxa" w:w="1662"/>
          </w:tcPr>
          <w:p>
            <w:pPr>
              <w:spacing w:after="0"/>
              <w:jc w:val="left"/>
            </w:pPr>
            <w:r>
              <w:rPr>
                <w:sz w:val="16"/>
              </w:rPr>
              <w:t>34 days, 2000-08-01 to 2000-09-03, from 2 records, 1 of them a monthly summary (a monthly summary record covers most or all of a month; it does not count days at wave conditions), zone-level</w:t>
            </w:r>
          </w:p>
        </w:tc>
        <w:tc>
          <w:tcPr>
            <w:tcW w:type="dxa" w:w="1627"/>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Heat index: in event narratives only; local data required.</w:t>
            </w:r>
          </w:p>
        </w:tc>
      </w:tr>
      <w:tr>
        <w:trPr>
          <w:cantSplit/>
        </w:trPr>
        <w:tc>
          <w:tcPr>
            <w:tcW w:type="dxa" w:w="1729"/>
          </w:tcPr>
          <w:p>
            <w:pPr>
              <w:spacing w:after="0"/>
              <w:jc w:val="left"/>
            </w:pPr>
            <w:r>
              <w:rPr>
                <w:sz w:val="16"/>
              </w:rPr>
              <w:t>Hurricane, Tropical Storm, Tropical Depression</w:t>
            </w:r>
          </w:p>
        </w:tc>
        <w:tc>
          <w:tcPr>
            <w:tcW w:type="dxa" w:w="1729"/>
          </w:tcPr>
          <w:p>
            <w:pPr>
              <w:spacing w:after="0"/>
              <w:jc w:val="left"/>
            </w:pPr>
            <w:r>
              <w:rPr>
                <w:sz w:val="16"/>
              </w:rPr>
              <w:t>Saffir-Simpson</w:t>
            </w:r>
          </w:p>
        </w:tc>
        <w:tc>
          <w:tcPr>
            <w:tcW w:type="dxa" w:w="1573"/>
          </w:tcPr>
          <w:p>
            <w:pPr>
              <w:spacing w:after="0"/>
              <w:jc w:val="right"/>
            </w:pPr>
            <w:r>
              <w:rPr>
                <w:sz w:val="16"/>
              </w:rPr>
              <w:t>0</w:t>
            </w:r>
          </w:p>
        </w:tc>
        <w:tc>
          <w:tcPr>
            <w:tcW w:type="dxa" w:w="1952"/>
          </w:tcPr>
          <w:p>
            <w:pPr>
              <w:spacing w:after="0"/>
              <w:jc w:val="left"/>
            </w:pPr>
          </w:p>
        </w:tc>
        <w:tc>
          <w:tcPr>
            <w:tcW w:type="dxa" w:w="1662"/>
          </w:tcPr>
          <w:p>
            <w:pPr>
              <w:spacing w:after="0"/>
              <w:jc w:val="left"/>
            </w:pPr>
          </w:p>
        </w:tc>
        <w:tc>
          <w:tcPr>
            <w:tcW w:type="dxa" w:w="1627"/>
          </w:tcPr>
          <w:p>
            <w:pPr>
              <w:spacing w:after="0"/>
              <w:jc w:val="left"/>
            </w:pPr>
          </w:p>
        </w:tc>
        <w:tc>
          <w:tcPr>
            <w:tcW w:type="dxa" w:w="1617"/>
          </w:tcPr>
          <w:p>
            <w:pPr>
              <w:spacing w:after="0"/>
              <w:jc w:val="left"/>
            </w:pPr>
          </w:p>
        </w:tc>
        <w:tc>
          <w:tcPr>
            <w:tcW w:type="dxa" w:w="222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9"/>
          </w:tcPr>
          <w:p>
            <w:pPr>
              <w:spacing w:after="0"/>
              <w:jc w:val="left"/>
            </w:pPr>
            <w:r>
              <w:rPr>
                <w:sz w:val="16"/>
              </w:rPr>
              <w:t>Ice Storm</w:t>
            </w:r>
          </w:p>
        </w:tc>
        <w:tc>
          <w:tcPr>
            <w:tcW w:type="dxa" w:w="1729"/>
          </w:tcPr>
          <w:p>
            <w:pPr>
              <w:spacing w:after="0"/>
              <w:jc w:val="left"/>
            </w:pPr>
            <w:r>
              <w:rPr>
                <w:sz w:val="16"/>
              </w:rPr>
              <w:t>Sperry-Piltz (local data)</w:t>
            </w:r>
          </w:p>
        </w:tc>
        <w:tc>
          <w:tcPr>
            <w:tcW w:type="dxa" w:w="1573"/>
          </w:tcPr>
          <w:p>
            <w:pPr>
              <w:spacing w:after="0"/>
              <w:jc w:val="right"/>
            </w:pPr>
            <w:r>
              <w:rPr>
                <w:sz w:val="16"/>
              </w:rPr>
              <w:t>7, 1997 to 2017 (7 zone-level)</w:t>
            </w:r>
          </w:p>
        </w:tc>
        <w:tc>
          <w:tcPr>
            <w:tcW w:type="dxa" w:w="1952"/>
          </w:tcPr>
          <w:p>
            <w:pPr>
              <w:spacing w:after="0"/>
              <w:jc w:val="left"/>
            </w:pPr>
          </w:p>
        </w:tc>
        <w:tc>
          <w:tcPr>
            <w:tcW w:type="dxa" w:w="1662"/>
          </w:tcPr>
          <w:p>
            <w:pPr>
              <w:spacing w:after="0"/>
              <w:jc w:val="left"/>
            </w:pPr>
            <w:r>
              <w:rPr>
                <w:sz w:val="16"/>
              </w:rPr>
              <w:t>No damage reported in 7 records.</w:t>
            </w:r>
          </w:p>
        </w:tc>
        <w:tc>
          <w:tcPr>
            <w:tcW w:type="dxa" w:w="1627"/>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Ice thickness: in event narratives only; local data required.</w:t>
            </w:r>
          </w:p>
        </w:tc>
      </w:tr>
      <w:tr>
        <w:trPr>
          <w:cantSplit/>
        </w:trPr>
        <w:tc>
          <w:tcPr>
            <w:tcW w:type="dxa" w:w="1729"/>
          </w:tcPr>
          <w:p>
            <w:pPr>
              <w:spacing w:after="0"/>
              <w:jc w:val="left"/>
            </w:pPr>
            <w:r>
              <w:rPr>
                <w:sz w:val="16"/>
              </w:rPr>
              <w:t>Flash Flood, Flood, Lakeshore Flood</w:t>
            </w:r>
          </w:p>
        </w:tc>
        <w:tc>
          <w:tcPr>
            <w:tcW w:type="dxa" w:w="1729"/>
          </w:tcPr>
          <w:p>
            <w:pPr>
              <w:spacing w:after="0"/>
              <w:jc w:val="left"/>
            </w:pPr>
            <w:r>
              <w:rPr>
                <w:sz w:val="16"/>
              </w:rPr>
              <w:t>damage and flood days (FIRM for depth)</w:t>
            </w:r>
          </w:p>
        </w:tc>
        <w:tc>
          <w:tcPr>
            <w:tcW w:type="dxa" w:w="1573"/>
          </w:tcPr>
          <w:p>
            <w:pPr>
              <w:spacing w:after="0"/>
              <w:jc w:val="right"/>
            </w:pPr>
            <w:r>
              <w:rPr>
                <w:sz w:val="16"/>
              </w:rPr>
              <w:t>23, 1996 to 2020 (4 zone-level)</w:t>
            </w:r>
          </w:p>
        </w:tc>
        <w:tc>
          <w:tcPr>
            <w:tcW w:type="dxa" w:w="1952"/>
          </w:tcPr>
          <w:p>
            <w:pPr>
              <w:spacing w:after="0"/>
              <w:jc w:val="left"/>
            </w:pPr>
          </w:p>
        </w:tc>
        <w:tc>
          <w:tcPr>
            <w:tcW w:type="dxa" w:w="1662"/>
          </w:tcPr>
          <w:p>
            <w:pPr>
              <w:spacing w:after="0"/>
              <w:jc w:val="left"/>
            </w:pPr>
            <w:r>
              <w:rPr>
                <w:sz w:val="16"/>
              </w:rPr>
              <w:t>Flash Flood, 2007-07-31, $50,000 property; $0 crops (2007 dollars)</w:t>
            </w:r>
          </w:p>
        </w:tc>
        <w:tc>
          <w:tcPr>
            <w:tcW w:type="dxa" w:w="1627"/>
          </w:tcPr>
          <w:p>
            <w:pPr>
              <w:spacing w:after="0"/>
              <w:jc w:val="left"/>
            </w:pPr>
          </w:p>
        </w:tc>
        <w:tc>
          <w:tcPr>
            <w:tcW w:type="dxa" w:w="1617"/>
          </w:tcPr>
          <w:p>
            <w:pPr>
              <w:spacing w:after="0"/>
              <w:jc w:val="left"/>
            </w:pPr>
            <w:r>
              <w:rPr>
                <w:sz w:val="16"/>
              </w:rPr>
              <w:t>Event records naming member places: Concordia city (8 records), Glasco city (4 records), Jamestown city (3 records), Clyde city (1 record), Miltonvale city (1 record). Zone-level records (4) apply countywide.</w:t>
            </w:r>
          </w:p>
        </w:tc>
        <w:tc>
          <w:tcPr>
            <w:tcW w:type="dxa" w:w="222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9"/>
          </w:tcPr>
          <w:p>
            <w:pPr>
              <w:spacing w:after="0"/>
              <w:jc w:val="left"/>
            </w:pPr>
            <w:r>
              <w:rPr>
                <w:sz w:val="16"/>
              </w:rPr>
              <w:t>Debris Flow</w:t>
            </w:r>
          </w:p>
        </w:tc>
        <w:tc>
          <w:tcPr>
            <w:tcW w:type="dxa" w:w="1729"/>
          </w:tcPr>
          <w:p>
            <w:pPr>
              <w:spacing w:after="0"/>
              <w:jc w:val="left"/>
            </w:pPr>
            <w:r>
              <w:rPr>
                <w:sz w:val="16"/>
              </w:rPr>
              <w:t>none (count and damage)</w:t>
            </w:r>
          </w:p>
        </w:tc>
        <w:tc>
          <w:tcPr>
            <w:tcW w:type="dxa" w:w="1573"/>
          </w:tcPr>
          <w:p>
            <w:pPr>
              <w:spacing w:after="0"/>
              <w:jc w:val="right"/>
            </w:pPr>
            <w:r>
              <w:rPr>
                <w:sz w:val="16"/>
              </w:rPr>
              <w:t>0</w:t>
            </w:r>
          </w:p>
        </w:tc>
        <w:tc>
          <w:tcPr>
            <w:tcW w:type="dxa" w:w="1952"/>
          </w:tcPr>
          <w:p>
            <w:pPr>
              <w:spacing w:after="0"/>
              <w:jc w:val="left"/>
            </w:pPr>
          </w:p>
        </w:tc>
        <w:tc>
          <w:tcPr>
            <w:tcW w:type="dxa" w:w="1662"/>
          </w:tcPr>
          <w:p>
            <w:pPr>
              <w:spacing w:after="0"/>
              <w:jc w:val="left"/>
            </w:pPr>
          </w:p>
        </w:tc>
        <w:tc>
          <w:tcPr>
            <w:tcW w:type="dxa" w:w="1627"/>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Lightning</w:t>
            </w:r>
          </w:p>
        </w:tc>
        <w:tc>
          <w:tcPr>
            <w:tcW w:type="dxa" w:w="1729"/>
          </w:tcPr>
          <w:p>
            <w:pPr>
              <w:spacing w:after="0"/>
              <w:jc w:val="left"/>
            </w:pPr>
            <w:r>
              <w:rPr>
                <w:sz w:val="16"/>
              </w:rPr>
              <w:t>annualized frequency (the measure FEMA's Local Mitigation Planning Handbook names)</w:t>
            </w:r>
          </w:p>
        </w:tc>
        <w:tc>
          <w:tcPr>
            <w:tcW w:type="dxa" w:w="1573"/>
          </w:tcPr>
          <w:p>
            <w:pPr>
              <w:spacing w:after="0"/>
              <w:jc w:val="right"/>
            </w:pPr>
            <w:r>
              <w:rPr>
                <w:sz w:val="16"/>
              </w:rPr>
              <w:t>2, 1999 to 2001</w:t>
            </w:r>
          </w:p>
        </w:tc>
        <w:tc>
          <w:tcPr>
            <w:tcW w:type="dxa" w:w="1952"/>
          </w:tcPr>
          <w:p>
            <w:pPr>
              <w:spacing w:after="0"/>
              <w:jc w:val="left"/>
            </w:pPr>
          </w:p>
        </w:tc>
        <w:tc>
          <w:tcPr>
            <w:tcW w:type="dxa" w:w="1662"/>
          </w:tcPr>
          <w:p>
            <w:pPr>
              <w:spacing w:after="0"/>
              <w:jc w:val="left"/>
            </w:pPr>
            <w:r>
              <w:rPr>
                <w:sz w:val="16"/>
              </w:rPr>
              <w:t>Lightning, 1999-08-12, $1,000 property; crops not reported (1999 dollars)</w:t>
            </w:r>
          </w:p>
        </w:tc>
        <w:tc>
          <w:tcPr>
            <w:tcW w:type="dxa" w:w="1627"/>
          </w:tcPr>
          <w:p>
            <w:pPr>
              <w:spacing w:after="0"/>
              <w:jc w:val="left"/>
            </w:pPr>
          </w:p>
        </w:tc>
        <w:tc>
          <w:tcPr>
            <w:tcW w:type="dxa" w:w="1617"/>
          </w:tcPr>
          <w:p>
            <w:pPr>
              <w:spacing w:after="0"/>
              <w:jc w:val="left"/>
            </w:pPr>
            <w:r>
              <w:rPr>
                <w:sz w:val="16"/>
              </w:rPr>
              <w:t>Event records naming member places: Concordia city (1 record), Glasco city (1 record).</w:t>
            </w:r>
          </w:p>
        </w:tc>
        <w:tc>
          <w:tcPr>
            <w:tcW w:type="dxa" w:w="2224"/>
          </w:tcPr>
          <w:p>
            <w:pPr>
              <w:spacing w:after="0"/>
              <w:jc w:val="left"/>
            </w:pPr>
            <w:r>
              <w:rPr>
                <w:sz w:val="16"/>
              </w:rPr>
              <w:t>Storm Events lists lightning with damage or casualties; physical measure in event narratives only; local data required.</w:t>
            </w:r>
          </w:p>
        </w:tc>
      </w:tr>
      <w:tr>
        <w:trPr>
          <w:cantSplit/>
        </w:trPr>
        <w:tc>
          <w:tcPr>
            <w:tcW w:type="dxa" w:w="1729"/>
          </w:tcPr>
          <w:p>
            <w:pPr>
              <w:spacing w:after="0"/>
              <w:jc w:val="left"/>
            </w:pPr>
            <w:r>
              <w:rPr>
                <w:sz w:val="16"/>
              </w:rPr>
              <w:t>High Wind and Strong Wind (outside NRI Strong Wind definition)</w:t>
            </w:r>
          </w:p>
        </w:tc>
        <w:tc>
          <w:tcPr>
            <w:tcW w:type="dxa" w:w="1729"/>
          </w:tcPr>
          <w:p>
            <w:pPr>
              <w:spacing w:after="0"/>
              <w:jc w:val="left"/>
            </w:pPr>
            <w:r>
              <w:rPr>
                <w:sz w:val="16"/>
              </w:rPr>
              <w:t>wind speed (kt and mph)</w:t>
            </w:r>
          </w:p>
        </w:tc>
        <w:tc>
          <w:tcPr>
            <w:tcW w:type="dxa" w:w="1573"/>
          </w:tcPr>
          <w:p>
            <w:pPr>
              <w:spacing w:after="0"/>
              <w:jc w:val="right"/>
            </w:pPr>
            <w:r>
              <w:rPr>
                <w:sz w:val="16"/>
              </w:rPr>
              <w:t>12, 1996 to 2013 (12 zone-level)</w:t>
            </w:r>
          </w:p>
        </w:tc>
        <w:tc>
          <w:tcPr>
            <w:tcW w:type="dxa" w:w="1952"/>
          </w:tcPr>
          <w:p>
            <w:pPr>
              <w:spacing w:after="0"/>
              <w:jc w:val="left"/>
            </w:pPr>
            <w:r>
              <w:rPr>
                <w:sz w:val="16"/>
              </w:rPr>
              <w:t>45 kt (52 mph) to 74 kt (85 mph) (median 49.5 kt (57 mph)); 12 with a recorded value</w:t>
            </w:r>
          </w:p>
        </w:tc>
        <w:tc>
          <w:tcPr>
            <w:tcW w:type="dxa" w:w="1662"/>
          </w:tcPr>
          <w:p>
            <w:pPr>
              <w:spacing w:after="0"/>
              <w:jc w:val="left"/>
            </w:pPr>
            <w:r>
              <w:rPr>
                <w:sz w:val="16"/>
              </w:rPr>
              <w:t>74 kt (85 mph) estimated, High Wind, 2001-04-11; NWS zone KSZ020 (CLOUD), zone-level: may include parts of neighboring counties</w:t>
            </w:r>
          </w:p>
        </w:tc>
        <w:tc>
          <w:tcPr>
            <w:tcW w:type="dxa" w:w="1627"/>
          </w:tcPr>
          <w:p>
            <w:pPr>
              <w:spacing w:after="0"/>
              <w:jc w:val="left"/>
            </w:pPr>
            <w:r>
              <w:rPr>
                <w:sz w:val="16"/>
              </w:rPr>
              <w:t>High Wind, 2009-03-23, $20,000 property; $0 crops, reported for the zone (2009 dollars)</w:t>
            </w: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p>
        </w:tc>
      </w:tr>
      <w:tr>
        <w:trPr>
          <w:cantSplit/>
        </w:trPr>
        <w:tc>
          <w:tcPr>
            <w:tcW w:type="dxa" w:w="1729"/>
          </w:tcPr>
          <w:p>
            <w:pPr>
              <w:spacing w:after="0"/>
              <w:jc w:val="left"/>
            </w:pPr>
            <w:r>
              <w:rPr>
                <w:sz w:val="16"/>
              </w:rPr>
              <w:t>Thunderstorm Wind</w:t>
            </w:r>
          </w:p>
        </w:tc>
        <w:tc>
          <w:tcPr>
            <w:tcW w:type="dxa" w:w="1729"/>
          </w:tcPr>
          <w:p>
            <w:pPr>
              <w:spacing w:after="0"/>
              <w:jc w:val="left"/>
            </w:pPr>
            <w:r>
              <w:rPr>
                <w:sz w:val="16"/>
              </w:rPr>
              <w:t>wind speed (kt and mph)</w:t>
            </w:r>
          </w:p>
        </w:tc>
        <w:tc>
          <w:tcPr>
            <w:tcW w:type="dxa" w:w="1573"/>
          </w:tcPr>
          <w:p>
            <w:pPr>
              <w:spacing w:after="0"/>
              <w:jc w:val="right"/>
            </w:pPr>
            <w:r>
              <w:rPr>
                <w:sz w:val="16"/>
              </w:rPr>
              <w:t>286, 1956 to 2026</w:t>
            </w:r>
          </w:p>
        </w:tc>
        <w:tc>
          <w:tcPr>
            <w:tcW w:type="dxa" w:w="1952"/>
          </w:tcPr>
          <w:p>
            <w:pPr>
              <w:spacing w:after="0"/>
              <w:jc w:val="left"/>
            </w:pPr>
            <w:r>
              <w:rPr>
                <w:sz w:val="16"/>
              </w:rPr>
              <w:t>50 kt (58 mph) to 90 kt (104 mph) (median 55 kt (63 mph)); 264 with a recorded value</w:t>
            </w:r>
          </w:p>
        </w:tc>
        <w:tc>
          <w:tcPr>
            <w:tcW w:type="dxa" w:w="1662"/>
          </w:tcPr>
          <w:p>
            <w:pPr>
              <w:spacing w:after="0"/>
              <w:jc w:val="left"/>
            </w:pPr>
            <w:r>
              <w:rPr>
                <w:sz w:val="16"/>
              </w:rPr>
              <w:t>90 kt (104 mph), measurement type not recorded, Thunderstorm Wind, 1992-07-08, 6 direct injuries</w:t>
            </w:r>
          </w:p>
        </w:tc>
        <w:tc>
          <w:tcPr>
            <w:tcW w:type="dxa" w:w="1627"/>
          </w:tcPr>
          <w:p>
            <w:pPr>
              <w:spacing w:after="0"/>
              <w:jc w:val="left"/>
            </w:pPr>
            <w:r>
              <w:rPr>
                <w:sz w:val="16"/>
              </w:rPr>
              <w:t>Thunderstorm Wind, 1994-04-25, $50,000 property; $500 crops (1994 dollars)</w:t>
            </w:r>
          </w:p>
        </w:tc>
        <w:tc>
          <w:tcPr>
            <w:tcW w:type="dxa" w:w="1617"/>
          </w:tcPr>
          <w:p>
            <w:pPr>
              <w:spacing w:after="0"/>
              <w:jc w:val="left"/>
            </w:pPr>
            <w:r>
              <w:rPr>
                <w:sz w:val="16"/>
              </w:rPr>
              <w:t>Event records naming member places: Concordia city (38 records), Glasco city (33 records), Jamestown city (30 records), Clyde city (16 records), Miltonvale city (14 records).</w:t>
            </w:r>
          </w:p>
        </w:tc>
        <w:tc>
          <w:tcPr>
            <w:tcW w:type="dxa" w:w="2224"/>
          </w:tcPr>
          <w:p>
            <w:pPr>
              <w:spacing w:after="0"/>
              <w:jc w:val="left"/>
            </w:pPr>
          </w:p>
        </w:tc>
      </w:tr>
      <w:tr>
        <w:trPr>
          <w:cantSplit/>
        </w:trPr>
        <w:tc>
          <w:tcPr>
            <w:tcW w:type="dxa" w:w="1729"/>
          </w:tcPr>
          <w:p>
            <w:pPr>
              <w:spacing w:after="0"/>
              <w:jc w:val="left"/>
            </w:pPr>
            <w:r>
              <w:rPr>
                <w:sz w:val="16"/>
              </w:rPr>
              <w:t>Tornado</w:t>
            </w:r>
          </w:p>
        </w:tc>
        <w:tc>
          <w:tcPr>
            <w:tcW w:type="dxa" w:w="1729"/>
          </w:tcPr>
          <w:p>
            <w:pPr>
              <w:spacing w:after="0"/>
              <w:jc w:val="left"/>
            </w:pPr>
            <w:r>
              <w:rPr>
                <w:sz w:val="16"/>
              </w:rPr>
              <w:t>Enhanced Fujita (F before Feb 2007)</w:t>
            </w:r>
          </w:p>
        </w:tc>
        <w:tc>
          <w:tcPr>
            <w:tcW w:type="dxa" w:w="1573"/>
          </w:tcPr>
          <w:p>
            <w:pPr>
              <w:spacing w:after="0"/>
              <w:jc w:val="right"/>
            </w:pPr>
            <w:r>
              <w:rPr>
                <w:sz w:val="16"/>
              </w:rPr>
              <w:t>52, 1950 to 2026</w:t>
            </w:r>
          </w:p>
        </w:tc>
        <w:tc>
          <w:tcPr>
            <w:tcW w:type="dxa" w:w="1952"/>
          </w:tcPr>
          <w:p>
            <w:pPr>
              <w:spacing w:after="0"/>
              <w:jc w:val="left"/>
            </w:pPr>
            <w:r>
              <w:rPr>
                <w:sz w:val="16"/>
              </w:rPr>
              <w:t>F/EF0 to F/EF4 (median F/EF1); 49 with a recorded value</w:t>
            </w:r>
          </w:p>
        </w:tc>
        <w:tc>
          <w:tcPr>
            <w:tcW w:type="dxa" w:w="1662"/>
          </w:tcPr>
          <w:p>
            <w:pPr>
              <w:spacing w:after="0"/>
              <w:jc w:val="left"/>
            </w:pPr>
            <w:r>
              <w:rPr>
                <w:sz w:val="16"/>
              </w:rPr>
              <w:t>F4 tornado, 1957-05-20, 44.6 mi path length (records before 1996 may include the whole path; rating and listing come from the county where the tornado began), 400 yd wide, $250,000 property; crops not recorded (1957 dollars)</w:t>
            </w:r>
          </w:p>
        </w:tc>
        <w:tc>
          <w:tcPr>
            <w:tcW w:type="dxa" w:w="1627"/>
          </w:tcPr>
          <w:p>
            <w:pPr>
              <w:spacing w:after="0"/>
              <w:jc w:val="left"/>
            </w:pPr>
            <w:r>
              <w:rPr>
                <w:sz w:val="16"/>
              </w:rPr>
              <w:t>Tornado, 1973-09-25, $25,000,000 property; crops not recorded (1973 dollars)</w:t>
            </w:r>
          </w:p>
        </w:tc>
        <w:tc>
          <w:tcPr>
            <w:tcW w:type="dxa" w:w="1617"/>
          </w:tcPr>
          <w:p>
            <w:pPr>
              <w:spacing w:after="0"/>
              <w:jc w:val="left"/>
            </w:pPr>
            <w:r>
              <w:rPr>
                <w:sz w:val="16"/>
              </w:rPr>
              <w:t>Event records naming member places: Jamestown city (6 records), Miltonvale city (4 records), Glasco city (1 record).</w:t>
            </w:r>
          </w:p>
        </w:tc>
        <w:tc>
          <w:tcPr>
            <w:tcW w:type="dxa" w:w="222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9"/>
          </w:tcPr>
          <w:p>
            <w:pPr>
              <w:spacing w:after="0"/>
              <w:jc w:val="left"/>
            </w:pPr>
            <w:r>
              <w:rPr>
                <w:sz w:val="16"/>
              </w:rPr>
              <w:t>Tsunami</w:t>
            </w:r>
          </w:p>
        </w:tc>
        <w:tc>
          <w:tcPr>
            <w:tcW w:type="dxa" w:w="1729"/>
          </w:tcPr>
          <w:p>
            <w:pPr>
              <w:spacing w:after="0"/>
              <w:jc w:val="left"/>
            </w:pPr>
            <w:r>
              <w:rPr>
                <w:sz w:val="16"/>
              </w:rPr>
              <w:t>none (count and damage)</w:t>
            </w:r>
          </w:p>
        </w:tc>
        <w:tc>
          <w:tcPr>
            <w:tcW w:type="dxa" w:w="1573"/>
          </w:tcPr>
          <w:p>
            <w:pPr>
              <w:spacing w:after="0"/>
              <w:jc w:val="right"/>
            </w:pPr>
            <w:r>
              <w:rPr>
                <w:sz w:val="16"/>
              </w:rPr>
              <w:t>0</w:t>
            </w:r>
          </w:p>
        </w:tc>
        <w:tc>
          <w:tcPr>
            <w:tcW w:type="dxa" w:w="1952"/>
          </w:tcPr>
          <w:p>
            <w:pPr>
              <w:spacing w:after="0"/>
              <w:jc w:val="left"/>
            </w:pPr>
          </w:p>
        </w:tc>
        <w:tc>
          <w:tcPr>
            <w:tcW w:type="dxa" w:w="1662"/>
          </w:tcPr>
          <w:p>
            <w:pPr>
              <w:spacing w:after="0"/>
              <w:jc w:val="left"/>
            </w:pPr>
          </w:p>
        </w:tc>
        <w:tc>
          <w:tcPr>
            <w:tcW w:type="dxa" w:w="1627"/>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Volcanic Ash, Volcanic Ashfall</w:t>
            </w:r>
          </w:p>
        </w:tc>
        <w:tc>
          <w:tcPr>
            <w:tcW w:type="dxa" w:w="1729"/>
          </w:tcPr>
          <w:p>
            <w:pPr>
              <w:spacing w:after="0"/>
              <w:jc w:val="left"/>
            </w:pPr>
            <w:r>
              <w:rPr>
                <w:sz w:val="16"/>
              </w:rPr>
              <w:t>Volcanic Explosivity Index (local data)</w:t>
            </w:r>
          </w:p>
        </w:tc>
        <w:tc>
          <w:tcPr>
            <w:tcW w:type="dxa" w:w="1573"/>
          </w:tcPr>
          <w:p>
            <w:pPr>
              <w:spacing w:after="0"/>
              <w:jc w:val="right"/>
            </w:pPr>
            <w:r>
              <w:rPr>
                <w:sz w:val="16"/>
              </w:rPr>
              <w:t>0</w:t>
            </w:r>
          </w:p>
        </w:tc>
        <w:tc>
          <w:tcPr>
            <w:tcW w:type="dxa" w:w="1952"/>
          </w:tcPr>
          <w:p>
            <w:pPr>
              <w:spacing w:after="0"/>
              <w:jc w:val="left"/>
            </w:pPr>
          </w:p>
        </w:tc>
        <w:tc>
          <w:tcPr>
            <w:tcW w:type="dxa" w:w="1662"/>
          </w:tcPr>
          <w:p>
            <w:pPr>
              <w:spacing w:after="0"/>
              <w:jc w:val="left"/>
            </w:pPr>
          </w:p>
        </w:tc>
        <w:tc>
          <w:tcPr>
            <w:tcW w:type="dxa" w:w="1627"/>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Wildfire</w:t>
            </w:r>
          </w:p>
        </w:tc>
        <w:tc>
          <w:tcPr>
            <w:tcW w:type="dxa" w:w="1729"/>
          </w:tcPr>
          <w:p>
            <w:pPr>
              <w:spacing w:after="0"/>
              <w:jc w:val="left"/>
            </w:pPr>
            <w:r>
              <w:rPr>
                <w:sz w:val="16"/>
              </w:rPr>
              <w:t>acres burned (local data)</w:t>
            </w:r>
          </w:p>
        </w:tc>
        <w:tc>
          <w:tcPr>
            <w:tcW w:type="dxa" w:w="1573"/>
          </w:tcPr>
          <w:p>
            <w:pPr>
              <w:spacing w:after="0"/>
              <w:jc w:val="right"/>
            </w:pPr>
            <w:r>
              <w:rPr>
                <w:sz w:val="16"/>
              </w:rPr>
              <w:t>0</w:t>
            </w:r>
          </w:p>
        </w:tc>
        <w:tc>
          <w:tcPr>
            <w:tcW w:type="dxa" w:w="1952"/>
          </w:tcPr>
          <w:p>
            <w:pPr>
              <w:spacing w:after="0"/>
              <w:jc w:val="left"/>
            </w:pPr>
          </w:p>
        </w:tc>
        <w:tc>
          <w:tcPr>
            <w:tcW w:type="dxa" w:w="1662"/>
          </w:tcPr>
          <w:p>
            <w:pPr>
              <w:spacing w:after="0"/>
              <w:jc w:val="left"/>
            </w:pPr>
          </w:p>
        </w:tc>
        <w:tc>
          <w:tcPr>
            <w:tcW w:type="dxa" w:w="1627"/>
          </w:tcPr>
          <w:p>
            <w:pPr>
              <w:spacing w:after="0"/>
              <w:jc w:val="left"/>
            </w:pPr>
          </w:p>
        </w:tc>
        <w:tc>
          <w:tcPr>
            <w:tcW w:type="dxa" w:w="1617"/>
          </w:tcPr>
          <w:p>
            <w:pPr>
              <w:spacing w:after="0"/>
              <w:jc w:val="left"/>
            </w:pPr>
          </w:p>
        </w:tc>
        <w:tc>
          <w:tcPr>
            <w:tcW w:type="dxa" w:w="2224"/>
          </w:tcPr>
          <w:p>
            <w:pPr>
              <w:spacing w:after="0"/>
              <w:jc w:val="left"/>
            </w:pPr>
            <w:r>
              <w:rPr>
                <w:sz w:val="16"/>
              </w:rPr>
              <w:t>Acres burned: in event narratives only; local data required.</w:t>
            </w:r>
          </w:p>
        </w:tc>
      </w:tr>
      <w:tr>
        <w:trPr>
          <w:cantSplit/>
        </w:trPr>
        <w:tc>
          <w:tcPr>
            <w:tcW w:type="dxa" w:w="1729"/>
          </w:tcPr>
          <w:p>
            <w:pPr>
              <w:spacing w:after="0"/>
              <w:jc w:val="left"/>
            </w:pPr>
            <w:r>
              <w:rPr>
                <w:sz w:val="16"/>
              </w:rPr>
              <w:t>Winter Storm, Heavy Snow, Blizzard, Lake-Effect Snow, Winter Weather, Sleet</w:t>
            </w:r>
          </w:p>
        </w:tc>
        <w:tc>
          <w:tcPr>
            <w:tcW w:type="dxa" w:w="1729"/>
          </w:tcPr>
          <w:p>
            <w:pPr>
              <w:spacing w:after="0"/>
              <w:jc w:val="left"/>
            </w:pPr>
            <w:r>
              <w:rPr>
                <w:sz w:val="16"/>
              </w:rPr>
              <w:t>none in data (snowfall local)</w:t>
            </w:r>
          </w:p>
        </w:tc>
        <w:tc>
          <w:tcPr>
            <w:tcW w:type="dxa" w:w="1573"/>
          </w:tcPr>
          <w:p>
            <w:pPr>
              <w:spacing w:after="0"/>
              <w:jc w:val="right"/>
            </w:pPr>
            <w:r>
              <w:rPr>
                <w:sz w:val="16"/>
              </w:rPr>
              <w:t>60, 1996 to 2026 (60 zone-level)</w:t>
            </w:r>
          </w:p>
        </w:tc>
        <w:tc>
          <w:tcPr>
            <w:tcW w:type="dxa" w:w="1952"/>
          </w:tcPr>
          <w:p>
            <w:pPr>
              <w:spacing w:after="0"/>
              <w:jc w:val="left"/>
            </w:pPr>
          </w:p>
        </w:tc>
        <w:tc>
          <w:tcPr>
            <w:tcW w:type="dxa" w:w="1662"/>
          </w:tcPr>
          <w:p>
            <w:pPr>
              <w:spacing w:after="0"/>
              <w:jc w:val="left"/>
            </w:pPr>
            <w:r>
              <w:rPr>
                <w:sz w:val="16"/>
              </w:rPr>
              <w:t>No damage reported in 60 records.</w:t>
            </w:r>
          </w:p>
        </w:tc>
        <w:tc>
          <w:tcPr>
            <w:tcW w:type="dxa" w:w="1627"/>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5"/>
        <w:gridCol w:w="2690"/>
        <w:gridCol w:w="2205"/>
        <w:gridCol w:w="2423"/>
        <w:gridCol w:w="1664"/>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5"/>
            <w:shd w:val="clear" w:color="auto" w:fill="E8E8E8"/>
          </w:tcPr>
          <w:p>
            <w:pPr>
              <w:spacing w:after="0"/>
              <w:jc w:val="left"/>
            </w:pPr>
            <w:r>
              <w:rPr>
                <w:b/>
                <w:sz w:val="16"/>
              </w:rPr>
              <w:t>Type</w:t>
            </w:r>
          </w:p>
        </w:tc>
        <w:tc>
          <w:tcPr>
            <w:tcW w:type="dxa" w:w="2690"/>
            <w:shd w:val="clear" w:color="auto" w:fill="E8E8E8"/>
          </w:tcPr>
          <w:p>
            <w:pPr>
              <w:spacing w:after="0"/>
              <w:jc w:val="left"/>
            </w:pPr>
            <w:r>
              <w:rPr>
                <w:b/>
                <w:sz w:val="16"/>
              </w:rPr>
              <w:t>Title</w:t>
            </w:r>
          </w:p>
        </w:tc>
        <w:tc>
          <w:tcPr>
            <w:tcW w:type="dxa" w:w="2205"/>
            <w:shd w:val="clear" w:color="auto" w:fill="E8E8E8"/>
          </w:tcPr>
          <w:p>
            <w:pPr>
              <w:spacing w:after="0"/>
              <w:jc w:val="left"/>
            </w:pPr>
            <w:r>
              <w:rPr>
                <w:b/>
                <w:sz w:val="16"/>
              </w:rPr>
              <w:t>Mapped hazard</w:t>
            </w:r>
          </w:p>
        </w:tc>
        <w:tc>
          <w:tcPr>
            <w:tcW w:type="dxa" w:w="24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4"/>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2024-01-08</w:t>
            </w:r>
          </w:p>
        </w:tc>
        <w:tc>
          <w:tcPr>
            <w:tcW w:type="dxa" w:w="1037"/>
          </w:tcPr>
          <w:p>
            <w:pPr>
              <w:spacing w:after="0"/>
              <w:jc w:val="left"/>
            </w:pPr>
            <w:r>
              <w:rPr>
                <w:sz w:val="16"/>
              </w:rPr>
              <w:t>DR-4774-KS</w:t>
            </w:r>
          </w:p>
        </w:tc>
        <w:tc>
          <w:tcPr>
            <w:tcW w:type="dxa" w:w="1145"/>
          </w:tcPr>
          <w:p>
            <w:pPr>
              <w:spacing w:after="0"/>
              <w:jc w:val="left"/>
            </w:pPr>
            <w:r>
              <w:rPr>
                <w:sz w:val="16"/>
              </w:rPr>
              <w:t>Major disaster</w:t>
            </w:r>
          </w:p>
        </w:tc>
        <w:tc>
          <w:tcPr>
            <w:tcW w:type="dxa" w:w="2690"/>
          </w:tcPr>
          <w:p>
            <w:pPr>
              <w:spacing w:after="0"/>
              <w:jc w:val="left"/>
            </w:pPr>
            <w:r>
              <w:rPr>
                <w:sz w:val="16"/>
              </w:rPr>
              <w:t>SEVERE WINTER STORM</w:t>
            </w:r>
          </w:p>
        </w:tc>
        <w:tc>
          <w:tcPr>
            <w:tcW w:type="dxa" w:w="2205"/>
          </w:tcPr>
          <w:p>
            <w:pPr>
              <w:spacing w:after="0"/>
              <w:jc w:val="left"/>
            </w:pPr>
            <w:r>
              <w:rPr>
                <w:sz w:val="16"/>
              </w:rPr>
              <w:t>Winter Weather</w:t>
            </w:r>
          </w:p>
        </w:tc>
        <w:tc>
          <w:tcPr>
            <w:tcW w:type="dxa" w:w="2423"/>
          </w:tcPr>
          <w:p>
            <w:pPr>
              <w:spacing w:after="0"/>
              <w:jc w:val="right"/>
            </w:pPr>
            <w:r>
              <w:rPr>
                <w:sz w:val="16"/>
              </w:rPr>
              <w:t>$39,946.35</w:t>
            </w:r>
          </w:p>
        </w:tc>
        <w:tc>
          <w:tcPr>
            <w:tcW w:type="dxa" w:w="1664"/>
          </w:tcPr>
          <w:p>
            <w:pPr>
              <w:spacing w:after="0"/>
              <w:jc w:val="left"/>
            </w:pPr>
            <w:r>
              <w:rPr>
                <w:sz w:val="16"/>
              </w:rPr>
              <w:t>during plan review, check whether your last plan included it; within last 5 years</w:t>
            </w:r>
          </w:p>
        </w:tc>
        <w:tc>
          <w:tcPr>
            <w:tcW w:type="dxa" w:w="874"/>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45"/>
          </w:tcPr>
          <w:p>
            <w:pPr>
              <w:spacing w:after="0"/>
              <w:jc w:val="left"/>
            </w:pPr>
            <w:r>
              <w:rPr>
                <w:sz w:val="16"/>
              </w:rPr>
              <w:t>Major disaster</w:t>
            </w:r>
          </w:p>
        </w:tc>
        <w:tc>
          <w:tcPr>
            <w:tcW w:type="dxa" w:w="2690"/>
          </w:tcPr>
          <w:p>
            <w:pPr>
              <w:spacing w:after="0"/>
              <w:jc w:val="left"/>
            </w:pPr>
            <w:r>
              <w:rPr>
                <w:sz w:val="16"/>
              </w:rPr>
              <w:t>SEVERE STORMS AND STRAIGHT LINE WINDS</w:t>
            </w:r>
          </w:p>
        </w:tc>
        <w:tc>
          <w:tcPr>
            <w:tcW w:type="dxa" w:w="2205"/>
          </w:tcPr>
          <w:p>
            <w:pPr>
              <w:spacing w:after="0"/>
              <w:jc w:val="left"/>
            </w:pPr>
            <w:r>
              <w:rPr>
                <w:sz w:val="16"/>
              </w:rPr>
              <w:t>Strong Wind</w:t>
            </w:r>
          </w:p>
        </w:tc>
        <w:tc>
          <w:tcPr>
            <w:tcW w:type="dxa" w:w="2423"/>
          </w:tcPr>
          <w:p>
            <w:pPr>
              <w:spacing w:after="0"/>
              <w:jc w:val="right"/>
            </w:pPr>
            <w:r>
              <w:rPr>
                <w:sz w:val="16"/>
              </w:rPr>
              <w:t>$346,510.39</w:t>
            </w:r>
          </w:p>
        </w:tc>
        <w:tc>
          <w:tcPr>
            <w:tcW w:type="dxa" w:w="1664"/>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45"/>
          </w:tcPr>
          <w:p>
            <w:pPr>
              <w:spacing w:after="0"/>
              <w:jc w:val="left"/>
            </w:pPr>
            <w:r>
              <w:rPr>
                <w:sz w:val="16"/>
              </w:rPr>
              <w:t>Major disaster</w:t>
            </w:r>
          </w:p>
        </w:tc>
        <w:tc>
          <w:tcPr>
            <w:tcW w:type="dxa" w:w="2690"/>
          </w:tcPr>
          <w:p>
            <w:pPr>
              <w:spacing w:after="0"/>
              <w:jc w:val="left"/>
            </w:pPr>
            <w:r>
              <w:rPr>
                <w:sz w:val="16"/>
              </w:rPr>
              <w:t>COVID-19 PANDEMIC</w:t>
            </w:r>
          </w:p>
        </w:tc>
        <w:tc>
          <w:tcPr>
            <w:tcW w:type="dxa" w:w="2205"/>
          </w:tcPr>
          <w:p>
            <w:pPr>
              <w:spacing w:after="0"/>
              <w:jc w:val="left"/>
            </w:pPr>
            <w:r>
              <w:rPr>
                <w:sz w:val="16"/>
              </w:rPr>
              <w:t>Non-natural, not counted</w:t>
            </w:r>
          </w:p>
        </w:tc>
        <w:tc>
          <w:tcPr>
            <w:tcW w:type="dxa" w:w="2423"/>
          </w:tcPr>
          <w:p>
            <w:pPr>
              <w:spacing w:after="0"/>
              <w:jc w:val="right"/>
            </w:pPr>
            <w:r>
              <w:rPr>
                <w:sz w:val="16"/>
              </w:rPr>
              <w:t>none placed in this county by FEMA's record; $16,404.82 for this declaration is not placed in any county (see the list below)</w:t>
            </w:r>
          </w:p>
        </w:tc>
        <w:tc>
          <w:tcPr>
            <w:tcW w:type="dxa" w:w="166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45"/>
          </w:tcPr>
          <w:p>
            <w:pPr>
              <w:spacing w:after="0"/>
              <w:jc w:val="left"/>
            </w:pPr>
            <w:r>
              <w:rPr>
                <w:sz w:val="16"/>
              </w:rPr>
              <w:t>Emergency</w:t>
            </w:r>
          </w:p>
        </w:tc>
        <w:tc>
          <w:tcPr>
            <w:tcW w:type="dxa" w:w="2690"/>
          </w:tcPr>
          <w:p>
            <w:pPr>
              <w:spacing w:after="0"/>
              <w:jc w:val="left"/>
            </w:pPr>
            <w:r>
              <w:rPr>
                <w:sz w:val="16"/>
              </w:rPr>
              <w:t>COVID-19</w:t>
            </w:r>
          </w:p>
        </w:tc>
        <w:tc>
          <w:tcPr>
            <w:tcW w:type="dxa" w:w="2205"/>
          </w:tcPr>
          <w:p>
            <w:pPr>
              <w:spacing w:after="0"/>
              <w:jc w:val="left"/>
            </w:pPr>
            <w:r>
              <w:rPr>
                <w:sz w:val="16"/>
              </w:rPr>
              <w:t>Non-natural, not counted</w:t>
            </w:r>
          </w:p>
        </w:tc>
        <w:tc>
          <w:tcPr>
            <w:tcW w:type="dxa" w:w="2423"/>
          </w:tcPr>
          <w:p>
            <w:pPr>
              <w:spacing w:after="0"/>
              <w:jc w:val="right"/>
            </w:pPr>
            <w:r>
              <w:rPr>
                <w:sz w:val="16"/>
              </w:rPr>
              <w:t>none found</w:t>
            </w:r>
          </w:p>
        </w:tc>
        <w:tc>
          <w:tcPr>
            <w:tcW w:type="dxa" w:w="1664"/>
          </w:tcPr>
          <w:p>
            <w:pPr>
              <w:spacing w:after="0"/>
              <w:jc w:val="left"/>
            </w:pPr>
          </w:p>
        </w:tc>
        <w:tc>
          <w:tcPr>
            <w:tcW w:type="dxa" w:w="874"/>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45"/>
          </w:tcPr>
          <w:p>
            <w:pPr>
              <w:spacing w:after="0"/>
              <w:jc w:val="left"/>
            </w:pPr>
            <w:r>
              <w:rPr>
                <w:sz w:val="16"/>
              </w:rPr>
              <w:t>Major disaster</w:t>
            </w:r>
          </w:p>
        </w:tc>
        <w:tc>
          <w:tcPr>
            <w:tcW w:type="dxa" w:w="2690"/>
          </w:tcPr>
          <w:p>
            <w:pPr>
              <w:spacing w:after="0"/>
              <w:jc w:val="left"/>
            </w:pPr>
            <w:r>
              <w:rPr>
                <w:sz w:val="16"/>
              </w:rPr>
              <w:t>SEVERE STORMS, STRAIGHT-LINE WINDS, TORNADOES, FLOODING,LANDSLIDES,AND MUDSLIDES</w:t>
            </w:r>
          </w:p>
        </w:tc>
        <w:tc>
          <w:tcPr>
            <w:tcW w:type="dxa" w:w="2205"/>
          </w:tcPr>
          <w:p>
            <w:pPr>
              <w:spacing w:after="0"/>
              <w:jc w:val="left"/>
            </w:pPr>
            <w:r>
              <w:rPr>
                <w:sz w:val="16"/>
              </w:rPr>
              <w:t>Inland Flooding; Landslide; Strong Wind; Tornado</w:t>
            </w:r>
          </w:p>
        </w:tc>
        <w:tc>
          <w:tcPr>
            <w:tcW w:type="dxa" w:w="2423"/>
          </w:tcPr>
          <w:p>
            <w:pPr>
              <w:spacing w:after="0"/>
              <w:jc w:val="right"/>
            </w:pPr>
            <w:r>
              <w:rPr>
                <w:sz w:val="16"/>
              </w:rPr>
              <w:t>$156,126.42</w:t>
            </w:r>
          </w:p>
        </w:tc>
        <w:tc>
          <w:tcPr>
            <w:tcW w:type="dxa" w:w="166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45"/>
          </w:tcPr>
          <w:p>
            <w:pPr>
              <w:spacing w:after="0"/>
              <w:jc w:val="left"/>
            </w:pPr>
            <w:r>
              <w:rPr>
                <w:sz w:val="16"/>
              </w:rPr>
              <w:t>Major disaster</w:t>
            </w:r>
          </w:p>
        </w:tc>
        <w:tc>
          <w:tcPr>
            <w:tcW w:type="dxa" w:w="2690"/>
          </w:tcPr>
          <w:p>
            <w:pPr>
              <w:spacing w:after="0"/>
              <w:jc w:val="left"/>
            </w:pPr>
            <w:r>
              <w:rPr>
                <w:sz w:val="16"/>
              </w:rPr>
              <w:t>SEVERE STORMS, TORNADOES, STRAIGHT-LINE WINDS, AND FLOODING</w:t>
            </w:r>
          </w:p>
        </w:tc>
        <w:tc>
          <w:tcPr>
            <w:tcW w:type="dxa" w:w="2205"/>
          </w:tcPr>
          <w:p>
            <w:pPr>
              <w:spacing w:after="0"/>
              <w:jc w:val="left"/>
            </w:pPr>
            <w:r>
              <w:rPr>
                <w:sz w:val="16"/>
              </w:rPr>
              <w:t>Inland Flooding; Strong Wind; Tornado</w:t>
            </w:r>
          </w:p>
        </w:tc>
        <w:tc>
          <w:tcPr>
            <w:tcW w:type="dxa" w:w="2423"/>
          </w:tcPr>
          <w:p>
            <w:pPr>
              <w:spacing w:after="0"/>
              <w:jc w:val="right"/>
            </w:pPr>
            <w:r>
              <w:rPr>
                <w:sz w:val="16"/>
              </w:rPr>
              <w:t>none found</w:t>
            </w:r>
          </w:p>
        </w:tc>
        <w:tc>
          <w:tcPr>
            <w:tcW w:type="dxa" w:w="166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45"/>
          </w:tcPr>
          <w:p>
            <w:pPr>
              <w:spacing w:after="0"/>
              <w:jc w:val="left"/>
            </w:pPr>
            <w:r>
              <w:rPr>
                <w:sz w:val="16"/>
              </w:rPr>
              <w:t>Major disaster</w:t>
            </w:r>
          </w:p>
        </w:tc>
        <w:tc>
          <w:tcPr>
            <w:tcW w:type="dxa" w:w="2690"/>
          </w:tcPr>
          <w:p>
            <w:pPr>
              <w:spacing w:after="0"/>
              <w:jc w:val="left"/>
            </w:pPr>
            <w:r>
              <w:rPr>
                <w:sz w:val="16"/>
              </w:rPr>
              <w:t>SEVERE STORMS, STRAIGHT-LINE WINDS, TORNADOES, AND FLOODING</w:t>
            </w:r>
          </w:p>
        </w:tc>
        <w:tc>
          <w:tcPr>
            <w:tcW w:type="dxa" w:w="2205"/>
          </w:tcPr>
          <w:p>
            <w:pPr>
              <w:spacing w:after="0"/>
              <w:jc w:val="left"/>
            </w:pPr>
            <w:r>
              <w:rPr>
                <w:sz w:val="16"/>
              </w:rPr>
              <w:t>Inland Flooding; Strong Wind; Tornado</w:t>
            </w:r>
          </w:p>
        </w:tc>
        <w:tc>
          <w:tcPr>
            <w:tcW w:type="dxa" w:w="2423"/>
          </w:tcPr>
          <w:p>
            <w:pPr>
              <w:spacing w:after="0"/>
              <w:jc w:val="right"/>
            </w:pPr>
            <w:r>
              <w:rPr>
                <w:sz w:val="16"/>
              </w:rPr>
              <w:t>$219,338.08</w:t>
            </w:r>
          </w:p>
        </w:tc>
        <w:tc>
          <w:tcPr>
            <w:tcW w:type="dxa" w:w="166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145"/>
          </w:tcPr>
          <w:p>
            <w:pPr>
              <w:spacing w:after="0"/>
              <w:jc w:val="left"/>
            </w:pPr>
            <w:r>
              <w:rPr>
                <w:sz w:val="16"/>
              </w:rPr>
              <w:t>Major disaster</w:t>
            </w:r>
          </w:p>
        </w:tc>
        <w:tc>
          <w:tcPr>
            <w:tcW w:type="dxa" w:w="2690"/>
          </w:tcPr>
          <w:p>
            <w:pPr>
              <w:spacing w:after="0"/>
              <w:jc w:val="left"/>
            </w:pPr>
            <w:r>
              <w:rPr>
                <w:sz w:val="16"/>
              </w:rPr>
              <w:t>SEVERE STORMS, STRAIGHT-LINE WINDS, TORNADOES, AND FLOODING</w:t>
            </w:r>
          </w:p>
        </w:tc>
        <w:tc>
          <w:tcPr>
            <w:tcW w:type="dxa" w:w="2205"/>
          </w:tcPr>
          <w:p>
            <w:pPr>
              <w:spacing w:after="0"/>
              <w:jc w:val="left"/>
            </w:pPr>
            <w:r>
              <w:rPr>
                <w:sz w:val="16"/>
              </w:rPr>
              <w:t>Inland Flooding; Strong Wind; Tornado</w:t>
            </w:r>
          </w:p>
        </w:tc>
        <w:tc>
          <w:tcPr>
            <w:tcW w:type="dxa" w:w="2423"/>
          </w:tcPr>
          <w:p>
            <w:pPr>
              <w:spacing w:after="0"/>
              <w:jc w:val="right"/>
            </w:pPr>
            <w:r>
              <w:rPr>
                <w:sz w:val="16"/>
              </w:rPr>
              <w:t>$153,537.04</w:t>
            </w:r>
          </w:p>
        </w:tc>
        <w:tc>
          <w:tcPr>
            <w:tcW w:type="dxa" w:w="166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145"/>
          </w:tcPr>
          <w:p>
            <w:pPr>
              <w:spacing w:after="0"/>
              <w:jc w:val="left"/>
            </w:pPr>
            <w:r>
              <w:rPr>
                <w:sz w:val="16"/>
              </w:rPr>
              <w:t>Major disaster</w:t>
            </w:r>
          </w:p>
        </w:tc>
        <w:tc>
          <w:tcPr>
            <w:tcW w:type="dxa" w:w="2690"/>
          </w:tcPr>
          <w:p>
            <w:pPr>
              <w:spacing w:after="0"/>
              <w:jc w:val="left"/>
            </w:pPr>
            <w:r>
              <w:rPr>
                <w:sz w:val="16"/>
              </w:rPr>
              <w:t>SEVERE STORMS, FLOODING, AND TORNADOES</w:t>
            </w:r>
          </w:p>
        </w:tc>
        <w:tc>
          <w:tcPr>
            <w:tcW w:type="dxa" w:w="2205"/>
          </w:tcPr>
          <w:p>
            <w:pPr>
              <w:spacing w:after="0"/>
              <w:jc w:val="left"/>
            </w:pPr>
            <w:r>
              <w:rPr>
                <w:sz w:val="16"/>
              </w:rPr>
              <w:t>Inland Flooding; Tornado</w:t>
            </w:r>
          </w:p>
        </w:tc>
        <w:tc>
          <w:tcPr>
            <w:tcW w:type="dxa" w:w="2423"/>
          </w:tcPr>
          <w:p>
            <w:pPr>
              <w:spacing w:after="0"/>
              <w:jc w:val="right"/>
            </w:pPr>
            <w:r>
              <w:rPr>
                <w:sz w:val="16"/>
              </w:rPr>
              <w:t>$127,131.45</w:t>
            </w:r>
          </w:p>
        </w:tc>
        <w:tc>
          <w:tcPr>
            <w:tcW w:type="dxa" w:w="166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45"/>
          </w:tcPr>
          <w:p>
            <w:pPr>
              <w:spacing w:after="0"/>
              <w:jc w:val="left"/>
            </w:pPr>
            <w:r>
              <w:rPr>
                <w:sz w:val="16"/>
              </w:rPr>
              <w:t>Major disaster</w:t>
            </w:r>
          </w:p>
        </w:tc>
        <w:tc>
          <w:tcPr>
            <w:tcW w:type="dxa" w:w="2690"/>
          </w:tcPr>
          <w:p>
            <w:pPr>
              <w:spacing w:after="0"/>
              <w:jc w:val="left"/>
            </w:pPr>
            <w:r>
              <w:rPr>
                <w:sz w:val="16"/>
              </w:rPr>
              <w:t>SEVERE WINTER STORMS</w:t>
            </w:r>
          </w:p>
        </w:tc>
        <w:tc>
          <w:tcPr>
            <w:tcW w:type="dxa" w:w="2205"/>
          </w:tcPr>
          <w:p>
            <w:pPr>
              <w:spacing w:after="0"/>
              <w:jc w:val="left"/>
            </w:pPr>
            <w:r>
              <w:rPr>
                <w:sz w:val="16"/>
              </w:rPr>
              <w:t>Winter Weather</w:t>
            </w:r>
          </w:p>
        </w:tc>
        <w:tc>
          <w:tcPr>
            <w:tcW w:type="dxa" w:w="2423"/>
          </w:tcPr>
          <w:p>
            <w:pPr>
              <w:spacing w:after="0"/>
              <w:jc w:val="right"/>
            </w:pPr>
            <w:r>
              <w:rPr>
                <w:sz w:val="16"/>
              </w:rPr>
              <w:t>$137,228.06</w:t>
            </w:r>
          </w:p>
        </w:tc>
        <w:tc>
          <w:tcPr>
            <w:tcW w:type="dxa" w:w="166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45"/>
          </w:tcPr>
          <w:p>
            <w:pPr>
              <w:spacing w:after="0"/>
              <w:jc w:val="left"/>
            </w:pPr>
            <w:r>
              <w:rPr>
                <w:sz w:val="16"/>
              </w:rPr>
              <w:t>Emergency</w:t>
            </w:r>
          </w:p>
        </w:tc>
        <w:tc>
          <w:tcPr>
            <w:tcW w:type="dxa" w:w="2690"/>
          </w:tcPr>
          <w:p>
            <w:pPr>
              <w:spacing w:after="0"/>
              <w:jc w:val="left"/>
            </w:pPr>
            <w:r>
              <w:rPr>
                <w:sz w:val="16"/>
              </w:rPr>
              <w:t>SEVERE WINTER STORMS</w:t>
            </w:r>
          </w:p>
        </w:tc>
        <w:tc>
          <w:tcPr>
            <w:tcW w:type="dxa" w:w="2205"/>
          </w:tcPr>
          <w:p>
            <w:pPr>
              <w:spacing w:after="0"/>
              <w:jc w:val="left"/>
            </w:pPr>
            <w:r>
              <w:rPr>
                <w:sz w:val="16"/>
              </w:rPr>
              <w:t>Winter Weather</w:t>
            </w:r>
          </w:p>
        </w:tc>
        <w:tc>
          <w:tcPr>
            <w:tcW w:type="dxa" w:w="2423"/>
          </w:tcPr>
          <w:p>
            <w:pPr>
              <w:spacing w:after="0"/>
              <w:jc w:val="right"/>
            </w:pPr>
            <w:r>
              <w:rPr>
                <w:sz w:val="16"/>
              </w:rPr>
              <w:t>none found</w:t>
            </w:r>
          </w:p>
        </w:tc>
        <w:tc>
          <w:tcPr>
            <w:tcW w:type="dxa" w:w="1664"/>
          </w:tcPr>
          <w:p>
            <w:pPr>
              <w:spacing w:after="0"/>
              <w:jc w:val="left"/>
            </w:pPr>
          </w:p>
        </w:tc>
        <w:tc>
          <w:tcPr>
            <w:tcW w:type="dxa" w:w="874"/>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45"/>
          </w:tcPr>
          <w:p>
            <w:pPr>
              <w:spacing w:after="0"/>
              <w:jc w:val="left"/>
            </w:pPr>
            <w:r>
              <w:rPr>
                <w:sz w:val="16"/>
              </w:rPr>
              <w:t>Major disaster</w:t>
            </w:r>
          </w:p>
        </w:tc>
        <w:tc>
          <w:tcPr>
            <w:tcW w:type="dxa" w:w="2690"/>
          </w:tcPr>
          <w:p>
            <w:pPr>
              <w:spacing w:after="0"/>
              <w:jc w:val="left"/>
            </w:pPr>
            <w:r>
              <w:rPr>
                <w:sz w:val="16"/>
              </w:rPr>
              <w:t>SEVERE STORMS, TORNADOES, AND FLOODING</w:t>
            </w:r>
          </w:p>
        </w:tc>
        <w:tc>
          <w:tcPr>
            <w:tcW w:type="dxa" w:w="2205"/>
          </w:tcPr>
          <w:p>
            <w:pPr>
              <w:spacing w:after="0"/>
              <w:jc w:val="left"/>
            </w:pPr>
            <w:r>
              <w:rPr>
                <w:sz w:val="16"/>
              </w:rPr>
              <w:t>Inland Flooding; Tornado</w:t>
            </w:r>
          </w:p>
        </w:tc>
        <w:tc>
          <w:tcPr>
            <w:tcW w:type="dxa" w:w="2423"/>
          </w:tcPr>
          <w:p>
            <w:pPr>
              <w:spacing w:after="0"/>
              <w:jc w:val="right"/>
            </w:pPr>
            <w:r>
              <w:rPr>
                <w:sz w:val="16"/>
              </w:rPr>
              <w:t>PA not declared for this county</w:t>
            </w:r>
          </w:p>
        </w:tc>
        <w:tc>
          <w:tcPr>
            <w:tcW w:type="dxa" w:w="166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45"/>
          </w:tcPr>
          <w:p>
            <w:pPr>
              <w:spacing w:after="0"/>
              <w:jc w:val="left"/>
            </w:pPr>
            <w:r>
              <w:rPr>
                <w:sz w:val="16"/>
              </w:rPr>
              <w:t>Emergency</w:t>
            </w:r>
          </w:p>
        </w:tc>
        <w:tc>
          <w:tcPr>
            <w:tcW w:type="dxa" w:w="2690"/>
          </w:tcPr>
          <w:p>
            <w:pPr>
              <w:spacing w:after="0"/>
              <w:jc w:val="left"/>
            </w:pPr>
            <w:r>
              <w:rPr>
                <w:sz w:val="16"/>
              </w:rPr>
              <w:t>HURRICANE KATRINA EVACUATION</w:t>
            </w:r>
          </w:p>
        </w:tc>
        <w:tc>
          <w:tcPr>
            <w:tcW w:type="dxa" w:w="2205"/>
          </w:tcPr>
          <w:p>
            <w:pPr>
              <w:spacing w:after="0"/>
              <w:jc w:val="left"/>
            </w:pPr>
            <w:r>
              <w:rPr>
                <w:sz w:val="16"/>
              </w:rPr>
              <w:t>Hurricane: evacuation support, not a local hazard event; not counted</w:t>
            </w:r>
          </w:p>
        </w:tc>
        <w:tc>
          <w:tcPr>
            <w:tcW w:type="dxa" w:w="2423"/>
          </w:tcPr>
          <w:p>
            <w:pPr>
              <w:spacing w:after="0"/>
              <w:jc w:val="right"/>
            </w:pPr>
            <w:r>
              <w:rPr>
                <w:sz w:val="16"/>
              </w:rPr>
              <w:t>none found</w:t>
            </w:r>
          </w:p>
        </w:tc>
        <w:tc>
          <w:tcPr>
            <w:tcW w:type="dxa" w:w="166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45"/>
          </w:tcPr>
          <w:p>
            <w:pPr>
              <w:spacing w:after="0"/>
              <w:jc w:val="left"/>
            </w:pPr>
            <w:r>
              <w:rPr>
                <w:sz w:val="16"/>
              </w:rPr>
              <w:t>Major disaster</w:t>
            </w:r>
          </w:p>
        </w:tc>
        <w:tc>
          <w:tcPr>
            <w:tcW w:type="dxa" w:w="2690"/>
          </w:tcPr>
          <w:p>
            <w:pPr>
              <w:spacing w:after="0"/>
              <w:jc w:val="left"/>
            </w:pPr>
            <w:r>
              <w:rPr>
                <w:sz w:val="16"/>
              </w:rPr>
              <w:t>SEVERE STORMS &amp; FLOODING</w:t>
            </w:r>
          </w:p>
        </w:tc>
        <w:tc>
          <w:tcPr>
            <w:tcW w:type="dxa" w:w="2205"/>
          </w:tcPr>
          <w:p>
            <w:pPr>
              <w:spacing w:after="0"/>
              <w:jc w:val="left"/>
            </w:pPr>
            <w:r>
              <w:rPr>
                <w:sz w:val="16"/>
              </w:rPr>
              <w:t>Inland Flooding</w:t>
            </w:r>
          </w:p>
        </w:tc>
        <w:tc>
          <w:tcPr>
            <w:tcW w:type="dxa" w:w="2423"/>
          </w:tcPr>
          <w:p>
            <w:pPr>
              <w:spacing w:after="0"/>
              <w:jc w:val="right"/>
            </w:pPr>
            <w:r>
              <w:rPr>
                <w:sz w:val="16"/>
              </w:rPr>
              <w:t>none found</w:t>
            </w:r>
          </w:p>
        </w:tc>
        <w:tc>
          <w:tcPr>
            <w:tcW w:type="dxa" w:w="166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45"/>
          </w:tcPr>
          <w:p>
            <w:pPr>
              <w:spacing w:after="0"/>
              <w:jc w:val="left"/>
            </w:pPr>
            <w:r>
              <w:rPr>
                <w:sz w:val="16"/>
              </w:rPr>
              <w:t>Major disaster</w:t>
            </w:r>
          </w:p>
        </w:tc>
        <w:tc>
          <w:tcPr>
            <w:tcW w:type="dxa" w:w="2690"/>
          </w:tcPr>
          <w:p>
            <w:pPr>
              <w:spacing w:after="0"/>
              <w:jc w:val="left"/>
            </w:pPr>
            <w:r>
              <w:rPr>
                <w:sz w:val="16"/>
              </w:rPr>
              <w:t>SEVERE STORMS, TORNADOES &amp; FLOODING</w:t>
            </w:r>
          </w:p>
        </w:tc>
        <w:tc>
          <w:tcPr>
            <w:tcW w:type="dxa" w:w="2205"/>
          </w:tcPr>
          <w:p>
            <w:pPr>
              <w:spacing w:after="0"/>
              <w:jc w:val="left"/>
            </w:pPr>
            <w:r>
              <w:rPr>
                <w:sz w:val="16"/>
              </w:rPr>
              <w:t>Inland Flooding; Tornado</w:t>
            </w:r>
          </w:p>
        </w:tc>
        <w:tc>
          <w:tcPr>
            <w:tcW w:type="dxa" w:w="2423"/>
          </w:tcPr>
          <w:p>
            <w:pPr>
              <w:spacing w:after="0"/>
              <w:jc w:val="right"/>
            </w:pPr>
            <w:r>
              <w:rPr>
                <w:sz w:val="16"/>
              </w:rPr>
              <w:t>none found</w:t>
            </w:r>
          </w:p>
        </w:tc>
        <w:tc>
          <w:tcPr>
            <w:tcW w:type="dxa" w:w="1664"/>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145"/>
          </w:tcPr>
          <w:p>
            <w:pPr>
              <w:spacing w:after="0"/>
              <w:jc w:val="left"/>
            </w:pPr>
            <w:r>
              <w:rPr>
                <w:sz w:val="16"/>
              </w:rPr>
              <w:t>Major disaster</w:t>
            </w:r>
          </w:p>
        </w:tc>
        <w:tc>
          <w:tcPr>
            <w:tcW w:type="dxa" w:w="2690"/>
          </w:tcPr>
          <w:p>
            <w:pPr>
              <w:spacing w:after="0"/>
              <w:jc w:val="left"/>
            </w:pPr>
            <w:r>
              <w:rPr>
                <w:sz w:val="16"/>
              </w:rPr>
              <w:t>TORNADOES, SEVERE STORMS &amp; FLOODING</w:t>
            </w:r>
          </w:p>
        </w:tc>
        <w:tc>
          <w:tcPr>
            <w:tcW w:type="dxa" w:w="2205"/>
          </w:tcPr>
          <w:p>
            <w:pPr>
              <w:spacing w:after="0"/>
              <w:jc w:val="left"/>
            </w:pPr>
            <w:r>
              <w:rPr>
                <w:sz w:val="16"/>
              </w:rPr>
              <w:t>Tornado (primary); also designated: Inland Flooding</w:t>
            </w:r>
          </w:p>
        </w:tc>
        <w:tc>
          <w:tcPr>
            <w:tcW w:type="dxa" w:w="2423"/>
          </w:tcPr>
          <w:p>
            <w:pPr>
              <w:spacing w:after="0"/>
              <w:jc w:val="right"/>
            </w:pPr>
            <w:r>
              <w:rPr>
                <w:sz w:val="16"/>
              </w:rPr>
              <w:t>none found</w:t>
            </w:r>
          </w:p>
        </w:tc>
        <w:tc>
          <w:tcPr>
            <w:tcW w:type="dxa" w:w="1664"/>
          </w:tcPr>
          <w:p>
            <w:pPr>
              <w:spacing w:after="0"/>
              <w:jc w:val="left"/>
            </w:pPr>
          </w:p>
        </w:tc>
        <w:tc>
          <w:tcPr>
            <w:tcW w:type="dxa" w:w="87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407</w:t>
            </w:r>
          </w:p>
        </w:tc>
        <w:tc>
          <w:tcPr>
            <w:tcW w:type="dxa" w:w="1422"/>
          </w:tcPr>
          <w:p>
            <w:pPr>
              <w:spacing w:after="0"/>
              <w:jc w:val="right"/>
            </w:pPr>
            <w:r>
              <w:rPr>
                <w:sz w:val="16"/>
              </w:rPr>
              <w:t>8</w:t>
            </w:r>
          </w:p>
        </w:tc>
        <w:tc>
          <w:tcPr>
            <w:tcW w:type="dxa" w:w="1356"/>
          </w:tcPr>
          <w:p>
            <w:pPr>
              <w:spacing w:after="0"/>
              <w:jc w:val="right"/>
            </w:pPr>
            <w:r>
              <w:rPr>
                <w:sz w:val="16"/>
              </w:rPr>
              <w:t>4</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298</w:t>
            </w:r>
          </w:p>
        </w:tc>
        <w:tc>
          <w:tcPr>
            <w:tcW w:type="dxa" w:w="1422"/>
          </w:tcPr>
          <w:p>
            <w:pPr>
              <w:spacing w:after="0"/>
              <w:jc w:val="right"/>
            </w:pPr>
            <w:r>
              <w:rPr>
                <w:sz w:val="16"/>
              </w:rPr>
              <w:t>13</w:t>
            </w:r>
          </w:p>
        </w:tc>
        <w:tc>
          <w:tcPr>
            <w:tcW w:type="dxa" w:w="1356"/>
          </w:tcPr>
          <w:p>
            <w:pPr>
              <w:spacing w:after="0"/>
              <w:jc w:val="right"/>
            </w:pPr>
            <w:r>
              <w:rPr>
                <w:sz w:val="16"/>
              </w:rPr>
              <w:t>8</w:t>
            </w:r>
          </w:p>
        </w:tc>
        <w:tc>
          <w:tcPr>
            <w:tcW w:type="dxa" w:w="963"/>
          </w:tcPr>
          <w:p>
            <w:pPr>
              <w:spacing w:after="0"/>
              <w:jc w:val="right"/>
            </w:pPr>
            <w:r>
              <w:rPr>
                <w:sz w:val="16"/>
              </w:rPr>
              <w:t>43</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96"/>
        <w:gridCol w:w="2854"/>
        <w:gridCol w:w="1115"/>
        <w:gridCol w:w="1791"/>
        <w:gridCol w:w="648"/>
        <w:gridCol w:w="245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96"/>
            <w:shd w:val="clear" w:color="auto" w:fill="E8E8E8"/>
          </w:tcPr>
          <w:p>
            <w:pPr>
              <w:spacing w:after="0"/>
              <w:jc w:val="left"/>
            </w:pPr>
            <w:r>
              <w:rPr>
                <w:b/>
                <w:sz w:val="16"/>
              </w:rPr>
              <w:t>Magnitude or extent</w:t>
            </w:r>
          </w:p>
        </w:tc>
        <w:tc>
          <w:tcPr>
            <w:tcW w:type="dxa" w:w="2854"/>
            <w:shd w:val="clear" w:color="auto" w:fill="E8E8E8"/>
          </w:tcPr>
          <w:p>
            <w:pPr>
              <w:spacing w:after="0"/>
              <w:jc w:val="left"/>
            </w:pPr>
            <w:r>
              <w:rPr>
                <w:b/>
                <w:sz w:val="16"/>
              </w:rPr>
              <w:t>Damage</w:t>
            </w:r>
          </w:p>
          <w:p>
            <w:pPr>
              <w:spacing w:after="0"/>
              <w:jc w:val="left"/>
            </w:pPr>
            <w:r>
              <w:rPr>
                <w:i/>
                <w:color w:val="555555"/>
                <w:sz w:val="14"/>
              </w:rPr>
              <w:t>nominal dollars</w:t>
            </w:r>
          </w:p>
        </w:tc>
        <w:tc>
          <w:tcPr>
            <w:tcW w:type="dxa" w:w="111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9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996"/>
          </w:tcPr>
          <w:p>
            <w:pPr>
              <w:spacing w:after="0"/>
              <w:jc w:val="left"/>
            </w:pPr>
          </w:p>
        </w:tc>
        <w:tc>
          <w:tcPr>
            <w:tcW w:type="dxa" w:w="2854"/>
          </w:tcPr>
          <w:p>
            <w:pPr>
              <w:spacing w:after="0"/>
              <w:jc w:val="left"/>
            </w:pPr>
            <w:r>
              <w:rPr>
                <w:sz w:val="16"/>
              </w:rPr>
              <w:t>damage not reported</w:t>
            </w:r>
          </w:p>
        </w:tc>
        <w:tc>
          <w:tcPr>
            <w:tcW w:type="dxa" w:w="1115"/>
          </w:tcPr>
          <w:p>
            <w:pPr>
              <w:spacing w:after="0"/>
              <w:jc w:val="right"/>
            </w:pPr>
            <w:r>
              <w:rPr>
                <w:sz w:val="16"/>
              </w:rPr>
              <w:t>0, 0</w:t>
            </w:r>
          </w:p>
        </w:tc>
        <w:tc>
          <w:tcPr>
            <w:tcW w:type="dxa" w:w="1791"/>
          </w:tcPr>
          <w:p>
            <w:pPr>
              <w:spacing w:after="0"/>
              <w:jc w:val="left"/>
            </w:pPr>
            <w:r>
              <w:rPr>
                <w:sz w:val="16"/>
              </w:rPr>
              <w:t>NWS zone KSZ020 (CLOUD), zone-level: may include parts of neighboring counties</w:t>
            </w:r>
          </w:p>
        </w:tc>
        <w:tc>
          <w:tcPr>
            <w:tcW w:type="dxa" w:w="648"/>
          </w:tcPr>
          <w:p>
            <w:pPr>
              <w:spacing w:after="0"/>
              <w:jc w:val="left"/>
            </w:pPr>
          </w:p>
        </w:tc>
        <w:tc>
          <w:tcPr>
            <w:tcW w:type="dxa" w:w="2455"/>
          </w:tcPr>
          <w:p>
            <w:pPr>
              <w:spacing w:after="0"/>
              <w:jc w:val="left"/>
            </w:pPr>
            <w:r>
              <w:rPr>
                <w:sz w:val="16"/>
              </w:rPr>
              <w:t>B1-c worst recorded: Drought</w:t>
            </w:r>
          </w:p>
        </w:tc>
      </w:tr>
      <w:tr>
        <w:trPr>
          <w:cantSplit/>
        </w:trPr>
        <w:tc>
          <w:tcPr>
            <w:tcW w:type="dxa" w:w="1037"/>
          </w:tcPr>
          <w:p>
            <w:pPr>
              <w:spacing w:after="0"/>
              <w:jc w:val="left"/>
            </w:pPr>
            <w:r>
              <w:rPr>
                <w:sz w:val="16"/>
              </w:rPr>
              <w:t>2007-07-31</w:t>
            </w:r>
          </w:p>
        </w:tc>
        <w:tc>
          <w:tcPr>
            <w:tcW w:type="dxa" w:w="1215"/>
          </w:tcPr>
          <w:p>
            <w:pPr>
              <w:spacing w:after="0"/>
              <w:jc w:val="left"/>
            </w:pPr>
            <w:r>
              <w:rPr>
                <w:sz w:val="16"/>
              </w:rPr>
              <w:t>Flash Flood</w:t>
            </w:r>
          </w:p>
        </w:tc>
        <w:tc>
          <w:tcPr>
            <w:tcW w:type="dxa" w:w="2996"/>
          </w:tcPr>
          <w:p>
            <w:pPr>
              <w:spacing w:after="0"/>
              <w:jc w:val="left"/>
            </w:pPr>
          </w:p>
        </w:tc>
        <w:tc>
          <w:tcPr>
            <w:tcW w:type="dxa" w:w="2854"/>
          </w:tcPr>
          <w:p>
            <w:pPr>
              <w:spacing w:after="0"/>
              <w:jc w:val="left"/>
            </w:pPr>
            <w:r>
              <w:rPr>
                <w:sz w:val="16"/>
              </w:rPr>
              <w:t>$50,000 property; $0 crops (2007 dollars)</w:t>
            </w:r>
          </w:p>
        </w:tc>
        <w:tc>
          <w:tcPr>
            <w:tcW w:type="dxa" w:w="1115"/>
          </w:tcPr>
          <w:p>
            <w:pPr>
              <w:spacing w:after="0"/>
              <w:jc w:val="right"/>
            </w:pPr>
            <w:r>
              <w:rPr>
                <w:sz w:val="16"/>
              </w:rPr>
              <w:t>0, 0</w:t>
            </w:r>
          </w:p>
        </w:tc>
        <w:tc>
          <w:tcPr>
            <w:tcW w:type="dxa" w:w="1791"/>
          </w:tcPr>
          <w:p>
            <w:pPr>
              <w:spacing w:after="0"/>
              <w:jc w:val="left"/>
            </w:pPr>
            <w:r>
              <w:rPr>
                <w:sz w:val="16"/>
              </w:rPr>
              <w:t>CLYDE</w:t>
            </w:r>
          </w:p>
        </w:tc>
        <w:tc>
          <w:tcPr>
            <w:tcW w:type="dxa" w:w="648"/>
          </w:tcPr>
          <w:p>
            <w:pPr>
              <w:spacing w:after="0"/>
              <w:jc w:val="left"/>
            </w:pPr>
          </w:p>
        </w:tc>
        <w:tc>
          <w:tcPr>
            <w:tcW w:type="dxa" w:w="24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2004-01-25</w:t>
            </w:r>
          </w:p>
        </w:tc>
        <w:tc>
          <w:tcPr>
            <w:tcW w:type="dxa" w:w="1215"/>
          </w:tcPr>
          <w:p>
            <w:pPr>
              <w:spacing w:after="0"/>
              <w:jc w:val="left"/>
            </w:pPr>
            <w:r>
              <w:rPr>
                <w:sz w:val="16"/>
              </w:rPr>
              <w:t>Ice Storm</w:t>
            </w:r>
          </w:p>
        </w:tc>
        <w:tc>
          <w:tcPr>
            <w:tcW w:type="dxa" w:w="2996"/>
          </w:tcPr>
          <w:p>
            <w:pPr>
              <w:spacing w:after="0"/>
              <w:jc w:val="left"/>
            </w:pPr>
          </w:p>
        </w:tc>
        <w:tc>
          <w:tcPr>
            <w:tcW w:type="dxa" w:w="2854"/>
          </w:tcPr>
          <w:p>
            <w:pPr>
              <w:spacing w:after="0"/>
              <w:jc w:val="left"/>
            </w:pPr>
            <w:r>
              <w:rPr>
                <w:sz w:val="16"/>
              </w:rPr>
              <w:t>damage not reported</w:t>
            </w:r>
          </w:p>
        </w:tc>
        <w:tc>
          <w:tcPr>
            <w:tcW w:type="dxa" w:w="1115"/>
          </w:tcPr>
          <w:p>
            <w:pPr>
              <w:spacing w:after="0"/>
              <w:jc w:val="right"/>
            </w:pPr>
            <w:r>
              <w:rPr>
                <w:sz w:val="16"/>
              </w:rPr>
              <w:t>0, 2</w:t>
            </w:r>
          </w:p>
        </w:tc>
        <w:tc>
          <w:tcPr>
            <w:tcW w:type="dxa" w:w="1791"/>
          </w:tcPr>
          <w:p>
            <w:pPr>
              <w:spacing w:after="0"/>
              <w:jc w:val="left"/>
            </w:pPr>
            <w:r>
              <w:rPr>
                <w:sz w:val="16"/>
              </w:rPr>
              <w:t>NWS zone KSZ020 (CLOUD), zone-level: may include parts of neighboring counties</w:t>
            </w:r>
          </w:p>
        </w:tc>
        <w:tc>
          <w:tcPr>
            <w:tcW w:type="dxa" w:w="648"/>
          </w:tcPr>
          <w:p>
            <w:pPr>
              <w:spacing w:after="0"/>
              <w:jc w:val="left"/>
            </w:pPr>
          </w:p>
        </w:tc>
        <w:tc>
          <w:tcPr>
            <w:tcW w:type="dxa" w:w="2455"/>
          </w:tcPr>
          <w:p>
            <w:pPr>
              <w:spacing w:after="0"/>
              <w:jc w:val="left"/>
            </w:pPr>
            <w:r>
              <w:rPr>
                <w:sz w:val="16"/>
              </w:rPr>
              <w:t>deaths or injuries recorded</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996"/>
          </w:tcPr>
          <w:p>
            <w:pPr>
              <w:spacing w:after="0"/>
              <w:jc w:val="left"/>
            </w:pPr>
            <w:r>
              <w:rPr>
                <w:sz w:val="16"/>
              </w:rPr>
              <w:t>74 kt (85 mph) estimated</w:t>
            </w:r>
          </w:p>
        </w:tc>
        <w:tc>
          <w:tcPr>
            <w:tcW w:type="dxa" w:w="2854"/>
          </w:tcPr>
          <w:p>
            <w:pPr>
              <w:spacing w:after="0"/>
              <w:jc w:val="left"/>
            </w:pPr>
            <w:r>
              <w:rPr>
                <w:sz w:val="16"/>
              </w:rPr>
              <w:t>damage not reported</w:t>
            </w:r>
          </w:p>
        </w:tc>
        <w:tc>
          <w:tcPr>
            <w:tcW w:type="dxa" w:w="1115"/>
          </w:tcPr>
          <w:p>
            <w:pPr>
              <w:spacing w:after="0"/>
              <w:jc w:val="right"/>
            </w:pPr>
            <w:r>
              <w:rPr>
                <w:sz w:val="16"/>
              </w:rPr>
              <w:t>0, 0</w:t>
            </w:r>
          </w:p>
        </w:tc>
        <w:tc>
          <w:tcPr>
            <w:tcW w:type="dxa" w:w="1791"/>
          </w:tcPr>
          <w:p>
            <w:pPr>
              <w:spacing w:after="0"/>
              <w:jc w:val="left"/>
            </w:pPr>
            <w:r>
              <w:rPr>
                <w:sz w:val="16"/>
              </w:rPr>
              <w:t>NWS zone KSZ020 (CLOUD), zone-level: may include parts of neighboring counties</w:t>
            </w:r>
          </w:p>
        </w:tc>
        <w:tc>
          <w:tcPr>
            <w:tcW w:type="dxa" w:w="648"/>
          </w:tcPr>
          <w:p>
            <w:pPr>
              <w:spacing w:after="0"/>
              <w:jc w:val="left"/>
            </w:pPr>
          </w:p>
        </w:tc>
        <w:tc>
          <w:tcPr>
            <w:tcW w:type="dxa" w:w="245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2996"/>
          </w:tcPr>
          <w:p>
            <w:pPr>
              <w:spacing w:after="0"/>
              <w:jc w:val="left"/>
            </w:pPr>
          </w:p>
        </w:tc>
        <w:tc>
          <w:tcPr>
            <w:tcW w:type="dxa" w:w="2854"/>
          </w:tcPr>
          <w:p>
            <w:pPr>
              <w:spacing w:after="0"/>
              <w:jc w:val="left"/>
            </w:pPr>
            <w:r>
              <w:rPr>
                <w:sz w:val="16"/>
              </w:rPr>
              <w:t>damage not reported</w:t>
            </w:r>
          </w:p>
        </w:tc>
        <w:tc>
          <w:tcPr>
            <w:tcW w:type="dxa" w:w="1115"/>
          </w:tcPr>
          <w:p>
            <w:pPr>
              <w:spacing w:after="0"/>
              <w:jc w:val="right"/>
            </w:pPr>
            <w:r>
              <w:rPr>
                <w:sz w:val="16"/>
              </w:rPr>
              <w:t>0, 0</w:t>
            </w:r>
          </w:p>
        </w:tc>
        <w:tc>
          <w:tcPr>
            <w:tcW w:type="dxa" w:w="1791"/>
          </w:tcPr>
          <w:p>
            <w:pPr>
              <w:spacing w:after="0"/>
              <w:jc w:val="left"/>
            </w:pPr>
            <w:r>
              <w:rPr>
                <w:sz w:val="16"/>
              </w:rPr>
              <w:t>NWS zone KSZ020 (CLOUD), zone-level: may include parts of neighboring counties</w:t>
            </w:r>
          </w:p>
        </w:tc>
        <w:tc>
          <w:tcPr>
            <w:tcW w:type="dxa" w:w="648"/>
          </w:tcPr>
          <w:p>
            <w:pPr>
              <w:spacing w:after="0"/>
              <w:jc w:val="left"/>
            </w:pPr>
          </w:p>
        </w:tc>
        <w:tc>
          <w:tcPr>
            <w:tcW w:type="dxa" w:w="24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2996"/>
          </w:tcPr>
          <w:p>
            <w:pPr>
              <w:spacing w:after="0"/>
              <w:jc w:val="left"/>
            </w:pPr>
          </w:p>
        </w:tc>
        <w:tc>
          <w:tcPr>
            <w:tcW w:type="dxa" w:w="2854"/>
          </w:tcPr>
          <w:p>
            <w:pPr>
              <w:spacing w:after="0"/>
              <w:jc w:val="left"/>
            </w:pPr>
            <w:r>
              <w:rPr>
                <w:sz w:val="16"/>
              </w:rPr>
              <w:t>damage not reported</w:t>
            </w:r>
          </w:p>
        </w:tc>
        <w:tc>
          <w:tcPr>
            <w:tcW w:type="dxa" w:w="1115"/>
          </w:tcPr>
          <w:p>
            <w:pPr>
              <w:spacing w:after="0"/>
              <w:jc w:val="right"/>
            </w:pPr>
            <w:r>
              <w:rPr>
                <w:sz w:val="16"/>
              </w:rPr>
              <w:t>0, 0</w:t>
            </w:r>
          </w:p>
        </w:tc>
        <w:tc>
          <w:tcPr>
            <w:tcW w:type="dxa" w:w="1791"/>
          </w:tcPr>
          <w:p>
            <w:pPr>
              <w:spacing w:after="0"/>
              <w:jc w:val="left"/>
            </w:pPr>
            <w:r>
              <w:rPr>
                <w:sz w:val="16"/>
              </w:rPr>
              <w:t>NWS zone KSZ020 (CLOUD), zone-level: may include parts of neighboring counties</w:t>
            </w:r>
          </w:p>
        </w:tc>
        <w:tc>
          <w:tcPr>
            <w:tcW w:type="dxa" w:w="648"/>
          </w:tcPr>
          <w:p>
            <w:pPr>
              <w:spacing w:after="0"/>
              <w:jc w:val="left"/>
            </w:pPr>
          </w:p>
        </w:tc>
        <w:tc>
          <w:tcPr>
            <w:tcW w:type="dxa" w:w="2455"/>
          </w:tcPr>
          <w:p>
            <w:pPr>
              <w:spacing w:after="0"/>
              <w:jc w:val="left"/>
            </w:pPr>
            <w:r>
              <w:rPr>
                <w:sz w:val="16"/>
              </w:rPr>
              <w:t>B1-c worst recorded: Excessive Heat, Heat</w:t>
            </w:r>
          </w:p>
        </w:tc>
      </w:tr>
      <w:tr>
        <w:trPr>
          <w:cantSplit/>
        </w:trPr>
        <w:tc>
          <w:tcPr>
            <w:tcW w:type="dxa" w:w="1037"/>
          </w:tcPr>
          <w:p>
            <w:pPr>
              <w:spacing w:after="0"/>
              <w:jc w:val="left"/>
            </w:pPr>
            <w:r>
              <w:rPr>
                <w:sz w:val="16"/>
              </w:rPr>
              <w:t>1999-08-12</w:t>
            </w:r>
          </w:p>
        </w:tc>
        <w:tc>
          <w:tcPr>
            <w:tcW w:type="dxa" w:w="1215"/>
          </w:tcPr>
          <w:p>
            <w:pPr>
              <w:spacing w:after="0"/>
              <w:jc w:val="left"/>
            </w:pPr>
            <w:r>
              <w:rPr>
                <w:sz w:val="16"/>
              </w:rPr>
              <w:t>Lightning</w:t>
            </w:r>
          </w:p>
        </w:tc>
        <w:tc>
          <w:tcPr>
            <w:tcW w:type="dxa" w:w="2996"/>
          </w:tcPr>
          <w:p>
            <w:pPr>
              <w:spacing w:after="0"/>
              <w:jc w:val="left"/>
            </w:pPr>
          </w:p>
        </w:tc>
        <w:tc>
          <w:tcPr>
            <w:tcW w:type="dxa" w:w="2854"/>
          </w:tcPr>
          <w:p>
            <w:pPr>
              <w:spacing w:after="0"/>
              <w:jc w:val="left"/>
            </w:pPr>
            <w:r>
              <w:rPr>
                <w:sz w:val="16"/>
              </w:rPr>
              <w:t>$1,000 property; crops not reported (1999 dollars)</w:t>
            </w:r>
          </w:p>
        </w:tc>
        <w:tc>
          <w:tcPr>
            <w:tcW w:type="dxa" w:w="1115"/>
          </w:tcPr>
          <w:p>
            <w:pPr>
              <w:spacing w:after="0"/>
              <w:jc w:val="right"/>
            </w:pPr>
            <w:r>
              <w:rPr>
                <w:sz w:val="16"/>
              </w:rPr>
              <w:t>0, 0</w:t>
            </w:r>
          </w:p>
        </w:tc>
        <w:tc>
          <w:tcPr>
            <w:tcW w:type="dxa" w:w="1791"/>
          </w:tcPr>
          <w:p>
            <w:pPr>
              <w:spacing w:after="0"/>
              <w:jc w:val="left"/>
            </w:pPr>
            <w:r>
              <w:rPr>
                <w:sz w:val="16"/>
              </w:rPr>
              <w:t>CONCORDIA</w:t>
            </w:r>
          </w:p>
        </w:tc>
        <w:tc>
          <w:tcPr>
            <w:tcW w:type="dxa" w:w="648"/>
          </w:tcPr>
          <w:p>
            <w:pPr>
              <w:spacing w:after="0"/>
              <w:jc w:val="left"/>
            </w:pPr>
          </w:p>
        </w:tc>
        <w:tc>
          <w:tcPr>
            <w:tcW w:type="dxa" w:w="2455"/>
          </w:tcPr>
          <w:p>
            <w:pPr>
              <w:spacing w:after="0"/>
              <w:jc w:val="left"/>
            </w:pPr>
            <w:r>
              <w:rPr>
                <w:sz w:val="16"/>
              </w:rPr>
              <w:t>B1-c worst recorded: Lightning</w:t>
            </w:r>
          </w:p>
        </w:tc>
      </w:tr>
      <w:tr>
        <w:trPr>
          <w:cantSplit/>
        </w:trPr>
        <w:tc>
          <w:tcPr>
            <w:tcW w:type="dxa" w:w="1037"/>
          </w:tcPr>
          <w:p>
            <w:pPr>
              <w:spacing w:after="0"/>
              <w:jc w:val="left"/>
            </w:pPr>
            <w:r>
              <w:rPr>
                <w:sz w:val="16"/>
              </w:rPr>
              <w:t>1996-05-09</w:t>
            </w:r>
          </w:p>
        </w:tc>
        <w:tc>
          <w:tcPr>
            <w:tcW w:type="dxa" w:w="1215"/>
          </w:tcPr>
          <w:p>
            <w:pPr>
              <w:spacing w:after="0"/>
              <w:jc w:val="left"/>
            </w:pPr>
            <w:r>
              <w:rPr>
                <w:sz w:val="16"/>
              </w:rPr>
              <w:t>Hail</w:t>
            </w:r>
          </w:p>
        </w:tc>
        <w:tc>
          <w:tcPr>
            <w:tcW w:type="dxa" w:w="2996"/>
          </w:tcPr>
          <w:p>
            <w:pPr>
              <w:spacing w:after="0"/>
              <w:jc w:val="left"/>
            </w:pPr>
            <w:r>
              <w:rPr>
                <w:sz w:val="16"/>
              </w:rPr>
              <w:t>4.5 in</w:t>
            </w:r>
          </w:p>
        </w:tc>
        <w:tc>
          <w:tcPr>
            <w:tcW w:type="dxa" w:w="2854"/>
          </w:tcPr>
          <w:p>
            <w:pPr>
              <w:spacing w:after="0"/>
              <w:jc w:val="left"/>
            </w:pPr>
            <w:r>
              <w:rPr>
                <w:sz w:val="16"/>
              </w:rPr>
              <w:t>$10,000 property; $20,000 crops (1996 dollars)</w:t>
            </w:r>
          </w:p>
        </w:tc>
        <w:tc>
          <w:tcPr>
            <w:tcW w:type="dxa" w:w="1115"/>
          </w:tcPr>
          <w:p>
            <w:pPr>
              <w:spacing w:after="0"/>
              <w:jc w:val="right"/>
            </w:pPr>
            <w:r>
              <w:rPr>
                <w:sz w:val="16"/>
              </w:rPr>
              <w:t>0, 0</w:t>
            </w:r>
          </w:p>
        </w:tc>
        <w:tc>
          <w:tcPr>
            <w:tcW w:type="dxa" w:w="1791"/>
          </w:tcPr>
          <w:p>
            <w:pPr>
              <w:spacing w:after="0"/>
              <w:jc w:val="left"/>
            </w:pPr>
            <w:r>
              <w:rPr>
                <w:sz w:val="16"/>
              </w:rPr>
              <w:t>CONCORDIA</w:t>
            </w:r>
          </w:p>
        </w:tc>
        <w:tc>
          <w:tcPr>
            <w:tcW w:type="dxa" w:w="648"/>
          </w:tcPr>
          <w:p>
            <w:pPr>
              <w:spacing w:after="0"/>
              <w:jc w:val="left"/>
            </w:pPr>
          </w:p>
        </w:tc>
        <w:tc>
          <w:tcPr>
            <w:tcW w:type="dxa" w:w="2455"/>
          </w:tcPr>
          <w:p>
            <w:pPr>
              <w:spacing w:after="0"/>
              <w:jc w:val="left"/>
            </w:pPr>
            <w:r>
              <w:rPr>
                <w:sz w:val="16"/>
              </w:rPr>
              <w:t>B1-c worst recorded: Hail</w:t>
            </w:r>
          </w:p>
        </w:tc>
      </w:tr>
      <w:tr>
        <w:trPr>
          <w:cantSplit/>
        </w:trPr>
        <w:tc>
          <w:tcPr>
            <w:tcW w:type="dxa" w:w="1037"/>
          </w:tcPr>
          <w:p>
            <w:pPr>
              <w:spacing w:after="0"/>
              <w:jc w:val="left"/>
            </w:pPr>
            <w:r>
              <w:rPr>
                <w:sz w:val="16"/>
              </w:rPr>
              <w:t>1992-07-08</w:t>
            </w:r>
          </w:p>
        </w:tc>
        <w:tc>
          <w:tcPr>
            <w:tcW w:type="dxa" w:w="1215"/>
          </w:tcPr>
          <w:p>
            <w:pPr>
              <w:spacing w:after="0"/>
              <w:jc w:val="left"/>
            </w:pPr>
            <w:r>
              <w:rPr>
                <w:sz w:val="16"/>
              </w:rPr>
              <w:t>Thunderstorm Wind</w:t>
            </w:r>
          </w:p>
        </w:tc>
        <w:tc>
          <w:tcPr>
            <w:tcW w:type="dxa" w:w="2996"/>
          </w:tcPr>
          <w:p>
            <w:pPr>
              <w:spacing w:after="0"/>
              <w:jc w:val="left"/>
            </w:pPr>
            <w:r>
              <w:rPr>
                <w:sz w:val="16"/>
              </w:rPr>
              <w:t>90 kt (104 mph), measurement type not recorded</w:t>
            </w:r>
          </w:p>
        </w:tc>
        <w:tc>
          <w:tcPr>
            <w:tcW w:type="dxa" w:w="2854"/>
          </w:tcPr>
          <w:p>
            <w:pPr>
              <w:spacing w:after="0"/>
              <w:jc w:val="left"/>
            </w:pPr>
            <w:r>
              <w:rPr>
                <w:sz w:val="16"/>
              </w:rPr>
              <w:t>damage not recorded (pre-1996 record)</w:t>
            </w:r>
          </w:p>
        </w:tc>
        <w:tc>
          <w:tcPr>
            <w:tcW w:type="dxa" w:w="1115"/>
          </w:tcPr>
          <w:p>
            <w:pPr>
              <w:spacing w:after="0"/>
              <w:jc w:val="right"/>
            </w:pPr>
            <w:r>
              <w:rPr>
                <w:sz w:val="16"/>
              </w:rPr>
              <w:t>0, 6</w:t>
            </w:r>
          </w:p>
        </w:tc>
        <w:tc>
          <w:tcPr>
            <w:tcW w:type="dxa" w:w="1791"/>
          </w:tcPr>
          <w:p>
            <w:pPr>
              <w:spacing w:after="0"/>
              <w:jc w:val="left"/>
            </w:pPr>
            <w:r>
              <w:rPr>
                <w:sz w:val="16"/>
              </w:rPr>
              <w:t>location not recorded</w:t>
            </w:r>
          </w:p>
        </w:tc>
        <w:tc>
          <w:tcPr>
            <w:tcW w:type="dxa" w:w="648"/>
          </w:tcPr>
          <w:p>
            <w:pPr>
              <w:spacing w:after="0"/>
              <w:jc w:val="left"/>
            </w:pPr>
          </w:p>
        </w:tc>
        <w:tc>
          <w:tcPr>
            <w:tcW w:type="dxa" w:w="2455"/>
          </w:tcPr>
          <w:p>
            <w:pPr>
              <w:spacing w:after="0"/>
              <w:jc w:val="left"/>
            </w:pPr>
            <w:r>
              <w:rPr>
                <w:sz w:val="16"/>
              </w:rPr>
              <w:t>deaths or injuries recorded</w:t>
            </w:r>
          </w:p>
        </w:tc>
      </w:tr>
      <w:tr>
        <w:trPr>
          <w:cantSplit/>
        </w:trPr>
        <w:tc>
          <w:tcPr>
            <w:tcW w:type="dxa" w:w="1037"/>
          </w:tcPr>
          <w:p>
            <w:pPr>
              <w:spacing w:after="0"/>
              <w:jc w:val="left"/>
            </w:pPr>
            <w:r>
              <w:rPr>
                <w:sz w:val="16"/>
              </w:rPr>
              <w:t>1973-09-25</w:t>
            </w:r>
          </w:p>
        </w:tc>
        <w:tc>
          <w:tcPr>
            <w:tcW w:type="dxa" w:w="1215"/>
          </w:tcPr>
          <w:p>
            <w:pPr>
              <w:spacing w:after="0"/>
              <w:jc w:val="left"/>
            </w:pPr>
            <w:r>
              <w:rPr>
                <w:sz w:val="16"/>
              </w:rPr>
              <w:t>Tornado</w:t>
            </w:r>
          </w:p>
        </w:tc>
        <w:tc>
          <w:tcPr>
            <w:tcW w:type="dxa" w:w="2996"/>
          </w:tcPr>
          <w:p>
            <w:pPr>
              <w:spacing w:after="0"/>
              <w:jc w:val="left"/>
            </w:pPr>
            <w:r>
              <w:rPr>
                <w:sz w:val="16"/>
              </w:rPr>
              <w:t>F3, 49.2 mi path length (records before 1996 may include the whole path; rating and listing come from the county where the tornado began), 67 yd wide</w:t>
            </w:r>
          </w:p>
        </w:tc>
        <w:tc>
          <w:tcPr>
            <w:tcW w:type="dxa" w:w="2854"/>
          </w:tcPr>
          <w:p>
            <w:pPr>
              <w:spacing w:after="0"/>
              <w:jc w:val="left"/>
            </w:pPr>
            <w:r>
              <w:rPr>
                <w:sz w:val="16"/>
              </w:rPr>
              <w:t>$25,000,000 property; crops not recorded (1973 dollars)</w:t>
            </w:r>
          </w:p>
        </w:tc>
        <w:tc>
          <w:tcPr>
            <w:tcW w:type="dxa" w:w="1115"/>
          </w:tcPr>
          <w:p>
            <w:pPr>
              <w:spacing w:after="0"/>
              <w:jc w:val="right"/>
            </w:pPr>
            <w:r>
              <w:rPr>
                <w:sz w:val="16"/>
              </w:rPr>
              <w:t>0, 0</w:t>
            </w:r>
          </w:p>
        </w:tc>
        <w:tc>
          <w:tcPr>
            <w:tcW w:type="dxa" w:w="1791"/>
          </w:tcPr>
          <w:p>
            <w:pPr>
              <w:spacing w:after="0"/>
              <w:jc w:val="left"/>
            </w:pPr>
            <w:r>
              <w:rPr>
                <w:sz w:val="16"/>
              </w:rPr>
              <w:t>location not recorded</w:t>
            </w:r>
          </w:p>
        </w:tc>
        <w:tc>
          <w:tcPr>
            <w:tcW w:type="dxa" w:w="648"/>
          </w:tcPr>
          <w:p>
            <w:pPr>
              <w:spacing w:after="0"/>
              <w:jc w:val="left"/>
            </w:pPr>
          </w:p>
        </w:tc>
        <w:tc>
          <w:tcPr>
            <w:tcW w:type="dxa" w:w="2455"/>
          </w:tcPr>
          <w:p>
            <w:pPr>
              <w:spacing w:after="0"/>
              <w:jc w:val="left"/>
            </w:pPr>
            <w:r>
              <w:rPr>
                <w:sz w:val="16"/>
              </w:rPr>
              <w:t>B1-c most damaging: Tornado</w:t>
            </w:r>
          </w:p>
        </w:tc>
      </w:tr>
      <w:tr>
        <w:trPr>
          <w:cantSplit/>
        </w:trPr>
        <w:tc>
          <w:tcPr>
            <w:tcW w:type="dxa" w:w="1037"/>
          </w:tcPr>
          <w:p>
            <w:pPr>
              <w:spacing w:after="0"/>
              <w:jc w:val="left"/>
            </w:pPr>
            <w:r>
              <w:rPr>
                <w:sz w:val="16"/>
              </w:rPr>
              <w:t>1967-06-09</w:t>
            </w:r>
          </w:p>
        </w:tc>
        <w:tc>
          <w:tcPr>
            <w:tcW w:type="dxa" w:w="1215"/>
          </w:tcPr>
          <w:p>
            <w:pPr>
              <w:spacing w:after="0"/>
              <w:jc w:val="left"/>
            </w:pPr>
            <w:r>
              <w:rPr>
                <w:sz w:val="16"/>
              </w:rPr>
              <w:t>Tornado</w:t>
            </w:r>
          </w:p>
        </w:tc>
        <w:tc>
          <w:tcPr>
            <w:tcW w:type="dxa" w:w="2996"/>
          </w:tcPr>
          <w:p>
            <w:pPr>
              <w:spacing w:after="0"/>
              <w:jc w:val="left"/>
            </w:pPr>
            <w:r>
              <w:rPr>
                <w:sz w:val="16"/>
              </w:rPr>
              <w:t>F2, 14.8 mi path length (records before 1996 may include the whole path; rating and listing come from the county where the tornado began), 1,320 yd wide</w:t>
            </w:r>
          </w:p>
        </w:tc>
        <w:tc>
          <w:tcPr>
            <w:tcW w:type="dxa" w:w="2854"/>
          </w:tcPr>
          <w:p>
            <w:pPr>
              <w:spacing w:after="0"/>
              <w:jc w:val="left"/>
            </w:pPr>
            <w:r>
              <w:rPr>
                <w:sz w:val="16"/>
              </w:rPr>
              <w:t>$2,500,000 property; crops not recorded (1967 dollars)</w:t>
            </w:r>
          </w:p>
        </w:tc>
        <w:tc>
          <w:tcPr>
            <w:tcW w:type="dxa" w:w="1115"/>
          </w:tcPr>
          <w:p>
            <w:pPr>
              <w:spacing w:after="0"/>
              <w:jc w:val="right"/>
            </w:pPr>
            <w:r>
              <w:rPr>
                <w:sz w:val="16"/>
              </w:rPr>
              <w:t>1, 5</w:t>
            </w:r>
          </w:p>
        </w:tc>
        <w:tc>
          <w:tcPr>
            <w:tcW w:type="dxa" w:w="1791"/>
          </w:tcPr>
          <w:p>
            <w:pPr>
              <w:spacing w:after="0"/>
              <w:jc w:val="left"/>
            </w:pPr>
            <w:r>
              <w:rPr>
                <w:sz w:val="16"/>
              </w:rPr>
              <w:t>location not recorded</w:t>
            </w:r>
          </w:p>
        </w:tc>
        <w:tc>
          <w:tcPr>
            <w:tcW w:type="dxa" w:w="648"/>
          </w:tcPr>
          <w:p>
            <w:pPr>
              <w:spacing w:after="0"/>
              <w:jc w:val="left"/>
            </w:pPr>
          </w:p>
        </w:tc>
        <w:tc>
          <w:tcPr>
            <w:tcW w:type="dxa" w:w="2455"/>
          </w:tcPr>
          <w:p>
            <w:pPr>
              <w:spacing w:after="0"/>
              <w:jc w:val="left"/>
            </w:pPr>
            <w:r>
              <w:rPr>
                <w:sz w:val="16"/>
              </w:rPr>
              <w:t>deaths or injuries recorded</w:t>
            </w:r>
          </w:p>
        </w:tc>
      </w:tr>
      <w:tr>
        <w:trPr>
          <w:cantSplit/>
        </w:trPr>
        <w:tc>
          <w:tcPr>
            <w:tcW w:type="dxa" w:w="1037"/>
          </w:tcPr>
          <w:p>
            <w:pPr>
              <w:spacing w:after="0"/>
              <w:jc w:val="left"/>
            </w:pPr>
            <w:r>
              <w:rPr>
                <w:sz w:val="16"/>
              </w:rPr>
              <w:t>1957-05-20</w:t>
            </w:r>
          </w:p>
        </w:tc>
        <w:tc>
          <w:tcPr>
            <w:tcW w:type="dxa" w:w="1215"/>
          </w:tcPr>
          <w:p>
            <w:pPr>
              <w:spacing w:after="0"/>
              <w:jc w:val="left"/>
            </w:pPr>
            <w:r>
              <w:rPr>
                <w:sz w:val="16"/>
              </w:rPr>
              <w:t>Tornado</w:t>
            </w:r>
          </w:p>
        </w:tc>
        <w:tc>
          <w:tcPr>
            <w:tcW w:type="dxa" w:w="2996"/>
          </w:tcPr>
          <w:p>
            <w:pPr>
              <w:spacing w:after="0"/>
              <w:jc w:val="left"/>
            </w:pPr>
            <w:r>
              <w:rPr>
                <w:sz w:val="16"/>
              </w:rPr>
              <w:t>F4, 44.6 mi path length (records before 1996 may include the whole path; rating and listing come from the county where the tornado began), 400 yd wide</w:t>
            </w:r>
          </w:p>
        </w:tc>
        <w:tc>
          <w:tcPr>
            <w:tcW w:type="dxa" w:w="2854"/>
          </w:tcPr>
          <w:p>
            <w:pPr>
              <w:spacing w:after="0"/>
              <w:jc w:val="left"/>
            </w:pPr>
            <w:r>
              <w:rPr>
                <w:sz w:val="16"/>
              </w:rPr>
              <w:t>$250,000 property; crops not recorded (1957 dollars)</w:t>
            </w:r>
          </w:p>
        </w:tc>
        <w:tc>
          <w:tcPr>
            <w:tcW w:type="dxa" w:w="1115"/>
          </w:tcPr>
          <w:p>
            <w:pPr>
              <w:spacing w:after="0"/>
              <w:jc w:val="right"/>
            </w:pPr>
            <w:r>
              <w:rPr>
                <w:sz w:val="16"/>
              </w:rPr>
              <w:t>0, 0</w:t>
            </w:r>
          </w:p>
        </w:tc>
        <w:tc>
          <w:tcPr>
            <w:tcW w:type="dxa" w:w="1791"/>
          </w:tcPr>
          <w:p>
            <w:pPr>
              <w:spacing w:after="0"/>
              <w:jc w:val="left"/>
            </w:pPr>
            <w:r>
              <w:rPr>
                <w:sz w:val="16"/>
              </w:rPr>
              <w:t>location not recorded</w:t>
            </w:r>
          </w:p>
        </w:tc>
        <w:tc>
          <w:tcPr>
            <w:tcW w:type="dxa" w:w="648"/>
          </w:tcPr>
          <w:p>
            <w:pPr>
              <w:spacing w:after="0"/>
              <w:jc w:val="left"/>
            </w:pPr>
          </w:p>
        </w:tc>
        <w:tc>
          <w:tcPr>
            <w:tcW w:type="dxa" w:w="245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(885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80"/>
        <w:gridCol w:w="1037"/>
        <w:gridCol w:w="1729"/>
        <w:gridCol w:w="1521"/>
        <w:gridCol w:w="1505"/>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8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80"/>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80"/>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3</w:t>
            </w:r>
          </w:p>
        </w:tc>
        <w:tc>
          <w:tcPr>
            <w:tcW w:type="dxa" w:w="1451"/>
          </w:tcPr>
          <w:p>
            <w:pPr>
              <w:spacing w:after="0"/>
              <w:jc w:val="left"/>
            </w:pPr>
            <w:r>
              <w:rPr>
                <w:sz w:val="16"/>
              </w:rPr>
              <w:t>event-days per year</w:t>
            </w:r>
          </w:p>
        </w:tc>
        <w:tc>
          <w:tcPr>
            <w:tcW w:type="dxa" w:w="1580"/>
          </w:tcPr>
          <w:p>
            <w:pPr>
              <w:spacing w:after="0"/>
              <w:jc w:val="left"/>
            </w:pPr>
            <w:r>
              <w:rPr>
                <w:sz w:val="16"/>
              </w:rPr>
              <w:t>about 3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57</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3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3.49</w:t>
            </w:r>
          </w:p>
        </w:tc>
        <w:tc>
          <w:tcPr>
            <w:tcW w:type="dxa" w:w="1451"/>
          </w:tcPr>
          <w:p>
            <w:pPr>
              <w:spacing w:after="0"/>
              <w:jc w:val="left"/>
            </w:pPr>
            <w:r>
              <w:rPr>
                <w:sz w:val="16"/>
              </w:rPr>
              <w:t>event-days per year</w:t>
            </w:r>
          </w:p>
        </w:tc>
        <w:tc>
          <w:tcPr>
            <w:tcW w:type="dxa" w:w="1580"/>
          </w:tcPr>
          <w:p>
            <w:pPr>
              <w:spacing w:after="0"/>
              <w:jc w:val="left"/>
            </w:pPr>
            <w:r>
              <w:rPr>
                <w:sz w:val="16"/>
              </w:rPr>
              <w:t>about 3.49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126</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3.49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0.000582</w:t>
            </w:r>
          </w:p>
        </w:tc>
        <w:tc>
          <w:tcPr>
            <w:tcW w:type="dxa" w:w="1451"/>
          </w:tcPr>
          <w:p>
            <w:pPr>
              <w:spacing w:after="0"/>
              <w:jc w:val="left"/>
            </w:pPr>
            <w:r>
              <w:rPr>
                <w:sz w:val="16"/>
              </w:rPr>
              <w:t>annual probability at a location</w:t>
            </w:r>
          </w:p>
        </w:tc>
        <w:tc>
          <w:tcPr>
            <w:tcW w:type="dxa" w:w="1580"/>
          </w:tcPr>
          <w:p>
            <w:pPr>
              <w:spacing w:after="0"/>
              <w:jc w:val="left"/>
            </w:pPr>
            <w:r>
              <w:rPr>
                <w:sz w:val="16"/>
              </w:rPr>
              <w:t>chance a given location in the county has at least minor-damage shaking in a year: 0.0582%</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8.35</w:t>
            </w:r>
          </w:p>
        </w:tc>
        <w:tc>
          <w:tcPr>
            <w:tcW w:type="dxa" w:w="1451"/>
          </w:tcPr>
          <w:p>
            <w:pPr>
              <w:spacing w:after="0"/>
              <w:jc w:val="left"/>
            </w:pPr>
            <w:r>
              <w:rPr>
                <w:sz w:val="16"/>
              </w:rPr>
              <w:t>events per year</w:t>
            </w:r>
          </w:p>
        </w:tc>
        <w:tc>
          <w:tcPr>
            <w:tcW w:type="dxa" w:w="1580"/>
          </w:tcPr>
          <w:p>
            <w:pPr>
              <w:spacing w:after="0"/>
              <w:jc w:val="left"/>
            </w:pPr>
            <w:r>
              <w:rPr>
                <w:sz w:val="16"/>
              </w:rPr>
              <w:t>about 8.35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317.3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11.1</w:t>
            </w:r>
          </w:p>
        </w:tc>
        <w:tc>
          <w:tcPr>
            <w:tcW w:type="dxa" w:w="1451"/>
          </w:tcPr>
          <w:p>
            <w:pPr>
              <w:spacing w:after="0"/>
              <w:jc w:val="left"/>
            </w:pPr>
            <w:r>
              <w:rPr>
                <w:sz w:val="16"/>
              </w:rPr>
              <w:t>event-days per year</w:t>
            </w:r>
          </w:p>
        </w:tc>
        <w:tc>
          <w:tcPr>
            <w:tcW w:type="dxa" w:w="1580"/>
          </w:tcPr>
          <w:p>
            <w:pPr>
              <w:spacing w:after="0"/>
              <w:jc w:val="left"/>
            </w:pPr>
            <w:r>
              <w:rPr>
                <w:sz w:val="16"/>
              </w:rPr>
              <w:t>about 11.1 days per year</w:t>
            </w:r>
          </w:p>
        </w:tc>
        <w:tc>
          <w:tcPr>
            <w:tcW w:type="dxa" w:w="1037"/>
          </w:tcPr>
          <w:p>
            <w:pPr>
              <w:spacing w:after="0"/>
              <w:jc w:val="left"/>
            </w:pPr>
            <w:r>
              <w:rPr>
                <w:sz w:val="16"/>
              </w:rPr>
              <w:t>Likely</w:t>
            </w:r>
          </w:p>
        </w:tc>
        <w:tc>
          <w:tcPr>
            <w:tcW w:type="dxa" w:w="1729"/>
          </w:tcPr>
          <w:p>
            <w:pPr>
              <w:spacing w:after="0"/>
              <w:jc w:val="left"/>
            </w:pPr>
            <w:r>
              <w:rPr>
                <w:sz w:val="16"/>
              </w:rPr>
              <w:t>event-days in 8 of 30 years, 1996 to 2025 (26.7%)</w:t>
            </w:r>
          </w:p>
        </w:tc>
        <w:tc>
          <w:tcPr>
            <w:tcW w:type="dxa" w:w="1521"/>
          </w:tcPr>
          <w:p>
            <w:pPr>
              <w:spacing w:after="0"/>
              <w:jc w:val="right"/>
            </w:pPr>
            <w:r>
              <w:rPr>
                <w:sz w:val="16"/>
              </w:rPr>
              <w:t>165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11.1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1"/>
          </w:tcPr>
          <w:p>
            <w:pPr>
              <w:spacing w:after="0"/>
              <w:jc w:val="left"/>
            </w:pPr>
            <w:r>
              <w:rPr>
                <w:sz w:val="16"/>
              </w:rPr>
              <w:t>events per year</w:t>
            </w:r>
          </w:p>
        </w:tc>
        <w:tc>
          <w:tcPr>
            <w:tcW w:type="dxa" w:w="1580"/>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0.95</w:t>
            </w:r>
          </w:p>
        </w:tc>
        <w:tc>
          <w:tcPr>
            <w:tcW w:type="dxa" w:w="1451"/>
          </w:tcPr>
          <w:p>
            <w:pPr>
              <w:spacing w:after="0"/>
              <w:jc w:val="left"/>
            </w:pPr>
            <w:r>
              <w:rPr>
                <w:sz w:val="16"/>
              </w:rPr>
              <w:t>event-days per year</w:t>
            </w:r>
          </w:p>
        </w:tc>
        <w:tc>
          <w:tcPr>
            <w:tcW w:type="dxa" w:w="1580"/>
          </w:tcPr>
          <w:p>
            <w:pPr>
              <w:spacing w:after="0"/>
              <w:jc w:val="left"/>
            </w:pPr>
            <w:r>
              <w:rPr>
                <w:sz w:val="16"/>
              </w:rPr>
              <w:t>about 0.95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64</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0.714</w:t>
            </w:r>
          </w:p>
        </w:tc>
        <w:tc>
          <w:tcPr>
            <w:tcW w:type="dxa" w:w="1451"/>
          </w:tcPr>
          <w:p>
            <w:pPr>
              <w:spacing w:after="0"/>
              <w:jc w:val="left"/>
            </w:pPr>
            <w:r>
              <w:rPr>
                <w:sz w:val="16"/>
              </w:rPr>
              <w:t>event-days per year</w:t>
            </w:r>
          </w:p>
        </w:tc>
        <w:tc>
          <w:tcPr>
            <w:tcW w:type="dxa" w:w="1580"/>
          </w:tcPr>
          <w:p>
            <w:pPr>
              <w:spacing w:after="0"/>
              <w:jc w:val="left"/>
            </w:pPr>
            <w:r>
              <w:rPr>
                <w:sz w:val="16"/>
              </w:rPr>
              <w:t>about 0.714 days per year</w:t>
            </w:r>
          </w:p>
        </w:tc>
        <w:tc>
          <w:tcPr>
            <w:tcW w:type="dxa" w:w="1037"/>
          </w:tcPr>
          <w:p>
            <w:pPr>
              <w:spacing w:after="0"/>
              <w:jc w:val="left"/>
            </w:pPr>
            <w:r>
              <w:rPr>
                <w:sz w:val="16"/>
              </w:rPr>
              <w:t>Likely</w:t>
            </w:r>
          </w:p>
        </w:tc>
        <w:tc>
          <w:tcPr>
            <w:tcW w:type="dxa" w:w="1729"/>
          </w:tcPr>
          <w:p>
            <w:pPr>
              <w:spacing w:after="0"/>
              <w:jc w:val="left"/>
            </w:pPr>
            <w:r>
              <w:rPr>
                <w:sz w:val="16"/>
              </w:rPr>
              <w:t>event-days in 11 of 30 years, 1996 to 2025 (36.7%)</w:t>
            </w:r>
          </w:p>
        </w:tc>
        <w:tc>
          <w:tcPr>
            <w:tcW w:type="dxa" w:w="1521"/>
          </w:tcPr>
          <w:p>
            <w:pPr>
              <w:spacing w:after="0"/>
              <w:jc w:val="right"/>
            </w:pPr>
            <w:r>
              <w:rPr>
                <w:sz w:val="16"/>
              </w:rPr>
              <w:t>20</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0.135</w:t>
            </w:r>
          </w:p>
        </w:tc>
        <w:tc>
          <w:tcPr>
            <w:tcW w:type="dxa" w:w="1451"/>
          </w:tcPr>
          <w:p>
            <w:pPr>
              <w:spacing w:after="0"/>
              <w:jc w:val="left"/>
            </w:pPr>
            <w:r>
              <w:rPr>
                <w:sz w:val="16"/>
              </w:rPr>
              <w:t>events per year (modeled)</w:t>
            </w:r>
          </w:p>
        </w:tc>
        <w:tc>
          <w:tcPr>
            <w:tcW w:type="dxa" w:w="1580"/>
          </w:tcPr>
          <w:p>
            <w:pPr>
              <w:spacing w:after="0"/>
              <w:jc w:val="left"/>
            </w:pPr>
            <w:r>
              <w:rPr>
                <w:sz w:val="16"/>
              </w:rPr>
              <w:t>about 1 in 7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46.4</w:t>
            </w:r>
          </w:p>
        </w:tc>
        <w:tc>
          <w:tcPr>
            <w:tcW w:type="dxa" w:w="1451"/>
          </w:tcPr>
          <w:p>
            <w:pPr>
              <w:spacing w:after="0"/>
              <w:jc w:val="left"/>
            </w:pPr>
            <w:r>
              <w:rPr>
                <w:sz w:val="16"/>
              </w:rPr>
              <w:t>days per year with a strike</w:t>
            </w:r>
          </w:p>
        </w:tc>
        <w:tc>
          <w:tcPr>
            <w:tcW w:type="dxa" w:w="1580"/>
          </w:tcPr>
          <w:p>
            <w:pPr>
              <w:spacing w:after="0"/>
              <w:jc w:val="left"/>
            </w:pPr>
            <w:r>
              <w:rPr>
                <w:sz w:val="16"/>
              </w:rPr>
              <w:t>about 46.4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5.12</w:t>
            </w:r>
          </w:p>
        </w:tc>
        <w:tc>
          <w:tcPr>
            <w:tcW w:type="dxa" w:w="1451"/>
          </w:tcPr>
          <w:p>
            <w:pPr>
              <w:spacing w:after="0"/>
              <w:jc w:val="left"/>
            </w:pPr>
            <w:r>
              <w:rPr>
                <w:sz w:val="16"/>
              </w:rPr>
              <w:t>events per year</w:t>
            </w:r>
          </w:p>
        </w:tc>
        <w:tc>
          <w:tcPr>
            <w:tcW w:type="dxa" w:w="1580"/>
          </w:tcPr>
          <w:p>
            <w:pPr>
              <w:spacing w:after="0"/>
              <w:jc w:val="left"/>
            </w:pPr>
            <w:r>
              <w:rPr>
                <w:sz w:val="16"/>
              </w:rPr>
              <w:t>about 5.12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195</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0.653</w:t>
            </w:r>
          </w:p>
        </w:tc>
        <w:tc>
          <w:tcPr>
            <w:tcW w:type="dxa" w:w="1451"/>
          </w:tcPr>
          <w:p>
            <w:pPr>
              <w:spacing w:after="0"/>
              <w:jc w:val="left"/>
            </w:pPr>
            <w:r>
              <w:rPr>
                <w:sz w:val="16"/>
              </w:rPr>
              <w:t>events per year</w:t>
            </w:r>
          </w:p>
        </w:tc>
        <w:tc>
          <w:tcPr>
            <w:tcW w:type="dxa" w:w="1580"/>
          </w:tcPr>
          <w:p>
            <w:pPr>
              <w:spacing w:after="0"/>
              <w:jc w:val="left"/>
            </w:pPr>
            <w:r>
              <w:rPr>
                <w:sz w:val="16"/>
              </w:rPr>
              <w:t>about 0.65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80"/>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80"/>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0.000528</w:t>
            </w:r>
          </w:p>
        </w:tc>
        <w:tc>
          <w:tcPr>
            <w:tcW w:type="dxa" w:w="1451"/>
          </w:tcPr>
          <w:p>
            <w:pPr>
              <w:spacing w:after="0"/>
              <w:jc w:val="left"/>
            </w:pPr>
            <w:r>
              <w:rPr>
                <w:sz w:val="16"/>
              </w:rPr>
              <w:t>annual probability at a location</w:t>
            </w:r>
          </w:p>
        </w:tc>
        <w:tc>
          <w:tcPr>
            <w:tcW w:type="dxa" w:w="1580"/>
          </w:tcPr>
          <w:p>
            <w:pPr>
              <w:spacing w:after="0"/>
              <w:jc w:val="left"/>
            </w:pPr>
            <w:r>
              <w:rPr>
                <w:sz w:val="16"/>
              </w:rPr>
              <w:t>chance a given location in the county burns in a year: 0.0528%</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11.3</w:t>
            </w:r>
          </w:p>
        </w:tc>
        <w:tc>
          <w:tcPr>
            <w:tcW w:type="dxa" w:w="1451"/>
          </w:tcPr>
          <w:p>
            <w:pPr>
              <w:spacing w:after="0"/>
              <w:jc w:val="left"/>
            </w:pPr>
            <w:r>
              <w:rPr>
                <w:sz w:val="16"/>
              </w:rPr>
              <w:t>event-days per year</w:t>
            </w:r>
          </w:p>
        </w:tc>
        <w:tc>
          <w:tcPr>
            <w:tcW w:type="dxa" w:w="1580"/>
          </w:tcPr>
          <w:p>
            <w:pPr>
              <w:spacing w:after="0"/>
              <w:jc w:val="left"/>
            </w:pPr>
            <w:r>
              <w:rPr>
                <w:sz w:val="16"/>
              </w:rPr>
              <w:t>about 11.3 days per year</w:t>
            </w:r>
          </w:p>
        </w:tc>
        <w:tc>
          <w:tcPr>
            <w:tcW w:type="dxa" w:w="1037"/>
          </w:tcPr>
          <w:p>
            <w:pPr>
              <w:spacing w:after="0"/>
              <w:jc w:val="left"/>
            </w:pPr>
            <w:r>
              <w:rPr>
                <w:sz w:val="16"/>
              </w:rPr>
              <w:t>Likely</w:t>
            </w:r>
          </w:p>
        </w:tc>
        <w:tc>
          <w:tcPr>
            <w:tcW w:type="dxa" w:w="1729"/>
          </w:tcPr>
          <w:p>
            <w:pPr>
              <w:spacing w:after="0"/>
              <w:jc w:val="left"/>
            </w:pPr>
            <w:r>
              <w:rPr>
                <w:sz w:val="16"/>
              </w:rPr>
              <w:t>event-days in 24 of 30 years, 1996 to 2025 (80%)</w:t>
            </w:r>
          </w:p>
        </w:tc>
        <w:tc>
          <w:tcPr>
            <w:tcW w:type="dxa" w:w="1521"/>
          </w:tcPr>
          <w:p>
            <w:pPr>
              <w:spacing w:after="0"/>
              <w:jc w:val="right"/>
            </w:pPr>
            <w:r>
              <w:rPr>
                <w:sz w:val="16"/>
              </w:rPr>
              <w:t>214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174</w:t>
            </w:r>
          </w:p>
        </w:tc>
        <w:tc>
          <w:tcPr>
            <w:tcW w:type="dxa" w:w="1476"/>
          </w:tcPr>
          <w:p>
            <w:pPr>
              <w:spacing w:after="0"/>
              <w:jc w:val="right"/>
            </w:pPr>
            <w:r>
              <w:rPr>
                <w:sz w:val="16"/>
              </w:rPr>
              <w:t>30</w:t>
            </w:r>
          </w:p>
        </w:tc>
        <w:tc>
          <w:tcPr>
            <w:tcW w:type="dxa" w:w="1476"/>
          </w:tcPr>
          <w:p>
            <w:pPr>
              <w:spacing w:after="0"/>
              <w:jc w:val="right"/>
            </w:pPr>
            <w:r>
              <w:rPr>
                <w:sz w:val="16"/>
              </w:rPr>
              <w:t>5.8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164</w:t>
            </w:r>
          </w:p>
        </w:tc>
        <w:tc>
          <w:tcPr>
            <w:tcW w:type="dxa" w:w="1476"/>
          </w:tcPr>
          <w:p>
            <w:pPr>
              <w:spacing w:after="0"/>
              <w:jc w:val="right"/>
            </w:pPr>
            <w:r>
              <w:rPr>
                <w:sz w:val="16"/>
              </w:rPr>
              <w:t>30</w:t>
            </w:r>
          </w:p>
        </w:tc>
        <w:tc>
          <w:tcPr>
            <w:tcW w:type="dxa" w:w="1476"/>
          </w:tcPr>
          <w:p>
            <w:pPr>
              <w:spacing w:after="0"/>
              <w:jc w:val="right"/>
            </w:pPr>
            <w:r>
              <w:rPr>
                <w:sz w:val="16"/>
              </w:rPr>
              <w:t>5.47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51.1</w:t>
            </w:r>
          </w:p>
        </w:tc>
        <w:tc>
          <w:tcPr>
            <w:tcW w:type="dxa" w:w="701"/>
          </w:tcPr>
          <w:p>
            <w:pPr>
              <w:spacing w:after="0"/>
              <w:jc w:val="right"/>
            </w:pPr>
            <w:r>
              <w:rPr>
                <w:sz w:val="16"/>
              </w:rPr>
              <w:t>62.7</w:t>
            </w:r>
          </w:p>
        </w:tc>
        <w:tc>
          <w:tcPr>
            <w:tcW w:type="dxa" w:w="668"/>
          </w:tcPr>
          <w:p>
            <w:pPr>
              <w:spacing w:after="0"/>
              <w:jc w:val="right"/>
            </w:pPr>
            <w:r>
              <w:rPr>
                <w:sz w:val="16"/>
              </w:rPr>
              <w:t>76.6</w:t>
            </w:r>
          </w:p>
        </w:tc>
        <w:tc>
          <w:tcPr>
            <w:tcW w:type="dxa" w:w="2909"/>
          </w:tcPr>
          <w:p>
            <w:pPr>
              <w:spacing w:after="0"/>
              <w:jc w:val="left"/>
            </w:pPr>
            <w:r>
              <w:rPr>
                <w:sz w:val="16"/>
              </w:rPr>
              <w:t>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76.9</w:t>
            </w:r>
          </w:p>
        </w:tc>
        <w:tc>
          <w:tcPr>
            <w:tcW w:type="dxa" w:w="701"/>
          </w:tcPr>
          <w:p>
            <w:pPr>
              <w:spacing w:after="0"/>
              <w:jc w:val="right"/>
            </w:pPr>
            <w:r>
              <w:rPr>
                <w:sz w:val="16"/>
              </w:rPr>
              <w:t>83.7</w:t>
            </w:r>
          </w:p>
        </w:tc>
        <w:tc>
          <w:tcPr>
            <w:tcW w:type="dxa" w:w="668"/>
          </w:tcPr>
          <w:p>
            <w:pPr>
              <w:spacing w:after="0"/>
              <w:jc w:val="right"/>
            </w:pPr>
            <w:r>
              <w:rPr>
                <w:sz w:val="16"/>
              </w:rPr>
              <w:t>90.1</w:t>
            </w:r>
          </w:p>
        </w:tc>
        <w:tc>
          <w:tcPr>
            <w:tcW w:type="dxa" w:w="2909"/>
          </w:tcPr>
          <w:p>
            <w:pPr>
              <w:spacing w:after="0"/>
              <w:jc w:val="left"/>
            </w:pPr>
            <w:r>
              <w:rPr>
                <w:sz w:val="16"/>
              </w:rPr>
              <w:t>Relatively Low 3, Very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16.8</w:t>
            </w:r>
          </w:p>
        </w:tc>
        <w:tc>
          <w:tcPr>
            <w:tcW w:type="dxa" w:w="701"/>
          </w:tcPr>
          <w:p>
            <w:pPr>
              <w:spacing w:after="0"/>
              <w:jc w:val="right"/>
            </w:pPr>
            <w:r>
              <w:rPr>
                <w:sz w:val="16"/>
              </w:rPr>
              <w:t>19.8</w:t>
            </w:r>
          </w:p>
        </w:tc>
        <w:tc>
          <w:tcPr>
            <w:tcW w:type="dxa" w:w="668"/>
          </w:tcPr>
          <w:p>
            <w:pPr>
              <w:spacing w:after="0"/>
              <w:jc w:val="right"/>
            </w:pPr>
            <w:r>
              <w:rPr>
                <w:sz w:val="16"/>
              </w:rPr>
              <w:t>26.0</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94.1</w:t>
            </w:r>
          </w:p>
        </w:tc>
        <w:tc>
          <w:tcPr>
            <w:tcW w:type="dxa" w:w="701"/>
          </w:tcPr>
          <w:p>
            <w:pPr>
              <w:spacing w:after="0"/>
              <w:jc w:val="right"/>
            </w:pPr>
            <w:r>
              <w:rPr>
                <w:sz w:val="16"/>
              </w:rPr>
              <w:t>97.8</w:t>
            </w:r>
          </w:p>
        </w:tc>
        <w:tc>
          <w:tcPr>
            <w:tcW w:type="dxa" w:w="668"/>
          </w:tcPr>
          <w:p>
            <w:pPr>
              <w:spacing w:after="0"/>
              <w:jc w:val="right"/>
            </w:pPr>
            <w:r>
              <w:rPr>
                <w:sz w:val="16"/>
              </w:rPr>
              <w:t>98.5</w:t>
            </w:r>
          </w:p>
        </w:tc>
        <w:tc>
          <w:tcPr>
            <w:tcW w:type="dxa" w:w="2909"/>
          </w:tcPr>
          <w:p>
            <w:pPr>
              <w:spacing w:after="0"/>
              <w:jc w:val="left"/>
            </w:pPr>
            <w:r>
              <w:rPr>
                <w:sz w:val="16"/>
              </w:rPr>
              <w:t>Very High 2,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61.7</w:t>
            </w:r>
          </w:p>
        </w:tc>
        <w:tc>
          <w:tcPr>
            <w:tcW w:type="dxa" w:w="701"/>
          </w:tcPr>
          <w:p>
            <w:pPr>
              <w:spacing w:after="0"/>
              <w:jc w:val="right"/>
            </w:pPr>
            <w:r>
              <w:rPr>
                <w:sz w:val="16"/>
              </w:rPr>
              <w:t>75.4</w:t>
            </w:r>
          </w:p>
        </w:tc>
        <w:tc>
          <w:tcPr>
            <w:tcW w:type="dxa" w:w="668"/>
          </w:tcPr>
          <w:p>
            <w:pPr>
              <w:spacing w:after="0"/>
              <w:jc w:val="right"/>
            </w:pPr>
            <w:r>
              <w:rPr>
                <w:sz w:val="16"/>
              </w:rPr>
              <w:t>87.7</w:t>
            </w:r>
          </w:p>
        </w:tc>
        <w:tc>
          <w:tcPr>
            <w:tcW w:type="dxa" w:w="2909"/>
          </w:tcPr>
          <w:p>
            <w:pPr>
              <w:spacing w:after="0"/>
              <w:jc w:val="left"/>
            </w:pPr>
            <w:r>
              <w:rPr>
                <w:sz w:val="16"/>
              </w:rPr>
              <w:t>Relatively High 1,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96.0</w:t>
            </w:r>
          </w:p>
        </w:tc>
        <w:tc>
          <w:tcPr>
            <w:tcW w:type="dxa" w:w="701"/>
          </w:tcPr>
          <w:p>
            <w:pPr>
              <w:spacing w:after="0"/>
              <w:jc w:val="right"/>
            </w:pPr>
            <w:r>
              <w:rPr>
                <w:sz w:val="16"/>
              </w:rPr>
              <w:t>97.7</w:t>
            </w:r>
          </w:p>
        </w:tc>
        <w:tc>
          <w:tcPr>
            <w:tcW w:type="dxa" w:w="668"/>
          </w:tcPr>
          <w:p>
            <w:pPr>
              <w:spacing w:after="0"/>
              <w:jc w:val="right"/>
            </w:pPr>
            <w:r>
              <w:rPr>
                <w:sz w:val="16"/>
              </w:rPr>
              <w:t>99.1</w:t>
            </w:r>
          </w:p>
        </w:tc>
        <w:tc>
          <w:tcPr>
            <w:tcW w:type="dxa" w:w="2909"/>
          </w:tcPr>
          <w:p>
            <w:pPr>
              <w:spacing w:after="0"/>
              <w:jc w:val="left"/>
            </w:pPr>
            <w:r>
              <w:rPr>
                <w:sz w:val="16"/>
              </w:rPr>
              <w:t>Very High 3,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20.5</w:t>
            </w:r>
          </w:p>
        </w:tc>
        <w:tc>
          <w:tcPr>
            <w:tcW w:type="dxa" w:w="701"/>
          </w:tcPr>
          <w:p>
            <w:pPr>
              <w:spacing w:after="0"/>
              <w:jc w:val="right"/>
            </w:pPr>
            <w:r>
              <w:rPr>
                <w:sz w:val="16"/>
              </w:rPr>
              <w:t>61.6</w:t>
            </w:r>
          </w:p>
        </w:tc>
        <w:tc>
          <w:tcPr>
            <w:tcW w:type="dxa" w:w="668"/>
          </w:tcPr>
          <w:p>
            <w:pPr>
              <w:spacing w:after="0"/>
              <w:jc w:val="right"/>
            </w:pPr>
            <w:r>
              <w:rPr>
                <w:sz w:val="16"/>
              </w:rPr>
              <w:t>74.2</w:t>
            </w:r>
          </w:p>
        </w:tc>
        <w:tc>
          <w:tcPr>
            <w:tcW w:type="dxa" w:w="2909"/>
          </w:tcPr>
          <w:p>
            <w:pPr>
              <w:spacing w:after="0"/>
              <w:jc w:val="left"/>
            </w:pPr>
            <w:r>
              <w:rPr>
                <w:sz w:val="16"/>
              </w:rPr>
              <w:t>Relatively Moderate 3,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41.7</w:t>
            </w:r>
          </w:p>
        </w:tc>
        <w:tc>
          <w:tcPr>
            <w:tcW w:type="dxa" w:w="701"/>
          </w:tcPr>
          <w:p>
            <w:pPr>
              <w:spacing w:after="0"/>
              <w:jc w:val="right"/>
            </w:pPr>
            <w:r>
              <w:rPr>
                <w:sz w:val="16"/>
              </w:rPr>
              <w:t>55.2</w:t>
            </w:r>
          </w:p>
        </w:tc>
        <w:tc>
          <w:tcPr>
            <w:tcW w:type="dxa" w:w="668"/>
          </w:tcPr>
          <w:p>
            <w:pPr>
              <w:spacing w:after="0"/>
              <w:jc w:val="right"/>
            </w:pPr>
            <w:r>
              <w:rPr>
                <w:sz w:val="16"/>
              </w:rPr>
              <w:t>67.7</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62.9</w:t>
            </w:r>
          </w:p>
        </w:tc>
        <w:tc>
          <w:tcPr>
            <w:tcW w:type="dxa" w:w="701"/>
          </w:tcPr>
          <w:p>
            <w:pPr>
              <w:spacing w:after="0"/>
              <w:jc w:val="right"/>
            </w:pPr>
            <w:r>
              <w:rPr>
                <w:sz w:val="16"/>
              </w:rPr>
              <w:t>76.8</w:t>
            </w:r>
          </w:p>
        </w:tc>
        <w:tc>
          <w:tcPr>
            <w:tcW w:type="dxa" w:w="668"/>
          </w:tcPr>
          <w:p>
            <w:pPr>
              <w:spacing w:after="0"/>
              <w:jc w:val="right"/>
            </w:pPr>
            <w:r>
              <w:rPr>
                <w:sz w:val="16"/>
              </w:rPr>
              <w:t>90.7</w:t>
            </w:r>
          </w:p>
        </w:tc>
        <w:tc>
          <w:tcPr>
            <w:tcW w:type="dxa" w:w="2909"/>
          </w:tcPr>
          <w:p>
            <w:pPr>
              <w:spacing w:after="0"/>
              <w:jc w:val="left"/>
            </w:pPr>
            <w:r>
              <w:rPr>
                <w:sz w:val="16"/>
              </w:rPr>
              <w:t>Relatively High 2,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95.4</w:t>
            </w:r>
          </w:p>
        </w:tc>
        <w:tc>
          <w:tcPr>
            <w:tcW w:type="dxa" w:w="701"/>
          </w:tcPr>
          <w:p>
            <w:pPr>
              <w:spacing w:after="0"/>
              <w:jc w:val="right"/>
            </w:pPr>
            <w:r>
              <w:rPr>
                <w:sz w:val="16"/>
              </w:rPr>
              <w:t>97.8</w:t>
            </w:r>
          </w:p>
        </w:tc>
        <w:tc>
          <w:tcPr>
            <w:tcW w:type="dxa" w:w="668"/>
          </w:tcPr>
          <w:p>
            <w:pPr>
              <w:spacing w:after="0"/>
              <w:jc w:val="right"/>
            </w:pPr>
            <w:r>
              <w:rPr>
                <w:sz w:val="16"/>
              </w:rPr>
              <w:t>98.4</w:t>
            </w:r>
          </w:p>
        </w:tc>
        <w:tc>
          <w:tcPr>
            <w:tcW w:type="dxa" w:w="2909"/>
          </w:tcPr>
          <w:p>
            <w:pPr>
              <w:spacing w:after="0"/>
              <w:jc w:val="left"/>
            </w:pPr>
            <w:r>
              <w:rPr>
                <w:sz w:val="16"/>
              </w:rPr>
              <w:t>Very High 3,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75.8</w:t>
            </w:r>
          </w:p>
        </w:tc>
        <w:tc>
          <w:tcPr>
            <w:tcW w:type="dxa" w:w="701"/>
          </w:tcPr>
          <w:p>
            <w:pPr>
              <w:spacing w:after="0"/>
              <w:jc w:val="right"/>
            </w:pPr>
            <w:r>
              <w:rPr>
                <w:sz w:val="16"/>
              </w:rPr>
              <w:t>83.3</w:t>
            </w:r>
          </w:p>
        </w:tc>
        <w:tc>
          <w:tcPr>
            <w:tcW w:type="dxa" w:w="668"/>
          </w:tcPr>
          <w:p>
            <w:pPr>
              <w:spacing w:after="0"/>
              <w:jc w:val="right"/>
            </w:pPr>
            <w:r>
              <w:rPr>
                <w:sz w:val="16"/>
              </w:rPr>
              <w:t>93.8</w:t>
            </w:r>
          </w:p>
        </w:tc>
        <w:tc>
          <w:tcPr>
            <w:tcW w:type="dxa" w:w="2909"/>
          </w:tcPr>
          <w:p>
            <w:pPr>
              <w:spacing w:after="0"/>
              <w:jc w:val="left"/>
            </w:pPr>
            <w:r>
              <w:rPr>
                <w:sz w:val="16"/>
              </w:rPr>
              <w:t>Very High 1, Relatively High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69.7</w:t>
            </w:r>
          </w:p>
        </w:tc>
        <w:tc>
          <w:tcPr>
            <w:tcW w:type="dxa" w:w="701"/>
          </w:tcPr>
          <w:p>
            <w:pPr>
              <w:spacing w:after="0"/>
              <w:jc w:val="right"/>
            </w:pPr>
            <w:r>
              <w:rPr>
                <w:sz w:val="16"/>
              </w:rPr>
              <w:t>84.2</w:t>
            </w:r>
          </w:p>
        </w:tc>
        <w:tc>
          <w:tcPr>
            <w:tcW w:type="dxa" w:w="668"/>
          </w:tcPr>
          <w:p>
            <w:pPr>
              <w:spacing w:after="0"/>
              <w:jc w:val="right"/>
            </w:pPr>
            <w:r>
              <w:rPr>
                <w:sz w:val="16"/>
              </w:rPr>
              <w:t>93.4</w:t>
            </w:r>
          </w:p>
        </w:tc>
        <w:tc>
          <w:tcPr>
            <w:tcW w:type="dxa" w:w="2909"/>
          </w:tcPr>
          <w:p>
            <w:pPr>
              <w:spacing w:after="0"/>
              <w:jc w:val="left"/>
            </w:pPr>
            <w:r>
              <w:rPr>
                <w:sz w:val="16"/>
              </w:rPr>
              <w:t>Relatively Moderate 1, Relatively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93.6</w:t>
            </w:r>
          </w:p>
        </w:tc>
        <w:tc>
          <w:tcPr>
            <w:tcW w:type="dxa" w:w="701"/>
          </w:tcPr>
          <w:p>
            <w:pPr>
              <w:spacing w:after="0"/>
              <w:jc w:val="right"/>
            </w:pPr>
            <w:r>
              <w:rPr>
                <w:sz w:val="16"/>
              </w:rPr>
              <w:t>96.2</w:t>
            </w:r>
          </w:p>
        </w:tc>
        <w:tc>
          <w:tcPr>
            <w:tcW w:type="dxa" w:w="668"/>
          </w:tcPr>
          <w:p>
            <w:pPr>
              <w:spacing w:after="0"/>
              <w:jc w:val="right"/>
            </w:pPr>
            <w:r>
              <w:rPr>
                <w:sz w:val="16"/>
              </w:rPr>
              <w:t>98.4</w:t>
            </w:r>
          </w:p>
        </w:tc>
        <w:tc>
          <w:tcPr>
            <w:tcW w:type="dxa" w:w="2909"/>
          </w:tcPr>
          <w:p>
            <w:pPr>
              <w:spacing w:after="0"/>
              <w:jc w:val="left"/>
            </w:pPr>
            <w:r>
              <w:rPr>
                <w:sz w:val="16"/>
              </w:rPr>
              <w:t>Very High 3,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8"/>
        <w:gridCol w:w="911"/>
        <w:gridCol w:w="3065"/>
        <w:gridCol w:w="2825"/>
        <w:gridCol w:w="1988"/>
        <w:gridCol w:w="2586"/>
        <w:gridCol w:w="869"/>
      </w:tblGrid>
      <w:tr>
        <w:trPr>
          <w:cantSplit/>
          <w:tblHeader/>
        </w:trPr>
        <w:tc>
          <w:tcPr>
            <w:tcW w:type="dxa" w:w="1868"/>
            <w:shd w:val="clear" w:color="auto" w:fill="E8E8E8"/>
          </w:tcPr>
          <w:p>
            <w:pPr>
              <w:spacing w:after="0"/>
              <w:jc w:val="left"/>
            </w:pPr>
            <w:r>
              <w:rPr>
                <w:b/>
                <w:sz w:val="16"/>
              </w:rPr>
              <w:t>Member</w:t>
            </w:r>
          </w:p>
        </w:tc>
        <w:tc>
          <w:tcPr>
            <w:tcW w:type="dxa" w:w="911"/>
            <w:shd w:val="clear" w:color="auto" w:fill="E8E8E8"/>
          </w:tcPr>
          <w:p>
            <w:pPr>
              <w:spacing w:after="0"/>
              <w:jc w:val="left"/>
            </w:pPr>
            <w:r>
              <w:rPr>
                <w:b/>
                <w:sz w:val="16"/>
              </w:rPr>
              <w:t>Type</w:t>
            </w:r>
          </w:p>
        </w:tc>
        <w:tc>
          <w:tcPr>
            <w:tcW w:type="dxa" w:w="3065"/>
            <w:shd w:val="clear" w:color="auto" w:fill="E8E8E8"/>
          </w:tcPr>
          <w:p>
            <w:pPr>
              <w:spacing w:after="0"/>
              <w:jc w:val="left"/>
            </w:pPr>
            <w:r>
              <w:rPr>
                <w:b/>
                <w:sz w:val="16"/>
              </w:rPr>
              <w:t>Plan status</w:t>
            </w:r>
          </w:p>
        </w:tc>
        <w:tc>
          <w:tcPr>
            <w:tcW w:type="dxa" w:w="28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9"/>
            <w:shd w:val="clear" w:color="auto" w:fill="E8E8E8"/>
          </w:tcPr>
          <w:p>
            <w:pPr>
              <w:spacing w:after="0"/>
              <w:jc w:val="left"/>
            </w:pPr>
            <w:r>
              <w:rPr>
                <w:b/>
                <w:sz w:val="16"/>
              </w:rPr>
              <w:t>Notes</w:t>
            </w:r>
          </w:p>
        </w:tc>
      </w:tr>
      <w:tr>
        <w:trPr>
          <w:cantSplit/>
        </w:trPr>
        <w:tc>
          <w:tcPr>
            <w:tcW w:type="dxa" w:w="1868"/>
          </w:tcPr>
          <w:p>
            <w:pPr>
              <w:spacing w:after="0"/>
              <w:jc w:val="left"/>
            </w:pPr>
            <w:r>
              <w:rPr>
                <w:sz w:val="16"/>
              </w:rPr>
              <w:t>Cloud County</w:t>
            </w:r>
          </w:p>
        </w:tc>
        <w:tc>
          <w:tcPr>
            <w:tcW w:type="dxa" w:w="911"/>
          </w:tcPr>
          <w:p>
            <w:pPr>
              <w:spacing w:after="0"/>
              <w:jc w:val="left"/>
            </w:pPr>
            <w:r>
              <w:rPr>
                <w:sz w:val="16"/>
              </w:rPr>
              <w:t>County</w:t>
            </w:r>
          </w:p>
        </w:tc>
        <w:tc>
          <w:tcPr>
            <w:tcW w:type="dxa" w:w="3065"/>
          </w:tcPr>
          <w:p>
            <w:pPr>
              <w:spacing w:after="0"/>
              <w:jc w:val="left"/>
            </w:pPr>
            <w:r>
              <w:rPr>
                <w:sz w:val="16"/>
              </w:rPr>
              <w:t>Approved, expires 2030-04-27</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0; 0</w:t>
            </w:r>
          </w:p>
        </w:tc>
        <w:tc>
          <w:tcPr>
            <w:tcW w:type="dxa" w:w="869"/>
          </w:tcPr>
          <w:p>
            <w:pPr>
              <w:spacing w:after="0"/>
              <w:jc w:val="left"/>
            </w:pPr>
          </w:p>
        </w:tc>
      </w:tr>
      <w:tr>
        <w:trPr>
          <w:cantSplit/>
        </w:trPr>
        <w:tc>
          <w:tcPr>
            <w:tcW w:type="dxa" w:w="1868"/>
          </w:tcPr>
          <w:p>
            <w:pPr>
              <w:spacing w:after="0"/>
              <w:jc w:val="left"/>
            </w:pPr>
            <w:r>
              <w:rPr>
                <w:sz w:val="16"/>
              </w:rPr>
              <w:t>Clyde city</w:t>
            </w:r>
          </w:p>
        </w:tc>
        <w:tc>
          <w:tcPr>
            <w:tcW w:type="dxa" w:w="911"/>
          </w:tcPr>
          <w:p>
            <w:pPr>
              <w:spacing w:after="0"/>
              <w:jc w:val="left"/>
            </w:pPr>
            <w:r>
              <w:rPr>
                <w:sz w:val="16"/>
              </w:rPr>
              <w:t>City</w:t>
            </w:r>
          </w:p>
        </w:tc>
        <w:tc>
          <w:tcPr>
            <w:tcW w:type="dxa" w:w="3065"/>
          </w:tcPr>
          <w:p>
            <w:pPr>
              <w:spacing w:after="0"/>
              <w:jc w:val="left"/>
            </w:pPr>
            <w:r>
              <w:rPr>
                <w:sz w:val="16"/>
              </w:rPr>
              <w:t>Approved, expires 2030-04-27</w:t>
            </w:r>
          </w:p>
        </w:tc>
        <w:tc>
          <w:tcPr>
            <w:tcW w:type="dxa" w:w="2825"/>
          </w:tcPr>
          <w:p>
            <w:pPr>
              <w:spacing w:after="0"/>
              <w:jc w:val="right"/>
            </w:pPr>
            <w:r>
              <w:rPr>
                <w:sz w:val="16"/>
              </w:rPr>
              <w:t>FMA RL 0, SRL 0; any 0</w:t>
            </w:r>
          </w:p>
        </w:tc>
        <w:tc>
          <w:tcPr>
            <w:tcW w:type="dxa" w:w="1988"/>
          </w:tcPr>
          <w:p>
            <w:pPr>
              <w:spacing w:after="0"/>
              <w:jc w:val="right"/>
            </w:pPr>
            <w:r>
              <w:rPr>
                <w:sz w:val="16"/>
              </w:rPr>
              <w:t>$9,661.59</w:t>
            </w:r>
          </w:p>
        </w:tc>
        <w:tc>
          <w:tcPr>
            <w:tcW w:type="dxa" w:w="2586"/>
          </w:tcPr>
          <w:p>
            <w:pPr>
              <w:spacing w:after="0"/>
              <w:jc w:val="right"/>
            </w:pPr>
            <w:r>
              <w:rPr>
                <w:sz w:val="16"/>
              </w:rPr>
              <w:t>55; 0</w:t>
            </w:r>
          </w:p>
        </w:tc>
        <w:tc>
          <w:tcPr>
            <w:tcW w:type="dxa" w:w="869"/>
          </w:tcPr>
          <w:p>
            <w:pPr>
              <w:spacing w:after="0"/>
              <w:jc w:val="left"/>
            </w:pPr>
          </w:p>
        </w:tc>
      </w:tr>
      <w:tr>
        <w:trPr>
          <w:cantSplit/>
        </w:trPr>
        <w:tc>
          <w:tcPr>
            <w:tcW w:type="dxa" w:w="1868"/>
          </w:tcPr>
          <w:p>
            <w:pPr>
              <w:spacing w:after="0"/>
              <w:jc w:val="left"/>
            </w:pPr>
            <w:r>
              <w:rPr>
                <w:sz w:val="16"/>
              </w:rPr>
              <w:t>Concordia city</w:t>
            </w:r>
          </w:p>
        </w:tc>
        <w:tc>
          <w:tcPr>
            <w:tcW w:type="dxa" w:w="911"/>
          </w:tcPr>
          <w:p>
            <w:pPr>
              <w:spacing w:after="0"/>
              <w:jc w:val="left"/>
            </w:pPr>
            <w:r>
              <w:rPr>
                <w:sz w:val="16"/>
              </w:rPr>
              <w:t>City</w:t>
            </w:r>
          </w:p>
        </w:tc>
        <w:tc>
          <w:tcPr>
            <w:tcW w:type="dxa" w:w="3065"/>
          </w:tcPr>
          <w:p>
            <w:pPr>
              <w:spacing w:after="0"/>
              <w:jc w:val="left"/>
            </w:pPr>
            <w:r>
              <w:rPr>
                <w:sz w:val="16"/>
              </w:rPr>
              <w:t>Approved, expires 2030-04-27</w:t>
            </w:r>
          </w:p>
        </w:tc>
        <w:tc>
          <w:tcPr>
            <w:tcW w:type="dxa" w:w="2825"/>
          </w:tcPr>
          <w:p>
            <w:pPr>
              <w:spacing w:after="0"/>
              <w:jc w:val="right"/>
            </w:pPr>
            <w:r>
              <w:rPr>
                <w:sz w:val="16"/>
              </w:rPr>
              <w:t>FMA RL 0, SRL 0; any 0</w:t>
            </w:r>
          </w:p>
        </w:tc>
        <w:tc>
          <w:tcPr>
            <w:tcW w:type="dxa" w:w="1988"/>
          </w:tcPr>
          <w:p>
            <w:pPr>
              <w:spacing w:after="0"/>
              <w:jc w:val="right"/>
            </w:pPr>
            <w:r>
              <w:rPr>
                <w:sz w:val="16"/>
              </w:rPr>
              <w:t>$139,884.14</w:t>
            </w:r>
          </w:p>
        </w:tc>
        <w:tc>
          <w:tcPr>
            <w:tcW w:type="dxa" w:w="2586"/>
          </w:tcPr>
          <w:p>
            <w:pPr>
              <w:spacing w:after="0"/>
              <w:jc w:val="right"/>
            </w:pPr>
            <w:r>
              <w:rPr>
                <w:sz w:val="16"/>
              </w:rPr>
              <w:t>91; 3</w:t>
            </w:r>
          </w:p>
        </w:tc>
        <w:tc>
          <w:tcPr>
            <w:tcW w:type="dxa" w:w="869"/>
          </w:tcPr>
          <w:p>
            <w:pPr>
              <w:spacing w:after="0"/>
              <w:jc w:val="left"/>
            </w:pPr>
          </w:p>
        </w:tc>
      </w:tr>
      <w:tr>
        <w:trPr>
          <w:cantSplit/>
        </w:trPr>
        <w:tc>
          <w:tcPr>
            <w:tcW w:type="dxa" w:w="1868"/>
          </w:tcPr>
          <w:p>
            <w:pPr>
              <w:spacing w:after="0"/>
              <w:jc w:val="left"/>
            </w:pPr>
            <w:r>
              <w:rPr>
                <w:sz w:val="16"/>
              </w:rPr>
              <w:t>Glasco city</w:t>
            </w:r>
          </w:p>
        </w:tc>
        <w:tc>
          <w:tcPr>
            <w:tcW w:type="dxa" w:w="911"/>
          </w:tcPr>
          <w:p>
            <w:pPr>
              <w:spacing w:after="0"/>
              <w:jc w:val="left"/>
            </w:pPr>
            <w:r>
              <w:rPr>
                <w:sz w:val="16"/>
              </w:rPr>
              <w:t>City</w:t>
            </w:r>
          </w:p>
        </w:tc>
        <w:tc>
          <w:tcPr>
            <w:tcW w:type="dxa" w:w="3065"/>
          </w:tcPr>
          <w:p>
            <w:pPr>
              <w:spacing w:after="0"/>
              <w:jc w:val="left"/>
            </w:pPr>
            <w:r>
              <w:rPr>
                <w:sz w:val="16"/>
              </w:rPr>
              <w:t>Plan 110540 approved 2025-04-28,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$11,183.50</w:t>
            </w:r>
          </w:p>
        </w:tc>
        <w:tc>
          <w:tcPr>
            <w:tcW w:type="dxa" w:w="2586"/>
          </w:tcPr>
          <w:p>
            <w:pPr>
              <w:spacing w:after="0"/>
              <w:jc w:val="right"/>
            </w:pPr>
            <w:r>
              <w:rPr>
                <w:sz w:val="16"/>
              </w:rPr>
              <w:t>89; no approved plan</w:t>
            </w:r>
          </w:p>
        </w:tc>
        <w:tc>
          <w:tcPr>
            <w:tcW w:type="dxa" w:w="869"/>
          </w:tcPr>
          <w:p>
            <w:pPr>
              <w:spacing w:after="0"/>
              <w:jc w:val="left"/>
            </w:pPr>
          </w:p>
        </w:tc>
      </w:tr>
      <w:tr>
        <w:trPr>
          <w:cantSplit/>
        </w:trPr>
        <w:tc>
          <w:tcPr>
            <w:tcW w:type="dxa" w:w="1868"/>
          </w:tcPr>
          <w:p>
            <w:pPr>
              <w:spacing w:after="0"/>
              <w:jc w:val="left"/>
            </w:pPr>
            <w:r>
              <w:rPr>
                <w:sz w:val="16"/>
              </w:rPr>
              <w:t>Jamestown city</w:t>
            </w:r>
          </w:p>
        </w:tc>
        <w:tc>
          <w:tcPr>
            <w:tcW w:type="dxa" w:w="911"/>
          </w:tcPr>
          <w:p>
            <w:pPr>
              <w:spacing w:after="0"/>
              <w:jc w:val="left"/>
            </w:pPr>
            <w:r>
              <w:rPr>
                <w:sz w:val="16"/>
              </w:rPr>
              <w:t>City</w:t>
            </w:r>
          </w:p>
        </w:tc>
        <w:tc>
          <w:tcPr>
            <w:tcW w:type="dxa" w:w="3065"/>
          </w:tcPr>
          <w:p>
            <w:pPr>
              <w:spacing w:after="0"/>
              <w:jc w:val="left"/>
            </w:pPr>
            <w:r>
              <w:rPr>
                <w:sz w:val="16"/>
              </w:rPr>
              <w:t>Plan 110540 approved 2025-04-28,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$12,459.13</w:t>
            </w:r>
          </w:p>
        </w:tc>
        <w:tc>
          <w:tcPr>
            <w:tcW w:type="dxa" w:w="2586"/>
          </w:tcPr>
          <w:p>
            <w:pPr>
              <w:spacing w:after="0"/>
              <w:jc w:val="right"/>
            </w:pPr>
            <w:r>
              <w:rPr>
                <w:sz w:val="16"/>
              </w:rPr>
              <w:t>94; no approved plan</w:t>
            </w:r>
          </w:p>
        </w:tc>
        <w:tc>
          <w:tcPr>
            <w:tcW w:type="dxa" w:w="869"/>
          </w:tcPr>
          <w:p>
            <w:pPr>
              <w:spacing w:after="0"/>
              <w:jc w:val="left"/>
            </w:pPr>
          </w:p>
        </w:tc>
      </w:tr>
      <w:tr>
        <w:trPr>
          <w:cantSplit/>
        </w:trPr>
        <w:tc>
          <w:tcPr>
            <w:tcW w:type="dxa" w:w="1868"/>
          </w:tcPr>
          <w:p>
            <w:pPr>
              <w:spacing w:after="0"/>
              <w:jc w:val="left"/>
            </w:pPr>
            <w:r>
              <w:rPr>
                <w:sz w:val="16"/>
              </w:rPr>
              <w:t>Miltonvale city</w:t>
            </w:r>
          </w:p>
        </w:tc>
        <w:tc>
          <w:tcPr>
            <w:tcW w:type="dxa" w:w="911"/>
          </w:tcPr>
          <w:p>
            <w:pPr>
              <w:spacing w:after="0"/>
              <w:jc w:val="left"/>
            </w:pPr>
            <w:r>
              <w:rPr>
                <w:sz w:val="16"/>
              </w:rPr>
              <w:t>City</w:t>
            </w:r>
          </w:p>
        </w:tc>
        <w:tc>
          <w:tcPr>
            <w:tcW w:type="dxa" w:w="3065"/>
          </w:tcPr>
          <w:p>
            <w:pPr>
              <w:spacing w:after="0"/>
              <w:jc w:val="left"/>
            </w:pPr>
            <w:r>
              <w:rPr>
                <w:sz w:val="16"/>
              </w:rPr>
              <w:t>Plan 110540 approved 2025-04-28,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49; no approved plan</w:t>
            </w:r>
          </w:p>
        </w:tc>
        <w:tc>
          <w:tcPr>
            <w:tcW w:type="dxa" w:w="8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2025-04-28</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$3,294,514,714</w:t>
            </w:r>
          </w:p>
        </w:tc>
        <w:tc>
          <w:tcPr>
            <w:tcW w:type="dxa" w:w="1141"/>
          </w:tcPr>
          <w:p>
            <w:pPr>
              <w:spacing w:after="0"/>
              <w:jc w:val="right"/>
            </w:pPr>
            <w:r>
              <w:rPr>
                <w:sz w:val="16"/>
              </w:rPr>
              <w:t>$99,778,416</w:t>
            </w:r>
          </w:p>
        </w:tc>
        <w:tc>
          <w:tcPr>
            <w:tcW w:type="dxa" w:w="1048"/>
          </w:tcPr>
          <w:p>
            <w:pPr>
              <w:spacing w:after="0"/>
              <w:jc w:val="right"/>
            </w:pPr>
            <w:r>
              <w:rPr>
                <w:sz w:val="16"/>
              </w:rPr>
              <w:t>9,027</w:t>
            </w:r>
          </w:p>
        </w:tc>
        <w:tc>
          <w:tcPr>
            <w:tcW w:type="dxa" w:w="1037"/>
          </w:tcPr>
          <w:p>
            <w:pPr>
              <w:spacing w:after="0"/>
              <w:jc w:val="right"/>
            </w:pPr>
            <w:r>
              <w:rPr>
                <w:sz w:val="16"/>
              </w:rPr>
              <w:t>$262</w:t>
            </w:r>
          </w:p>
        </w:tc>
        <w:tc>
          <w:tcPr>
            <w:tcW w:type="dxa" w:w="1126"/>
          </w:tcPr>
          <w:p>
            <w:pPr>
              <w:spacing w:after="0"/>
              <w:jc w:val="right"/>
            </w:pPr>
            <w:r>
              <w:rPr>
                <w:sz w:val="16"/>
              </w:rPr>
              <w:t>$3,566</w:t>
            </w:r>
          </w:p>
        </w:tc>
        <w:tc>
          <w:tcPr>
            <w:tcW w:type="dxa" w:w="1193"/>
          </w:tcPr>
          <w:p>
            <w:pPr>
              <w:spacing w:after="0"/>
              <w:jc w:val="right"/>
            </w:pPr>
            <w:r>
              <w:rPr>
                <w:sz w:val="16"/>
              </w:rPr>
              <w:t>$339,302</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$30,652,527</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$30,475</w:t>
            </w:r>
          </w:p>
        </w:tc>
        <w:tc>
          <w:tcPr>
            <w:tcW w:type="dxa" w:w="1193"/>
          </w:tcPr>
          <w:p>
            <w:pPr>
              <w:spacing w:after="0"/>
              <w:jc w:val="right"/>
            </w:pPr>
          </w:p>
        </w:tc>
        <w:tc>
          <w:tcPr>
            <w:tcW w:type="dxa" w:w="1305"/>
          </w:tcPr>
          <w:p>
            <w:pPr>
              <w:spacing w:after="0"/>
              <w:jc w:val="right"/>
            </w:pPr>
            <w:r>
              <w:rPr>
                <w:sz w:val="16"/>
              </w:rPr>
              <w:t>0.0994%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$6,139,398,907</w:t>
            </w:r>
          </w:p>
        </w:tc>
        <w:tc>
          <w:tcPr>
            <w:tcW w:type="dxa" w:w="1141"/>
          </w:tcPr>
          <w:p>
            <w:pPr>
              <w:spacing w:after="0"/>
              <w:jc w:val="right"/>
            </w:pPr>
          </w:p>
        </w:tc>
        <w:tc>
          <w:tcPr>
            <w:tcW w:type="dxa" w:w="1048"/>
          </w:tcPr>
          <w:p>
            <w:pPr>
              <w:spacing w:after="0"/>
              <w:jc w:val="right"/>
            </w:pPr>
            <w:r>
              <w:rPr>
                <w:sz w:val="16"/>
              </w:rPr>
              <w:t>9,032</w:t>
            </w:r>
          </w:p>
        </w:tc>
        <w:tc>
          <w:tcPr>
            <w:tcW w:type="dxa" w:w="1037"/>
          </w:tcPr>
          <w:p>
            <w:pPr>
              <w:spacing w:after="0"/>
              <w:jc w:val="right"/>
            </w:pPr>
            <w:r>
              <w:rPr>
                <w:sz w:val="16"/>
              </w:rPr>
              <w:t>$18,333</w:t>
            </w:r>
          </w:p>
        </w:tc>
        <w:tc>
          <w:tcPr>
            <w:tcW w:type="dxa" w:w="1126"/>
          </w:tcPr>
          <w:p>
            <w:pPr>
              <w:spacing w:after="0"/>
              <w:jc w:val="right"/>
            </w:pPr>
          </w:p>
        </w:tc>
        <w:tc>
          <w:tcPr>
            <w:tcW w:type="dxa" w:w="1193"/>
          </w:tcPr>
          <w:p>
            <w:pPr>
              <w:spacing w:after="0"/>
              <w:jc w:val="right"/>
            </w:pPr>
            <w:r>
              <w:rPr>
                <w:sz w:val="16"/>
              </w:rPr>
              <w:t>$5,214</w:t>
            </w:r>
          </w:p>
        </w:tc>
        <w:tc>
          <w:tcPr>
            <w:tcW w:type="dxa" w:w="1305"/>
          </w:tcPr>
          <w:p>
            <w:pPr>
              <w:spacing w:after="0"/>
              <w:jc w:val="right"/>
            </w:pPr>
            <w:r>
              <w:rPr>
                <w:sz w:val="16"/>
              </w:rPr>
              <w:t>0.000299%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$3,294,514,714</w:t>
            </w:r>
          </w:p>
        </w:tc>
        <w:tc>
          <w:tcPr>
            <w:tcW w:type="dxa" w:w="1141"/>
          </w:tcPr>
          <w:p>
            <w:pPr>
              <w:spacing w:after="0"/>
              <w:jc w:val="right"/>
            </w:pPr>
            <w:r>
              <w:rPr>
                <w:sz w:val="16"/>
              </w:rPr>
              <w:t>$99,778,416</w:t>
            </w:r>
          </w:p>
        </w:tc>
        <w:tc>
          <w:tcPr>
            <w:tcW w:type="dxa" w:w="1048"/>
          </w:tcPr>
          <w:p>
            <w:pPr>
              <w:spacing w:after="0"/>
              <w:jc w:val="right"/>
            </w:pPr>
            <w:r>
              <w:rPr>
                <w:sz w:val="16"/>
              </w:rPr>
              <w:t>9,027</w:t>
            </w:r>
          </w:p>
        </w:tc>
        <w:tc>
          <w:tcPr>
            <w:tcW w:type="dxa" w:w="1037"/>
          </w:tcPr>
          <w:p>
            <w:pPr>
              <w:spacing w:after="0"/>
              <w:jc w:val="right"/>
            </w:pPr>
            <w:r>
              <w:rPr>
                <w:sz w:val="16"/>
              </w:rPr>
              <w:t>$659,767</w:t>
            </w:r>
          </w:p>
        </w:tc>
        <w:tc>
          <w:tcPr>
            <w:tcW w:type="dxa" w:w="1126"/>
          </w:tcPr>
          <w:p>
            <w:pPr>
              <w:spacing w:after="0"/>
              <w:jc w:val="right"/>
            </w:pPr>
            <w:r>
              <w:rPr>
                <w:sz w:val="16"/>
              </w:rPr>
              <w:t>$441,428</w:t>
            </w:r>
          </w:p>
        </w:tc>
        <w:tc>
          <w:tcPr>
            <w:tcW w:type="dxa" w:w="1193"/>
          </w:tcPr>
          <w:p>
            <w:pPr>
              <w:spacing w:after="0"/>
              <w:jc w:val="right"/>
            </w:pPr>
            <w:r>
              <w:rPr>
                <w:sz w:val="16"/>
              </w:rPr>
              <w:t>$12,260</w:t>
            </w:r>
          </w:p>
        </w:tc>
        <w:tc>
          <w:tcPr>
            <w:tcW w:type="dxa" w:w="1305"/>
          </w:tcPr>
          <w:p>
            <w:pPr>
              <w:spacing w:after="0"/>
              <w:jc w:val="right"/>
            </w:pPr>
            <w:r>
              <w:rPr>
                <w:sz w:val="16"/>
              </w:rPr>
              <w:t>0.02%</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$3,294,514,714</w:t>
            </w:r>
          </w:p>
        </w:tc>
        <w:tc>
          <w:tcPr>
            <w:tcW w:type="dxa" w:w="1141"/>
          </w:tcPr>
          <w:p>
            <w:pPr>
              <w:spacing w:after="0"/>
              <w:jc w:val="right"/>
            </w:pPr>
            <w:r>
              <w:rPr>
                <w:sz w:val="16"/>
              </w:rPr>
              <w:t>$99,778,416</w:t>
            </w:r>
          </w:p>
        </w:tc>
        <w:tc>
          <w:tcPr>
            <w:tcW w:type="dxa" w:w="1048"/>
          </w:tcPr>
          <w:p>
            <w:pPr>
              <w:spacing w:after="0"/>
              <w:jc w:val="right"/>
            </w:pPr>
            <w:r>
              <w:rPr>
                <w:sz w:val="16"/>
              </w:rPr>
              <w:t>9,027</w:t>
            </w:r>
          </w:p>
        </w:tc>
        <w:tc>
          <w:tcPr>
            <w:tcW w:type="dxa" w:w="1037"/>
          </w:tcPr>
          <w:p>
            <w:pPr>
              <w:spacing w:after="0"/>
              <w:jc w:val="right"/>
            </w:pPr>
            <w:r>
              <w:rPr>
                <w:sz w:val="16"/>
              </w:rPr>
              <w:t>$7,054</w:t>
            </w:r>
          </w:p>
        </w:tc>
        <w:tc>
          <w:tcPr>
            <w:tcW w:type="dxa" w:w="1126"/>
          </w:tcPr>
          <w:p>
            <w:pPr>
              <w:spacing w:after="0"/>
              <w:jc w:val="right"/>
            </w:pPr>
            <w:r>
              <w:rPr>
                <w:sz w:val="16"/>
              </w:rPr>
              <w:t>$107</w:t>
            </w:r>
          </w:p>
        </w:tc>
        <w:tc>
          <w:tcPr>
            <w:tcW w:type="dxa" w:w="1193"/>
          </w:tcPr>
          <w:p>
            <w:pPr>
              <w:spacing w:after="0"/>
              <w:jc w:val="right"/>
            </w:pPr>
            <w:r>
              <w:rPr>
                <w:sz w:val="16"/>
              </w:rPr>
              <w:t>$350,713</w:t>
            </w:r>
          </w:p>
        </w:tc>
        <w:tc>
          <w:tcPr>
            <w:tcW w:type="dxa" w:w="1305"/>
          </w:tcPr>
          <w:p>
            <w:pPr>
              <w:spacing w:after="0"/>
              <w:jc w:val="right"/>
            </w:pPr>
            <w:r>
              <w:rPr>
                <w:sz w:val="16"/>
              </w:rPr>
              <w:t>0.000214%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$3,294,514,714</w:t>
            </w:r>
          </w:p>
        </w:tc>
        <w:tc>
          <w:tcPr>
            <w:tcW w:type="dxa" w:w="1141"/>
          </w:tcPr>
          <w:p>
            <w:pPr>
              <w:spacing w:after="0"/>
              <w:jc w:val="right"/>
            </w:pPr>
          </w:p>
        </w:tc>
        <w:tc>
          <w:tcPr>
            <w:tcW w:type="dxa" w:w="1048"/>
          </w:tcPr>
          <w:p>
            <w:pPr>
              <w:spacing w:after="0"/>
              <w:jc w:val="right"/>
            </w:pPr>
            <w:r>
              <w:rPr>
                <w:sz w:val="16"/>
              </w:rPr>
              <w:t>9,027</w:t>
            </w:r>
          </w:p>
        </w:tc>
        <w:tc>
          <w:tcPr>
            <w:tcW w:type="dxa" w:w="1037"/>
          </w:tcPr>
          <w:p>
            <w:pPr>
              <w:spacing w:after="0"/>
              <w:jc w:val="right"/>
            </w:pPr>
            <w:r>
              <w:rPr>
                <w:sz w:val="16"/>
              </w:rPr>
              <w:t>$191,186</w:t>
            </w:r>
          </w:p>
        </w:tc>
        <w:tc>
          <w:tcPr>
            <w:tcW w:type="dxa" w:w="1126"/>
          </w:tcPr>
          <w:p>
            <w:pPr>
              <w:spacing w:after="0"/>
              <w:jc w:val="right"/>
            </w:pPr>
          </w:p>
        </w:tc>
        <w:tc>
          <w:tcPr>
            <w:tcW w:type="dxa" w:w="1193"/>
          </w:tcPr>
          <w:p>
            <w:pPr>
              <w:spacing w:after="0"/>
              <w:jc w:val="right"/>
            </w:pPr>
            <w:r>
              <w:rPr>
                <w:sz w:val="16"/>
              </w:rPr>
              <w:t>$289,235</w:t>
            </w:r>
          </w:p>
        </w:tc>
        <w:tc>
          <w:tcPr>
            <w:tcW w:type="dxa" w:w="1305"/>
          </w:tcPr>
          <w:p>
            <w:pPr>
              <w:spacing w:after="0"/>
              <w:jc w:val="right"/>
            </w:pPr>
            <w:r>
              <w:rPr>
                <w:sz w:val="16"/>
              </w:rPr>
              <w:t>0.0058%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$3,293,843,440</w:t>
            </w:r>
          </w:p>
        </w:tc>
        <w:tc>
          <w:tcPr>
            <w:tcW w:type="dxa" w:w="1141"/>
          </w:tcPr>
          <w:p>
            <w:pPr>
              <w:spacing w:after="0"/>
              <w:jc w:val="right"/>
            </w:pPr>
            <w:r>
              <w:rPr>
                <w:sz w:val="16"/>
              </w:rPr>
              <w:t>$18,362,517</w:t>
            </w:r>
          </w:p>
        </w:tc>
        <w:tc>
          <w:tcPr>
            <w:tcW w:type="dxa" w:w="1048"/>
          </w:tcPr>
          <w:p>
            <w:pPr>
              <w:spacing w:after="0"/>
              <w:jc w:val="right"/>
            </w:pPr>
            <w:r>
              <w:rPr>
                <w:sz w:val="16"/>
              </w:rPr>
              <w:t>613</w:t>
            </w:r>
          </w:p>
        </w:tc>
        <w:tc>
          <w:tcPr>
            <w:tcW w:type="dxa" w:w="1037"/>
          </w:tcPr>
          <w:p>
            <w:pPr>
              <w:spacing w:after="0"/>
              <w:jc w:val="right"/>
            </w:pPr>
            <w:r>
              <w:rPr>
                <w:sz w:val="16"/>
              </w:rPr>
              <w:t>$2,536,380</w:t>
            </w:r>
          </w:p>
        </w:tc>
        <w:tc>
          <w:tcPr>
            <w:tcW w:type="dxa" w:w="1126"/>
          </w:tcPr>
          <w:p>
            <w:pPr>
              <w:spacing w:after="0"/>
              <w:jc w:val="right"/>
            </w:pPr>
            <w:r>
              <w:rPr>
                <w:sz w:val="16"/>
              </w:rPr>
              <w:t>$156,224</w:t>
            </w:r>
          </w:p>
        </w:tc>
        <w:tc>
          <w:tcPr>
            <w:tcW w:type="dxa" w:w="1193"/>
          </w:tcPr>
          <w:p>
            <w:pPr>
              <w:spacing w:after="0"/>
              <w:jc w:val="right"/>
            </w:pPr>
            <w:r>
              <w:rPr>
                <w:sz w:val="16"/>
              </w:rPr>
              <w:t>$17,586</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$26,168,103</w:t>
            </w:r>
          </w:p>
        </w:tc>
        <w:tc>
          <w:tcPr>
            <w:tcW w:type="dxa" w:w="1141"/>
          </w:tcPr>
          <w:p>
            <w:pPr>
              <w:spacing w:after="0"/>
              <w:jc w:val="right"/>
            </w:pPr>
          </w:p>
        </w:tc>
        <w:tc>
          <w:tcPr>
            <w:tcW w:type="dxa" w:w="1048"/>
          </w:tcPr>
          <w:p>
            <w:pPr>
              <w:spacing w:after="0"/>
              <w:jc w:val="right"/>
            </w:pPr>
            <w:r>
              <w:rPr>
                <w:sz w:val="16"/>
              </w:rPr>
              <w:t>88</w:t>
            </w:r>
          </w:p>
        </w:tc>
        <w:tc>
          <w:tcPr>
            <w:tcW w:type="dxa" w:w="1037"/>
          </w:tcPr>
          <w:p>
            <w:pPr>
              <w:spacing w:after="0"/>
              <w:jc w:val="right"/>
            </w:pPr>
            <w:r>
              <w:rPr>
                <w:sz w:val="16"/>
              </w:rPr>
              <w:t>$34</w:t>
            </w:r>
          </w:p>
        </w:tc>
        <w:tc>
          <w:tcPr>
            <w:tcW w:type="dxa" w:w="1126"/>
          </w:tcPr>
          <w:p>
            <w:pPr>
              <w:spacing w:after="0"/>
              <w:jc w:val="right"/>
            </w:pPr>
          </w:p>
        </w:tc>
        <w:tc>
          <w:tcPr>
            <w:tcW w:type="dxa" w:w="1193"/>
          </w:tcPr>
          <w:p>
            <w:pPr>
              <w:spacing w:after="0"/>
              <w:jc w:val="right"/>
            </w:pPr>
            <w:r>
              <w:rPr>
                <w:sz w:val="16"/>
              </w:rPr>
              <w:t>$6</w:t>
            </w:r>
          </w:p>
        </w:tc>
        <w:tc>
          <w:tcPr>
            <w:tcW w:type="dxa" w:w="1305"/>
          </w:tcPr>
          <w:p>
            <w:pPr>
              <w:spacing w:after="0"/>
              <w:jc w:val="right"/>
            </w:pPr>
            <w:r>
              <w:rPr>
                <w:sz w:val="16"/>
              </w:rPr>
              <w:t>0.000128%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$3,294,514,714</w:t>
            </w:r>
          </w:p>
        </w:tc>
        <w:tc>
          <w:tcPr>
            <w:tcW w:type="dxa" w:w="1141"/>
          </w:tcPr>
          <w:p>
            <w:pPr>
              <w:spacing w:after="0"/>
              <w:jc w:val="right"/>
            </w:pPr>
          </w:p>
        </w:tc>
        <w:tc>
          <w:tcPr>
            <w:tcW w:type="dxa" w:w="1048"/>
          </w:tcPr>
          <w:p>
            <w:pPr>
              <w:spacing w:after="0"/>
              <w:jc w:val="right"/>
            </w:pPr>
            <w:r>
              <w:rPr>
                <w:sz w:val="16"/>
              </w:rPr>
              <w:t>9,027</w:t>
            </w:r>
          </w:p>
        </w:tc>
        <w:tc>
          <w:tcPr>
            <w:tcW w:type="dxa" w:w="1037"/>
          </w:tcPr>
          <w:p>
            <w:pPr>
              <w:spacing w:after="0"/>
              <w:jc w:val="right"/>
            </w:pPr>
            <w:r>
              <w:rPr>
                <w:sz w:val="16"/>
              </w:rPr>
              <w:t>$9,488</w:t>
            </w:r>
          </w:p>
        </w:tc>
        <w:tc>
          <w:tcPr>
            <w:tcW w:type="dxa" w:w="1126"/>
          </w:tcPr>
          <w:p>
            <w:pPr>
              <w:spacing w:after="0"/>
              <w:jc w:val="right"/>
            </w:pPr>
          </w:p>
        </w:tc>
        <w:tc>
          <w:tcPr>
            <w:tcW w:type="dxa" w:w="1193"/>
          </w:tcPr>
          <w:p>
            <w:pPr>
              <w:spacing w:after="0"/>
              <w:jc w:val="right"/>
            </w:pPr>
            <w:r>
              <w:rPr>
                <w:sz w:val="16"/>
              </w:rPr>
              <w:t>$100,341</w:t>
            </w:r>
          </w:p>
        </w:tc>
        <w:tc>
          <w:tcPr>
            <w:tcW w:type="dxa" w:w="1305"/>
          </w:tcPr>
          <w:p>
            <w:pPr>
              <w:spacing w:after="0"/>
              <w:jc w:val="right"/>
            </w:pPr>
            <w:r>
              <w:rPr>
                <w:sz w:val="16"/>
              </w:rPr>
              <w:t>0.000288%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$3,294,514,714</w:t>
            </w:r>
          </w:p>
        </w:tc>
        <w:tc>
          <w:tcPr>
            <w:tcW w:type="dxa" w:w="1141"/>
          </w:tcPr>
          <w:p>
            <w:pPr>
              <w:spacing w:after="0"/>
              <w:jc w:val="right"/>
            </w:pPr>
            <w:r>
              <w:rPr>
                <w:sz w:val="16"/>
              </w:rPr>
              <w:t>$99,778,416</w:t>
            </w:r>
          </w:p>
        </w:tc>
        <w:tc>
          <w:tcPr>
            <w:tcW w:type="dxa" w:w="1048"/>
          </w:tcPr>
          <w:p>
            <w:pPr>
              <w:spacing w:after="0"/>
              <w:jc w:val="right"/>
            </w:pPr>
            <w:r>
              <w:rPr>
                <w:sz w:val="16"/>
              </w:rPr>
              <w:t>9,027</w:t>
            </w:r>
          </w:p>
        </w:tc>
        <w:tc>
          <w:tcPr>
            <w:tcW w:type="dxa" w:w="1037"/>
          </w:tcPr>
          <w:p>
            <w:pPr>
              <w:spacing w:after="0"/>
              <w:jc w:val="right"/>
            </w:pPr>
            <w:r>
              <w:rPr>
                <w:sz w:val="16"/>
              </w:rPr>
              <w:t>$478,864</w:t>
            </w:r>
          </w:p>
        </w:tc>
        <w:tc>
          <w:tcPr>
            <w:tcW w:type="dxa" w:w="1126"/>
          </w:tcPr>
          <w:p>
            <w:pPr>
              <w:spacing w:after="0"/>
              <w:jc w:val="right"/>
            </w:pPr>
            <w:r>
              <w:rPr>
                <w:sz w:val="16"/>
              </w:rPr>
              <w:t>$166,705</w:t>
            </w:r>
          </w:p>
        </w:tc>
        <w:tc>
          <w:tcPr>
            <w:tcW w:type="dxa" w:w="1193"/>
          </w:tcPr>
          <w:p>
            <w:pPr>
              <w:spacing w:after="0"/>
              <w:jc w:val="right"/>
            </w:pPr>
            <w:r>
              <w:rPr>
                <w:sz w:val="16"/>
              </w:rPr>
              <w:t>$200,029</w:t>
            </w:r>
          </w:p>
        </w:tc>
        <w:tc>
          <w:tcPr>
            <w:tcW w:type="dxa" w:w="1305"/>
          </w:tcPr>
          <w:p>
            <w:pPr>
              <w:spacing w:after="0"/>
              <w:jc w:val="right"/>
            </w:pPr>
            <w:r>
              <w:rPr>
                <w:sz w:val="16"/>
              </w:rPr>
              <w:t>0.0145%</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$3,294,514,714</w:t>
            </w:r>
          </w:p>
        </w:tc>
        <w:tc>
          <w:tcPr>
            <w:tcW w:type="dxa" w:w="1141"/>
          </w:tcPr>
          <w:p>
            <w:pPr>
              <w:spacing w:after="0"/>
              <w:jc w:val="right"/>
            </w:pPr>
            <w:r>
              <w:rPr>
                <w:sz w:val="16"/>
              </w:rPr>
              <w:t>$99,778,416</w:t>
            </w:r>
          </w:p>
        </w:tc>
        <w:tc>
          <w:tcPr>
            <w:tcW w:type="dxa" w:w="1048"/>
          </w:tcPr>
          <w:p>
            <w:pPr>
              <w:spacing w:after="0"/>
              <w:jc w:val="right"/>
            </w:pPr>
            <w:r>
              <w:rPr>
                <w:sz w:val="16"/>
              </w:rPr>
              <w:t>9,027</w:t>
            </w:r>
          </w:p>
        </w:tc>
        <w:tc>
          <w:tcPr>
            <w:tcW w:type="dxa" w:w="1037"/>
          </w:tcPr>
          <w:p>
            <w:pPr>
              <w:spacing w:after="0"/>
              <w:jc w:val="right"/>
            </w:pPr>
            <w:r>
              <w:rPr>
                <w:sz w:val="16"/>
              </w:rPr>
              <w:t>$564,192</w:t>
            </w:r>
          </w:p>
        </w:tc>
        <w:tc>
          <w:tcPr>
            <w:tcW w:type="dxa" w:w="1126"/>
          </w:tcPr>
          <w:p>
            <w:pPr>
              <w:spacing w:after="0"/>
              <w:jc w:val="right"/>
            </w:pPr>
            <w:r>
              <w:rPr>
                <w:sz w:val="16"/>
              </w:rPr>
              <w:t>$4,289</w:t>
            </w:r>
          </w:p>
        </w:tc>
        <w:tc>
          <w:tcPr>
            <w:tcW w:type="dxa" w:w="1193"/>
          </w:tcPr>
          <w:p>
            <w:pPr>
              <w:spacing w:after="0"/>
              <w:jc w:val="right"/>
            </w:pPr>
            <w:r>
              <w:rPr>
                <w:sz w:val="16"/>
              </w:rPr>
              <w:t>$599,421</w:t>
            </w:r>
          </w:p>
        </w:tc>
        <w:tc>
          <w:tcPr>
            <w:tcW w:type="dxa" w:w="1305"/>
          </w:tcPr>
          <w:p>
            <w:pPr>
              <w:spacing w:after="0"/>
              <w:jc w:val="right"/>
            </w:pPr>
            <w:r>
              <w:rPr>
                <w:sz w:val="16"/>
              </w:rPr>
              <w:t>0.0171%</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$683,215,018</w:t>
            </w:r>
          </w:p>
        </w:tc>
        <w:tc>
          <w:tcPr>
            <w:tcW w:type="dxa" w:w="1141"/>
          </w:tcPr>
          <w:p>
            <w:pPr>
              <w:spacing w:after="0"/>
              <w:jc w:val="right"/>
            </w:pPr>
            <w:r>
              <w:rPr>
                <w:sz w:val="16"/>
              </w:rPr>
              <w:t>$20,049,029</w:t>
            </w:r>
          </w:p>
        </w:tc>
        <w:tc>
          <w:tcPr>
            <w:tcW w:type="dxa" w:w="1048"/>
          </w:tcPr>
          <w:p>
            <w:pPr>
              <w:spacing w:after="0"/>
              <w:jc w:val="right"/>
            </w:pPr>
            <w:r>
              <w:rPr>
                <w:sz w:val="16"/>
              </w:rPr>
              <w:t>1,770</w:t>
            </w:r>
          </w:p>
        </w:tc>
        <w:tc>
          <w:tcPr>
            <w:tcW w:type="dxa" w:w="1037"/>
          </w:tcPr>
          <w:p>
            <w:pPr>
              <w:spacing w:after="0"/>
              <w:jc w:val="right"/>
            </w:pPr>
            <w:r>
              <w:rPr>
                <w:sz w:val="16"/>
              </w:rPr>
              <w:t>$96,579</w:t>
            </w:r>
          </w:p>
        </w:tc>
        <w:tc>
          <w:tcPr>
            <w:tcW w:type="dxa" w:w="1126"/>
          </w:tcPr>
          <w:p>
            <w:pPr>
              <w:spacing w:after="0"/>
              <w:jc w:val="right"/>
            </w:pPr>
            <w:r>
              <w:rPr>
                <w:sz w:val="16"/>
              </w:rPr>
              <w:t>$35</w:t>
            </w:r>
          </w:p>
        </w:tc>
        <w:tc>
          <w:tcPr>
            <w:tcW w:type="dxa" w:w="1193"/>
          </w:tcPr>
          <w:p>
            <w:pPr>
              <w:spacing w:after="0"/>
              <w:jc w:val="right"/>
            </w:pPr>
            <w:r>
              <w:rPr>
                <w:sz w:val="16"/>
              </w:rPr>
              <w:t>$2,844</w:t>
            </w:r>
          </w:p>
        </w:tc>
        <w:tc>
          <w:tcPr>
            <w:tcW w:type="dxa" w:w="1305"/>
          </w:tcPr>
          <w:p>
            <w:pPr>
              <w:spacing w:after="0"/>
              <w:jc w:val="right"/>
            </w:pPr>
            <w:r>
              <w:rPr>
                <w:sz w:val="16"/>
              </w:rPr>
              <w:t>0.0141%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$3,294,514,714</w:t>
            </w:r>
          </w:p>
        </w:tc>
        <w:tc>
          <w:tcPr>
            <w:tcW w:type="dxa" w:w="1141"/>
          </w:tcPr>
          <w:p>
            <w:pPr>
              <w:spacing w:after="0"/>
              <w:jc w:val="right"/>
            </w:pPr>
            <w:r>
              <w:rPr>
                <w:sz w:val="16"/>
              </w:rPr>
              <w:t>$99,778,416</w:t>
            </w:r>
          </w:p>
        </w:tc>
        <w:tc>
          <w:tcPr>
            <w:tcW w:type="dxa" w:w="1048"/>
          </w:tcPr>
          <w:p>
            <w:pPr>
              <w:spacing w:after="0"/>
              <w:jc w:val="right"/>
            </w:pPr>
            <w:r>
              <w:rPr>
                <w:sz w:val="16"/>
              </w:rPr>
              <w:t>9,027</w:t>
            </w:r>
          </w:p>
        </w:tc>
        <w:tc>
          <w:tcPr>
            <w:tcW w:type="dxa" w:w="1037"/>
          </w:tcPr>
          <w:p>
            <w:pPr>
              <w:spacing w:after="0"/>
              <w:jc w:val="right"/>
            </w:pPr>
            <w:r>
              <w:rPr>
                <w:sz w:val="16"/>
              </w:rPr>
              <w:t>$47,895</w:t>
            </w:r>
          </w:p>
        </w:tc>
        <w:tc>
          <w:tcPr>
            <w:tcW w:type="dxa" w:w="1126"/>
          </w:tcPr>
          <w:p>
            <w:pPr>
              <w:spacing w:after="0"/>
              <w:jc w:val="right"/>
            </w:pPr>
            <w:r>
              <w:rPr>
                <w:sz w:val="16"/>
              </w:rPr>
              <w:t>$207</w:t>
            </w:r>
          </w:p>
        </w:tc>
        <w:tc>
          <w:tcPr>
            <w:tcW w:type="dxa" w:w="1193"/>
          </w:tcPr>
          <w:p>
            <w:pPr>
              <w:spacing w:after="0"/>
              <w:jc w:val="right"/>
            </w:pPr>
            <w:r>
              <w:rPr>
                <w:sz w:val="16"/>
              </w:rPr>
              <w:t>$79,484</w:t>
            </w:r>
          </w:p>
        </w:tc>
        <w:tc>
          <w:tcPr>
            <w:tcW w:type="dxa" w:w="1305"/>
          </w:tcPr>
          <w:p>
            <w:pPr>
              <w:spacing w:after="0"/>
              <w:jc w:val="right"/>
            </w:pPr>
            <w:r>
              <w:rPr>
                <w:sz w:val="16"/>
              </w:rPr>
              <w:t>0.00145%</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2025-04-28 (Storm Events through 2026-06-30): 22 county-coded records, 14 with a damage value recorded (including $0), $0; 1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9,027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$3,294,514,714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$99,778,416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$5,413,068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$1,996,435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Cloud County</w:t>
            </w:r>
          </w:p>
        </w:tc>
        <w:tc>
          <w:tcPr>
            <w:tcW w:type="dxa" w:w="1513"/>
          </w:tcPr>
          <w:p>
            <w:pPr>
              <w:spacing w:after="0"/>
              <w:jc w:val="left"/>
            </w:pPr>
            <w:r>
              <w:rPr>
                <w:sz w:val="16"/>
              </w:rPr>
              <w:t>200058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Clyde city</w:t>
            </w:r>
          </w:p>
        </w:tc>
        <w:tc>
          <w:tcPr>
            <w:tcW w:type="dxa" w:w="1513"/>
          </w:tcPr>
          <w:p>
            <w:pPr>
              <w:spacing w:after="0"/>
              <w:jc w:val="left"/>
            </w:pPr>
            <w:r>
              <w:rPr>
                <w:sz w:val="16"/>
              </w:rPr>
              <w:t>200059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Concordia city</w:t>
            </w:r>
          </w:p>
        </w:tc>
        <w:tc>
          <w:tcPr>
            <w:tcW w:type="dxa" w:w="1513"/>
          </w:tcPr>
          <w:p>
            <w:pPr>
              <w:spacing w:after="0"/>
              <w:jc w:val="left"/>
            </w:pPr>
            <w:r>
              <w:rPr>
                <w:sz w:val="16"/>
              </w:rPr>
              <w:t>200060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Glasco city</w:t>
            </w:r>
          </w:p>
        </w:tc>
        <w:tc>
          <w:tcPr>
            <w:tcW w:type="dxa" w:w="1513"/>
          </w:tcPr>
          <w:p>
            <w:pPr>
              <w:spacing w:after="0"/>
              <w:jc w:val="left"/>
            </w:pPr>
            <w:r>
              <w:rPr>
                <w:sz w:val="16"/>
              </w:rPr>
              <w:t>200061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Jamestown city</w:t>
            </w:r>
          </w:p>
        </w:tc>
        <w:tc>
          <w:tcPr>
            <w:tcW w:type="dxa" w:w="1513"/>
          </w:tcPr>
          <w:p>
            <w:pPr>
              <w:spacing w:after="0"/>
              <w:jc w:val="left"/>
            </w:pPr>
            <w:r>
              <w:rPr>
                <w:sz w:val="16"/>
              </w:rPr>
              <w:t>200426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Miltonvale city</w:t>
            </w:r>
          </w:p>
        </w:tc>
        <w:tc>
          <w:tcPr>
            <w:tcW w:type="dxa" w:w="1513"/>
          </w:tcPr>
          <w:p>
            <w:pPr>
              <w:spacing w:after="0"/>
              <w:jc w:val="left"/>
            </w:pPr>
            <w:r>
              <w:rPr>
                <w:sz w:val="16"/>
              </w:rPr>
              <w:t>200537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Cloud County, KS: risk-assessment baseline packet, release 2026-10 (data as of 2026-09-28; County area 20029).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Cloud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 County, KS: Risk-assessment baseline packet</dc:title>
  <dc:subject>Hazard Plain release 2026-10, as of 2026-09-28. Preview: automated baseline</dc:subject>
  <dc:creator>Hazard Plain</dc:creator>
  <cp:keywords>Hazard Plain; hazard mitigation; risk assessment; 20029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