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Cheyenne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0"/>
        <w:gridCol w:w="1860"/>
        <w:gridCol w:w="1723"/>
        <w:gridCol w:w="648"/>
        <w:gridCol w:w="858"/>
        <w:gridCol w:w="769"/>
        <w:gridCol w:w="844"/>
        <w:gridCol w:w="3094"/>
        <w:gridCol w:w="2527"/>
      </w:tblGrid>
      <w:tr>
        <w:trPr>
          <w:cantSplit/>
          <w:tblHeader/>
        </w:trPr>
        <w:tc>
          <w:tcPr>
            <w:tcW w:type="dxa" w:w="1790"/>
            <w:shd w:val="clear" w:color="auto" w:fill="E8E8E8"/>
          </w:tcPr>
          <w:p>
            <w:pPr>
              <w:spacing w:after="0"/>
              <w:jc w:val="left"/>
            </w:pPr>
            <w:r>
              <w:rPr>
                <w:b/>
                <w:sz w:val="16"/>
              </w:rPr>
              <w:t>Jurisdiction</w:t>
            </w:r>
          </w:p>
        </w:tc>
        <w:tc>
          <w:tcPr>
            <w:tcW w:type="dxa" w:w="1860"/>
            <w:shd w:val="clear" w:color="auto" w:fill="E8E8E8"/>
          </w:tcPr>
          <w:p>
            <w:pPr>
              <w:spacing w:after="0"/>
              <w:jc w:val="left"/>
            </w:pPr>
            <w:r>
              <w:rPr>
                <w:b/>
                <w:sz w:val="16"/>
              </w:rPr>
              <w:t>Type</w:t>
            </w:r>
          </w:p>
        </w:tc>
        <w:tc>
          <w:tcPr>
            <w:tcW w:type="dxa" w:w="1723"/>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4"/>
            <w:shd w:val="clear" w:color="auto" w:fill="E8E8E8"/>
          </w:tcPr>
          <w:p>
            <w:pPr>
              <w:spacing w:after="0"/>
              <w:jc w:val="left"/>
            </w:pPr>
            <w:r>
              <w:rPr>
                <w:b/>
                <w:sz w:val="16"/>
              </w:rPr>
              <w:t>Update underway</w:t>
            </w:r>
          </w:p>
        </w:tc>
        <w:tc>
          <w:tcPr>
            <w:tcW w:type="dxa" w:w="2527"/>
            <w:shd w:val="clear" w:color="auto" w:fill="E8E8E8"/>
          </w:tcPr>
          <w:p>
            <w:pPr>
              <w:spacing w:after="0"/>
              <w:jc w:val="left"/>
            </w:pPr>
            <w:r>
              <w:rPr>
                <w:b/>
                <w:sz w:val="16"/>
              </w:rPr>
              <w:t>Notes</w:t>
            </w:r>
          </w:p>
        </w:tc>
      </w:tr>
      <w:tr>
        <w:trPr>
          <w:cantSplit/>
        </w:trPr>
        <w:tc>
          <w:tcPr>
            <w:tcW w:type="dxa" w:w="1790"/>
          </w:tcPr>
          <w:p>
            <w:pPr>
              <w:spacing w:after="0"/>
              <w:jc w:val="left"/>
            </w:pPr>
            <w:r>
              <w:rPr>
                <w:sz w:val="16"/>
              </w:rPr>
              <w:t>Cheyenne County</w:t>
            </w:r>
          </w:p>
        </w:tc>
        <w:tc>
          <w:tcPr>
            <w:tcW w:type="dxa" w:w="1860"/>
          </w:tcPr>
          <w:p>
            <w:pPr>
              <w:spacing w:after="0"/>
              <w:jc w:val="left"/>
            </w:pPr>
            <w:r>
              <w:rPr>
                <w:sz w:val="16"/>
              </w:rPr>
              <w:t>County</w:t>
            </w:r>
          </w:p>
        </w:tc>
        <w:tc>
          <w:tcPr>
            <w:tcW w:type="dxa" w:w="17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4"/>
          </w:tcPr>
          <w:p>
            <w:pPr>
              <w:spacing w:after="0"/>
              <w:jc w:val="right"/>
            </w:pPr>
          </w:p>
        </w:tc>
        <w:tc>
          <w:tcPr>
            <w:tcW w:type="dxa" w:w="3094"/>
          </w:tcPr>
          <w:p>
            <w:pPr>
              <w:spacing w:after="0"/>
              <w:jc w:val="left"/>
            </w:pPr>
            <w:r>
              <w:rPr>
                <w:sz w:val="16"/>
              </w:rPr>
              <w:t>FEMA tracker shows a plan approvable pending adoption</w:t>
            </w:r>
          </w:p>
        </w:tc>
        <w:tc>
          <w:tcPr>
            <w:tcW w:type="dxa" w:w="2527"/>
          </w:tcPr>
          <w:p>
            <w:pPr>
              <w:spacing w:after="0"/>
              <w:jc w:val="left"/>
            </w:pPr>
            <w:r>
              <w:rPr>
                <w:sz w:val="16"/>
              </w:rPr>
              <w:t>Not yet eligible: adopt the approved plan.</w:t>
            </w:r>
          </w:p>
        </w:tc>
      </w:tr>
      <w:tr>
        <w:trPr>
          <w:cantSplit/>
        </w:trPr>
        <w:tc>
          <w:tcPr>
            <w:tcW w:type="dxa" w:w="1790"/>
          </w:tcPr>
          <w:p>
            <w:pPr>
              <w:spacing w:after="0"/>
              <w:jc w:val="left"/>
            </w:pPr>
            <w:r>
              <w:rPr>
                <w:sz w:val="16"/>
              </w:rPr>
              <w:t>Bird City city</w:t>
            </w:r>
          </w:p>
        </w:tc>
        <w:tc>
          <w:tcPr>
            <w:tcW w:type="dxa" w:w="1860"/>
          </w:tcPr>
          <w:p>
            <w:pPr>
              <w:spacing w:after="0"/>
              <w:jc w:val="left"/>
            </w:pPr>
            <w:r>
              <w:rPr>
                <w:sz w:val="16"/>
              </w:rPr>
              <w:t>City</w:t>
            </w:r>
          </w:p>
        </w:tc>
        <w:tc>
          <w:tcPr>
            <w:tcW w:type="dxa" w:w="17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4"/>
          </w:tcPr>
          <w:p>
            <w:pPr>
              <w:spacing w:after="0"/>
              <w:jc w:val="right"/>
            </w:pPr>
          </w:p>
        </w:tc>
        <w:tc>
          <w:tcPr>
            <w:tcW w:type="dxa" w:w="3094"/>
          </w:tcPr>
          <w:p>
            <w:pPr>
              <w:spacing w:after="0"/>
              <w:jc w:val="left"/>
            </w:pPr>
            <w:r>
              <w:rPr>
                <w:sz w:val="16"/>
              </w:rPr>
              <w:t>FEMA tracker shows a plan approvable pending adoption</w:t>
            </w:r>
          </w:p>
        </w:tc>
        <w:tc>
          <w:tcPr>
            <w:tcW w:type="dxa" w:w="2527"/>
          </w:tcPr>
          <w:p>
            <w:pPr>
              <w:spacing w:after="0"/>
              <w:jc w:val="left"/>
            </w:pPr>
            <w:r>
              <w:rPr>
                <w:sz w:val="16"/>
              </w:rPr>
              <w:t>Not yet eligible: adopt the approved plan.</w:t>
            </w:r>
          </w:p>
        </w:tc>
      </w:tr>
      <w:tr>
        <w:trPr>
          <w:cantSplit/>
        </w:trPr>
        <w:tc>
          <w:tcPr>
            <w:tcW w:type="dxa" w:w="1790"/>
          </w:tcPr>
          <w:p>
            <w:pPr>
              <w:spacing w:after="0"/>
              <w:jc w:val="left"/>
            </w:pPr>
            <w:r>
              <w:rPr>
                <w:sz w:val="16"/>
              </w:rPr>
              <w:t>St. Francis city</w:t>
            </w:r>
          </w:p>
        </w:tc>
        <w:tc>
          <w:tcPr>
            <w:tcW w:type="dxa" w:w="1860"/>
          </w:tcPr>
          <w:p>
            <w:pPr>
              <w:spacing w:after="0"/>
              <w:jc w:val="left"/>
            </w:pPr>
            <w:r>
              <w:rPr>
                <w:sz w:val="16"/>
              </w:rPr>
              <w:t>City</w:t>
            </w:r>
          </w:p>
        </w:tc>
        <w:tc>
          <w:tcPr>
            <w:tcW w:type="dxa" w:w="17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4"/>
          </w:tcPr>
          <w:p>
            <w:pPr>
              <w:spacing w:after="0"/>
              <w:jc w:val="right"/>
            </w:pPr>
          </w:p>
        </w:tc>
        <w:tc>
          <w:tcPr>
            <w:tcW w:type="dxa" w:w="3094"/>
          </w:tcPr>
          <w:p>
            <w:pPr>
              <w:spacing w:after="0"/>
              <w:jc w:val="left"/>
            </w:pPr>
            <w:r>
              <w:rPr>
                <w:sz w:val="16"/>
              </w:rPr>
              <w:t>FEMA tracker shows a plan approvable pending adoption</w:t>
            </w:r>
          </w:p>
        </w:tc>
        <w:tc>
          <w:tcPr>
            <w:tcW w:type="dxa" w:w="2527"/>
          </w:tcPr>
          <w:p>
            <w:pPr>
              <w:spacing w:after="0"/>
              <w:jc w:val="left"/>
            </w:pPr>
            <w:r>
              <w:rPr>
                <w:sz w:val="16"/>
              </w:rPr>
              <w:t>Not yet eligible: adopt the approved plan.</w:t>
            </w:r>
          </w:p>
        </w:tc>
      </w:tr>
      <w:tr>
        <w:trPr>
          <w:cantSplit/>
        </w:trPr>
        <w:tc>
          <w:tcPr>
            <w:tcW w:type="dxa" w:w="1790"/>
          </w:tcPr>
          <w:p>
            <w:pPr>
              <w:spacing w:after="0"/>
              <w:jc w:val="left"/>
            </w:pPr>
            <w:r>
              <w:rPr>
                <w:sz w:val="16"/>
              </w:rPr>
              <w:t>Cheylin Unified School District 103</w:t>
            </w:r>
          </w:p>
        </w:tc>
        <w:tc>
          <w:tcPr>
            <w:tcW w:type="dxa" w:w="1860"/>
          </w:tcPr>
          <w:p>
            <w:pPr>
              <w:spacing w:after="0"/>
              <w:jc w:val="left"/>
            </w:pPr>
            <w:r>
              <w:rPr>
                <w:sz w:val="16"/>
              </w:rPr>
              <w:t>School/School District</w:t>
            </w:r>
          </w:p>
        </w:tc>
        <w:tc>
          <w:tcPr>
            <w:tcW w:type="dxa" w:w="17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4"/>
          </w:tcPr>
          <w:p>
            <w:pPr>
              <w:spacing w:after="0"/>
              <w:jc w:val="right"/>
            </w:pPr>
          </w:p>
        </w:tc>
        <w:tc>
          <w:tcPr>
            <w:tcW w:type="dxa" w:w="3094"/>
          </w:tcPr>
          <w:p>
            <w:pPr>
              <w:spacing w:after="0"/>
              <w:jc w:val="left"/>
            </w:pPr>
            <w:r>
              <w:rPr>
                <w:sz w:val="16"/>
              </w:rPr>
              <w:t>FEMA tracker shows a plan approvable pending adoption</w:t>
            </w:r>
          </w:p>
        </w:tc>
        <w:tc>
          <w:tcPr>
            <w:tcW w:type="dxa" w:w="2527"/>
          </w:tcPr>
          <w:p>
            <w:pPr>
              <w:spacing w:after="0"/>
              <w:jc w:val="left"/>
            </w:pPr>
            <w:r>
              <w:rPr>
                <w:sz w:val="16"/>
              </w:rPr>
              <w:t>Not yet eligible: adopt the approved plan.</w:t>
            </w:r>
          </w:p>
        </w:tc>
      </w:tr>
      <w:tr>
        <w:trPr>
          <w:cantSplit/>
        </w:trPr>
        <w:tc>
          <w:tcPr>
            <w:tcW w:type="dxa" w:w="1790"/>
          </w:tcPr>
          <w:p>
            <w:pPr>
              <w:spacing w:after="0"/>
              <w:jc w:val="left"/>
            </w:pPr>
            <w:r>
              <w:rPr>
                <w:sz w:val="16"/>
              </w:rPr>
              <w:t>St. Francis Community Schools Unified School District 297</w:t>
            </w:r>
          </w:p>
        </w:tc>
        <w:tc>
          <w:tcPr>
            <w:tcW w:type="dxa" w:w="1860"/>
          </w:tcPr>
          <w:p>
            <w:pPr>
              <w:spacing w:after="0"/>
              <w:jc w:val="left"/>
            </w:pPr>
            <w:r>
              <w:rPr>
                <w:sz w:val="16"/>
              </w:rPr>
              <w:t>School/School District</w:t>
            </w:r>
          </w:p>
        </w:tc>
        <w:tc>
          <w:tcPr>
            <w:tcW w:type="dxa" w:w="17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4"/>
          </w:tcPr>
          <w:p>
            <w:pPr>
              <w:spacing w:after="0"/>
              <w:jc w:val="right"/>
            </w:pPr>
          </w:p>
        </w:tc>
        <w:tc>
          <w:tcPr>
            <w:tcW w:type="dxa" w:w="3094"/>
          </w:tcPr>
          <w:p>
            <w:pPr>
              <w:spacing w:after="0"/>
              <w:jc w:val="left"/>
            </w:pPr>
            <w:r>
              <w:rPr>
                <w:sz w:val="16"/>
              </w:rPr>
              <w:t>FEMA tracker shows a plan approvable pending adoption</w:t>
            </w:r>
          </w:p>
        </w:tc>
        <w:tc>
          <w:tcPr>
            <w:tcW w:type="dxa" w:w="2527"/>
          </w:tcPr>
          <w:p>
            <w:pPr>
              <w:spacing w:after="0"/>
              <w:jc w:val="left"/>
            </w:pPr>
            <w:r>
              <w:rPr>
                <w:sz w:val="16"/>
              </w:rPr>
              <w:t>Not yet eligible: adopt the approved plan.</w:t>
            </w:r>
          </w:p>
        </w:tc>
      </w:tr>
      <w:tr>
        <w:trPr>
          <w:cantSplit/>
        </w:trPr>
        <w:tc>
          <w:tcPr>
            <w:tcW w:type="dxa" w:w="1790"/>
          </w:tcPr>
          <w:p>
            <w:pPr>
              <w:spacing w:after="0"/>
              <w:jc w:val="left"/>
            </w:pPr>
            <w:r>
              <w:rPr>
                <w:sz w:val="16"/>
              </w:rPr>
              <w:t>Cheyenne County Hospital</w:t>
            </w:r>
          </w:p>
        </w:tc>
        <w:tc>
          <w:tcPr>
            <w:tcW w:type="dxa" w:w="1860"/>
          </w:tcPr>
          <w:p>
            <w:pPr>
              <w:spacing w:after="0"/>
              <w:jc w:val="left"/>
            </w:pPr>
            <w:r>
              <w:rPr>
                <w:sz w:val="16"/>
              </w:rPr>
              <w:t>Hospital/Medical Facility</w:t>
            </w:r>
          </w:p>
        </w:tc>
        <w:tc>
          <w:tcPr>
            <w:tcW w:type="dxa" w:w="172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4"/>
          </w:tcPr>
          <w:p>
            <w:pPr>
              <w:spacing w:after="0"/>
              <w:jc w:val="right"/>
            </w:pPr>
          </w:p>
        </w:tc>
        <w:tc>
          <w:tcPr>
            <w:tcW w:type="dxa" w:w="3094"/>
          </w:tcPr>
          <w:p>
            <w:pPr>
              <w:spacing w:after="0"/>
              <w:jc w:val="left"/>
            </w:pPr>
            <w:r>
              <w:rPr>
                <w:sz w:val="16"/>
              </w:rPr>
              <w:t>FEMA tracker shows a plan approvable pending adoption</w:t>
            </w:r>
          </w:p>
        </w:tc>
        <w:tc>
          <w:tcPr>
            <w:tcW w:type="dxa" w:w="252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$828,963</w:t>
            </w:r>
          </w:p>
        </w:tc>
        <w:tc>
          <w:tcPr>
            <w:tcW w:type="dxa" w:w="1126"/>
          </w:tcPr>
          <w:p>
            <w:pPr>
              <w:spacing w:after="0"/>
              <w:jc w:val="right"/>
            </w:pPr>
            <w:r>
              <w:rPr>
                <w:sz w:val="16"/>
              </w:rPr>
              <w:t>$204</w:t>
            </w:r>
          </w:p>
        </w:tc>
        <w:tc>
          <w:tcPr>
            <w:tcW w:type="dxa" w:w="1383"/>
          </w:tcPr>
          <w:p>
            <w:pPr>
              <w:spacing w:after="0"/>
              <w:jc w:val="right"/>
            </w:pPr>
            <w:r>
              <w:rPr>
                <w:sz w:val="16"/>
              </w:rPr>
              <w:t>$6,979</w:t>
            </w:r>
          </w:p>
        </w:tc>
        <w:tc>
          <w:tcPr>
            <w:tcW w:type="dxa" w:w="1081"/>
          </w:tcPr>
          <w:p>
            <w:pPr>
              <w:spacing w:after="0"/>
              <w:jc w:val="right"/>
            </w:pPr>
            <w:r>
              <w:rPr>
                <w:sz w:val="16"/>
              </w:rPr>
              <w:t>$836,147</w:t>
            </w:r>
          </w:p>
        </w:tc>
        <w:tc>
          <w:tcPr>
            <w:tcW w:type="dxa" w:w="1416"/>
          </w:tcPr>
          <w:p>
            <w:pPr>
              <w:spacing w:after="0"/>
              <w:jc w:val="right"/>
            </w:pPr>
            <w:r>
              <w:rPr>
                <w:sz w:val="16"/>
              </w:rPr>
              <w:t>40</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Hail</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948"/>
          </w:tcPr>
          <w:p>
            <w:pPr>
              <w:spacing w:after="0"/>
              <w:jc w:val="right"/>
            </w:pPr>
            <w:r>
              <w:rPr>
                <w:sz w:val="16"/>
              </w:rPr>
              <w:t>$235,656</w:t>
            </w:r>
          </w:p>
        </w:tc>
        <w:tc>
          <w:tcPr>
            <w:tcW w:type="dxa" w:w="1126"/>
          </w:tcPr>
          <w:p>
            <w:pPr>
              <w:spacing w:after="0"/>
              <w:jc w:val="right"/>
            </w:pPr>
            <w:r>
              <w:rPr>
                <w:sz w:val="16"/>
              </w:rPr>
              <w:t>$415,174</w:t>
            </w:r>
          </w:p>
        </w:tc>
        <w:tc>
          <w:tcPr>
            <w:tcW w:type="dxa" w:w="1383"/>
          </w:tcPr>
          <w:p>
            <w:pPr>
              <w:spacing w:after="0"/>
              <w:jc w:val="right"/>
            </w:pPr>
            <w:r>
              <w:rPr>
                <w:sz w:val="16"/>
              </w:rPr>
              <w:t>$12,382</w:t>
            </w:r>
          </w:p>
        </w:tc>
        <w:tc>
          <w:tcPr>
            <w:tcW w:type="dxa" w:w="1081"/>
          </w:tcPr>
          <w:p>
            <w:pPr>
              <w:spacing w:after="0"/>
              <w:jc w:val="right"/>
            </w:pPr>
            <w:r>
              <w:rPr>
                <w:sz w:val="16"/>
              </w:rPr>
              <w:t>$663,212</w:t>
            </w:r>
          </w:p>
        </w:tc>
        <w:tc>
          <w:tcPr>
            <w:tcW w:type="dxa" w:w="1416"/>
          </w:tcPr>
          <w:p>
            <w:pPr>
              <w:spacing w:after="0"/>
              <w:jc w:val="right"/>
            </w:pPr>
            <w:r>
              <w:rPr>
                <w:sz w:val="16"/>
              </w:rPr>
              <w:t>407</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$353,775</w:t>
            </w:r>
          </w:p>
        </w:tc>
        <w:tc>
          <w:tcPr>
            <w:tcW w:type="dxa" w:w="1126"/>
          </w:tcPr>
          <w:p>
            <w:pPr>
              <w:spacing w:after="0"/>
              <w:jc w:val="right"/>
            </w:pPr>
            <w:r>
              <w:rPr>
                <w:sz w:val="16"/>
              </w:rPr>
              <w:t>$6,178</w:t>
            </w:r>
          </w:p>
        </w:tc>
        <w:tc>
          <w:tcPr>
            <w:tcW w:type="dxa" w:w="1383"/>
          </w:tcPr>
          <w:p>
            <w:pPr>
              <w:spacing w:after="0"/>
              <w:jc w:val="right"/>
            </w:pPr>
            <w:r>
              <w:rPr>
                <w:sz w:val="16"/>
              </w:rPr>
              <w:t>$130,941</w:t>
            </w:r>
          </w:p>
        </w:tc>
        <w:tc>
          <w:tcPr>
            <w:tcW w:type="dxa" w:w="1081"/>
          </w:tcPr>
          <w:p>
            <w:pPr>
              <w:spacing w:after="0"/>
              <w:jc w:val="right"/>
            </w:pPr>
            <w:r>
              <w:rPr>
                <w:sz w:val="16"/>
              </w:rPr>
              <w:t>$490,893</w:t>
            </w:r>
          </w:p>
        </w:tc>
        <w:tc>
          <w:tcPr>
            <w:tcW w:type="dxa" w:w="1416"/>
          </w:tcPr>
          <w:p>
            <w:pPr>
              <w:spacing w:after="0"/>
              <w:jc w:val="right"/>
            </w:pPr>
            <w:r>
              <w:rPr>
                <w:sz w:val="16"/>
              </w:rPr>
              <w:t>30</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$270</w:t>
            </w:r>
          </w:p>
        </w:tc>
        <w:tc>
          <w:tcPr>
            <w:tcW w:type="dxa" w:w="1126"/>
          </w:tcPr>
          <w:p>
            <w:pPr>
              <w:spacing w:after="0"/>
              <w:jc w:val="right"/>
            </w:pPr>
            <w:r>
              <w:rPr>
                <w:sz w:val="16"/>
              </w:rPr>
              <w:t>$213,889</w:t>
            </w:r>
          </w:p>
        </w:tc>
        <w:tc>
          <w:tcPr>
            <w:tcW w:type="dxa" w:w="1383"/>
          </w:tcPr>
          <w:p>
            <w:pPr>
              <w:spacing w:after="0"/>
              <w:jc w:val="right"/>
            </w:pPr>
            <w:r>
              <w:rPr>
                <w:sz w:val="16"/>
              </w:rPr>
              <w:t>$172,487</w:t>
            </w:r>
          </w:p>
        </w:tc>
        <w:tc>
          <w:tcPr>
            <w:tcW w:type="dxa" w:w="1081"/>
          </w:tcPr>
          <w:p>
            <w:pPr>
              <w:spacing w:after="0"/>
              <w:jc w:val="right"/>
            </w:pPr>
            <w:r>
              <w:rPr>
                <w:sz w:val="16"/>
              </w:rPr>
              <w:t>$386,646</w:t>
            </w:r>
          </w:p>
        </w:tc>
        <w:tc>
          <w:tcPr>
            <w:tcW w:type="dxa" w:w="1416"/>
          </w:tcPr>
          <w:p>
            <w:pPr>
              <w:spacing w:after="0"/>
              <w:jc w:val="right"/>
            </w:pPr>
            <w:r>
              <w:rPr>
                <w:sz w:val="16"/>
              </w:rPr>
              <w:t>14</w:t>
            </w:r>
          </w:p>
        </w:tc>
        <w:tc>
          <w:tcPr>
            <w:tcW w:type="dxa" w:w="1717"/>
          </w:tcPr>
          <w:p>
            <w:pPr>
              <w:spacing w:after="0"/>
              <w:jc w:val="left"/>
            </w:pPr>
          </w:p>
        </w:tc>
        <w:tc>
          <w:tcPr>
            <w:tcW w:type="dxa" w:w="2183"/>
          </w:tcPr>
          <w:p>
            <w:pPr>
              <w:spacing w:after="0"/>
              <w:jc w:val="left"/>
            </w:pPr>
            <w:r>
              <w:rPr>
                <w:sz w:val="16"/>
              </w:rPr>
              <w:t>Includes 1 Frost/Freeze record, event types the NRI definition of this hazard leaves out.</w:t>
            </w: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260"/>
          </w:tcPr>
          <w:p>
            <w:pPr>
              <w:spacing w:after="0"/>
              <w:jc w:val="left"/>
            </w:pPr>
            <w:r>
              <w:rPr>
                <w:sz w:val="16"/>
              </w:rPr>
              <w:t>Relatively Moderate</w:t>
            </w:r>
          </w:p>
        </w:tc>
        <w:tc>
          <w:tcPr>
            <w:tcW w:type="dxa" w:w="126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$314,426</w:t>
            </w:r>
          </w:p>
        </w:tc>
        <w:tc>
          <w:tcPr>
            <w:tcW w:type="dxa" w:w="1383"/>
          </w:tcPr>
          <w:p>
            <w:pPr>
              <w:spacing w:after="0"/>
              <w:jc w:val="right"/>
            </w:pPr>
          </w:p>
        </w:tc>
        <w:tc>
          <w:tcPr>
            <w:tcW w:type="dxa" w:w="1081"/>
          </w:tcPr>
          <w:p>
            <w:pPr>
              <w:spacing w:after="0"/>
              <w:jc w:val="right"/>
            </w:pPr>
            <w:r>
              <w:rPr>
                <w:sz w:val="16"/>
              </w:rPr>
              <w:t>$314,426</w:t>
            </w:r>
          </w:p>
        </w:tc>
        <w:tc>
          <w:tcPr>
            <w:tcW w:type="dxa" w:w="1416"/>
          </w:tcPr>
          <w:p>
            <w:pPr>
              <w:spacing w:after="0"/>
              <w:jc w:val="right"/>
            </w:pPr>
            <w:r>
              <w:rPr>
                <w:sz w:val="16"/>
              </w:rPr>
              <w:t>63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$45,349</w:t>
            </w:r>
          </w:p>
        </w:tc>
        <w:tc>
          <w:tcPr>
            <w:tcW w:type="dxa" w:w="1126"/>
          </w:tcPr>
          <w:p>
            <w:pPr>
              <w:spacing w:after="0"/>
              <w:jc w:val="right"/>
            </w:pPr>
            <w:r>
              <w:rPr>
                <w:sz w:val="16"/>
              </w:rPr>
              <w:t>$18,536</w:t>
            </w:r>
          </w:p>
        </w:tc>
        <w:tc>
          <w:tcPr>
            <w:tcW w:type="dxa" w:w="1383"/>
          </w:tcPr>
          <w:p>
            <w:pPr>
              <w:spacing w:after="0"/>
              <w:jc w:val="right"/>
            </w:pPr>
            <w:r>
              <w:rPr>
                <w:sz w:val="16"/>
              </w:rPr>
              <w:t>$72,312</w:t>
            </w:r>
          </w:p>
        </w:tc>
        <w:tc>
          <w:tcPr>
            <w:tcW w:type="dxa" w:w="1081"/>
          </w:tcPr>
          <w:p>
            <w:pPr>
              <w:spacing w:after="0"/>
              <w:jc w:val="right"/>
            </w:pPr>
            <w:r>
              <w:rPr>
                <w:sz w:val="16"/>
              </w:rPr>
              <w:t>$136,198</w:t>
            </w:r>
          </w:p>
        </w:tc>
        <w:tc>
          <w:tcPr>
            <w:tcW w:type="dxa" w:w="1416"/>
          </w:tcPr>
          <w:p>
            <w:pPr>
              <w:spacing w:after="0"/>
              <w:jc w:val="right"/>
            </w:pPr>
            <w:r>
              <w:rPr>
                <w:sz w:val="16"/>
              </w:rPr>
              <w:t>355</w:t>
            </w:r>
          </w:p>
        </w:tc>
        <w:tc>
          <w:tcPr>
            <w:tcW w:type="dxa" w:w="1717"/>
          </w:tcPr>
          <w:p>
            <w:pPr>
              <w:spacing w:after="0"/>
              <w:jc w:val="left"/>
            </w:pPr>
          </w:p>
        </w:tc>
        <w:tc>
          <w:tcPr>
            <w:tcW w:type="dxa" w:w="2183"/>
          </w:tcPr>
          <w:p>
            <w:pPr>
              <w:spacing w:after="0"/>
              <w:jc w:val="left"/>
            </w:pPr>
            <w:r>
              <w:rPr>
                <w:sz w:val="16"/>
              </w:rPr>
              <w:t>Includes 74 High Wind records, event types the NRI definition of this hazard leaves out.</w:t>
            </w:r>
          </w:p>
        </w:tc>
      </w:tr>
      <w:tr>
        <w:trPr>
          <w:cantSplit/>
        </w:trPr>
        <w:tc>
          <w:tcPr>
            <w:tcW w:type="dxa" w:w="701"/>
          </w:tcPr>
          <w:p>
            <w:pPr>
              <w:spacing w:after="0"/>
              <w:jc w:val="right"/>
            </w:pPr>
            <w:r>
              <w:rPr>
                <w:sz w:val="16"/>
              </w:rPr>
              <w:t>7</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$72,976</w:t>
            </w:r>
          </w:p>
        </w:tc>
        <w:tc>
          <w:tcPr>
            <w:tcW w:type="dxa" w:w="1126"/>
          </w:tcPr>
          <w:p>
            <w:pPr>
              <w:spacing w:after="0"/>
              <w:jc w:val="right"/>
            </w:pPr>
            <w:r>
              <w:rPr>
                <w:sz w:val="16"/>
              </w:rPr>
              <w:t>$142</w:t>
            </w:r>
          </w:p>
        </w:tc>
        <w:tc>
          <w:tcPr>
            <w:tcW w:type="dxa" w:w="1383"/>
          </w:tcPr>
          <w:p>
            <w:pPr>
              <w:spacing w:after="0"/>
              <w:jc w:val="right"/>
            </w:pPr>
            <w:r>
              <w:rPr>
                <w:sz w:val="16"/>
              </w:rPr>
              <w:t>$1,387</w:t>
            </w:r>
          </w:p>
        </w:tc>
        <w:tc>
          <w:tcPr>
            <w:tcW w:type="dxa" w:w="1081"/>
          </w:tcPr>
          <w:p>
            <w:pPr>
              <w:spacing w:after="0"/>
              <w:jc w:val="right"/>
            </w:pPr>
            <w:r>
              <w:rPr>
                <w:sz w:val="16"/>
              </w:rPr>
              <w:t>$74,505</w:t>
            </w:r>
          </w:p>
        </w:tc>
        <w:tc>
          <w:tcPr>
            <w:tcW w:type="dxa" w:w="1416"/>
          </w:tcPr>
          <w:p>
            <w:pPr>
              <w:spacing w:after="0"/>
              <w:jc w:val="right"/>
            </w:pPr>
            <w:r>
              <w:rPr>
                <w:sz w:val="16"/>
              </w:rPr>
              <w:t>4</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948"/>
          </w:tcPr>
          <w:p>
            <w:pPr>
              <w:spacing w:after="0"/>
              <w:jc w:val="right"/>
            </w:pPr>
            <w:r>
              <w:rPr>
                <w:sz w:val="16"/>
              </w:rPr>
              <w:t>$38,090</w:t>
            </w:r>
          </w:p>
        </w:tc>
        <w:tc>
          <w:tcPr>
            <w:tcW w:type="dxa" w:w="1126"/>
          </w:tcPr>
          <w:p>
            <w:pPr>
              <w:spacing w:after="0"/>
              <w:jc w:val="right"/>
            </w:pPr>
            <w:r>
              <w:rPr>
                <w:sz w:val="16"/>
              </w:rPr>
              <w:t>$169</w:t>
            </w:r>
          </w:p>
        </w:tc>
        <w:tc>
          <w:tcPr>
            <w:tcW w:type="dxa" w:w="1383"/>
          </w:tcPr>
          <w:p>
            <w:pPr>
              <w:spacing w:after="0"/>
              <w:jc w:val="right"/>
            </w:pPr>
            <w:r>
              <w:rPr>
                <w:sz w:val="16"/>
              </w:rPr>
              <w:t>$34,590</w:t>
            </w:r>
          </w:p>
        </w:tc>
        <w:tc>
          <w:tcPr>
            <w:tcW w:type="dxa" w:w="1081"/>
          </w:tcPr>
          <w:p>
            <w:pPr>
              <w:spacing w:after="0"/>
              <w:jc w:val="right"/>
            </w:pPr>
            <w:r>
              <w:rPr>
                <w:sz w:val="16"/>
              </w:rPr>
              <w:t>$72,849</w:t>
            </w:r>
          </w:p>
        </w:tc>
        <w:tc>
          <w:tcPr>
            <w:tcW w:type="dxa" w:w="1416"/>
          </w:tcPr>
          <w:p>
            <w:pPr>
              <w:spacing w:after="0"/>
              <w:jc w:val="right"/>
            </w:pPr>
            <w:r>
              <w:rPr>
                <w:sz w:val="16"/>
              </w:rPr>
              <w:t>75</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$6,266</w:t>
            </w:r>
          </w:p>
        </w:tc>
        <w:tc>
          <w:tcPr>
            <w:tcW w:type="dxa" w:w="1126"/>
          </w:tcPr>
          <w:p>
            <w:pPr>
              <w:spacing w:after="0"/>
              <w:jc w:val="right"/>
            </w:pPr>
          </w:p>
        </w:tc>
        <w:tc>
          <w:tcPr>
            <w:tcW w:type="dxa" w:w="1383"/>
          </w:tcPr>
          <w:p>
            <w:pPr>
              <w:spacing w:after="0"/>
              <w:jc w:val="right"/>
            </w:pPr>
            <w:r>
              <w:rPr>
                <w:sz w:val="16"/>
              </w:rPr>
              <w:t>$32,714</w:t>
            </w:r>
          </w:p>
        </w:tc>
        <w:tc>
          <w:tcPr>
            <w:tcW w:type="dxa" w:w="1081"/>
          </w:tcPr>
          <w:p>
            <w:pPr>
              <w:spacing w:after="0"/>
              <w:jc w:val="right"/>
            </w:pPr>
            <w:r>
              <w:rPr>
                <w:sz w:val="16"/>
              </w:rPr>
              <w:t>$38,980</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Ice Storm</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$15,203</w:t>
            </w:r>
          </w:p>
        </w:tc>
        <w:tc>
          <w:tcPr>
            <w:tcW w:type="dxa" w:w="1126"/>
          </w:tcPr>
          <w:p>
            <w:pPr>
              <w:spacing w:after="0"/>
              <w:jc w:val="right"/>
            </w:pPr>
          </w:p>
        </w:tc>
        <w:tc>
          <w:tcPr>
            <w:tcW w:type="dxa" w:w="1383"/>
          </w:tcPr>
          <w:p>
            <w:pPr>
              <w:spacing w:after="0"/>
              <w:jc w:val="right"/>
            </w:pPr>
            <w:r>
              <w:rPr>
                <w:sz w:val="16"/>
              </w:rPr>
              <w:t>$11,745</w:t>
            </w:r>
          </w:p>
        </w:tc>
        <w:tc>
          <w:tcPr>
            <w:tcW w:type="dxa" w:w="1081"/>
          </w:tcPr>
          <w:p>
            <w:pPr>
              <w:spacing w:after="0"/>
              <w:jc w:val="right"/>
            </w:pPr>
            <w:r>
              <w:rPr>
                <w:sz w:val="16"/>
              </w:rPr>
              <w:t>$26,949</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$13,501</w:t>
            </w:r>
          </w:p>
        </w:tc>
        <w:tc>
          <w:tcPr>
            <w:tcW w:type="dxa" w:w="1126"/>
          </w:tcPr>
          <w:p>
            <w:pPr>
              <w:spacing w:after="0"/>
              <w:jc w:val="right"/>
            </w:pPr>
          </w:p>
        </w:tc>
        <w:tc>
          <w:tcPr>
            <w:tcW w:type="dxa" w:w="1383"/>
          </w:tcPr>
          <w:p>
            <w:pPr>
              <w:spacing w:after="0"/>
              <w:jc w:val="right"/>
            </w:pPr>
            <w:r>
              <w:rPr>
                <w:sz w:val="16"/>
              </w:rPr>
              <w:t>$3,433</w:t>
            </w:r>
          </w:p>
        </w:tc>
        <w:tc>
          <w:tcPr>
            <w:tcW w:type="dxa" w:w="1081"/>
          </w:tcPr>
          <w:p>
            <w:pPr>
              <w:spacing w:after="0"/>
              <w:jc w:val="right"/>
            </w:pPr>
            <w:r>
              <w:rPr>
                <w:sz w:val="16"/>
              </w:rPr>
              <w:t>$16,934</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12</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$50</w:t>
            </w:r>
          </w:p>
        </w:tc>
        <w:tc>
          <w:tcPr>
            <w:tcW w:type="dxa" w:w="1126"/>
          </w:tcPr>
          <w:p>
            <w:pPr>
              <w:spacing w:after="0"/>
              <w:jc w:val="right"/>
            </w:pPr>
            <w:r>
              <w:rPr>
                <w:sz w:val="16"/>
              </w:rPr>
              <w:t>under $1</w:t>
            </w:r>
          </w:p>
        </w:tc>
        <w:tc>
          <w:tcPr>
            <w:tcW w:type="dxa" w:w="1383"/>
          </w:tcPr>
          <w:p>
            <w:pPr>
              <w:spacing w:after="0"/>
              <w:jc w:val="right"/>
            </w:pPr>
            <w:r>
              <w:rPr>
                <w:sz w:val="16"/>
              </w:rPr>
              <w:t>$2,367</w:t>
            </w:r>
          </w:p>
        </w:tc>
        <w:tc>
          <w:tcPr>
            <w:tcW w:type="dxa" w:w="1081"/>
          </w:tcPr>
          <w:p>
            <w:pPr>
              <w:spacing w:after="0"/>
              <w:jc w:val="right"/>
            </w:pPr>
            <w:r>
              <w:rPr>
                <w:sz w:val="16"/>
              </w:rPr>
              <w:t>$2,418</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$18</w:t>
            </w:r>
          </w:p>
        </w:tc>
        <w:tc>
          <w:tcPr>
            <w:tcW w:type="dxa" w:w="1126"/>
          </w:tcPr>
          <w:p>
            <w:pPr>
              <w:spacing w:after="0"/>
              <w:jc w:val="right"/>
            </w:pPr>
          </w:p>
        </w:tc>
        <w:tc>
          <w:tcPr>
            <w:tcW w:type="dxa" w:w="1383"/>
          </w:tcPr>
          <w:p>
            <w:pPr>
              <w:spacing w:after="0"/>
              <w:jc w:val="right"/>
            </w:pPr>
            <w:r>
              <w:rPr>
                <w:sz w:val="16"/>
              </w:rPr>
              <w:t>$8</w:t>
            </w:r>
          </w:p>
        </w:tc>
        <w:tc>
          <w:tcPr>
            <w:tcW w:type="dxa" w:w="1081"/>
          </w:tcPr>
          <w:p>
            <w:pPr>
              <w:spacing w:after="0"/>
              <w:jc w:val="right"/>
            </w:pPr>
            <w:r>
              <w:rPr>
                <w:sz w:val="16"/>
              </w:rPr>
              <w:t>$26</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37"/>
        <w:gridCol w:w="1537"/>
        <w:gridCol w:w="1719"/>
        <w:gridCol w:w="1631"/>
        <w:gridCol w:w="2245"/>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37"/>
            <w:shd w:val="clear" w:color="auto" w:fill="E8E8E8"/>
          </w:tcPr>
          <w:p>
            <w:pPr>
              <w:spacing w:after="0"/>
              <w:jc w:val="left"/>
            </w:pPr>
            <w:r>
              <w:rPr>
                <w:b/>
                <w:sz w:val="16"/>
              </w:rPr>
              <w:t>Observed range</w:t>
            </w:r>
          </w:p>
        </w:tc>
        <w:tc>
          <w:tcPr>
            <w:tcW w:type="dxa" w:w="1537"/>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members</w:t>
            </w:r>
          </w:p>
        </w:tc>
        <w:tc>
          <w:tcPr>
            <w:tcW w:type="dxa" w:w="2245"/>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13, 1997 to 2024 (13 zone-level)</w:t>
            </w:r>
          </w:p>
        </w:tc>
        <w:tc>
          <w:tcPr>
            <w:tcW w:type="dxa" w:w="1937"/>
          </w:tcPr>
          <w:p>
            <w:pPr>
              <w:spacing w:after="0"/>
              <w:jc w:val="left"/>
            </w:pPr>
            <w:r>
              <w:rPr>
                <w:sz w:val="16"/>
              </w:rPr>
              <w:t>1 day to 5 days (median 2 days); 11 with a recorded value</w:t>
            </w:r>
          </w:p>
        </w:tc>
        <w:tc>
          <w:tcPr>
            <w:tcW w:type="dxa" w:w="1537"/>
          </w:tcPr>
          <w:p>
            <w:pPr>
              <w:spacing w:after="0"/>
              <w:jc w:val="left"/>
            </w:pPr>
            <w:r>
              <w:rPr>
                <w:sz w:val="16"/>
              </w:rPr>
              <w:t>5 consecutive days, 1997-04-09 to 1997-04-13, zone-level</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1, 2004 to 2004 (1 zone-level)</w:t>
            </w:r>
          </w:p>
        </w:tc>
        <w:tc>
          <w:tcPr>
            <w:tcW w:type="dxa" w:w="1937"/>
          </w:tcPr>
          <w:p>
            <w:pPr>
              <w:spacing w:after="0"/>
              <w:jc w:val="left"/>
            </w:pPr>
          </w:p>
        </w:tc>
        <w:tc>
          <w:tcPr>
            <w:tcW w:type="dxa" w:w="1537"/>
          </w:tcPr>
          <w:p>
            <w:pPr>
              <w:spacing w:after="0"/>
              <w:jc w:val="left"/>
            </w:pPr>
            <w:r>
              <w:rPr>
                <w:sz w:val="16"/>
              </w:rPr>
              <w:t>No crop damage reported in 1 records.</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63, 2000 to 2026 (63 zone-level)</w:t>
            </w:r>
          </w:p>
        </w:tc>
        <w:tc>
          <w:tcPr>
            <w:tcW w:type="dxa" w:w="1937"/>
          </w:tcPr>
          <w:p>
            <w:pPr>
              <w:spacing w:after="0"/>
              <w:jc w:val="left"/>
            </w:pPr>
            <w:r>
              <w:rPr>
                <w:sz w:val="16"/>
              </w:rPr>
              <w:t>30 days to 670 days (median 163 days); 9 with a recorded value</w:t>
            </w:r>
          </w:p>
        </w:tc>
        <w:tc>
          <w:tcPr>
            <w:tcW w:type="dxa" w:w="1537"/>
          </w:tcPr>
          <w:p>
            <w:pPr>
              <w:spacing w:after="0"/>
              <w:jc w:val="left"/>
            </w:pPr>
            <w:r>
              <w:rPr>
                <w:sz w:val="16"/>
              </w:rPr>
              <w:t>670 days (about 22.0 months), 2012-07-01 to 2014-05-01, a run of 23 consecutive Storm Events drought records, zone-level</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480, 1956 to 2025</w:t>
            </w:r>
          </w:p>
        </w:tc>
        <w:tc>
          <w:tcPr>
            <w:tcW w:type="dxa" w:w="1937"/>
          </w:tcPr>
          <w:p>
            <w:pPr>
              <w:spacing w:after="0"/>
              <w:jc w:val="left"/>
            </w:pPr>
            <w:r>
              <w:rPr>
                <w:sz w:val="16"/>
              </w:rPr>
              <w:t>0.75 in to 4.25 in (median 1 in); 480 with a recorded value</w:t>
            </w:r>
          </w:p>
        </w:tc>
        <w:tc>
          <w:tcPr>
            <w:tcW w:type="dxa" w:w="1537"/>
          </w:tcPr>
          <w:p>
            <w:pPr>
              <w:spacing w:after="0"/>
              <w:jc w:val="left"/>
            </w:pPr>
            <w:r>
              <w:rPr>
                <w:sz w:val="16"/>
              </w:rPr>
              <w:t>4.25 in hail, 2016-07-07</w:t>
            </w:r>
          </w:p>
        </w:tc>
        <w:tc>
          <w:tcPr>
            <w:tcW w:type="dxa" w:w="1719"/>
          </w:tcPr>
          <w:p>
            <w:pPr>
              <w:spacing w:after="0"/>
              <w:jc w:val="left"/>
            </w:pPr>
            <w:r>
              <w:rPr>
                <w:sz w:val="16"/>
              </w:rPr>
              <w:t>Hail, 2000-06-29, property not reported; $250,000 crops (2000 dollars)</w:t>
            </w:r>
          </w:p>
        </w:tc>
        <w:tc>
          <w:tcPr>
            <w:tcW w:type="dxa" w:w="1631"/>
          </w:tcPr>
          <w:p>
            <w:pPr>
              <w:spacing w:after="0"/>
              <w:jc w:val="left"/>
            </w:pPr>
            <w:r>
              <w:rPr>
                <w:sz w:val="16"/>
              </w:rPr>
              <w:t>Event records naming member places: St. Francis city (223 records), Bird City city (122 records).</w:t>
            </w:r>
          </w:p>
        </w:tc>
        <w:tc>
          <w:tcPr>
            <w:tcW w:type="dxa" w:w="2245"/>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2, 2015 to 2017 (2 zone-level)</w:t>
            </w:r>
          </w:p>
        </w:tc>
        <w:tc>
          <w:tcPr>
            <w:tcW w:type="dxa" w:w="1937"/>
          </w:tcPr>
          <w:p>
            <w:pPr>
              <w:spacing w:after="0"/>
              <w:jc w:val="left"/>
            </w:pPr>
          </w:p>
        </w:tc>
        <w:tc>
          <w:tcPr>
            <w:tcW w:type="dxa" w:w="1537"/>
          </w:tcPr>
          <w:p>
            <w:pPr>
              <w:spacing w:after="0"/>
              <w:jc w:val="left"/>
            </w:pPr>
            <w:r>
              <w:rPr>
                <w:sz w:val="16"/>
              </w:rPr>
              <w:t>No damage reported in 2 records.</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40, 1996 to 2025</w:t>
            </w:r>
          </w:p>
        </w:tc>
        <w:tc>
          <w:tcPr>
            <w:tcW w:type="dxa" w:w="1937"/>
          </w:tcPr>
          <w:p>
            <w:pPr>
              <w:spacing w:after="0"/>
              <w:jc w:val="left"/>
            </w:pPr>
          </w:p>
        </w:tc>
        <w:tc>
          <w:tcPr>
            <w:tcW w:type="dxa" w:w="1537"/>
          </w:tcPr>
          <w:p>
            <w:pPr>
              <w:spacing w:after="0"/>
              <w:jc w:val="left"/>
            </w:pPr>
            <w:r>
              <w:rPr>
                <w:sz w:val="16"/>
              </w:rPr>
              <w:t>Flash Flood, 2008-08-09, $60,000 property; $0 crops (2008 dollars)</w:t>
            </w:r>
          </w:p>
        </w:tc>
        <w:tc>
          <w:tcPr>
            <w:tcW w:type="dxa" w:w="1719"/>
          </w:tcPr>
          <w:p>
            <w:pPr>
              <w:spacing w:after="0"/>
              <w:jc w:val="left"/>
            </w:pPr>
          </w:p>
        </w:tc>
        <w:tc>
          <w:tcPr>
            <w:tcW w:type="dxa" w:w="1631"/>
          </w:tcPr>
          <w:p>
            <w:pPr>
              <w:spacing w:after="0"/>
              <w:jc w:val="left"/>
            </w:pPr>
            <w:r>
              <w:rPr>
                <w:sz w:val="16"/>
              </w:rPr>
              <w:t>Event records naming member places: St. Francis city (17 records), Bird City city (11 records).</w:t>
            </w:r>
          </w:p>
        </w:tc>
        <w:tc>
          <w:tcPr>
            <w:tcW w:type="dxa" w:w="22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2, 2004 to 2026</w:t>
            </w:r>
          </w:p>
        </w:tc>
        <w:tc>
          <w:tcPr>
            <w:tcW w:type="dxa" w:w="1937"/>
          </w:tcPr>
          <w:p>
            <w:pPr>
              <w:spacing w:after="0"/>
              <w:jc w:val="left"/>
            </w:pPr>
          </w:p>
        </w:tc>
        <w:tc>
          <w:tcPr>
            <w:tcW w:type="dxa" w:w="1537"/>
          </w:tcPr>
          <w:p>
            <w:pPr>
              <w:spacing w:after="0"/>
              <w:jc w:val="left"/>
            </w:pPr>
            <w:r>
              <w:rPr>
                <w:sz w:val="16"/>
              </w:rPr>
              <w:t>Lightning, 2026-06-08, $200,000 property; $0 crops (2026 dollars)</w:t>
            </w:r>
          </w:p>
        </w:tc>
        <w:tc>
          <w:tcPr>
            <w:tcW w:type="dxa" w:w="1719"/>
          </w:tcPr>
          <w:p>
            <w:pPr>
              <w:spacing w:after="0"/>
              <w:jc w:val="left"/>
            </w:pPr>
          </w:p>
        </w:tc>
        <w:tc>
          <w:tcPr>
            <w:tcW w:type="dxa" w:w="1631"/>
          </w:tcPr>
          <w:p>
            <w:pPr>
              <w:spacing w:after="0"/>
              <w:jc w:val="left"/>
            </w:pPr>
            <w:r>
              <w:rPr>
                <w:sz w:val="16"/>
              </w:rPr>
              <w:t>Event records naming member places: St. Francis city (1 record).</w:t>
            </w:r>
          </w:p>
        </w:tc>
        <w:tc>
          <w:tcPr>
            <w:tcW w:type="dxa" w:w="2245"/>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74, 1996 to 2026 (74 zone-level)</w:t>
            </w:r>
          </w:p>
        </w:tc>
        <w:tc>
          <w:tcPr>
            <w:tcW w:type="dxa" w:w="1937"/>
          </w:tcPr>
          <w:p>
            <w:pPr>
              <w:spacing w:after="0"/>
              <w:jc w:val="left"/>
            </w:pPr>
            <w:r>
              <w:rPr>
                <w:sz w:val="16"/>
              </w:rPr>
              <w:t>35 kt (40 mph) to 82 kt (94 mph) (median 53 kt (61 mph)); 74 with a recorded value</w:t>
            </w:r>
          </w:p>
        </w:tc>
        <w:tc>
          <w:tcPr>
            <w:tcW w:type="dxa" w:w="1537"/>
          </w:tcPr>
          <w:p>
            <w:pPr>
              <w:spacing w:after="0"/>
              <w:jc w:val="left"/>
            </w:pPr>
            <w:r>
              <w:rPr>
                <w:sz w:val="16"/>
              </w:rPr>
              <w:t>82 kt (94 mph), measurement type not recorded, High Wind, 1999-04-08; NWS zone KSZ001 (CHEYENNE), zone-level: may include parts of neighboring counties</w:t>
            </w:r>
          </w:p>
        </w:tc>
        <w:tc>
          <w:tcPr>
            <w:tcW w:type="dxa" w:w="1719"/>
          </w:tcPr>
          <w:p>
            <w:pPr>
              <w:spacing w:after="0"/>
              <w:jc w:val="left"/>
            </w:pPr>
            <w:r>
              <w:rPr>
                <w:sz w:val="16"/>
              </w:rPr>
              <w:t>High Wind, 2022-11-09, $25,000 property; crops not reported, reported for the zone (2022 dollars)</w:t>
            </w: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306, 1957 to 2026</w:t>
            </w:r>
          </w:p>
        </w:tc>
        <w:tc>
          <w:tcPr>
            <w:tcW w:type="dxa" w:w="1937"/>
          </w:tcPr>
          <w:p>
            <w:pPr>
              <w:spacing w:after="0"/>
              <w:jc w:val="left"/>
            </w:pPr>
            <w:r>
              <w:rPr>
                <w:sz w:val="16"/>
              </w:rPr>
              <w:t>47 kt (54 mph) to 87 kt (100 mph) (median 56 kt (64 mph)); 297 with a recorded value</w:t>
            </w:r>
          </w:p>
        </w:tc>
        <w:tc>
          <w:tcPr>
            <w:tcW w:type="dxa" w:w="1537"/>
          </w:tcPr>
          <w:p>
            <w:pPr>
              <w:spacing w:after="0"/>
              <w:jc w:val="left"/>
            </w:pPr>
            <w:r>
              <w:rPr>
                <w:sz w:val="16"/>
              </w:rPr>
              <w:t>87 kt (100 mph) estimated gust, Thunderstorm Wind, 2023-07-08; same speed and measurement basis also recorded on 2002-08-04, 2018-06-19</w:t>
            </w:r>
          </w:p>
        </w:tc>
        <w:tc>
          <w:tcPr>
            <w:tcW w:type="dxa" w:w="1719"/>
          </w:tcPr>
          <w:p>
            <w:pPr>
              <w:spacing w:after="0"/>
              <w:jc w:val="left"/>
            </w:pPr>
            <w:r>
              <w:rPr>
                <w:sz w:val="16"/>
              </w:rPr>
              <w:t>Thunderstorm Wind, 2014-06-14, $7,500 property; $240,000 crops (2014 dollars)</w:t>
            </w:r>
          </w:p>
        </w:tc>
        <w:tc>
          <w:tcPr>
            <w:tcW w:type="dxa" w:w="1631"/>
          </w:tcPr>
          <w:p>
            <w:pPr>
              <w:spacing w:after="0"/>
              <w:jc w:val="left"/>
            </w:pPr>
            <w:r>
              <w:rPr>
                <w:sz w:val="16"/>
              </w:rPr>
              <w:t>Event records naming member places: St. Francis city (138 records), Bird City city (66 records).</w:t>
            </w:r>
          </w:p>
        </w:tc>
        <w:tc>
          <w:tcPr>
            <w:tcW w:type="dxa" w:w="2245"/>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48, 1951 to 2025</w:t>
            </w:r>
          </w:p>
        </w:tc>
        <w:tc>
          <w:tcPr>
            <w:tcW w:type="dxa" w:w="1937"/>
          </w:tcPr>
          <w:p>
            <w:pPr>
              <w:spacing w:after="0"/>
              <w:jc w:val="left"/>
            </w:pPr>
            <w:r>
              <w:rPr>
                <w:sz w:val="16"/>
              </w:rPr>
              <w:t>F/EF0 to F/EF2 (median F/EF0); 38 with a recorded value</w:t>
            </w:r>
          </w:p>
        </w:tc>
        <w:tc>
          <w:tcPr>
            <w:tcW w:type="dxa" w:w="1537"/>
          </w:tcPr>
          <w:p>
            <w:pPr>
              <w:spacing w:after="0"/>
              <w:jc w:val="left"/>
            </w:pPr>
            <w:r>
              <w:rPr>
                <w:sz w:val="16"/>
              </w:rPr>
              <w:t>F2 tornado, 1994-06-07, 7 mi path length (records before 1996 may include the whole path; rating and listing come from the county where the tornado began), 800 yd wide, $5,000,000 property; crops not recorded (1994 dollars)</w:t>
            </w:r>
          </w:p>
        </w:tc>
        <w:tc>
          <w:tcPr>
            <w:tcW w:type="dxa" w:w="1719"/>
          </w:tcPr>
          <w:p>
            <w:pPr>
              <w:spacing w:after="0"/>
              <w:jc w:val="left"/>
            </w:pPr>
          </w:p>
        </w:tc>
        <w:tc>
          <w:tcPr>
            <w:tcW w:type="dxa" w:w="1631"/>
          </w:tcPr>
          <w:p>
            <w:pPr>
              <w:spacing w:after="0"/>
              <w:jc w:val="left"/>
            </w:pPr>
            <w:r>
              <w:rPr>
                <w:sz w:val="16"/>
              </w:rPr>
              <w:t>Event records naming member places: Bird City city (9 records), St. Francis city (9 records).</w:t>
            </w:r>
          </w:p>
        </w:tc>
        <w:tc>
          <w:tcPr>
            <w:tcW w:type="dxa" w:w="22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37"/>
          </w:tcPr>
          <w:p>
            <w:pPr>
              <w:spacing w:after="0"/>
              <w:jc w:val="left"/>
            </w:pPr>
          </w:p>
        </w:tc>
        <w:tc>
          <w:tcPr>
            <w:tcW w:type="dxa" w:w="1537"/>
          </w:tcPr>
          <w:p>
            <w:pPr>
              <w:spacing w:after="0"/>
              <w:jc w:val="left"/>
            </w:pPr>
          </w:p>
        </w:tc>
        <w:tc>
          <w:tcPr>
            <w:tcW w:type="dxa" w:w="1719"/>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4, 2017 to 2026 (4 zone-level)</w:t>
            </w:r>
          </w:p>
        </w:tc>
        <w:tc>
          <w:tcPr>
            <w:tcW w:type="dxa" w:w="1937"/>
          </w:tcPr>
          <w:p>
            <w:pPr>
              <w:spacing w:after="0"/>
              <w:jc w:val="left"/>
            </w:pPr>
          </w:p>
        </w:tc>
        <w:tc>
          <w:tcPr>
            <w:tcW w:type="dxa" w:w="1537"/>
          </w:tcPr>
          <w:p>
            <w:pPr>
              <w:spacing w:after="0"/>
              <w:jc w:val="left"/>
            </w:pPr>
            <w:r>
              <w:rPr>
                <w:sz w:val="16"/>
              </w:rPr>
              <w:t>No damage reported in 4 records.</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75, 1996 to 2025 (75 zone-level)</w:t>
            </w:r>
          </w:p>
        </w:tc>
        <w:tc>
          <w:tcPr>
            <w:tcW w:type="dxa" w:w="1937"/>
          </w:tcPr>
          <w:p>
            <w:pPr>
              <w:spacing w:after="0"/>
              <w:jc w:val="left"/>
            </w:pPr>
          </w:p>
        </w:tc>
        <w:tc>
          <w:tcPr>
            <w:tcW w:type="dxa" w:w="1537"/>
          </w:tcPr>
          <w:p>
            <w:pPr>
              <w:spacing w:after="0"/>
              <w:jc w:val="left"/>
            </w:pPr>
            <w:r>
              <w:rPr>
                <w:sz w:val="16"/>
              </w:rPr>
              <w:t>Blizzard, 1997-10-25, $5,000,000 property; crops not reported, reported for the zone (1997 dollars); NWS zone KSZ001 (CHEYENNE), zone-level: may include parts of neighboring counties</w:t>
            </w:r>
          </w:p>
        </w:tc>
        <w:tc>
          <w:tcPr>
            <w:tcW w:type="dxa" w:w="1719"/>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2676"/>
        <w:gridCol w:w="2586"/>
        <w:gridCol w:w="2922"/>
        <w:gridCol w:w="71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2676"/>
            <w:shd w:val="clear" w:color="auto" w:fill="E8E8E8"/>
          </w:tcPr>
          <w:p>
            <w:pPr>
              <w:spacing w:after="0"/>
              <w:jc w:val="left"/>
            </w:pPr>
            <w:r>
              <w:rPr>
                <w:b/>
                <w:sz w:val="16"/>
              </w:rPr>
              <w:t>Title</w:t>
            </w:r>
          </w:p>
        </w:tc>
        <w:tc>
          <w:tcPr>
            <w:tcW w:type="dxa" w:w="2586"/>
            <w:shd w:val="clear" w:color="auto" w:fill="E8E8E8"/>
          </w:tcPr>
          <w:p>
            <w:pPr>
              <w:spacing w:after="0"/>
              <w:jc w:val="left"/>
            </w:pPr>
            <w:r>
              <w:rPr>
                <w:b/>
                <w:sz w:val="16"/>
              </w:rPr>
              <w:t>Mapped hazard</w:t>
            </w:r>
          </w:p>
        </w:tc>
        <w:tc>
          <w:tcPr>
            <w:tcW w:type="dxa" w:w="29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222"/>
          </w:tcPr>
          <w:p>
            <w:pPr>
              <w:spacing w:after="0"/>
              <w:jc w:val="left"/>
            </w:pPr>
            <w:r>
              <w:rPr>
                <w:sz w:val="16"/>
              </w:rPr>
              <w:t>Major disaster</w:t>
            </w:r>
          </w:p>
        </w:tc>
        <w:tc>
          <w:tcPr>
            <w:tcW w:type="dxa" w:w="2676"/>
          </w:tcPr>
          <w:p>
            <w:pPr>
              <w:spacing w:after="0"/>
              <w:jc w:val="left"/>
            </w:pPr>
            <w:r>
              <w:rPr>
                <w:sz w:val="16"/>
              </w:rPr>
              <w:t>SEVERE STORMS, STRAIGHT-LINE WINDS, TORNADOES, AND FLOODING</w:t>
            </w:r>
          </w:p>
        </w:tc>
        <w:tc>
          <w:tcPr>
            <w:tcW w:type="dxa" w:w="2586"/>
          </w:tcPr>
          <w:p>
            <w:pPr>
              <w:spacing w:after="0"/>
              <w:jc w:val="left"/>
            </w:pPr>
            <w:r>
              <w:rPr>
                <w:sz w:val="16"/>
              </w:rPr>
              <w:t>Inland Flooding; Strong Wind; Tornado</w:t>
            </w:r>
          </w:p>
        </w:tc>
        <w:tc>
          <w:tcPr>
            <w:tcW w:type="dxa" w:w="2922"/>
          </w:tcPr>
          <w:p>
            <w:pPr>
              <w:spacing w:after="0"/>
              <w:jc w:val="right"/>
            </w:pPr>
            <w:r>
              <w:rPr>
                <w:sz w:val="16"/>
              </w:rPr>
              <w:t>none found</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2"/>
          </w:tcPr>
          <w:p>
            <w:pPr>
              <w:spacing w:after="0"/>
              <w:jc w:val="left"/>
            </w:pPr>
            <w:r>
              <w:rPr>
                <w:sz w:val="16"/>
              </w:rPr>
              <w:t>Major disaster</w:t>
            </w:r>
          </w:p>
        </w:tc>
        <w:tc>
          <w:tcPr>
            <w:tcW w:type="dxa" w:w="2676"/>
          </w:tcPr>
          <w:p>
            <w:pPr>
              <w:spacing w:after="0"/>
              <w:jc w:val="left"/>
            </w:pPr>
            <w:r>
              <w:rPr>
                <w:sz w:val="16"/>
              </w:rPr>
              <w:t>COVID-19 PANDEMIC</w:t>
            </w:r>
          </w:p>
        </w:tc>
        <w:tc>
          <w:tcPr>
            <w:tcW w:type="dxa" w:w="2586"/>
          </w:tcPr>
          <w:p>
            <w:pPr>
              <w:spacing w:after="0"/>
              <w:jc w:val="left"/>
            </w:pPr>
            <w:r>
              <w:rPr>
                <w:sz w:val="16"/>
              </w:rPr>
              <w:t>Non-natural, not counted</w:t>
            </w:r>
          </w:p>
        </w:tc>
        <w:tc>
          <w:tcPr>
            <w:tcW w:type="dxa" w:w="2922"/>
          </w:tcPr>
          <w:p>
            <w:pPr>
              <w:spacing w:after="0"/>
              <w:jc w:val="right"/>
            </w:pPr>
            <w:r>
              <w:rPr>
                <w:sz w:val="16"/>
              </w:rPr>
              <w:t>none placed in this county by FEMA's record; $16,404.82 for this declaration is not placed in any county (see the list below)</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2"/>
          </w:tcPr>
          <w:p>
            <w:pPr>
              <w:spacing w:after="0"/>
              <w:jc w:val="left"/>
            </w:pPr>
            <w:r>
              <w:rPr>
                <w:sz w:val="16"/>
              </w:rPr>
              <w:t>Emergency</w:t>
            </w:r>
          </w:p>
        </w:tc>
        <w:tc>
          <w:tcPr>
            <w:tcW w:type="dxa" w:w="2676"/>
          </w:tcPr>
          <w:p>
            <w:pPr>
              <w:spacing w:after="0"/>
              <w:jc w:val="left"/>
            </w:pPr>
            <w:r>
              <w:rPr>
                <w:sz w:val="16"/>
              </w:rPr>
              <w:t>COVID-19</w:t>
            </w:r>
          </w:p>
        </w:tc>
        <w:tc>
          <w:tcPr>
            <w:tcW w:type="dxa" w:w="2586"/>
          </w:tcPr>
          <w:p>
            <w:pPr>
              <w:spacing w:after="0"/>
              <w:jc w:val="left"/>
            </w:pPr>
            <w:r>
              <w:rPr>
                <w:sz w:val="16"/>
              </w:rPr>
              <w:t>Non-natural, not counted</w:t>
            </w:r>
          </w:p>
        </w:tc>
        <w:tc>
          <w:tcPr>
            <w:tcW w:type="dxa" w:w="2922"/>
          </w:tcPr>
          <w:p>
            <w:pPr>
              <w:spacing w:after="0"/>
              <w:jc w:val="right"/>
            </w:pPr>
            <w:r>
              <w:rPr>
                <w:sz w:val="16"/>
              </w:rPr>
              <w:t>none found</w:t>
            </w:r>
          </w:p>
        </w:tc>
        <w:tc>
          <w:tcPr>
            <w:tcW w:type="dxa" w:w="715"/>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22"/>
          </w:tcPr>
          <w:p>
            <w:pPr>
              <w:spacing w:after="0"/>
              <w:jc w:val="left"/>
            </w:pPr>
            <w:r>
              <w:rPr>
                <w:sz w:val="16"/>
              </w:rPr>
              <w:t>Major disaster</w:t>
            </w:r>
          </w:p>
        </w:tc>
        <w:tc>
          <w:tcPr>
            <w:tcW w:type="dxa" w:w="2676"/>
          </w:tcPr>
          <w:p>
            <w:pPr>
              <w:spacing w:after="0"/>
              <w:jc w:val="left"/>
            </w:pPr>
            <w:r>
              <w:rPr>
                <w:sz w:val="16"/>
              </w:rPr>
              <w:t>SEVERE WINTER STORM, SNOWSTORM, STRAIGHT-LINE WINDS, AND FLOODING</w:t>
            </w:r>
          </w:p>
        </w:tc>
        <w:tc>
          <w:tcPr>
            <w:tcW w:type="dxa" w:w="2586"/>
          </w:tcPr>
          <w:p>
            <w:pPr>
              <w:spacing w:after="0"/>
              <w:jc w:val="left"/>
            </w:pPr>
            <w:r>
              <w:rPr>
                <w:sz w:val="16"/>
              </w:rPr>
              <w:t>Winter Weather (primary); also designated: Inland Flooding, Strong Wind</w:t>
            </w:r>
          </w:p>
        </w:tc>
        <w:tc>
          <w:tcPr>
            <w:tcW w:type="dxa" w:w="2922"/>
          </w:tcPr>
          <w:p>
            <w:pPr>
              <w:spacing w:after="0"/>
              <w:jc w:val="right"/>
            </w:pPr>
            <w:r>
              <w:rPr>
                <w:sz w:val="16"/>
              </w:rPr>
              <w:t>$18,208.64</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222"/>
          </w:tcPr>
          <w:p>
            <w:pPr>
              <w:spacing w:after="0"/>
              <w:jc w:val="left"/>
            </w:pPr>
            <w:r>
              <w:rPr>
                <w:sz w:val="16"/>
              </w:rPr>
              <w:t>Major disaster</w:t>
            </w:r>
          </w:p>
        </w:tc>
        <w:tc>
          <w:tcPr>
            <w:tcW w:type="dxa" w:w="2676"/>
          </w:tcPr>
          <w:p>
            <w:pPr>
              <w:spacing w:after="0"/>
              <w:jc w:val="left"/>
            </w:pPr>
            <w:r>
              <w:rPr>
                <w:sz w:val="16"/>
              </w:rPr>
              <w:t>SEVERE STORMS AND FLOODING</w:t>
            </w:r>
          </w:p>
        </w:tc>
        <w:tc>
          <w:tcPr>
            <w:tcW w:type="dxa" w:w="2586"/>
          </w:tcPr>
          <w:p>
            <w:pPr>
              <w:spacing w:after="0"/>
              <w:jc w:val="left"/>
            </w:pPr>
            <w:r>
              <w:rPr>
                <w:sz w:val="16"/>
              </w:rPr>
              <w:t>Inland Flooding</w:t>
            </w:r>
          </w:p>
        </w:tc>
        <w:tc>
          <w:tcPr>
            <w:tcW w:type="dxa" w:w="2922"/>
          </w:tcPr>
          <w:p>
            <w:pPr>
              <w:spacing w:after="0"/>
              <w:jc w:val="right"/>
            </w:pPr>
            <w:r>
              <w:rPr>
                <w:sz w:val="16"/>
              </w:rPr>
              <w:t>$43,509.67</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22"/>
          </w:tcPr>
          <w:p>
            <w:pPr>
              <w:spacing w:after="0"/>
              <w:jc w:val="left"/>
            </w:pPr>
            <w:r>
              <w:rPr>
                <w:sz w:val="16"/>
              </w:rPr>
              <w:t>Major disaster</w:t>
            </w:r>
          </w:p>
        </w:tc>
        <w:tc>
          <w:tcPr>
            <w:tcW w:type="dxa" w:w="2676"/>
          </w:tcPr>
          <w:p>
            <w:pPr>
              <w:spacing w:after="0"/>
              <w:jc w:val="left"/>
            </w:pPr>
            <w:r>
              <w:rPr>
                <w:sz w:val="16"/>
              </w:rPr>
              <w:t>SEVERE STORMS, TORNADOES, STRAIGHT-LINE WINDS, AND FLOODING</w:t>
            </w:r>
          </w:p>
        </w:tc>
        <w:tc>
          <w:tcPr>
            <w:tcW w:type="dxa" w:w="2586"/>
          </w:tcPr>
          <w:p>
            <w:pPr>
              <w:spacing w:after="0"/>
              <w:jc w:val="left"/>
            </w:pPr>
            <w:r>
              <w:rPr>
                <w:sz w:val="16"/>
              </w:rPr>
              <w:t>Inland Flooding; Strong Wind; Tornado</w:t>
            </w:r>
          </w:p>
        </w:tc>
        <w:tc>
          <w:tcPr>
            <w:tcW w:type="dxa" w:w="2922"/>
          </w:tcPr>
          <w:p>
            <w:pPr>
              <w:spacing w:after="0"/>
              <w:jc w:val="right"/>
            </w:pPr>
            <w:r>
              <w:rPr>
                <w:sz w:val="16"/>
              </w:rPr>
              <w:t>$46,416.89</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22"/>
          </w:tcPr>
          <w:p>
            <w:pPr>
              <w:spacing w:after="0"/>
              <w:jc w:val="left"/>
            </w:pPr>
            <w:r>
              <w:rPr>
                <w:sz w:val="16"/>
              </w:rPr>
              <w:t>Major disaster</w:t>
            </w:r>
          </w:p>
        </w:tc>
        <w:tc>
          <w:tcPr>
            <w:tcW w:type="dxa" w:w="2676"/>
          </w:tcPr>
          <w:p>
            <w:pPr>
              <w:spacing w:after="0"/>
              <w:jc w:val="left"/>
            </w:pPr>
            <w:r>
              <w:rPr>
                <w:sz w:val="16"/>
              </w:rPr>
              <w:t>SEVERE STORMS, FLOODING, AND TORNADOES</w:t>
            </w:r>
          </w:p>
        </w:tc>
        <w:tc>
          <w:tcPr>
            <w:tcW w:type="dxa" w:w="2586"/>
          </w:tcPr>
          <w:p>
            <w:pPr>
              <w:spacing w:after="0"/>
              <w:jc w:val="left"/>
            </w:pPr>
            <w:r>
              <w:rPr>
                <w:sz w:val="16"/>
              </w:rPr>
              <w:t>Inland Flooding; Tornado</w:t>
            </w:r>
          </w:p>
        </w:tc>
        <w:tc>
          <w:tcPr>
            <w:tcW w:type="dxa" w:w="2922"/>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22"/>
          </w:tcPr>
          <w:p>
            <w:pPr>
              <w:spacing w:after="0"/>
              <w:jc w:val="left"/>
            </w:pPr>
            <w:r>
              <w:rPr>
                <w:sz w:val="16"/>
              </w:rPr>
              <w:t>Major disaster</w:t>
            </w:r>
          </w:p>
        </w:tc>
        <w:tc>
          <w:tcPr>
            <w:tcW w:type="dxa" w:w="2676"/>
          </w:tcPr>
          <w:p>
            <w:pPr>
              <w:spacing w:after="0"/>
              <w:jc w:val="left"/>
            </w:pPr>
            <w:r>
              <w:rPr>
                <w:sz w:val="16"/>
              </w:rPr>
              <w:t>SEVERE WINTER STORMS AND SNOWSTORM</w:t>
            </w:r>
          </w:p>
        </w:tc>
        <w:tc>
          <w:tcPr>
            <w:tcW w:type="dxa" w:w="2586"/>
          </w:tcPr>
          <w:p>
            <w:pPr>
              <w:spacing w:after="0"/>
              <w:jc w:val="left"/>
            </w:pPr>
            <w:r>
              <w:rPr>
                <w:sz w:val="16"/>
              </w:rPr>
              <w:t>Winter Weather</w:t>
            </w:r>
          </w:p>
        </w:tc>
        <w:tc>
          <w:tcPr>
            <w:tcW w:type="dxa" w:w="2922"/>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2"/>
          </w:tcPr>
          <w:p>
            <w:pPr>
              <w:spacing w:after="0"/>
              <w:jc w:val="left"/>
            </w:pPr>
            <w:r>
              <w:rPr>
                <w:sz w:val="16"/>
              </w:rPr>
              <w:t>Emergency</w:t>
            </w:r>
          </w:p>
        </w:tc>
        <w:tc>
          <w:tcPr>
            <w:tcW w:type="dxa" w:w="2676"/>
          </w:tcPr>
          <w:p>
            <w:pPr>
              <w:spacing w:after="0"/>
              <w:jc w:val="left"/>
            </w:pPr>
            <w:r>
              <w:rPr>
                <w:sz w:val="16"/>
              </w:rPr>
              <w:t>SEVERE WINTER STORMS</w:t>
            </w:r>
          </w:p>
        </w:tc>
        <w:tc>
          <w:tcPr>
            <w:tcW w:type="dxa" w:w="2586"/>
          </w:tcPr>
          <w:p>
            <w:pPr>
              <w:spacing w:after="0"/>
              <w:jc w:val="left"/>
            </w:pPr>
            <w:r>
              <w:rPr>
                <w:sz w:val="16"/>
              </w:rPr>
              <w:t>Winter Weather</w:t>
            </w:r>
          </w:p>
        </w:tc>
        <w:tc>
          <w:tcPr>
            <w:tcW w:type="dxa" w:w="2922"/>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22"/>
          </w:tcPr>
          <w:p>
            <w:pPr>
              <w:spacing w:after="0"/>
              <w:jc w:val="left"/>
            </w:pPr>
            <w:r>
              <w:rPr>
                <w:sz w:val="16"/>
              </w:rPr>
              <w:t>Major disaster</w:t>
            </w:r>
          </w:p>
        </w:tc>
        <w:tc>
          <w:tcPr>
            <w:tcW w:type="dxa" w:w="2676"/>
          </w:tcPr>
          <w:p>
            <w:pPr>
              <w:spacing w:after="0"/>
              <w:jc w:val="left"/>
            </w:pPr>
            <w:r>
              <w:rPr>
                <w:sz w:val="16"/>
              </w:rPr>
              <w:t>SEVERE WINTER STORM</w:t>
            </w:r>
          </w:p>
        </w:tc>
        <w:tc>
          <w:tcPr>
            <w:tcW w:type="dxa" w:w="2586"/>
          </w:tcPr>
          <w:p>
            <w:pPr>
              <w:spacing w:after="0"/>
              <w:jc w:val="left"/>
            </w:pPr>
            <w:r>
              <w:rPr>
                <w:sz w:val="16"/>
              </w:rPr>
              <w:t>Winter Weather</w:t>
            </w:r>
          </w:p>
        </w:tc>
        <w:tc>
          <w:tcPr>
            <w:tcW w:type="dxa" w:w="2922"/>
          </w:tcPr>
          <w:p>
            <w:pPr>
              <w:spacing w:after="0"/>
              <w:jc w:val="right"/>
            </w:pPr>
            <w:r>
              <w:rPr>
                <w:sz w:val="16"/>
              </w:rPr>
              <w:t>$154,713.88</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22"/>
          </w:tcPr>
          <w:p>
            <w:pPr>
              <w:spacing w:after="0"/>
              <w:jc w:val="left"/>
            </w:pPr>
            <w:r>
              <w:rPr>
                <w:sz w:val="16"/>
              </w:rPr>
              <w:t>Major disaster</w:t>
            </w:r>
          </w:p>
        </w:tc>
        <w:tc>
          <w:tcPr>
            <w:tcW w:type="dxa" w:w="2676"/>
          </w:tcPr>
          <w:p>
            <w:pPr>
              <w:spacing w:after="0"/>
              <w:jc w:val="left"/>
            </w:pPr>
            <w:r>
              <w:rPr>
                <w:sz w:val="16"/>
              </w:rPr>
              <w:t>SEVERE WINTER STORM</w:t>
            </w:r>
          </w:p>
        </w:tc>
        <w:tc>
          <w:tcPr>
            <w:tcW w:type="dxa" w:w="2586"/>
          </w:tcPr>
          <w:p>
            <w:pPr>
              <w:spacing w:after="0"/>
              <w:jc w:val="left"/>
            </w:pPr>
            <w:r>
              <w:rPr>
                <w:sz w:val="16"/>
              </w:rPr>
              <w:t>Winter Weather</w:t>
            </w:r>
          </w:p>
        </w:tc>
        <w:tc>
          <w:tcPr>
            <w:tcW w:type="dxa" w:w="2922"/>
          </w:tcPr>
          <w:p>
            <w:pPr>
              <w:spacing w:after="0"/>
              <w:jc w:val="right"/>
            </w:pPr>
            <w:r>
              <w:rPr>
                <w:sz w:val="16"/>
              </w:rPr>
              <w:t>$7,052.46</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2"/>
          </w:tcPr>
          <w:p>
            <w:pPr>
              <w:spacing w:after="0"/>
              <w:jc w:val="left"/>
            </w:pPr>
            <w:r>
              <w:rPr>
                <w:sz w:val="16"/>
              </w:rPr>
              <w:t>Emergency</w:t>
            </w:r>
          </w:p>
        </w:tc>
        <w:tc>
          <w:tcPr>
            <w:tcW w:type="dxa" w:w="2676"/>
          </w:tcPr>
          <w:p>
            <w:pPr>
              <w:spacing w:after="0"/>
              <w:jc w:val="left"/>
            </w:pPr>
            <w:r>
              <w:rPr>
                <w:sz w:val="16"/>
              </w:rPr>
              <w:t>HURRICANE KATRINA EVACUATION</w:t>
            </w:r>
          </w:p>
        </w:tc>
        <w:tc>
          <w:tcPr>
            <w:tcW w:type="dxa" w:w="2586"/>
          </w:tcPr>
          <w:p>
            <w:pPr>
              <w:spacing w:after="0"/>
              <w:jc w:val="left"/>
            </w:pPr>
            <w:r>
              <w:rPr>
                <w:sz w:val="16"/>
              </w:rPr>
              <w:t>Hurricane: evacuation support, not a local hazard event; not counted</w:t>
            </w:r>
          </w:p>
        </w:tc>
        <w:tc>
          <w:tcPr>
            <w:tcW w:type="dxa" w:w="2922"/>
          </w:tcPr>
          <w:p>
            <w:pPr>
              <w:spacing w:after="0"/>
              <w:jc w:val="right"/>
            </w:pPr>
            <w:r>
              <w:rPr>
                <w:sz w:val="16"/>
              </w:rPr>
              <w:t>none found</w:t>
            </w:r>
          </w:p>
        </w:tc>
        <w:tc>
          <w:tcPr>
            <w:tcW w:type="dxa" w:w="715"/>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76</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68"/>
        <w:gridCol w:w="3258"/>
        <w:gridCol w:w="1151"/>
        <w:gridCol w:w="1934"/>
        <w:gridCol w:w="712"/>
        <w:gridCol w:w="16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68"/>
            <w:shd w:val="clear" w:color="auto" w:fill="E8E8E8"/>
          </w:tcPr>
          <w:p>
            <w:pPr>
              <w:spacing w:after="0"/>
              <w:jc w:val="left"/>
            </w:pPr>
            <w:r>
              <w:rPr>
                <w:b/>
                <w:sz w:val="16"/>
              </w:rPr>
              <w:t>Magnitude or extent</w:t>
            </w:r>
          </w:p>
        </w:tc>
        <w:tc>
          <w:tcPr>
            <w:tcW w:type="dxa" w:w="32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4"/>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16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2026-06-08</w:t>
            </w:r>
          </w:p>
        </w:tc>
        <w:tc>
          <w:tcPr>
            <w:tcW w:type="dxa" w:w="1215"/>
          </w:tcPr>
          <w:p>
            <w:pPr>
              <w:spacing w:after="0"/>
              <w:jc w:val="left"/>
            </w:pPr>
            <w:r>
              <w:rPr>
                <w:sz w:val="16"/>
              </w:rPr>
              <w:t>Lightning</w:t>
            </w:r>
          </w:p>
        </w:tc>
        <w:tc>
          <w:tcPr>
            <w:tcW w:type="dxa" w:w="3168"/>
          </w:tcPr>
          <w:p>
            <w:pPr>
              <w:spacing w:after="0"/>
              <w:jc w:val="left"/>
            </w:pPr>
          </w:p>
        </w:tc>
        <w:tc>
          <w:tcPr>
            <w:tcW w:type="dxa" w:w="3258"/>
          </w:tcPr>
          <w:p>
            <w:pPr>
              <w:spacing w:after="0"/>
              <w:jc w:val="left"/>
            </w:pPr>
            <w:r>
              <w:rPr>
                <w:sz w:val="16"/>
              </w:rPr>
              <w:t>$200,000 property; $0 crops (2026 dollars)</w:t>
            </w:r>
          </w:p>
        </w:tc>
        <w:tc>
          <w:tcPr>
            <w:tcW w:type="dxa" w:w="1151"/>
          </w:tcPr>
          <w:p>
            <w:pPr>
              <w:spacing w:after="0"/>
              <w:jc w:val="right"/>
            </w:pPr>
            <w:r>
              <w:rPr>
                <w:sz w:val="16"/>
              </w:rPr>
              <w:t>0, 0</w:t>
            </w:r>
          </w:p>
        </w:tc>
        <w:tc>
          <w:tcPr>
            <w:tcW w:type="dxa" w:w="1934"/>
          </w:tcPr>
          <w:p>
            <w:pPr>
              <w:spacing w:after="0"/>
              <w:jc w:val="left"/>
            </w:pPr>
            <w:r>
              <w:rPr>
                <w:sz w:val="16"/>
              </w:rPr>
              <w:t>ST FRANCIS</w:t>
            </w:r>
          </w:p>
        </w:tc>
        <w:tc>
          <w:tcPr>
            <w:tcW w:type="dxa" w:w="712"/>
          </w:tcPr>
          <w:p>
            <w:pPr>
              <w:spacing w:after="0"/>
              <w:jc w:val="left"/>
            </w:pPr>
            <w:r>
              <w:rPr>
                <w:sz w:val="16"/>
              </w:rPr>
              <w:t>within last 5 years</w:t>
            </w:r>
          </w:p>
        </w:tc>
        <w:tc>
          <w:tcPr>
            <w:tcW w:type="dxa" w:w="1636"/>
          </w:tcPr>
          <w:p>
            <w:pPr>
              <w:spacing w:after="0"/>
              <w:jc w:val="left"/>
            </w:pPr>
            <w:r>
              <w:rPr>
                <w:sz w:val="16"/>
              </w:rPr>
              <w:t>B1-c worst recorded: Lightning</w:t>
            </w:r>
          </w:p>
        </w:tc>
      </w:tr>
      <w:tr>
        <w:trPr>
          <w:cantSplit/>
        </w:trPr>
        <w:tc>
          <w:tcPr>
            <w:tcW w:type="dxa" w:w="1037"/>
          </w:tcPr>
          <w:p>
            <w:pPr>
              <w:spacing w:after="0"/>
              <w:jc w:val="left"/>
            </w:pPr>
            <w:r>
              <w:rPr>
                <w:sz w:val="16"/>
              </w:rPr>
              <w:t>2023-07-08</w:t>
            </w:r>
          </w:p>
        </w:tc>
        <w:tc>
          <w:tcPr>
            <w:tcW w:type="dxa" w:w="1215"/>
          </w:tcPr>
          <w:p>
            <w:pPr>
              <w:spacing w:after="0"/>
              <w:jc w:val="left"/>
            </w:pPr>
            <w:r>
              <w:rPr>
                <w:sz w:val="16"/>
              </w:rPr>
              <w:t>Thunderstorm Wind</w:t>
            </w:r>
          </w:p>
        </w:tc>
        <w:tc>
          <w:tcPr>
            <w:tcW w:type="dxa" w:w="3168"/>
          </w:tcPr>
          <w:p>
            <w:pPr>
              <w:spacing w:after="0"/>
              <w:jc w:val="left"/>
            </w:pPr>
            <w:r>
              <w:rPr>
                <w:sz w:val="16"/>
              </w:rPr>
              <w:t>87 kt (100 mph) estimated gust</w:t>
            </w:r>
          </w:p>
        </w:tc>
        <w:tc>
          <w:tcPr>
            <w:tcW w:type="dxa" w:w="3258"/>
          </w:tcPr>
          <w:p>
            <w:pPr>
              <w:spacing w:after="0"/>
              <w:jc w:val="left"/>
            </w:pPr>
            <w:r>
              <w:rPr>
                <w:sz w:val="16"/>
              </w:rPr>
              <w:t>damage not reported</w:t>
            </w:r>
          </w:p>
        </w:tc>
        <w:tc>
          <w:tcPr>
            <w:tcW w:type="dxa" w:w="1151"/>
          </w:tcPr>
          <w:p>
            <w:pPr>
              <w:spacing w:after="0"/>
              <w:jc w:val="right"/>
            </w:pPr>
            <w:r>
              <w:rPr>
                <w:sz w:val="16"/>
              </w:rPr>
              <w:t>0, 0</w:t>
            </w:r>
          </w:p>
        </w:tc>
        <w:tc>
          <w:tcPr>
            <w:tcW w:type="dxa" w:w="1934"/>
          </w:tcPr>
          <w:p>
            <w:pPr>
              <w:spacing w:after="0"/>
              <w:jc w:val="left"/>
            </w:pPr>
            <w:r>
              <w:rPr>
                <w:sz w:val="16"/>
              </w:rPr>
              <w:t>ST FRANCIS</w:t>
            </w:r>
          </w:p>
        </w:tc>
        <w:tc>
          <w:tcPr>
            <w:tcW w:type="dxa" w:w="712"/>
          </w:tcPr>
          <w:p>
            <w:pPr>
              <w:spacing w:after="0"/>
              <w:jc w:val="left"/>
            </w:pPr>
            <w:r>
              <w:rPr>
                <w:sz w:val="16"/>
              </w:rPr>
              <w:t>within last 5 years</w:t>
            </w:r>
          </w:p>
        </w:tc>
        <w:tc>
          <w:tcPr>
            <w:tcW w:type="dxa" w:w="1636"/>
          </w:tcPr>
          <w:p>
            <w:pPr>
              <w:spacing w:after="0"/>
              <w:jc w:val="left"/>
            </w:pPr>
            <w:r>
              <w:rPr>
                <w:sz w:val="16"/>
              </w:rPr>
              <w:t>B1-c worst recorded: Thunderstorm Wind</w:t>
            </w:r>
          </w:p>
        </w:tc>
      </w:tr>
      <w:tr>
        <w:trPr>
          <w:cantSplit/>
        </w:trPr>
        <w:tc>
          <w:tcPr>
            <w:tcW w:type="dxa" w:w="1037"/>
          </w:tcPr>
          <w:p>
            <w:pPr>
              <w:spacing w:after="0"/>
              <w:jc w:val="left"/>
            </w:pPr>
            <w:r>
              <w:rPr>
                <w:sz w:val="16"/>
              </w:rPr>
              <w:t>2022-11-09</w:t>
            </w:r>
          </w:p>
        </w:tc>
        <w:tc>
          <w:tcPr>
            <w:tcW w:type="dxa" w:w="1215"/>
          </w:tcPr>
          <w:p>
            <w:pPr>
              <w:spacing w:after="0"/>
              <w:jc w:val="left"/>
            </w:pPr>
            <w:r>
              <w:rPr>
                <w:sz w:val="16"/>
              </w:rPr>
              <w:t>High Wind</w:t>
            </w:r>
          </w:p>
        </w:tc>
        <w:tc>
          <w:tcPr>
            <w:tcW w:type="dxa" w:w="3168"/>
          </w:tcPr>
          <w:p>
            <w:pPr>
              <w:spacing w:after="0"/>
              <w:jc w:val="left"/>
            </w:pPr>
            <w:r>
              <w:rPr>
                <w:sz w:val="16"/>
              </w:rPr>
              <w:t>65 kt (75 mph) estimated gust</w:t>
            </w:r>
          </w:p>
        </w:tc>
        <w:tc>
          <w:tcPr>
            <w:tcW w:type="dxa" w:w="3258"/>
          </w:tcPr>
          <w:p>
            <w:pPr>
              <w:spacing w:after="0"/>
              <w:jc w:val="left"/>
            </w:pPr>
            <w:r>
              <w:rPr>
                <w:sz w:val="16"/>
              </w:rPr>
              <w:t>$25,000 property; crops not reported, reported for the zone (2022 dollars)</w:t>
            </w:r>
          </w:p>
        </w:tc>
        <w:tc>
          <w:tcPr>
            <w:tcW w:type="dxa" w:w="1151"/>
          </w:tcPr>
          <w:p>
            <w:pPr>
              <w:spacing w:after="0"/>
              <w:jc w:val="right"/>
            </w:pPr>
            <w:r>
              <w:rPr>
                <w:sz w:val="16"/>
              </w:rPr>
              <w:t>0, 0</w:t>
            </w:r>
          </w:p>
        </w:tc>
        <w:tc>
          <w:tcPr>
            <w:tcW w:type="dxa" w:w="1934"/>
          </w:tcPr>
          <w:p>
            <w:pPr>
              <w:spacing w:after="0"/>
              <w:jc w:val="left"/>
            </w:pPr>
            <w:r>
              <w:rPr>
                <w:sz w:val="16"/>
              </w:rPr>
              <w:t>NWS zone KSZ001 (CHEYENNE), zone-level: may include parts of neighboring counties</w:t>
            </w:r>
          </w:p>
        </w:tc>
        <w:tc>
          <w:tcPr>
            <w:tcW w:type="dxa" w:w="712"/>
          </w:tcPr>
          <w:p>
            <w:pPr>
              <w:spacing w:after="0"/>
              <w:jc w:val="left"/>
            </w:pPr>
            <w:r>
              <w:rPr>
                <w:sz w:val="16"/>
              </w:rPr>
              <w:t>within last 5 years</w:t>
            </w:r>
          </w:p>
        </w:tc>
        <w:tc>
          <w:tcPr>
            <w:tcW w:type="dxa" w:w="163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2016-07-07</w:t>
            </w:r>
          </w:p>
        </w:tc>
        <w:tc>
          <w:tcPr>
            <w:tcW w:type="dxa" w:w="1215"/>
          </w:tcPr>
          <w:p>
            <w:pPr>
              <w:spacing w:after="0"/>
              <w:jc w:val="left"/>
            </w:pPr>
            <w:r>
              <w:rPr>
                <w:sz w:val="16"/>
              </w:rPr>
              <w:t>Hail</w:t>
            </w:r>
          </w:p>
        </w:tc>
        <w:tc>
          <w:tcPr>
            <w:tcW w:type="dxa" w:w="3168"/>
          </w:tcPr>
          <w:p>
            <w:pPr>
              <w:spacing w:after="0"/>
              <w:jc w:val="left"/>
            </w:pPr>
            <w:r>
              <w:rPr>
                <w:sz w:val="16"/>
              </w:rPr>
              <w:t>4.25 in</w:t>
            </w:r>
          </w:p>
        </w:tc>
        <w:tc>
          <w:tcPr>
            <w:tcW w:type="dxa" w:w="3258"/>
          </w:tcPr>
          <w:p>
            <w:pPr>
              <w:spacing w:after="0"/>
              <w:jc w:val="left"/>
            </w:pPr>
            <w:r>
              <w:rPr>
                <w:sz w:val="16"/>
              </w:rPr>
              <w:t>$0 property; $0 crops (2016 dollars)</w:t>
            </w:r>
          </w:p>
        </w:tc>
        <w:tc>
          <w:tcPr>
            <w:tcW w:type="dxa" w:w="1151"/>
          </w:tcPr>
          <w:p>
            <w:pPr>
              <w:spacing w:after="0"/>
              <w:jc w:val="right"/>
            </w:pPr>
            <w:r>
              <w:rPr>
                <w:sz w:val="16"/>
              </w:rPr>
              <w:t>0, 0</w:t>
            </w:r>
          </w:p>
        </w:tc>
        <w:tc>
          <w:tcPr>
            <w:tcW w:type="dxa" w:w="1934"/>
          </w:tcPr>
          <w:p>
            <w:pPr>
              <w:spacing w:after="0"/>
              <w:jc w:val="left"/>
            </w:pPr>
            <w:r>
              <w:rPr>
                <w:sz w:val="16"/>
              </w:rPr>
              <w:t>BIRD CITY</w:t>
            </w:r>
          </w:p>
        </w:tc>
        <w:tc>
          <w:tcPr>
            <w:tcW w:type="dxa" w:w="712"/>
          </w:tcPr>
          <w:p>
            <w:pPr>
              <w:spacing w:after="0"/>
              <w:jc w:val="left"/>
            </w:pPr>
          </w:p>
        </w:tc>
        <w:tc>
          <w:tcPr>
            <w:tcW w:type="dxa" w:w="1636"/>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3168"/>
          </w:tcPr>
          <w:p>
            <w:pPr>
              <w:spacing w:after="0"/>
              <w:jc w:val="left"/>
            </w:pPr>
          </w:p>
        </w:tc>
        <w:tc>
          <w:tcPr>
            <w:tcW w:type="dxa" w:w="3258"/>
          </w:tcPr>
          <w:p>
            <w:pPr>
              <w:spacing w:after="0"/>
              <w:jc w:val="left"/>
            </w:pPr>
            <w:r>
              <w:rPr>
                <w:sz w:val="16"/>
              </w:rPr>
              <w:t>$0 property; $0 crops, reported for the zone (2012 dollars)</w:t>
            </w:r>
          </w:p>
        </w:tc>
        <w:tc>
          <w:tcPr>
            <w:tcW w:type="dxa" w:w="1151"/>
          </w:tcPr>
          <w:p>
            <w:pPr>
              <w:spacing w:after="0"/>
              <w:jc w:val="right"/>
            </w:pPr>
            <w:r>
              <w:rPr>
                <w:sz w:val="16"/>
              </w:rPr>
              <w:t>0, 0</w:t>
            </w:r>
          </w:p>
        </w:tc>
        <w:tc>
          <w:tcPr>
            <w:tcW w:type="dxa" w:w="1934"/>
          </w:tcPr>
          <w:p>
            <w:pPr>
              <w:spacing w:after="0"/>
              <w:jc w:val="left"/>
            </w:pPr>
            <w:r>
              <w:rPr>
                <w:sz w:val="16"/>
              </w:rPr>
              <w:t>NWS zone KSZ001 (CHEYENNE), zone-level: may include parts of neighboring counties</w:t>
            </w:r>
          </w:p>
        </w:tc>
        <w:tc>
          <w:tcPr>
            <w:tcW w:type="dxa" w:w="712"/>
          </w:tcPr>
          <w:p>
            <w:pPr>
              <w:spacing w:after="0"/>
              <w:jc w:val="left"/>
            </w:pPr>
          </w:p>
        </w:tc>
        <w:tc>
          <w:tcPr>
            <w:tcW w:type="dxa" w:w="1636"/>
          </w:tcPr>
          <w:p>
            <w:pPr>
              <w:spacing w:after="0"/>
              <w:jc w:val="left"/>
            </w:pPr>
            <w:r>
              <w:rPr>
                <w:sz w:val="16"/>
              </w:rPr>
              <w:t>B1-c worst recorded: Drought</w:t>
            </w:r>
          </w:p>
        </w:tc>
      </w:tr>
      <w:tr>
        <w:trPr>
          <w:cantSplit/>
        </w:trPr>
        <w:tc>
          <w:tcPr>
            <w:tcW w:type="dxa" w:w="1037"/>
          </w:tcPr>
          <w:p>
            <w:pPr>
              <w:spacing w:after="0"/>
              <w:jc w:val="left"/>
            </w:pPr>
            <w:r>
              <w:rPr>
                <w:sz w:val="16"/>
              </w:rPr>
              <w:t>2008-08-09</w:t>
            </w:r>
          </w:p>
        </w:tc>
        <w:tc>
          <w:tcPr>
            <w:tcW w:type="dxa" w:w="1215"/>
          </w:tcPr>
          <w:p>
            <w:pPr>
              <w:spacing w:after="0"/>
              <w:jc w:val="left"/>
            </w:pPr>
            <w:r>
              <w:rPr>
                <w:sz w:val="16"/>
              </w:rPr>
              <w:t>Flash Flood</w:t>
            </w:r>
          </w:p>
        </w:tc>
        <w:tc>
          <w:tcPr>
            <w:tcW w:type="dxa" w:w="3168"/>
          </w:tcPr>
          <w:p>
            <w:pPr>
              <w:spacing w:after="0"/>
              <w:jc w:val="left"/>
            </w:pPr>
          </w:p>
        </w:tc>
        <w:tc>
          <w:tcPr>
            <w:tcW w:type="dxa" w:w="3258"/>
          </w:tcPr>
          <w:p>
            <w:pPr>
              <w:spacing w:after="0"/>
              <w:jc w:val="left"/>
            </w:pPr>
            <w:r>
              <w:rPr>
                <w:sz w:val="16"/>
              </w:rPr>
              <w:t>$60,000 property; $0 crops (2008 dollars)</w:t>
            </w:r>
          </w:p>
        </w:tc>
        <w:tc>
          <w:tcPr>
            <w:tcW w:type="dxa" w:w="1151"/>
          </w:tcPr>
          <w:p>
            <w:pPr>
              <w:spacing w:after="0"/>
              <w:jc w:val="right"/>
            </w:pPr>
            <w:r>
              <w:rPr>
                <w:sz w:val="16"/>
              </w:rPr>
              <w:t>0, 0</w:t>
            </w:r>
          </w:p>
        </w:tc>
        <w:tc>
          <w:tcPr>
            <w:tcW w:type="dxa" w:w="1934"/>
          </w:tcPr>
          <w:p>
            <w:pPr>
              <w:spacing w:after="0"/>
              <w:jc w:val="left"/>
            </w:pPr>
            <w:r>
              <w:rPr>
                <w:sz w:val="16"/>
              </w:rPr>
              <w:t>ST FRANCIS</w:t>
            </w:r>
          </w:p>
        </w:tc>
        <w:tc>
          <w:tcPr>
            <w:tcW w:type="dxa" w:w="712"/>
          </w:tcPr>
          <w:p>
            <w:pPr>
              <w:spacing w:after="0"/>
              <w:jc w:val="left"/>
            </w:pPr>
          </w:p>
        </w:tc>
        <w:tc>
          <w:tcPr>
            <w:tcW w:type="dxa" w:w="16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2000-12-16</w:t>
            </w:r>
          </w:p>
        </w:tc>
        <w:tc>
          <w:tcPr>
            <w:tcW w:type="dxa" w:w="1215"/>
          </w:tcPr>
          <w:p>
            <w:pPr>
              <w:spacing w:after="0"/>
              <w:jc w:val="left"/>
            </w:pPr>
            <w:r>
              <w:rPr>
                <w:sz w:val="16"/>
              </w:rPr>
              <w:t>High Wind</w:t>
            </w:r>
          </w:p>
        </w:tc>
        <w:tc>
          <w:tcPr>
            <w:tcW w:type="dxa" w:w="3168"/>
          </w:tcPr>
          <w:p>
            <w:pPr>
              <w:spacing w:after="0"/>
              <w:jc w:val="left"/>
            </w:pPr>
            <w:r>
              <w:rPr>
                <w:sz w:val="16"/>
              </w:rPr>
              <w:t>64 kt (74 mph) estimated</w:t>
            </w:r>
          </w:p>
        </w:tc>
        <w:tc>
          <w:tcPr>
            <w:tcW w:type="dxa" w:w="3258"/>
          </w:tcPr>
          <w:p>
            <w:pPr>
              <w:spacing w:after="0"/>
              <w:jc w:val="left"/>
            </w:pPr>
            <w:r>
              <w:rPr>
                <w:sz w:val="16"/>
              </w:rPr>
              <w:t>damage not reported</w:t>
            </w:r>
          </w:p>
        </w:tc>
        <w:tc>
          <w:tcPr>
            <w:tcW w:type="dxa" w:w="1151"/>
          </w:tcPr>
          <w:p>
            <w:pPr>
              <w:spacing w:after="0"/>
              <w:jc w:val="right"/>
            </w:pPr>
            <w:r>
              <w:rPr>
                <w:sz w:val="16"/>
              </w:rPr>
              <w:t>0, 1</w:t>
            </w:r>
          </w:p>
        </w:tc>
        <w:tc>
          <w:tcPr>
            <w:tcW w:type="dxa" w:w="1934"/>
          </w:tcPr>
          <w:p>
            <w:pPr>
              <w:spacing w:after="0"/>
              <w:jc w:val="left"/>
            </w:pPr>
            <w:r>
              <w:rPr>
                <w:sz w:val="16"/>
              </w:rPr>
              <w:t>NWS zone KSZ001 (CHEYENNE), zone-level: may include parts of neighboring counties</w:t>
            </w:r>
          </w:p>
        </w:tc>
        <w:tc>
          <w:tcPr>
            <w:tcW w:type="dxa" w:w="712"/>
          </w:tcPr>
          <w:p>
            <w:pPr>
              <w:spacing w:after="0"/>
              <w:jc w:val="left"/>
            </w:pPr>
          </w:p>
        </w:tc>
        <w:tc>
          <w:tcPr>
            <w:tcW w:type="dxa" w:w="1636"/>
          </w:tcPr>
          <w:p>
            <w:pPr>
              <w:spacing w:after="0"/>
              <w:jc w:val="left"/>
            </w:pPr>
            <w:r>
              <w:rPr>
                <w:sz w:val="16"/>
              </w:rPr>
              <w:t>deaths or injuries recorded</w:t>
            </w:r>
          </w:p>
        </w:tc>
      </w:tr>
      <w:tr>
        <w:trPr>
          <w:cantSplit/>
        </w:trPr>
        <w:tc>
          <w:tcPr>
            <w:tcW w:type="dxa" w:w="1037"/>
          </w:tcPr>
          <w:p>
            <w:pPr>
              <w:spacing w:after="0"/>
              <w:jc w:val="left"/>
            </w:pPr>
            <w:r>
              <w:rPr>
                <w:sz w:val="16"/>
              </w:rPr>
              <w:t>2000-06-29</w:t>
            </w:r>
          </w:p>
        </w:tc>
        <w:tc>
          <w:tcPr>
            <w:tcW w:type="dxa" w:w="1215"/>
          </w:tcPr>
          <w:p>
            <w:pPr>
              <w:spacing w:after="0"/>
              <w:jc w:val="left"/>
            </w:pPr>
            <w:r>
              <w:rPr>
                <w:sz w:val="16"/>
              </w:rPr>
              <w:t>Hail</w:t>
            </w:r>
          </w:p>
        </w:tc>
        <w:tc>
          <w:tcPr>
            <w:tcW w:type="dxa" w:w="3168"/>
          </w:tcPr>
          <w:p>
            <w:pPr>
              <w:spacing w:after="0"/>
              <w:jc w:val="left"/>
            </w:pPr>
            <w:r>
              <w:rPr>
                <w:sz w:val="16"/>
              </w:rPr>
              <w:t>1.75 in</w:t>
            </w:r>
          </w:p>
        </w:tc>
        <w:tc>
          <w:tcPr>
            <w:tcW w:type="dxa" w:w="3258"/>
          </w:tcPr>
          <w:p>
            <w:pPr>
              <w:spacing w:after="0"/>
              <w:jc w:val="left"/>
            </w:pPr>
            <w:r>
              <w:rPr>
                <w:sz w:val="16"/>
              </w:rPr>
              <w:t>property not reported; $250,000 crops (2000 dollars)</w:t>
            </w:r>
          </w:p>
        </w:tc>
        <w:tc>
          <w:tcPr>
            <w:tcW w:type="dxa" w:w="1151"/>
          </w:tcPr>
          <w:p>
            <w:pPr>
              <w:spacing w:after="0"/>
              <w:jc w:val="right"/>
            </w:pPr>
            <w:r>
              <w:rPr>
                <w:sz w:val="16"/>
              </w:rPr>
              <w:t>0, 0</w:t>
            </w:r>
          </w:p>
        </w:tc>
        <w:tc>
          <w:tcPr>
            <w:tcW w:type="dxa" w:w="1934"/>
          </w:tcPr>
          <w:p>
            <w:pPr>
              <w:spacing w:after="0"/>
              <w:jc w:val="left"/>
            </w:pPr>
            <w:r>
              <w:rPr>
                <w:sz w:val="16"/>
              </w:rPr>
              <w:t>BIRD CITY</w:t>
            </w:r>
          </w:p>
        </w:tc>
        <w:tc>
          <w:tcPr>
            <w:tcW w:type="dxa" w:w="712"/>
          </w:tcPr>
          <w:p>
            <w:pPr>
              <w:spacing w:after="0"/>
              <w:jc w:val="left"/>
            </w:pPr>
          </w:p>
        </w:tc>
        <w:tc>
          <w:tcPr>
            <w:tcW w:type="dxa" w:w="1636"/>
          </w:tcPr>
          <w:p>
            <w:pPr>
              <w:spacing w:after="0"/>
              <w:jc w:val="left"/>
            </w:pPr>
            <w:r>
              <w:rPr>
                <w:sz w:val="16"/>
              </w:rPr>
              <w:t>B1-c most damaging: Hail</w:t>
            </w:r>
          </w:p>
        </w:tc>
      </w:tr>
      <w:tr>
        <w:trPr>
          <w:cantSplit/>
        </w:trPr>
        <w:tc>
          <w:tcPr>
            <w:tcW w:type="dxa" w:w="1037"/>
          </w:tcPr>
          <w:p>
            <w:pPr>
              <w:spacing w:after="0"/>
              <w:jc w:val="left"/>
            </w:pPr>
            <w:r>
              <w:rPr>
                <w:sz w:val="16"/>
              </w:rPr>
              <w:t>1999-04-08</w:t>
            </w:r>
          </w:p>
        </w:tc>
        <w:tc>
          <w:tcPr>
            <w:tcW w:type="dxa" w:w="1215"/>
          </w:tcPr>
          <w:p>
            <w:pPr>
              <w:spacing w:after="0"/>
              <w:jc w:val="left"/>
            </w:pPr>
            <w:r>
              <w:rPr>
                <w:sz w:val="16"/>
              </w:rPr>
              <w:t>High Wind</w:t>
            </w:r>
          </w:p>
        </w:tc>
        <w:tc>
          <w:tcPr>
            <w:tcW w:type="dxa" w:w="3168"/>
          </w:tcPr>
          <w:p>
            <w:pPr>
              <w:spacing w:after="0"/>
              <w:jc w:val="left"/>
            </w:pPr>
            <w:r>
              <w:rPr>
                <w:sz w:val="16"/>
              </w:rPr>
              <w:t>82 kt (94 mph), measurement type not recorded</w:t>
            </w:r>
          </w:p>
        </w:tc>
        <w:tc>
          <w:tcPr>
            <w:tcW w:type="dxa" w:w="3258"/>
          </w:tcPr>
          <w:p>
            <w:pPr>
              <w:spacing w:after="0"/>
              <w:jc w:val="left"/>
            </w:pPr>
            <w:r>
              <w:rPr>
                <w:sz w:val="16"/>
              </w:rPr>
              <w:t>damage not reported</w:t>
            </w:r>
          </w:p>
        </w:tc>
        <w:tc>
          <w:tcPr>
            <w:tcW w:type="dxa" w:w="1151"/>
          </w:tcPr>
          <w:p>
            <w:pPr>
              <w:spacing w:after="0"/>
              <w:jc w:val="right"/>
            </w:pPr>
            <w:r>
              <w:rPr>
                <w:sz w:val="16"/>
              </w:rPr>
              <w:t>0, 0</w:t>
            </w:r>
          </w:p>
        </w:tc>
        <w:tc>
          <w:tcPr>
            <w:tcW w:type="dxa" w:w="1934"/>
          </w:tcPr>
          <w:p>
            <w:pPr>
              <w:spacing w:after="0"/>
              <w:jc w:val="left"/>
            </w:pPr>
            <w:r>
              <w:rPr>
                <w:sz w:val="16"/>
              </w:rPr>
              <w:t>NWS zone KSZ001 (CHEYENNE), zone-level: may include parts of neighboring counties</w:t>
            </w:r>
          </w:p>
        </w:tc>
        <w:tc>
          <w:tcPr>
            <w:tcW w:type="dxa" w:w="712"/>
          </w:tcPr>
          <w:p>
            <w:pPr>
              <w:spacing w:after="0"/>
              <w:jc w:val="left"/>
            </w:pPr>
          </w:p>
        </w:tc>
        <w:tc>
          <w:tcPr>
            <w:tcW w:type="dxa" w:w="16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1997-10-25</w:t>
            </w:r>
          </w:p>
        </w:tc>
        <w:tc>
          <w:tcPr>
            <w:tcW w:type="dxa" w:w="1215"/>
          </w:tcPr>
          <w:p>
            <w:pPr>
              <w:spacing w:after="0"/>
              <w:jc w:val="left"/>
            </w:pPr>
            <w:r>
              <w:rPr>
                <w:sz w:val="16"/>
              </w:rPr>
              <w:t>Blizzard</w:t>
            </w:r>
          </w:p>
        </w:tc>
        <w:tc>
          <w:tcPr>
            <w:tcW w:type="dxa" w:w="3168"/>
          </w:tcPr>
          <w:p>
            <w:pPr>
              <w:spacing w:after="0"/>
              <w:jc w:val="left"/>
            </w:pPr>
          </w:p>
        </w:tc>
        <w:tc>
          <w:tcPr>
            <w:tcW w:type="dxa" w:w="3258"/>
          </w:tcPr>
          <w:p>
            <w:pPr>
              <w:spacing w:after="0"/>
              <w:jc w:val="left"/>
            </w:pPr>
            <w:r>
              <w:rPr>
                <w:sz w:val="16"/>
              </w:rPr>
              <w:t>$5,000,000 property; crops not reported, reported for the zone (1997 dollars)</w:t>
            </w:r>
          </w:p>
        </w:tc>
        <w:tc>
          <w:tcPr>
            <w:tcW w:type="dxa" w:w="1151"/>
          </w:tcPr>
          <w:p>
            <w:pPr>
              <w:spacing w:after="0"/>
              <w:jc w:val="right"/>
            </w:pPr>
            <w:r>
              <w:rPr>
                <w:sz w:val="16"/>
              </w:rPr>
              <w:t>0, 0</w:t>
            </w:r>
          </w:p>
        </w:tc>
        <w:tc>
          <w:tcPr>
            <w:tcW w:type="dxa" w:w="1934"/>
          </w:tcPr>
          <w:p>
            <w:pPr>
              <w:spacing w:after="0"/>
              <w:jc w:val="left"/>
            </w:pPr>
            <w:r>
              <w:rPr>
                <w:sz w:val="16"/>
              </w:rPr>
              <w:t>NWS zone KSZ001 (CHEYENNE), zone-level: may include parts of neighboring counties</w:t>
            </w:r>
          </w:p>
        </w:tc>
        <w:tc>
          <w:tcPr>
            <w:tcW w:type="dxa" w:w="712"/>
          </w:tcPr>
          <w:p>
            <w:pPr>
              <w:spacing w:after="0"/>
              <w:jc w:val="left"/>
            </w:pPr>
          </w:p>
        </w:tc>
        <w:tc>
          <w:tcPr>
            <w:tcW w:type="dxa" w:w="16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3168"/>
          </w:tcPr>
          <w:p>
            <w:pPr>
              <w:spacing w:after="0"/>
              <w:jc w:val="left"/>
            </w:pPr>
          </w:p>
        </w:tc>
        <w:tc>
          <w:tcPr>
            <w:tcW w:type="dxa" w:w="3258"/>
          </w:tcPr>
          <w:p>
            <w:pPr>
              <w:spacing w:after="0"/>
              <w:jc w:val="left"/>
            </w:pPr>
            <w:r>
              <w:rPr>
                <w:sz w:val="16"/>
              </w:rPr>
              <w:t>damage not reported</w:t>
            </w:r>
          </w:p>
        </w:tc>
        <w:tc>
          <w:tcPr>
            <w:tcW w:type="dxa" w:w="1151"/>
          </w:tcPr>
          <w:p>
            <w:pPr>
              <w:spacing w:after="0"/>
              <w:jc w:val="right"/>
            </w:pPr>
            <w:r>
              <w:rPr>
                <w:sz w:val="16"/>
              </w:rPr>
              <w:t>0, 0</w:t>
            </w:r>
          </w:p>
        </w:tc>
        <w:tc>
          <w:tcPr>
            <w:tcW w:type="dxa" w:w="1934"/>
          </w:tcPr>
          <w:p>
            <w:pPr>
              <w:spacing w:after="0"/>
              <w:jc w:val="left"/>
            </w:pPr>
            <w:r>
              <w:rPr>
                <w:sz w:val="16"/>
              </w:rPr>
              <w:t>NWS zone KSZ001 (CHEYENNE), zone-level: may include parts of neighboring counties</w:t>
            </w:r>
          </w:p>
        </w:tc>
        <w:tc>
          <w:tcPr>
            <w:tcW w:type="dxa" w:w="712"/>
          </w:tcPr>
          <w:p>
            <w:pPr>
              <w:spacing w:after="0"/>
              <w:jc w:val="left"/>
            </w:pPr>
          </w:p>
        </w:tc>
        <w:tc>
          <w:tcPr>
            <w:tcW w:type="dxa" w:w="16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1994-06-07</w:t>
            </w:r>
          </w:p>
        </w:tc>
        <w:tc>
          <w:tcPr>
            <w:tcW w:type="dxa" w:w="1215"/>
          </w:tcPr>
          <w:p>
            <w:pPr>
              <w:spacing w:after="0"/>
              <w:jc w:val="left"/>
            </w:pPr>
            <w:r>
              <w:rPr>
                <w:sz w:val="16"/>
              </w:rPr>
              <w:t>Tornado</w:t>
            </w:r>
          </w:p>
        </w:tc>
        <w:tc>
          <w:tcPr>
            <w:tcW w:type="dxa" w:w="3168"/>
          </w:tcPr>
          <w:p>
            <w:pPr>
              <w:spacing w:after="0"/>
              <w:jc w:val="left"/>
            </w:pPr>
            <w:r>
              <w:rPr>
                <w:sz w:val="16"/>
              </w:rPr>
              <w:t>F2, 7 mi path length (records before 1996 may include the whole path; rating and listing come from the county where the tornado began), 800 yd wide</w:t>
            </w:r>
          </w:p>
        </w:tc>
        <w:tc>
          <w:tcPr>
            <w:tcW w:type="dxa" w:w="3258"/>
          </w:tcPr>
          <w:p>
            <w:pPr>
              <w:spacing w:after="0"/>
              <w:jc w:val="left"/>
            </w:pPr>
            <w:r>
              <w:rPr>
                <w:sz w:val="16"/>
              </w:rPr>
              <w:t>$5,000,000 property; crops not recorded (1994 dollars)</w:t>
            </w:r>
          </w:p>
        </w:tc>
        <w:tc>
          <w:tcPr>
            <w:tcW w:type="dxa" w:w="1151"/>
          </w:tcPr>
          <w:p>
            <w:pPr>
              <w:spacing w:after="0"/>
              <w:jc w:val="right"/>
            </w:pPr>
            <w:r>
              <w:rPr>
                <w:sz w:val="16"/>
              </w:rPr>
              <w:t>0, 0</w:t>
            </w:r>
          </w:p>
        </w:tc>
        <w:tc>
          <w:tcPr>
            <w:tcW w:type="dxa" w:w="1934"/>
          </w:tcPr>
          <w:p>
            <w:pPr>
              <w:spacing w:after="0"/>
              <w:jc w:val="left"/>
            </w:pPr>
            <w:r>
              <w:rPr>
                <w:sz w:val="16"/>
              </w:rPr>
              <w:t>St. Francis</w:t>
            </w:r>
          </w:p>
        </w:tc>
        <w:tc>
          <w:tcPr>
            <w:tcW w:type="dxa" w:w="712"/>
          </w:tcPr>
          <w:p>
            <w:pPr>
              <w:spacing w:after="0"/>
              <w:jc w:val="left"/>
            </w:pPr>
          </w:p>
        </w:tc>
        <w:tc>
          <w:tcPr>
            <w:tcW w:type="dxa" w:w="163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5.79</w:t>
            </w:r>
          </w:p>
        </w:tc>
        <w:tc>
          <w:tcPr>
            <w:tcW w:type="dxa" w:w="1450"/>
          </w:tcPr>
          <w:p>
            <w:pPr>
              <w:spacing w:after="0"/>
              <w:jc w:val="left"/>
            </w:pPr>
            <w:r>
              <w:rPr>
                <w:sz w:val="16"/>
              </w:rPr>
              <w:t>event-days per year</w:t>
            </w:r>
          </w:p>
        </w:tc>
        <w:tc>
          <w:tcPr>
            <w:tcW w:type="dxa" w:w="1579"/>
          </w:tcPr>
          <w:p>
            <w:pPr>
              <w:spacing w:after="0"/>
              <w:jc w:val="left"/>
            </w:pPr>
            <w:r>
              <w:rPr>
                <w:sz w:val="16"/>
              </w:rPr>
              <w:t>about 5.79 days per year</w:t>
            </w:r>
          </w:p>
        </w:tc>
        <w:tc>
          <w:tcPr>
            <w:tcW w:type="dxa" w:w="1037"/>
          </w:tcPr>
          <w:p>
            <w:pPr>
              <w:spacing w:after="0"/>
              <w:jc w:val="left"/>
            </w:pPr>
            <w:r>
              <w:rPr>
                <w:sz w:val="16"/>
              </w:rPr>
              <w:t>Likely</w:t>
            </w:r>
          </w:p>
        </w:tc>
        <w:tc>
          <w:tcPr>
            <w:tcW w:type="dxa" w:w="1727"/>
          </w:tcPr>
          <w:p>
            <w:pPr>
              <w:spacing w:after="0"/>
              <w:jc w:val="left"/>
            </w:pPr>
            <w:r>
              <w:rPr>
                <w:sz w:val="16"/>
              </w:rPr>
              <w:t>event-days in 10 of 30 years, 1996 to 2025 (33.3%)</w:t>
            </w:r>
          </w:p>
        </w:tc>
        <w:tc>
          <w:tcPr>
            <w:tcW w:type="dxa" w:w="1521"/>
          </w:tcPr>
          <w:p>
            <w:pPr>
              <w:spacing w:after="0"/>
              <w:jc w:val="right"/>
            </w:pPr>
            <w:r>
              <w:rPr>
                <w:sz w:val="16"/>
              </w:rPr>
              <w:t>110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5.79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80.1</w:t>
            </w:r>
          </w:p>
        </w:tc>
        <w:tc>
          <w:tcPr>
            <w:tcW w:type="dxa" w:w="1450"/>
          </w:tcPr>
          <w:p>
            <w:pPr>
              <w:spacing w:after="0"/>
              <w:jc w:val="left"/>
            </w:pPr>
            <w:r>
              <w:rPr>
                <w:sz w:val="16"/>
              </w:rPr>
              <w:t>event-days per year</w:t>
            </w:r>
          </w:p>
        </w:tc>
        <w:tc>
          <w:tcPr>
            <w:tcW w:type="dxa" w:w="1579"/>
          </w:tcPr>
          <w:p>
            <w:pPr>
              <w:spacing w:after="0"/>
              <w:jc w:val="left"/>
            </w:pPr>
            <w:r>
              <w:rPr>
                <w:sz w:val="16"/>
              </w:rPr>
              <w:t>about 80.1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2,023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80.1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0.000244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0.0244%</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8.31</w:t>
            </w:r>
          </w:p>
        </w:tc>
        <w:tc>
          <w:tcPr>
            <w:tcW w:type="dxa" w:w="1450"/>
          </w:tcPr>
          <w:p>
            <w:pPr>
              <w:spacing w:after="0"/>
              <w:jc w:val="left"/>
            </w:pPr>
            <w:r>
              <w:rPr>
                <w:sz w:val="16"/>
              </w:rPr>
              <w:t>events per year</w:t>
            </w:r>
          </w:p>
        </w:tc>
        <w:tc>
          <w:tcPr>
            <w:tcW w:type="dxa" w:w="1579"/>
          </w:tcPr>
          <w:p>
            <w:pPr>
              <w:spacing w:after="0"/>
              <w:jc w:val="left"/>
            </w:pPr>
            <w:r>
              <w:rPr>
                <w:sz w:val="16"/>
              </w:rPr>
              <w:t>about 8.31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315.9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0.316</w:t>
            </w:r>
          </w:p>
        </w:tc>
        <w:tc>
          <w:tcPr>
            <w:tcW w:type="dxa" w:w="1450"/>
          </w:tcPr>
          <w:p>
            <w:pPr>
              <w:spacing w:after="0"/>
              <w:jc w:val="left"/>
            </w:pPr>
            <w:r>
              <w:rPr>
                <w:sz w:val="16"/>
              </w:rPr>
              <w:t>event-days per year</w:t>
            </w:r>
          </w:p>
        </w:tc>
        <w:tc>
          <w:tcPr>
            <w:tcW w:type="dxa" w:w="1579"/>
          </w:tcPr>
          <w:p>
            <w:pPr>
              <w:spacing w:after="0"/>
              <w:jc w:val="left"/>
            </w:pPr>
            <w:r>
              <w:rPr>
                <w:sz w:val="16"/>
              </w:rPr>
              <w:t>about 0.316 days per year</w:t>
            </w:r>
          </w:p>
        </w:tc>
        <w:tc>
          <w:tcPr>
            <w:tcW w:type="dxa" w:w="1037"/>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3</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0.111</w:t>
            </w:r>
          </w:p>
        </w:tc>
        <w:tc>
          <w:tcPr>
            <w:tcW w:type="dxa" w:w="1450"/>
          </w:tcPr>
          <w:p>
            <w:pPr>
              <w:spacing w:after="0"/>
              <w:jc w:val="left"/>
            </w:pPr>
            <w:r>
              <w:rPr>
                <w:sz w:val="16"/>
              </w:rPr>
              <w:t>event-days per year</w:t>
            </w:r>
          </w:p>
        </w:tc>
        <w:tc>
          <w:tcPr>
            <w:tcW w:type="dxa" w:w="1579"/>
          </w:tcPr>
          <w:p>
            <w:pPr>
              <w:spacing w:after="0"/>
              <w:jc w:val="left"/>
            </w:pPr>
            <w:r>
              <w:rPr>
                <w:sz w:val="16"/>
              </w:rPr>
              <w:t>about 0.111 days per year</w:t>
            </w:r>
          </w:p>
        </w:tc>
        <w:tc>
          <w:tcPr>
            <w:tcW w:type="dxa" w:w="1037"/>
          </w:tcPr>
          <w:p>
            <w:pPr>
              <w:spacing w:after="0"/>
              <w:jc w:val="left"/>
            </w:pPr>
            <w:r>
              <w:rPr>
                <w:sz w:val="16"/>
              </w:rPr>
              <w:t>Possible</w:t>
            </w:r>
          </w:p>
        </w:tc>
        <w:tc>
          <w:tcPr>
            <w:tcW w:type="dxa" w:w="1727"/>
          </w:tcPr>
          <w:p>
            <w:pPr>
              <w:spacing w:after="0"/>
              <w:jc w:val="left"/>
            </w:pPr>
            <w:r>
              <w:rPr>
                <w:sz w:val="16"/>
              </w:rPr>
              <w:t>event-days in 2 of 30 years, 1996 to 2025 (6.67%)</w:t>
            </w:r>
          </w:p>
        </w:tc>
        <w:tc>
          <w:tcPr>
            <w:tcW w:type="dxa" w:w="1521"/>
          </w:tcPr>
          <w:p>
            <w:pPr>
              <w:spacing w:after="0"/>
              <w:jc w:val="right"/>
            </w:pPr>
            <w:r>
              <w:rPr>
                <w:sz w:val="16"/>
              </w:rPr>
              <w:t>8</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0.821</w:t>
            </w:r>
          </w:p>
        </w:tc>
        <w:tc>
          <w:tcPr>
            <w:tcW w:type="dxa" w:w="1450"/>
          </w:tcPr>
          <w:p>
            <w:pPr>
              <w:spacing w:after="0"/>
              <w:jc w:val="left"/>
            </w:pPr>
            <w:r>
              <w:rPr>
                <w:sz w:val="16"/>
              </w:rPr>
              <w:t>event-days per year</w:t>
            </w:r>
          </w:p>
        </w:tc>
        <w:tc>
          <w:tcPr>
            <w:tcW w:type="dxa" w:w="1579"/>
          </w:tcPr>
          <w:p>
            <w:pPr>
              <w:spacing w:after="0"/>
              <w:jc w:val="left"/>
            </w:pPr>
            <w:r>
              <w:rPr>
                <w:sz w:val="16"/>
              </w:rPr>
              <w:t>about 0.821 days per year</w:t>
            </w:r>
          </w:p>
        </w:tc>
        <w:tc>
          <w:tcPr>
            <w:tcW w:type="dxa" w:w="1037"/>
          </w:tcPr>
          <w:p>
            <w:pPr>
              <w:spacing w:after="0"/>
              <w:jc w:val="left"/>
            </w:pPr>
            <w:r>
              <w:rPr>
                <w:sz w:val="16"/>
              </w:rPr>
              <w:t>Likely</w:t>
            </w:r>
          </w:p>
        </w:tc>
        <w:tc>
          <w:tcPr>
            <w:tcW w:type="dxa" w:w="1727"/>
          </w:tcPr>
          <w:p>
            <w:pPr>
              <w:spacing w:after="0"/>
              <w:jc w:val="left"/>
            </w:pPr>
            <w:r>
              <w:rPr>
                <w:sz w:val="16"/>
              </w:rPr>
              <w:t>event-days in 19 of 30 years, 1996 to 2025 (63.3%)</w:t>
            </w:r>
          </w:p>
        </w:tc>
        <w:tc>
          <w:tcPr>
            <w:tcW w:type="dxa" w:w="1521"/>
          </w:tcPr>
          <w:p>
            <w:pPr>
              <w:spacing w:after="0"/>
              <w:jc w:val="right"/>
            </w:pPr>
            <w:r>
              <w:rPr>
                <w:sz w:val="16"/>
              </w:rPr>
              <w:t>23</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0.208</w:t>
            </w:r>
          </w:p>
        </w:tc>
        <w:tc>
          <w:tcPr>
            <w:tcW w:type="dxa" w:w="1450"/>
          </w:tcPr>
          <w:p>
            <w:pPr>
              <w:spacing w:after="0"/>
              <w:jc w:val="left"/>
            </w:pPr>
            <w:r>
              <w:rPr>
                <w:sz w:val="16"/>
              </w:rPr>
              <w:t>events per year (modeled)</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43.8</w:t>
            </w:r>
          </w:p>
        </w:tc>
        <w:tc>
          <w:tcPr>
            <w:tcW w:type="dxa" w:w="1450"/>
          </w:tcPr>
          <w:p>
            <w:pPr>
              <w:spacing w:after="0"/>
              <w:jc w:val="left"/>
            </w:pPr>
            <w:r>
              <w:rPr>
                <w:sz w:val="16"/>
              </w:rPr>
              <w:t>days per year with a strike</w:t>
            </w:r>
          </w:p>
        </w:tc>
        <w:tc>
          <w:tcPr>
            <w:tcW w:type="dxa" w:w="1579"/>
          </w:tcPr>
          <w:p>
            <w:pPr>
              <w:spacing w:after="0"/>
              <w:jc w:val="left"/>
            </w:pPr>
            <w:r>
              <w:rPr>
                <w:sz w:val="16"/>
              </w:rPr>
              <w:t>about 43.8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4.14</w:t>
            </w:r>
          </w:p>
        </w:tc>
        <w:tc>
          <w:tcPr>
            <w:tcW w:type="dxa" w:w="1450"/>
          </w:tcPr>
          <w:p>
            <w:pPr>
              <w:spacing w:after="0"/>
              <w:jc w:val="left"/>
            </w:pPr>
            <w:r>
              <w:rPr>
                <w:sz w:val="16"/>
              </w:rPr>
              <w:t>events per year</w:t>
            </w:r>
          </w:p>
        </w:tc>
        <w:tc>
          <w:tcPr>
            <w:tcW w:type="dxa" w:w="1579"/>
          </w:tcPr>
          <w:p>
            <w:pPr>
              <w:spacing w:after="0"/>
              <w:jc w:val="left"/>
            </w:pPr>
            <w:r>
              <w:rPr>
                <w:sz w:val="16"/>
              </w:rPr>
              <w:t>about 4.14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158</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0.896</w:t>
            </w:r>
          </w:p>
        </w:tc>
        <w:tc>
          <w:tcPr>
            <w:tcW w:type="dxa" w:w="1450"/>
          </w:tcPr>
          <w:p>
            <w:pPr>
              <w:spacing w:after="0"/>
              <w:jc w:val="left"/>
            </w:pPr>
            <w:r>
              <w:rPr>
                <w:sz w:val="16"/>
              </w:rPr>
              <w:t>events per year</w:t>
            </w:r>
          </w:p>
        </w:tc>
        <w:tc>
          <w:tcPr>
            <w:tcW w:type="dxa" w:w="1579"/>
          </w:tcPr>
          <w:p>
            <w:pPr>
              <w:spacing w:after="0"/>
              <w:jc w:val="left"/>
            </w:pPr>
            <w:r>
              <w:rPr>
                <w:sz w:val="16"/>
              </w:rPr>
              <w:t>about 0.9 per year</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0.000732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0.0732%</w:t>
            </w:r>
          </w:p>
        </w:tc>
        <w:tc>
          <w:tcPr>
            <w:tcW w:type="dxa" w:w="1037"/>
          </w:tcPr>
          <w:p>
            <w:pPr>
              <w:spacing w:after="0"/>
              <w:jc w:val="left"/>
            </w:pPr>
            <w:r>
              <w:rPr>
                <w:sz w:val="16"/>
              </w:rPr>
              <w:t>Possible</w:t>
            </w:r>
          </w:p>
        </w:tc>
        <w:tc>
          <w:tcPr>
            <w:tcW w:type="dxa" w:w="1727"/>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13.7</w:t>
            </w:r>
          </w:p>
        </w:tc>
        <w:tc>
          <w:tcPr>
            <w:tcW w:type="dxa" w:w="1450"/>
          </w:tcPr>
          <w:p>
            <w:pPr>
              <w:spacing w:after="0"/>
              <w:jc w:val="left"/>
            </w:pPr>
            <w:r>
              <w:rPr>
                <w:sz w:val="16"/>
              </w:rPr>
              <w:t>event-days per year</w:t>
            </w:r>
          </w:p>
        </w:tc>
        <w:tc>
          <w:tcPr>
            <w:tcW w:type="dxa" w:w="1579"/>
          </w:tcPr>
          <w:p>
            <w:pPr>
              <w:spacing w:after="0"/>
              <w:jc w:val="left"/>
            </w:pPr>
            <w:r>
              <w:rPr>
                <w:sz w:val="16"/>
              </w:rPr>
              <w:t>about 13.7 days per year</w:t>
            </w:r>
          </w:p>
        </w:tc>
        <w:tc>
          <w:tcPr>
            <w:tcW w:type="dxa" w:w="1037"/>
          </w:tcPr>
          <w:p>
            <w:pPr>
              <w:spacing w:after="0"/>
              <w:jc w:val="left"/>
            </w:pPr>
            <w:r>
              <w:rPr>
                <w:sz w:val="16"/>
              </w:rPr>
              <w:t>Highly likely</w:t>
            </w:r>
          </w:p>
        </w:tc>
        <w:tc>
          <w:tcPr>
            <w:tcW w:type="dxa" w:w="1727"/>
          </w:tcPr>
          <w:p>
            <w:pPr>
              <w:spacing w:after="0"/>
              <w:jc w:val="left"/>
            </w:pPr>
            <w:r>
              <w:rPr>
                <w:sz w:val="16"/>
              </w:rPr>
              <w:t>event-days in 27 of 30 years, 1996 to 2025 (90%)</w:t>
            </w:r>
          </w:p>
        </w:tc>
        <w:tc>
          <w:tcPr>
            <w:tcW w:type="dxa" w:w="1521"/>
          </w:tcPr>
          <w:p>
            <w:pPr>
              <w:spacing w:after="0"/>
              <w:jc w:val="right"/>
            </w:pPr>
            <w:r>
              <w:rPr>
                <w:sz w:val="16"/>
              </w:rPr>
              <w:t>260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224</w:t>
            </w:r>
          </w:p>
        </w:tc>
        <w:tc>
          <w:tcPr>
            <w:tcW w:type="dxa" w:w="1476"/>
          </w:tcPr>
          <w:p>
            <w:pPr>
              <w:spacing w:after="0"/>
              <w:jc w:val="right"/>
            </w:pPr>
            <w:r>
              <w:rPr>
                <w:sz w:val="16"/>
              </w:rPr>
              <w:t>30</w:t>
            </w:r>
          </w:p>
        </w:tc>
        <w:tc>
          <w:tcPr>
            <w:tcW w:type="dxa" w:w="1476"/>
          </w:tcPr>
          <w:p>
            <w:pPr>
              <w:spacing w:after="0"/>
              <w:jc w:val="right"/>
            </w:pPr>
            <w:r>
              <w:rPr>
                <w:sz w:val="16"/>
              </w:rPr>
              <w:t>7.47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213</w:t>
            </w:r>
          </w:p>
        </w:tc>
        <w:tc>
          <w:tcPr>
            <w:tcW w:type="dxa" w:w="1476"/>
          </w:tcPr>
          <w:p>
            <w:pPr>
              <w:spacing w:after="0"/>
              <w:jc w:val="right"/>
            </w:pPr>
            <w:r>
              <w:rPr>
                <w:sz w:val="16"/>
              </w:rPr>
              <w:t>30</w:t>
            </w:r>
          </w:p>
        </w:tc>
        <w:tc>
          <w:tcPr>
            <w:tcW w:type="dxa" w:w="1476"/>
          </w:tcPr>
          <w:p>
            <w:pPr>
              <w:spacing w:after="0"/>
              <w:jc w:val="right"/>
            </w:pPr>
            <w:r>
              <w:rPr>
                <w:sz w:val="16"/>
              </w:rPr>
              <w:t>7.1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95.9</w:t>
            </w:r>
          </w:p>
        </w:tc>
        <w:tc>
          <w:tcPr>
            <w:tcW w:type="dxa" w:w="771"/>
          </w:tcPr>
          <w:p>
            <w:pPr>
              <w:spacing w:after="0"/>
              <w:jc w:val="right"/>
            </w:pPr>
            <w:r>
              <w:rPr>
                <w:sz w:val="16"/>
              </w:rPr>
              <w:t>95.9</w:t>
            </w:r>
          </w:p>
        </w:tc>
        <w:tc>
          <w:tcPr>
            <w:tcW w:type="dxa" w:w="735"/>
          </w:tcPr>
          <w:p>
            <w:pPr>
              <w:spacing w:after="0"/>
              <w:jc w:val="right"/>
            </w:pPr>
            <w:r>
              <w:rPr>
                <w:sz w:val="16"/>
              </w:rPr>
              <w:t>95.9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98.5</w:t>
            </w:r>
          </w:p>
        </w:tc>
        <w:tc>
          <w:tcPr>
            <w:tcW w:type="dxa" w:w="771"/>
          </w:tcPr>
          <w:p>
            <w:pPr>
              <w:spacing w:after="0"/>
              <w:jc w:val="right"/>
            </w:pPr>
            <w:r>
              <w:rPr>
                <w:sz w:val="16"/>
              </w:rPr>
              <w:t>98.5</w:t>
            </w:r>
          </w:p>
        </w:tc>
        <w:tc>
          <w:tcPr>
            <w:tcW w:type="dxa" w:w="735"/>
          </w:tcPr>
          <w:p>
            <w:pPr>
              <w:spacing w:after="0"/>
              <w:jc w:val="right"/>
            </w:pPr>
            <w:r>
              <w:rPr>
                <w:sz w:val="16"/>
              </w:rPr>
              <w:t>98.5</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44.2</w:t>
            </w:r>
          </w:p>
        </w:tc>
        <w:tc>
          <w:tcPr>
            <w:tcW w:type="dxa" w:w="771"/>
          </w:tcPr>
          <w:p>
            <w:pPr>
              <w:spacing w:after="0"/>
              <w:jc w:val="right"/>
            </w:pPr>
            <w:r>
              <w:rPr>
                <w:sz w:val="16"/>
              </w:rPr>
              <w:t>44.2</w:t>
            </w:r>
          </w:p>
        </w:tc>
        <w:tc>
          <w:tcPr>
            <w:tcW w:type="dxa" w:w="735"/>
          </w:tcPr>
          <w:p>
            <w:pPr>
              <w:spacing w:after="0"/>
              <w:jc w:val="right"/>
            </w:pPr>
            <w:r>
              <w:rPr>
                <w:sz w:val="16"/>
              </w:rPr>
              <w:t>44.2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4.2</w:t>
            </w:r>
          </w:p>
        </w:tc>
        <w:tc>
          <w:tcPr>
            <w:tcW w:type="dxa" w:w="771"/>
          </w:tcPr>
          <w:p>
            <w:pPr>
              <w:spacing w:after="0"/>
              <w:jc w:val="right"/>
            </w:pPr>
            <w:r>
              <w:rPr>
                <w:sz w:val="16"/>
              </w:rPr>
              <w:t>4.2</w:t>
            </w:r>
          </w:p>
        </w:tc>
        <w:tc>
          <w:tcPr>
            <w:tcW w:type="dxa" w:w="735"/>
          </w:tcPr>
          <w:p>
            <w:pPr>
              <w:spacing w:after="0"/>
              <w:jc w:val="right"/>
            </w:pPr>
            <w:r>
              <w:rPr>
                <w:sz w:val="16"/>
              </w:rPr>
              <w:t>4.2</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91.3</w:t>
            </w:r>
          </w:p>
        </w:tc>
        <w:tc>
          <w:tcPr>
            <w:tcW w:type="dxa" w:w="771"/>
          </w:tcPr>
          <w:p>
            <w:pPr>
              <w:spacing w:after="0"/>
              <w:jc w:val="right"/>
            </w:pPr>
            <w:r>
              <w:rPr>
                <w:sz w:val="16"/>
              </w:rPr>
              <w:t>91.3</w:t>
            </w:r>
          </w:p>
        </w:tc>
        <w:tc>
          <w:tcPr>
            <w:tcW w:type="dxa" w:w="735"/>
          </w:tcPr>
          <w:p>
            <w:pPr>
              <w:spacing w:after="0"/>
              <w:jc w:val="right"/>
            </w:pPr>
            <w:r>
              <w:rPr>
                <w:sz w:val="16"/>
              </w:rPr>
              <w:t>91.3</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81.3</w:t>
            </w:r>
          </w:p>
        </w:tc>
        <w:tc>
          <w:tcPr>
            <w:tcW w:type="dxa" w:w="771"/>
          </w:tcPr>
          <w:p>
            <w:pPr>
              <w:spacing w:after="0"/>
              <w:jc w:val="right"/>
            </w:pPr>
            <w:r>
              <w:rPr>
                <w:sz w:val="16"/>
              </w:rPr>
              <w:t>81.3</w:t>
            </w:r>
          </w:p>
        </w:tc>
        <w:tc>
          <w:tcPr>
            <w:tcW w:type="dxa" w:w="735"/>
          </w:tcPr>
          <w:p>
            <w:pPr>
              <w:spacing w:after="0"/>
              <w:jc w:val="right"/>
            </w:pPr>
            <w:r>
              <w:rPr>
                <w:sz w:val="16"/>
              </w:rPr>
              <w:t>81.3</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73.4</w:t>
            </w:r>
          </w:p>
        </w:tc>
        <w:tc>
          <w:tcPr>
            <w:tcW w:type="dxa" w:w="771"/>
          </w:tcPr>
          <w:p>
            <w:pPr>
              <w:spacing w:after="0"/>
              <w:jc w:val="right"/>
            </w:pPr>
            <w:r>
              <w:rPr>
                <w:sz w:val="16"/>
              </w:rPr>
              <w:t>73.4</w:t>
            </w:r>
          </w:p>
        </w:tc>
        <w:tc>
          <w:tcPr>
            <w:tcW w:type="dxa" w:w="735"/>
          </w:tcPr>
          <w:p>
            <w:pPr>
              <w:spacing w:after="0"/>
              <w:jc w:val="right"/>
            </w:pPr>
            <w:r>
              <w:rPr>
                <w:sz w:val="16"/>
              </w:rPr>
              <w:t>73.4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92.9</w:t>
            </w:r>
          </w:p>
        </w:tc>
        <w:tc>
          <w:tcPr>
            <w:tcW w:type="dxa" w:w="771"/>
          </w:tcPr>
          <w:p>
            <w:pPr>
              <w:spacing w:after="0"/>
              <w:jc w:val="right"/>
            </w:pPr>
            <w:r>
              <w:rPr>
                <w:sz w:val="16"/>
              </w:rPr>
              <w:t>92.9</w:t>
            </w:r>
          </w:p>
        </w:tc>
        <w:tc>
          <w:tcPr>
            <w:tcW w:type="dxa" w:w="735"/>
          </w:tcPr>
          <w:p>
            <w:pPr>
              <w:spacing w:after="0"/>
              <w:jc w:val="right"/>
            </w:pPr>
            <w:r>
              <w:rPr>
                <w:sz w:val="16"/>
              </w:rPr>
              <w:t>92.9</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96.9</w:t>
            </w:r>
          </w:p>
        </w:tc>
        <w:tc>
          <w:tcPr>
            <w:tcW w:type="dxa" w:w="771"/>
          </w:tcPr>
          <w:p>
            <w:pPr>
              <w:spacing w:after="0"/>
              <w:jc w:val="right"/>
            </w:pPr>
            <w:r>
              <w:rPr>
                <w:sz w:val="16"/>
              </w:rPr>
              <w:t>96.9</w:t>
            </w:r>
          </w:p>
        </w:tc>
        <w:tc>
          <w:tcPr>
            <w:tcW w:type="dxa" w:w="735"/>
          </w:tcPr>
          <w:p>
            <w:pPr>
              <w:spacing w:after="0"/>
              <w:jc w:val="right"/>
            </w:pPr>
            <w:r>
              <w:rPr>
                <w:sz w:val="16"/>
              </w:rPr>
              <w:t>96.9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97.8</w:t>
            </w:r>
          </w:p>
        </w:tc>
        <w:tc>
          <w:tcPr>
            <w:tcW w:type="dxa" w:w="771"/>
          </w:tcPr>
          <w:p>
            <w:pPr>
              <w:spacing w:after="0"/>
              <w:jc w:val="right"/>
            </w:pPr>
            <w:r>
              <w:rPr>
                <w:sz w:val="16"/>
              </w:rPr>
              <w:t>97.8</w:t>
            </w:r>
          </w:p>
        </w:tc>
        <w:tc>
          <w:tcPr>
            <w:tcW w:type="dxa" w:w="735"/>
          </w:tcPr>
          <w:p>
            <w:pPr>
              <w:spacing w:after="0"/>
              <w:jc w:val="right"/>
            </w:pPr>
            <w:r>
              <w:rPr>
                <w:sz w:val="16"/>
              </w:rPr>
              <w:t>97.8</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94.7</w:t>
            </w:r>
          </w:p>
        </w:tc>
        <w:tc>
          <w:tcPr>
            <w:tcW w:type="dxa" w:w="771"/>
          </w:tcPr>
          <w:p>
            <w:pPr>
              <w:spacing w:after="0"/>
              <w:jc w:val="right"/>
            </w:pPr>
            <w:r>
              <w:rPr>
                <w:sz w:val="16"/>
              </w:rPr>
              <w:t>94.7</w:t>
            </w:r>
          </w:p>
        </w:tc>
        <w:tc>
          <w:tcPr>
            <w:tcW w:type="dxa" w:w="735"/>
          </w:tcPr>
          <w:p>
            <w:pPr>
              <w:spacing w:after="0"/>
              <w:jc w:val="right"/>
            </w:pPr>
            <w:r>
              <w:rPr>
                <w:sz w:val="16"/>
              </w:rPr>
              <w:t>94.7</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9"/>
        <w:gridCol w:w="893"/>
        <w:gridCol w:w="3044"/>
        <w:gridCol w:w="2771"/>
        <w:gridCol w:w="1949"/>
        <w:gridCol w:w="2653"/>
        <w:gridCol w:w="852"/>
      </w:tblGrid>
      <w:tr>
        <w:trPr>
          <w:cantSplit/>
          <w:tblHeader/>
        </w:trPr>
        <w:tc>
          <w:tcPr>
            <w:tcW w:type="dxa" w:w="1949"/>
            <w:shd w:val="clear" w:color="auto" w:fill="E8E8E8"/>
          </w:tcPr>
          <w:p>
            <w:pPr>
              <w:spacing w:after="0"/>
              <w:jc w:val="left"/>
            </w:pPr>
            <w:r>
              <w:rPr>
                <w:b/>
                <w:sz w:val="16"/>
              </w:rPr>
              <w:t>Member</w:t>
            </w:r>
          </w:p>
        </w:tc>
        <w:tc>
          <w:tcPr>
            <w:tcW w:type="dxa" w:w="893"/>
            <w:shd w:val="clear" w:color="auto" w:fill="E8E8E8"/>
          </w:tcPr>
          <w:p>
            <w:pPr>
              <w:spacing w:after="0"/>
              <w:jc w:val="left"/>
            </w:pPr>
            <w:r>
              <w:rPr>
                <w:b/>
                <w:sz w:val="16"/>
              </w:rPr>
              <w:t>Type</w:t>
            </w:r>
          </w:p>
        </w:tc>
        <w:tc>
          <w:tcPr>
            <w:tcW w:type="dxa" w:w="3044"/>
            <w:shd w:val="clear" w:color="auto" w:fill="E8E8E8"/>
          </w:tcPr>
          <w:p>
            <w:pPr>
              <w:spacing w:after="0"/>
              <w:jc w:val="left"/>
            </w:pPr>
            <w:r>
              <w:rPr>
                <w:b/>
                <w:sz w:val="16"/>
              </w:rPr>
              <w:t>Plan status</w:t>
            </w:r>
          </w:p>
        </w:tc>
        <w:tc>
          <w:tcPr>
            <w:tcW w:type="dxa" w:w="27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949"/>
          </w:tcPr>
          <w:p>
            <w:pPr>
              <w:spacing w:after="0"/>
              <w:jc w:val="left"/>
            </w:pPr>
            <w:r>
              <w:rPr>
                <w:sz w:val="16"/>
              </w:rPr>
              <w:t>Cheyenne County</w:t>
            </w:r>
          </w:p>
        </w:tc>
        <w:tc>
          <w:tcPr>
            <w:tcW w:type="dxa" w:w="893"/>
          </w:tcPr>
          <w:p>
            <w:pPr>
              <w:spacing w:after="0"/>
              <w:jc w:val="left"/>
            </w:pPr>
            <w:r>
              <w:rPr>
                <w:sz w:val="16"/>
              </w:rPr>
              <w:t>County</w:t>
            </w:r>
          </w:p>
        </w:tc>
        <w:tc>
          <w:tcPr>
            <w:tcW w:type="dxa" w:w="3044"/>
          </w:tcPr>
          <w:p>
            <w:pPr>
              <w:spacing w:after="0"/>
              <w:jc w:val="left"/>
            </w:pPr>
            <w:r>
              <w:rPr>
                <w:sz w:val="16"/>
              </w:rPr>
              <w:t>No approved plan on record. Approvable pending adoption, not yet eligible</w:t>
            </w:r>
          </w:p>
        </w:tc>
        <w:tc>
          <w:tcPr>
            <w:tcW w:type="dxa" w:w="2771"/>
          </w:tcPr>
          <w:p>
            <w:pPr>
              <w:spacing w:after="0"/>
              <w:jc w:val="right"/>
            </w:pPr>
            <w:r>
              <w:rPr>
                <w:sz w:val="16"/>
              </w:rPr>
              <w:t>FMA RL 0, SRL 0; any 0</w:t>
            </w:r>
          </w:p>
        </w:tc>
        <w:tc>
          <w:tcPr>
            <w:tcW w:type="dxa" w:w="1949"/>
          </w:tcPr>
          <w:p>
            <w:pPr>
              <w:spacing w:after="0"/>
              <w:jc w:val="right"/>
            </w:pPr>
            <w:r>
              <w:rPr>
                <w:sz w:val="16"/>
              </w:rPr>
              <w:t>$244,728.97</w:t>
            </w:r>
          </w:p>
        </w:tc>
        <w:tc>
          <w:tcPr>
            <w:tcW w:type="dxa" w:w="2653"/>
          </w:tcPr>
          <w:p>
            <w:pPr>
              <w:spacing w:after="0"/>
              <w:jc w:val="right"/>
            </w:pPr>
            <w:r>
              <w:rPr>
                <w:sz w:val="16"/>
              </w:rPr>
              <w:t>0; no approved plan</w:t>
            </w:r>
          </w:p>
        </w:tc>
        <w:tc>
          <w:tcPr>
            <w:tcW w:type="dxa" w:w="852"/>
          </w:tcPr>
          <w:p>
            <w:pPr>
              <w:spacing w:after="0"/>
              <w:jc w:val="left"/>
            </w:pPr>
          </w:p>
        </w:tc>
      </w:tr>
      <w:tr>
        <w:trPr>
          <w:cantSplit/>
        </w:trPr>
        <w:tc>
          <w:tcPr>
            <w:tcW w:type="dxa" w:w="1949"/>
          </w:tcPr>
          <w:p>
            <w:pPr>
              <w:spacing w:after="0"/>
              <w:jc w:val="left"/>
            </w:pPr>
            <w:r>
              <w:rPr>
                <w:sz w:val="16"/>
              </w:rPr>
              <w:t>Bird City city</w:t>
            </w:r>
          </w:p>
        </w:tc>
        <w:tc>
          <w:tcPr>
            <w:tcW w:type="dxa" w:w="893"/>
          </w:tcPr>
          <w:p>
            <w:pPr>
              <w:spacing w:after="0"/>
              <w:jc w:val="left"/>
            </w:pPr>
            <w:r>
              <w:rPr>
                <w:sz w:val="16"/>
              </w:rPr>
              <w:t>City</w:t>
            </w:r>
          </w:p>
        </w:tc>
        <w:tc>
          <w:tcPr>
            <w:tcW w:type="dxa" w:w="3044"/>
          </w:tcPr>
          <w:p>
            <w:pPr>
              <w:spacing w:after="0"/>
              <w:jc w:val="left"/>
            </w:pPr>
            <w:r>
              <w:rPr>
                <w:sz w:val="16"/>
              </w:rPr>
              <w:t>No approved plan on record. Approvable pending adoption, not yet eligible</w:t>
            </w:r>
          </w:p>
        </w:tc>
        <w:tc>
          <w:tcPr>
            <w:tcW w:type="dxa" w:w="2771"/>
          </w:tcPr>
          <w:p>
            <w:pPr>
              <w:spacing w:after="0"/>
              <w:jc w:val="right"/>
            </w:pPr>
            <w:r>
              <w:rPr>
                <w:sz w:val="16"/>
              </w:rPr>
              <w:t>FMA RL 0, SRL 0; any 0</w:t>
            </w:r>
          </w:p>
        </w:tc>
        <w:tc>
          <w:tcPr>
            <w:tcW w:type="dxa" w:w="1949"/>
          </w:tcPr>
          <w:p>
            <w:pPr>
              <w:spacing w:after="0"/>
              <w:jc w:val="right"/>
            </w:pPr>
            <w:r>
              <w:rPr>
                <w:sz w:val="16"/>
              </w:rPr>
              <w:t>$6,265.38</w:t>
            </w:r>
          </w:p>
        </w:tc>
        <w:tc>
          <w:tcPr>
            <w:tcW w:type="dxa" w:w="2653"/>
          </w:tcPr>
          <w:p>
            <w:pPr>
              <w:spacing w:after="0"/>
              <w:jc w:val="right"/>
            </w:pPr>
            <w:r>
              <w:rPr>
                <w:sz w:val="16"/>
              </w:rPr>
              <w:t>208; no approved plan</w:t>
            </w:r>
          </w:p>
        </w:tc>
        <w:tc>
          <w:tcPr>
            <w:tcW w:type="dxa" w:w="852"/>
          </w:tcPr>
          <w:p>
            <w:pPr>
              <w:spacing w:after="0"/>
              <w:jc w:val="left"/>
            </w:pPr>
          </w:p>
        </w:tc>
      </w:tr>
      <w:tr>
        <w:trPr>
          <w:cantSplit/>
        </w:trPr>
        <w:tc>
          <w:tcPr>
            <w:tcW w:type="dxa" w:w="1949"/>
          </w:tcPr>
          <w:p>
            <w:pPr>
              <w:spacing w:after="0"/>
              <w:jc w:val="left"/>
            </w:pPr>
            <w:r>
              <w:rPr>
                <w:sz w:val="16"/>
              </w:rPr>
              <w:t>St. Francis city</w:t>
            </w:r>
          </w:p>
        </w:tc>
        <w:tc>
          <w:tcPr>
            <w:tcW w:type="dxa" w:w="893"/>
          </w:tcPr>
          <w:p>
            <w:pPr>
              <w:spacing w:after="0"/>
              <w:jc w:val="left"/>
            </w:pPr>
            <w:r>
              <w:rPr>
                <w:sz w:val="16"/>
              </w:rPr>
              <w:t>City</w:t>
            </w:r>
          </w:p>
        </w:tc>
        <w:tc>
          <w:tcPr>
            <w:tcW w:type="dxa" w:w="3044"/>
          </w:tcPr>
          <w:p>
            <w:pPr>
              <w:spacing w:after="0"/>
              <w:jc w:val="left"/>
            </w:pPr>
            <w:r>
              <w:rPr>
                <w:sz w:val="16"/>
              </w:rPr>
              <w:t>No approved plan on record. Approvable pending adoption, not yet eligible</w:t>
            </w:r>
          </w:p>
        </w:tc>
        <w:tc>
          <w:tcPr>
            <w:tcW w:type="dxa" w:w="2771"/>
          </w:tcPr>
          <w:p>
            <w:pPr>
              <w:spacing w:after="0"/>
              <w:jc w:val="right"/>
            </w:pPr>
            <w:r>
              <w:rPr>
                <w:sz w:val="16"/>
              </w:rPr>
              <w:t>FMA RL 0, SRL 0; any 0</w:t>
            </w:r>
          </w:p>
        </w:tc>
        <w:tc>
          <w:tcPr>
            <w:tcW w:type="dxa" w:w="1949"/>
          </w:tcPr>
          <w:p>
            <w:pPr>
              <w:spacing w:after="0"/>
              <w:jc w:val="right"/>
            </w:pPr>
            <w:r>
              <w:rPr>
                <w:sz w:val="16"/>
              </w:rPr>
              <w:t>$14,077.44</w:t>
            </w:r>
          </w:p>
        </w:tc>
        <w:tc>
          <w:tcPr>
            <w:tcW w:type="dxa" w:w="2653"/>
          </w:tcPr>
          <w:p>
            <w:pPr>
              <w:spacing w:after="0"/>
              <w:jc w:val="right"/>
            </w:pPr>
            <w:r>
              <w:rPr>
                <w:sz w:val="16"/>
              </w:rPr>
              <w:t>388; no approved plan</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0"/>
        <w:gridCol w:w="948"/>
        <w:gridCol w:w="1126"/>
        <w:gridCol w:w="1201"/>
        <w:gridCol w:w="1305"/>
        <w:gridCol w:w="1225"/>
        <w:gridCol w:w="1147"/>
        <w:gridCol w:w="1147"/>
        <w:gridCol w:w="131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$1,759,936,905</w:t>
            </w:r>
          </w:p>
        </w:tc>
        <w:tc>
          <w:tcPr>
            <w:tcW w:type="dxa" w:w="1215"/>
          </w:tcPr>
          <w:p>
            <w:pPr>
              <w:spacing w:after="0"/>
              <w:jc w:val="right"/>
            </w:pPr>
            <w:r>
              <w:rPr>
                <w:sz w:val="16"/>
              </w:rPr>
              <w:t>$170,929,746</w:t>
            </w:r>
          </w:p>
        </w:tc>
        <w:tc>
          <w:tcPr>
            <w:tcW w:type="dxa" w:w="1050"/>
          </w:tcPr>
          <w:p>
            <w:pPr>
              <w:spacing w:after="0"/>
              <w:jc w:val="right"/>
            </w:pPr>
            <w:r>
              <w:rPr>
                <w:sz w:val="16"/>
              </w:rPr>
              <w:t>2,616</w:t>
            </w:r>
          </w:p>
        </w:tc>
        <w:tc>
          <w:tcPr>
            <w:tcW w:type="dxa" w:w="948"/>
          </w:tcPr>
          <w:p>
            <w:pPr>
              <w:spacing w:after="0"/>
              <w:jc w:val="right"/>
            </w:pPr>
            <w:r>
              <w:rPr>
                <w:sz w:val="16"/>
              </w:rPr>
              <w:t>$270</w:t>
            </w:r>
          </w:p>
        </w:tc>
        <w:tc>
          <w:tcPr>
            <w:tcW w:type="dxa" w:w="1126"/>
          </w:tcPr>
          <w:p>
            <w:pPr>
              <w:spacing w:after="0"/>
              <w:jc w:val="right"/>
            </w:pPr>
            <w:r>
              <w:rPr>
                <w:sz w:val="16"/>
              </w:rPr>
              <w:t>$213,889</w:t>
            </w:r>
          </w:p>
        </w:tc>
        <w:tc>
          <w:tcPr>
            <w:tcW w:type="dxa" w:w="1201"/>
          </w:tcPr>
          <w:p>
            <w:pPr>
              <w:spacing w:after="0"/>
              <w:jc w:val="right"/>
            </w:pPr>
            <w:r>
              <w:rPr>
                <w:sz w:val="16"/>
              </w:rPr>
              <w:t>$172,487</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$55,296,445</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$314,426</w:t>
            </w:r>
          </w:p>
        </w:tc>
        <w:tc>
          <w:tcPr>
            <w:tcW w:type="dxa" w:w="1201"/>
          </w:tcPr>
          <w:p>
            <w:pPr>
              <w:spacing w:after="0"/>
              <w:jc w:val="right"/>
            </w:pPr>
          </w:p>
        </w:tc>
        <w:tc>
          <w:tcPr>
            <w:tcW w:type="dxa" w:w="1305"/>
          </w:tcPr>
          <w:p>
            <w:pPr>
              <w:spacing w:after="0"/>
              <w:jc w:val="right"/>
            </w:pPr>
            <w:r>
              <w:rPr>
                <w:sz w:val="16"/>
              </w:rPr>
              <w:t>0.569% (agriculture)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$3,336,538,279</w:t>
            </w:r>
          </w:p>
        </w:tc>
        <w:tc>
          <w:tcPr>
            <w:tcW w:type="dxa" w:w="1215"/>
          </w:tcPr>
          <w:p>
            <w:pPr>
              <w:spacing w:after="0"/>
              <w:jc w:val="right"/>
            </w:pPr>
          </w:p>
        </w:tc>
        <w:tc>
          <w:tcPr>
            <w:tcW w:type="dxa" w:w="1050"/>
          </w:tcPr>
          <w:p>
            <w:pPr>
              <w:spacing w:after="0"/>
              <w:jc w:val="right"/>
            </w:pPr>
            <w:r>
              <w:rPr>
                <w:sz w:val="16"/>
              </w:rPr>
              <w:t>2,616</w:t>
            </w:r>
          </w:p>
        </w:tc>
        <w:tc>
          <w:tcPr>
            <w:tcW w:type="dxa" w:w="948"/>
          </w:tcPr>
          <w:p>
            <w:pPr>
              <w:spacing w:after="0"/>
              <w:jc w:val="right"/>
            </w:pPr>
            <w:r>
              <w:rPr>
                <w:sz w:val="16"/>
              </w:rPr>
              <w:t>$13,501</w:t>
            </w:r>
          </w:p>
        </w:tc>
        <w:tc>
          <w:tcPr>
            <w:tcW w:type="dxa" w:w="1126"/>
          </w:tcPr>
          <w:p>
            <w:pPr>
              <w:spacing w:after="0"/>
              <w:jc w:val="right"/>
            </w:pPr>
          </w:p>
        </w:tc>
        <w:tc>
          <w:tcPr>
            <w:tcW w:type="dxa" w:w="1201"/>
          </w:tcPr>
          <w:p>
            <w:pPr>
              <w:spacing w:after="0"/>
              <w:jc w:val="right"/>
            </w:pPr>
            <w:r>
              <w:rPr>
                <w:sz w:val="16"/>
              </w:rPr>
              <w:t>$3,433</w:t>
            </w:r>
          </w:p>
        </w:tc>
        <w:tc>
          <w:tcPr>
            <w:tcW w:type="dxa" w:w="1305"/>
          </w:tcPr>
          <w:p>
            <w:pPr>
              <w:spacing w:after="0"/>
              <w:jc w:val="right"/>
            </w:pPr>
            <w:r>
              <w:rPr>
                <w:sz w:val="16"/>
              </w:rPr>
              <w:t>0.000405%</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$1,759,936,905</w:t>
            </w:r>
          </w:p>
        </w:tc>
        <w:tc>
          <w:tcPr>
            <w:tcW w:type="dxa" w:w="1215"/>
          </w:tcPr>
          <w:p>
            <w:pPr>
              <w:spacing w:after="0"/>
              <w:jc w:val="right"/>
            </w:pPr>
            <w:r>
              <w:rPr>
                <w:sz w:val="16"/>
              </w:rPr>
              <w:t>$170,929,746</w:t>
            </w:r>
          </w:p>
        </w:tc>
        <w:tc>
          <w:tcPr>
            <w:tcW w:type="dxa" w:w="1050"/>
          </w:tcPr>
          <w:p>
            <w:pPr>
              <w:spacing w:after="0"/>
              <w:jc w:val="right"/>
            </w:pPr>
            <w:r>
              <w:rPr>
                <w:sz w:val="16"/>
              </w:rPr>
              <w:t>2,616</w:t>
            </w:r>
          </w:p>
        </w:tc>
        <w:tc>
          <w:tcPr>
            <w:tcW w:type="dxa" w:w="948"/>
          </w:tcPr>
          <w:p>
            <w:pPr>
              <w:spacing w:after="0"/>
              <w:jc w:val="right"/>
            </w:pPr>
            <w:r>
              <w:rPr>
                <w:sz w:val="16"/>
              </w:rPr>
              <w:t>$235,656</w:t>
            </w:r>
          </w:p>
        </w:tc>
        <w:tc>
          <w:tcPr>
            <w:tcW w:type="dxa" w:w="1126"/>
          </w:tcPr>
          <w:p>
            <w:pPr>
              <w:spacing w:after="0"/>
              <w:jc w:val="right"/>
            </w:pPr>
            <w:r>
              <w:rPr>
                <w:sz w:val="16"/>
              </w:rPr>
              <w:t>$415,174</w:t>
            </w:r>
          </w:p>
        </w:tc>
        <w:tc>
          <w:tcPr>
            <w:tcW w:type="dxa" w:w="1201"/>
          </w:tcPr>
          <w:p>
            <w:pPr>
              <w:spacing w:after="0"/>
              <w:jc w:val="right"/>
            </w:pPr>
            <w:r>
              <w:rPr>
                <w:sz w:val="16"/>
              </w:rPr>
              <w:t>$12,382</w:t>
            </w:r>
          </w:p>
        </w:tc>
        <w:tc>
          <w:tcPr>
            <w:tcW w:type="dxa" w:w="1305"/>
          </w:tcPr>
          <w:p>
            <w:pPr>
              <w:spacing w:after="0"/>
              <w:jc w:val="right"/>
            </w:pPr>
            <w:r>
              <w:rPr>
                <w:sz w:val="16"/>
              </w:rPr>
              <w:t>0.0134%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$1,759,936,905</w:t>
            </w:r>
          </w:p>
        </w:tc>
        <w:tc>
          <w:tcPr>
            <w:tcW w:type="dxa" w:w="1215"/>
          </w:tcPr>
          <w:p>
            <w:pPr>
              <w:spacing w:after="0"/>
              <w:jc w:val="right"/>
            </w:pPr>
            <w:r>
              <w:rPr>
                <w:sz w:val="16"/>
              </w:rPr>
              <w:t>$170,929,746</w:t>
            </w:r>
          </w:p>
        </w:tc>
        <w:tc>
          <w:tcPr>
            <w:tcW w:type="dxa" w:w="1050"/>
          </w:tcPr>
          <w:p>
            <w:pPr>
              <w:spacing w:after="0"/>
              <w:jc w:val="right"/>
            </w:pPr>
            <w:r>
              <w:rPr>
                <w:sz w:val="16"/>
              </w:rPr>
              <w:t>2,616</w:t>
            </w:r>
          </w:p>
        </w:tc>
        <w:tc>
          <w:tcPr>
            <w:tcW w:type="dxa" w:w="948"/>
          </w:tcPr>
          <w:p>
            <w:pPr>
              <w:spacing w:after="0"/>
              <w:jc w:val="right"/>
            </w:pPr>
            <w:r>
              <w:rPr>
                <w:sz w:val="16"/>
              </w:rPr>
              <w:t>$50</w:t>
            </w:r>
          </w:p>
        </w:tc>
        <w:tc>
          <w:tcPr>
            <w:tcW w:type="dxa" w:w="1126"/>
          </w:tcPr>
          <w:p>
            <w:pPr>
              <w:spacing w:after="0"/>
              <w:jc w:val="right"/>
            </w:pPr>
            <w:r>
              <w:rPr>
                <w:sz w:val="16"/>
              </w:rPr>
              <w:t>under $1</w:t>
            </w:r>
          </w:p>
        </w:tc>
        <w:tc>
          <w:tcPr>
            <w:tcW w:type="dxa" w:w="1201"/>
          </w:tcPr>
          <w:p>
            <w:pPr>
              <w:spacing w:after="0"/>
              <w:jc w:val="right"/>
            </w:pPr>
            <w:r>
              <w:rPr>
                <w:sz w:val="16"/>
              </w:rPr>
              <w:t>$2,367</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$1,759,726,206</w:t>
            </w:r>
          </w:p>
        </w:tc>
        <w:tc>
          <w:tcPr>
            <w:tcW w:type="dxa" w:w="1215"/>
          </w:tcPr>
          <w:p>
            <w:pPr>
              <w:spacing w:after="0"/>
              <w:jc w:val="right"/>
            </w:pPr>
          </w:p>
        </w:tc>
        <w:tc>
          <w:tcPr>
            <w:tcW w:type="dxa" w:w="1050"/>
          </w:tcPr>
          <w:p>
            <w:pPr>
              <w:spacing w:after="0"/>
              <w:jc w:val="right"/>
            </w:pPr>
            <w:r>
              <w:rPr>
                <w:sz w:val="16"/>
              </w:rPr>
              <w:t>2,614</w:t>
            </w:r>
          </w:p>
        </w:tc>
        <w:tc>
          <w:tcPr>
            <w:tcW w:type="dxa" w:w="948"/>
          </w:tcPr>
          <w:p>
            <w:pPr>
              <w:spacing w:after="0"/>
              <w:jc w:val="right"/>
            </w:pPr>
            <w:r>
              <w:rPr>
                <w:sz w:val="16"/>
              </w:rPr>
              <w:t>$15,203</w:t>
            </w:r>
          </w:p>
        </w:tc>
        <w:tc>
          <w:tcPr>
            <w:tcW w:type="dxa" w:w="1126"/>
          </w:tcPr>
          <w:p>
            <w:pPr>
              <w:spacing w:after="0"/>
              <w:jc w:val="right"/>
            </w:pPr>
          </w:p>
        </w:tc>
        <w:tc>
          <w:tcPr>
            <w:tcW w:type="dxa" w:w="1201"/>
          </w:tcPr>
          <w:p>
            <w:pPr>
              <w:spacing w:after="0"/>
              <w:jc w:val="right"/>
            </w:pPr>
            <w:r>
              <w:rPr>
                <w:sz w:val="16"/>
              </w:rPr>
              <w:t>$11,745</w:t>
            </w:r>
          </w:p>
        </w:tc>
        <w:tc>
          <w:tcPr>
            <w:tcW w:type="dxa" w:w="1305"/>
          </w:tcPr>
          <w:p>
            <w:pPr>
              <w:spacing w:after="0"/>
              <w:jc w:val="right"/>
            </w:pPr>
            <w:r>
              <w:rPr>
                <w:sz w:val="16"/>
              </w:rPr>
              <w:t>0.000864%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$1,759,714,562</w:t>
            </w:r>
          </w:p>
        </w:tc>
        <w:tc>
          <w:tcPr>
            <w:tcW w:type="dxa" w:w="1215"/>
          </w:tcPr>
          <w:p>
            <w:pPr>
              <w:spacing w:after="0"/>
              <w:jc w:val="right"/>
            </w:pPr>
            <w:r>
              <w:rPr>
                <w:sz w:val="16"/>
              </w:rPr>
              <w:t>$21,415</w:t>
            </w:r>
          </w:p>
        </w:tc>
        <w:tc>
          <w:tcPr>
            <w:tcW w:type="dxa" w:w="1050"/>
          </w:tcPr>
          <w:p>
            <w:pPr>
              <w:spacing w:after="0"/>
              <w:jc w:val="right"/>
            </w:pPr>
            <w:r>
              <w:rPr>
                <w:sz w:val="16"/>
              </w:rPr>
              <w:t>128</w:t>
            </w:r>
          </w:p>
        </w:tc>
        <w:tc>
          <w:tcPr>
            <w:tcW w:type="dxa" w:w="948"/>
          </w:tcPr>
          <w:p>
            <w:pPr>
              <w:spacing w:after="0"/>
              <w:jc w:val="right"/>
            </w:pPr>
            <w:r>
              <w:rPr>
                <w:sz w:val="16"/>
              </w:rPr>
              <w:t>$828,963</w:t>
            </w:r>
          </w:p>
        </w:tc>
        <w:tc>
          <w:tcPr>
            <w:tcW w:type="dxa" w:w="1126"/>
          </w:tcPr>
          <w:p>
            <w:pPr>
              <w:spacing w:after="0"/>
              <w:jc w:val="right"/>
            </w:pPr>
            <w:r>
              <w:rPr>
                <w:sz w:val="16"/>
              </w:rPr>
              <w:t>$204</w:t>
            </w:r>
          </w:p>
        </w:tc>
        <w:tc>
          <w:tcPr>
            <w:tcW w:type="dxa" w:w="1201"/>
          </w:tcPr>
          <w:p>
            <w:pPr>
              <w:spacing w:after="0"/>
              <w:jc w:val="right"/>
            </w:pPr>
            <w:r>
              <w:rPr>
                <w:sz w:val="16"/>
              </w:rPr>
              <w:t>$6,979</w:t>
            </w:r>
          </w:p>
        </w:tc>
        <w:tc>
          <w:tcPr>
            <w:tcW w:type="dxa" w:w="1305"/>
          </w:tcPr>
          <w:p>
            <w:pPr>
              <w:spacing w:after="0"/>
              <w:jc w:val="right"/>
            </w:pPr>
            <w:r>
              <w:rPr>
                <w:sz w:val="16"/>
              </w:rPr>
              <w:t>n/a (see note)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$8,984,476</w:t>
            </w:r>
          </w:p>
        </w:tc>
        <w:tc>
          <w:tcPr>
            <w:tcW w:type="dxa" w:w="1215"/>
          </w:tcPr>
          <w:p>
            <w:pPr>
              <w:spacing w:after="0"/>
              <w:jc w:val="right"/>
            </w:pPr>
          </w:p>
        </w:tc>
        <w:tc>
          <w:tcPr>
            <w:tcW w:type="dxa" w:w="1050"/>
          </w:tcPr>
          <w:p>
            <w:pPr>
              <w:spacing w:after="0"/>
              <w:jc w:val="right"/>
            </w:pPr>
            <w:r>
              <w:rPr>
                <w:sz w:val="16"/>
              </w:rPr>
              <w:t>9</w:t>
            </w:r>
          </w:p>
        </w:tc>
        <w:tc>
          <w:tcPr>
            <w:tcW w:type="dxa" w:w="948"/>
          </w:tcPr>
          <w:p>
            <w:pPr>
              <w:spacing w:after="0"/>
              <w:jc w:val="right"/>
            </w:pPr>
            <w:r>
              <w:rPr>
                <w:sz w:val="16"/>
              </w:rPr>
              <w:t>$18</w:t>
            </w:r>
          </w:p>
        </w:tc>
        <w:tc>
          <w:tcPr>
            <w:tcW w:type="dxa" w:w="1126"/>
          </w:tcPr>
          <w:p>
            <w:pPr>
              <w:spacing w:after="0"/>
              <w:jc w:val="right"/>
            </w:pPr>
          </w:p>
        </w:tc>
        <w:tc>
          <w:tcPr>
            <w:tcW w:type="dxa" w:w="1201"/>
          </w:tcPr>
          <w:p>
            <w:pPr>
              <w:spacing w:after="0"/>
              <w:jc w:val="right"/>
            </w:pPr>
            <w:r>
              <w:rPr>
                <w:sz w:val="16"/>
              </w:rPr>
              <w:t>$8</w:t>
            </w:r>
          </w:p>
        </w:tc>
        <w:tc>
          <w:tcPr>
            <w:tcW w:type="dxa" w:w="1305"/>
          </w:tcPr>
          <w:p>
            <w:pPr>
              <w:spacing w:after="0"/>
              <w:jc w:val="right"/>
            </w:pPr>
            <w:r>
              <w:rPr>
                <w:sz w:val="16"/>
              </w:rPr>
              <w:t>0.000197%</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$1,759,936,905</w:t>
            </w:r>
          </w:p>
        </w:tc>
        <w:tc>
          <w:tcPr>
            <w:tcW w:type="dxa" w:w="1215"/>
          </w:tcPr>
          <w:p>
            <w:pPr>
              <w:spacing w:after="0"/>
              <w:jc w:val="right"/>
            </w:pPr>
          </w:p>
        </w:tc>
        <w:tc>
          <w:tcPr>
            <w:tcW w:type="dxa" w:w="1050"/>
          </w:tcPr>
          <w:p>
            <w:pPr>
              <w:spacing w:after="0"/>
              <w:jc w:val="right"/>
            </w:pPr>
            <w:r>
              <w:rPr>
                <w:sz w:val="16"/>
              </w:rPr>
              <w:t>2,616</w:t>
            </w:r>
          </w:p>
        </w:tc>
        <w:tc>
          <w:tcPr>
            <w:tcW w:type="dxa" w:w="948"/>
          </w:tcPr>
          <w:p>
            <w:pPr>
              <w:spacing w:after="0"/>
              <w:jc w:val="right"/>
            </w:pPr>
            <w:r>
              <w:rPr>
                <w:sz w:val="16"/>
              </w:rPr>
              <w:t>$6,266</w:t>
            </w:r>
          </w:p>
        </w:tc>
        <w:tc>
          <w:tcPr>
            <w:tcW w:type="dxa" w:w="1126"/>
          </w:tcPr>
          <w:p>
            <w:pPr>
              <w:spacing w:after="0"/>
              <w:jc w:val="right"/>
            </w:pPr>
          </w:p>
        </w:tc>
        <w:tc>
          <w:tcPr>
            <w:tcW w:type="dxa" w:w="1201"/>
          </w:tcPr>
          <w:p>
            <w:pPr>
              <w:spacing w:after="0"/>
              <w:jc w:val="right"/>
            </w:pPr>
            <w:r>
              <w:rPr>
                <w:sz w:val="16"/>
              </w:rPr>
              <w:t>$32,714</w:t>
            </w:r>
          </w:p>
        </w:tc>
        <w:tc>
          <w:tcPr>
            <w:tcW w:type="dxa" w:w="1305"/>
          </w:tcPr>
          <w:p>
            <w:pPr>
              <w:spacing w:after="0"/>
              <w:jc w:val="right"/>
            </w:pPr>
            <w:r>
              <w:rPr>
                <w:sz w:val="16"/>
              </w:rPr>
              <w:t>0.000356%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$1,759,936,905</w:t>
            </w:r>
          </w:p>
        </w:tc>
        <w:tc>
          <w:tcPr>
            <w:tcW w:type="dxa" w:w="1215"/>
          </w:tcPr>
          <w:p>
            <w:pPr>
              <w:spacing w:after="0"/>
              <w:jc w:val="right"/>
            </w:pPr>
            <w:r>
              <w:rPr>
                <w:sz w:val="16"/>
              </w:rPr>
              <w:t>$170,929,746</w:t>
            </w:r>
          </w:p>
        </w:tc>
        <w:tc>
          <w:tcPr>
            <w:tcW w:type="dxa" w:w="1050"/>
          </w:tcPr>
          <w:p>
            <w:pPr>
              <w:spacing w:after="0"/>
              <w:jc w:val="right"/>
            </w:pPr>
            <w:r>
              <w:rPr>
                <w:sz w:val="16"/>
              </w:rPr>
              <w:t>2,616</w:t>
            </w:r>
          </w:p>
        </w:tc>
        <w:tc>
          <w:tcPr>
            <w:tcW w:type="dxa" w:w="948"/>
          </w:tcPr>
          <w:p>
            <w:pPr>
              <w:spacing w:after="0"/>
              <w:jc w:val="right"/>
            </w:pPr>
            <w:r>
              <w:rPr>
                <w:sz w:val="16"/>
              </w:rPr>
              <w:t>$45,349</w:t>
            </w:r>
          </w:p>
        </w:tc>
        <w:tc>
          <w:tcPr>
            <w:tcW w:type="dxa" w:w="1126"/>
          </w:tcPr>
          <w:p>
            <w:pPr>
              <w:spacing w:after="0"/>
              <w:jc w:val="right"/>
            </w:pPr>
            <w:r>
              <w:rPr>
                <w:sz w:val="16"/>
              </w:rPr>
              <w:t>$18,536</w:t>
            </w:r>
          </w:p>
        </w:tc>
        <w:tc>
          <w:tcPr>
            <w:tcW w:type="dxa" w:w="1201"/>
          </w:tcPr>
          <w:p>
            <w:pPr>
              <w:spacing w:after="0"/>
              <w:jc w:val="right"/>
            </w:pPr>
            <w:r>
              <w:rPr>
                <w:sz w:val="16"/>
              </w:rPr>
              <w:t>$72,312</w:t>
            </w:r>
          </w:p>
        </w:tc>
        <w:tc>
          <w:tcPr>
            <w:tcW w:type="dxa" w:w="1305"/>
          </w:tcPr>
          <w:p>
            <w:pPr>
              <w:spacing w:after="0"/>
              <w:jc w:val="right"/>
            </w:pPr>
            <w:r>
              <w:rPr>
                <w:sz w:val="16"/>
              </w:rPr>
              <w:t>0.00258%</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$1,759,936,905</w:t>
            </w:r>
          </w:p>
        </w:tc>
        <w:tc>
          <w:tcPr>
            <w:tcW w:type="dxa" w:w="1215"/>
          </w:tcPr>
          <w:p>
            <w:pPr>
              <w:spacing w:after="0"/>
              <w:jc w:val="right"/>
            </w:pPr>
            <w:r>
              <w:rPr>
                <w:sz w:val="16"/>
              </w:rPr>
              <w:t>$170,929,746</w:t>
            </w:r>
          </w:p>
        </w:tc>
        <w:tc>
          <w:tcPr>
            <w:tcW w:type="dxa" w:w="1050"/>
          </w:tcPr>
          <w:p>
            <w:pPr>
              <w:spacing w:after="0"/>
              <w:jc w:val="right"/>
            </w:pPr>
            <w:r>
              <w:rPr>
                <w:sz w:val="16"/>
              </w:rPr>
              <w:t>2,616</w:t>
            </w:r>
          </w:p>
        </w:tc>
        <w:tc>
          <w:tcPr>
            <w:tcW w:type="dxa" w:w="948"/>
          </w:tcPr>
          <w:p>
            <w:pPr>
              <w:spacing w:after="0"/>
              <w:jc w:val="right"/>
            </w:pPr>
            <w:r>
              <w:rPr>
                <w:sz w:val="16"/>
              </w:rPr>
              <w:t>$353,775</w:t>
            </w:r>
          </w:p>
        </w:tc>
        <w:tc>
          <w:tcPr>
            <w:tcW w:type="dxa" w:w="1126"/>
          </w:tcPr>
          <w:p>
            <w:pPr>
              <w:spacing w:after="0"/>
              <w:jc w:val="right"/>
            </w:pPr>
            <w:r>
              <w:rPr>
                <w:sz w:val="16"/>
              </w:rPr>
              <w:t>$6,178</w:t>
            </w:r>
          </w:p>
        </w:tc>
        <w:tc>
          <w:tcPr>
            <w:tcW w:type="dxa" w:w="1201"/>
          </w:tcPr>
          <w:p>
            <w:pPr>
              <w:spacing w:after="0"/>
              <w:jc w:val="right"/>
            </w:pPr>
            <w:r>
              <w:rPr>
                <w:sz w:val="16"/>
              </w:rPr>
              <w:t>$130,941</w:t>
            </w:r>
          </w:p>
        </w:tc>
        <w:tc>
          <w:tcPr>
            <w:tcW w:type="dxa" w:w="1305"/>
          </w:tcPr>
          <w:p>
            <w:pPr>
              <w:spacing w:after="0"/>
              <w:jc w:val="right"/>
            </w:pPr>
            <w:r>
              <w:rPr>
                <w:sz w:val="16"/>
              </w:rPr>
              <w:t>0.0201%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$350,035,267</w:t>
            </w:r>
          </w:p>
        </w:tc>
        <w:tc>
          <w:tcPr>
            <w:tcW w:type="dxa" w:w="1215"/>
          </w:tcPr>
          <w:p>
            <w:pPr>
              <w:spacing w:after="0"/>
              <w:jc w:val="right"/>
            </w:pPr>
            <w:r>
              <w:rPr>
                <w:sz w:val="16"/>
              </w:rPr>
              <w:t>$59,910,707</w:t>
            </w:r>
          </w:p>
        </w:tc>
        <w:tc>
          <w:tcPr>
            <w:tcW w:type="dxa" w:w="1050"/>
          </w:tcPr>
          <w:p>
            <w:pPr>
              <w:spacing w:after="0"/>
              <w:jc w:val="right"/>
            </w:pPr>
            <w:r>
              <w:rPr>
                <w:sz w:val="16"/>
              </w:rPr>
              <w:t>637</w:t>
            </w:r>
          </w:p>
        </w:tc>
        <w:tc>
          <w:tcPr>
            <w:tcW w:type="dxa" w:w="948"/>
          </w:tcPr>
          <w:p>
            <w:pPr>
              <w:spacing w:after="0"/>
              <w:jc w:val="right"/>
            </w:pPr>
            <w:r>
              <w:rPr>
                <w:sz w:val="16"/>
              </w:rPr>
              <w:t>$72,976</w:t>
            </w:r>
          </w:p>
        </w:tc>
        <w:tc>
          <w:tcPr>
            <w:tcW w:type="dxa" w:w="1126"/>
          </w:tcPr>
          <w:p>
            <w:pPr>
              <w:spacing w:after="0"/>
              <w:jc w:val="right"/>
            </w:pPr>
            <w:r>
              <w:rPr>
                <w:sz w:val="16"/>
              </w:rPr>
              <w:t>$142</w:t>
            </w:r>
          </w:p>
        </w:tc>
        <w:tc>
          <w:tcPr>
            <w:tcW w:type="dxa" w:w="1201"/>
          </w:tcPr>
          <w:p>
            <w:pPr>
              <w:spacing w:after="0"/>
              <w:jc w:val="right"/>
            </w:pPr>
            <w:r>
              <w:rPr>
                <w:sz w:val="16"/>
              </w:rPr>
              <w:t>$1,387</w:t>
            </w:r>
          </w:p>
        </w:tc>
        <w:tc>
          <w:tcPr>
            <w:tcW w:type="dxa" w:w="1305"/>
          </w:tcPr>
          <w:p>
            <w:pPr>
              <w:spacing w:after="0"/>
              <w:jc w:val="right"/>
            </w:pPr>
            <w:r>
              <w:rPr>
                <w:sz w:val="16"/>
              </w:rPr>
              <w:t>0.0208%</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$1,759,936,905</w:t>
            </w:r>
          </w:p>
        </w:tc>
        <w:tc>
          <w:tcPr>
            <w:tcW w:type="dxa" w:w="1215"/>
          </w:tcPr>
          <w:p>
            <w:pPr>
              <w:spacing w:after="0"/>
              <w:jc w:val="right"/>
            </w:pPr>
            <w:r>
              <w:rPr>
                <w:sz w:val="16"/>
              </w:rPr>
              <w:t>$170,929,746</w:t>
            </w:r>
          </w:p>
        </w:tc>
        <w:tc>
          <w:tcPr>
            <w:tcW w:type="dxa" w:w="1050"/>
          </w:tcPr>
          <w:p>
            <w:pPr>
              <w:spacing w:after="0"/>
              <w:jc w:val="right"/>
            </w:pPr>
            <w:r>
              <w:rPr>
                <w:sz w:val="16"/>
              </w:rPr>
              <w:t>2,616</w:t>
            </w:r>
          </w:p>
        </w:tc>
        <w:tc>
          <w:tcPr>
            <w:tcW w:type="dxa" w:w="948"/>
          </w:tcPr>
          <w:p>
            <w:pPr>
              <w:spacing w:after="0"/>
              <w:jc w:val="right"/>
            </w:pPr>
            <w:r>
              <w:rPr>
                <w:sz w:val="16"/>
              </w:rPr>
              <w:t>$38,090</w:t>
            </w:r>
          </w:p>
        </w:tc>
        <w:tc>
          <w:tcPr>
            <w:tcW w:type="dxa" w:w="1126"/>
          </w:tcPr>
          <w:p>
            <w:pPr>
              <w:spacing w:after="0"/>
              <w:jc w:val="right"/>
            </w:pPr>
            <w:r>
              <w:rPr>
                <w:sz w:val="16"/>
              </w:rPr>
              <w:t>$169</w:t>
            </w:r>
          </w:p>
        </w:tc>
        <w:tc>
          <w:tcPr>
            <w:tcW w:type="dxa" w:w="1201"/>
          </w:tcPr>
          <w:p>
            <w:pPr>
              <w:spacing w:after="0"/>
              <w:jc w:val="right"/>
            </w:pPr>
            <w:r>
              <w:rPr>
                <w:sz w:val="16"/>
              </w:rPr>
              <w:t>$34,590</w:t>
            </w:r>
          </w:p>
        </w:tc>
        <w:tc>
          <w:tcPr>
            <w:tcW w:type="dxa" w:w="1305"/>
          </w:tcPr>
          <w:p>
            <w:pPr>
              <w:spacing w:after="0"/>
              <w:jc w:val="right"/>
            </w:pPr>
            <w:r>
              <w:rPr>
                <w:sz w:val="16"/>
              </w:rPr>
              <w:t>0.00216%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$1,759,936,905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$170,929,746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$2,578,834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$481,347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Cheyenne County</w:t>
            </w:r>
          </w:p>
        </w:tc>
        <w:tc>
          <w:tcPr>
            <w:tcW w:type="dxa" w:w="1499"/>
          </w:tcPr>
          <w:p>
            <w:pPr>
              <w:spacing w:after="0"/>
              <w:jc w:val="left"/>
            </w:pPr>
            <w:r>
              <w:rPr>
                <w:sz w:val="16"/>
              </w:rPr>
              <w:t>200572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Bird City city</w:t>
            </w:r>
          </w:p>
        </w:tc>
        <w:tc>
          <w:tcPr>
            <w:tcW w:type="dxa" w:w="1499"/>
          </w:tcPr>
          <w:p>
            <w:pPr>
              <w:spacing w:after="0"/>
              <w:jc w:val="left"/>
            </w:pPr>
            <w:r>
              <w:rPr>
                <w:sz w:val="16"/>
              </w:rPr>
              <w:t>200469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Francis city</w:t>
            </w:r>
          </w:p>
        </w:tc>
        <w:tc>
          <w:tcPr>
            <w:tcW w:type="dxa" w:w="1499"/>
          </w:tcPr>
          <w:p>
            <w:pPr>
              <w:spacing w:after="0"/>
              <w:jc w:val="left"/>
            </w:pPr>
            <w:r>
              <w:rPr>
                <w:sz w:val="16"/>
              </w:rPr>
              <w:t>200524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Cheyenne County, KS: risk-assessment baseline packet, release 2026-10 (data as of 2026-09-28; County area 20023).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Cheyenne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Cheyenne County, KS: Risk-assessment baseline packet</dc:title>
  <dc:subject>Hazard Plain release 2026-10, as of 2026-09-28. Preview: automated baseline</dc:subject>
  <dc:creator>Hazard Plain</dc:creator>
  <cp:keywords>Hazard Plain; hazard mitigation; risk assessment; 20023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