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Cherokee County, KS</w:t>
      </w:r>
    </w:p>
    <w:p>
      <w:pPr>
        <w:spacing w:after="120" w:before="0"/>
      </w:pPr>
      <w:r>
        <w:rPr>
          <w:color w:val="555555"/>
          <w:sz w:val="24"/>
        </w:rPr>
        <w:t>Risk-assessment baseline packet</w:t>
      </w:r>
    </w:p>
    <w:p>
      <w:pPr>
        <w:spacing w:after="120" w:before="0"/>
      </w:pPr>
      <w:r>
        <w:rPr>
          <w:b/>
          <w:sz w:val="18"/>
        </w:rPr>
        <w:t xml:space="preserve">County FIPS: </w:t>
      </w:r>
      <w:r>
        <w:rPr>
          <w:sz w:val="18"/>
        </w:rPr>
        <w:t>20021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2029-06-25. Plan: Region H Hazard Mitigation Plan (FEMA plan 109989), approved 2024-06-26.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2024-06-26: 4 new hazard declarations (4 incidents) and 59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($7,342,988 a year), Tornado ($2,873,421) and Drought ($2,006,319).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2029-06-25</w:t>
      </w:r>
    </w:p>
    <w:p>
      <w:pPr>
        <w:keepNext/>
        <w:spacing w:after="40" w:before="0"/>
      </w:pPr>
      <w:r>
        <w:rPr>
          <w:b/>
        </w:rPr>
        <w:t xml:space="preserve">Plan: </w:t>
      </w:r>
      <w:r>
        <w:rPr/>
        <w:t>Region H Hazard Mitigation Plan (FEMA plan 109989)</w:t>
      </w:r>
    </w:p>
    <w:p>
      <w:pPr>
        <w:keepNext/>
        <w:spacing w:after="40" w:before="0"/>
      </w:pPr>
      <w:r>
        <w:rPr>
          <w:b/>
        </w:rPr>
        <w:t xml:space="preserve">Approved: </w:t>
      </w:r>
      <w:r>
        <w:rPr/>
        <w:t>2024-06-26</w:t>
      </w:r>
    </w:p>
    <w:p>
      <w:pPr>
        <w:keepNext/>
        <w:spacing w:after="40" w:before="0"/>
      </w:pPr>
      <w:r>
        <w:rPr>
          <w:b/>
        </w:rPr>
        <w:t xml:space="preserve">Days to expiry: </w:t>
      </w:r>
      <w:r>
        <w:rPr/>
        <w:t>999</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DR-4800-KS (Severe Storms, Straight-Line Winds, Tornadoes, and Flooding), DR-4926-KS (Severe Storms, Straight-Line Winds, Tornadoes, and Flooding), DR-4940-KS (Severe Storms, Straight-Line Winds, Tornadoes, and Flooding), DR-4943-KS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9"/>
        <w:gridCol w:w="1656"/>
        <w:gridCol w:w="1466"/>
        <w:gridCol w:w="1412"/>
        <w:gridCol w:w="1822"/>
        <w:gridCol w:w="1377"/>
        <w:gridCol w:w="818"/>
        <w:gridCol w:w="2162"/>
        <w:gridCol w:w="2000"/>
      </w:tblGrid>
      <w:tr>
        <w:trPr>
          <w:cantSplit/>
          <w:tblHeader/>
        </w:trPr>
        <w:tc>
          <w:tcPr>
            <w:tcW w:type="dxa" w:w="1399"/>
            <w:shd w:val="clear" w:color="auto" w:fill="E8E8E8"/>
          </w:tcPr>
          <w:p>
            <w:pPr>
              <w:spacing w:after="0"/>
              <w:jc w:val="left"/>
            </w:pPr>
            <w:r>
              <w:rPr>
                <w:b/>
                <w:sz w:val="16"/>
              </w:rPr>
              <w:t>Jurisdiction</w:t>
            </w:r>
          </w:p>
        </w:tc>
        <w:tc>
          <w:tcPr>
            <w:tcW w:type="dxa" w:w="1656"/>
            <w:shd w:val="clear" w:color="auto" w:fill="E8E8E8"/>
          </w:tcPr>
          <w:p>
            <w:pPr>
              <w:spacing w:after="0"/>
              <w:jc w:val="left"/>
            </w:pPr>
            <w:r>
              <w:rPr>
                <w:b/>
                <w:sz w:val="16"/>
              </w:rPr>
              <w:t>Type</w:t>
            </w:r>
          </w:p>
        </w:tc>
        <w:tc>
          <w:tcPr>
            <w:tcW w:type="dxa" w:w="1466"/>
            <w:shd w:val="clear" w:color="auto" w:fill="E8E8E8"/>
          </w:tcPr>
          <w:p>
            <w:pPr>
              <w:spacing w:after="0"/>
              <w:jc w:val="left"/>
            </w:pPr>
            <w:r>
              <w:rPr>
                <w:b/>
                <w:sz w:val="16"/>
              </w:rPr>
              <w:t>Status</w:t>
            </w:r>
          </w:p>
        </w:tc>
        <w:tc>
          <w:tcPr>
            <w:tcW w:type="dxa" w:w="1412"/>
            <w:shd w:val="clear" w:color="auto" w:fill="E8E8E8"/>
          </w:tcPr>
          <w:p>
            <w:pPr>
              <w:spacing w:after="0"/>
              <w:jc w:val="left"/>
            </w:pPr>
            <w:r>
              <w:rPr>
                <w:b/>
                <w:sz w:val="16"/>
              </w:rPr>
              <w:t>Plan</w:t>
            </w:r>
          </w:p>
        </w:tc>
        <w:tc>
          <w:tcPr>
            <w:tcW w:type="dxa" w:w="1822"/>
            <w:shd w:val="clear" w:color="auto" w:fill="E8E8E8"/>
          </w:tcPr>
          <w:p>
            <w:pPr>
              <w:spacing w:after="0"/>
              <w:jc w:val="left"/>
            </w:pPr>
            <w:r>
              <w:rPr>
                <w:b/>
                <w:sz w:val="16"/>
              </w:rPr>
              <w:t>Approved</w:t>
            </w:r>
          </w:p>
        </w:tc>
        <w:tc>
          <w:tcPr>
            <w:tcW w:type="dxa" w:w="1377"/>
            <w:shd w:val="clear" w:color="auto" w:fill="E8E8E8"/>
          </w:tcPr>
          <w:p>
            <w:pPr>
              <w:spacing w:after="0"/>
              <w:jc w:val="left"/>
            </w:pPr>
            <w:r>
              <w:rPr>
                <w:b/>
                <w:sz w:val="16"/>
              </w:rPr>
              <w:t>Expires</w:t>
            </w:r>
          </w:p>
        </w:tc>
        <w:tc>
          <w:tcPr>
            <w:tcW w:type="dxa" w:w="81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62"/>
            <w:shd w:val="clear" w:color="auto" w:fill="E8E8E8"/>
          </w:tcPr>
          <w:p>
            <w:pPr>
              <w:spacing w:after="0"/>
              <w:jc w:val="left"/>
            </w:pPr>
            <w:r>
              <w:rPr>
                <w:b/>
                <w:sz w:val="16"/>
              </w:rPr>
              <w:t>Update underway</w:t>
            </w:r>
          </w:p>
        </w:tc>
        <w:tc>
          <w:tcPr>
            <w:tcW w:type="dxa" w:w="2000"/>
            <w:shd w:val="clear" w:color="auto" w:fill="E8E8E8"/>
          </w:tcPr>
          <w:p>
            <w:pPr>
              <w:spacing w:after="0"/>
              <w:jc w:val="left"/>
            </w:pPr>
            <w:r>
              <w:rPr>
                <w:b/>
                <w:sz w:val="16"/>
              </w:rPr>
              <w:t>Notes</w:t>
            </w:r>
          </w:p>
        </w:tc>
      </w:tr>
      <w:tr>
        <w:trPr>
          <w:cantSplit/>
        </w:trPr>
        <w:tc>
          <w:tcPr>
            <w:tcW w:type="dxa" w:w="1399"/>
          </w:tcPr>
          <w:p>
            <w:pPr>
              <w:spacing w:after="0"/>
              <w:jc w:val="left"/>
            </w:pPr>
            <w:r>
              <w:rPr>
                <w:sz w:val="16"/>
              </w:rPr>
              <w:t>Cherokee County</w:t>
            </w:r>
          </w:p>
        </w:tc>
        <w:tc>
          <w:tcPr>
            <w:tcW w:type="dxa" w:w="1656"/>
          </w:tcPr>
          <w:p>
            <w:pPr>
              <w:spacing w:after="0"/>
              <w:jc w:val="left"/>
            </w:pPr>
            <w:r>
              <w:rPr>
                <w:sz w:val="16"/>
              </w:rPr>
              <w:t>County</w:t>
            </w:r>
          </w:p>
        </w:tc>
        <w:tc>
          <w:tcPr>
            <w:tcW w:type="dxa" w:w="1466"/>
          </w:tcPr>
          <w:p>
            <w:pPr>
              <w:spacing w:after="0"/>
              <w:jc w:val="left"/>
            </w:pPr>
            <w:r>
              <w:rPr>
                <w:sz w:val="16"/>
              </w:rPr>
              <w:t>Approved, expires 2029-06-25</w:t>
            </w:r>
          </w:p>
        </w:tc>
        <w:tc>
          <w:tcPr>
            <w:tcW w:type="dxa" w:w="1412"/>
          </w:tcPr>
          <w:p>
            <w:pPr>
              <w:spacing w:after="0"/>
              <w:jc w:val="left"/>
            </w:pPr>
            <w:r>
              <w:rPr>
                <w:sz w:val="16"/>
              </w:rPr>
              <w:t>Region H Hazard Mitigation Plan (FEMA plan 109989)</w:t>
            </w:r>
          </w:p>
        </w:tc>
        <w:tc>
          <w:tcPr>
            <w:tcW w:type="dxa" w:w="1822"/>
          </w:tcPr>
          <w:p>
            <w:pPr>
              <w:spacing w:after="0"/>
              <w:jc w:val="left"/>
            </w:pPr>
            <w:r>
              <w:rPr>
                <w:sz w:val="16"/>
              </w:rPr>
              <w:t>2024-06-26</w:t>
            </w:r>
          </w:p>
        </w:tc>
        <w:tc>
          <w:tcPr>
            <w:tcW w:type="dxa" w:w="1377"/>
          </w:tcPr>
          <w:p>
            <w:pPr>
              <w:spacing w:after="0"/>
              <w:jc w:val="left"/>
            </w:pPr>
            <w:r>
              <w:rPr>
                <w:sz w:val="16"/>
              </w:rPr>
              <w:t>2029-06-25</w:t>
            </w:r>
          </w:p>
        </w:tc>
        <w:tc>
          <w:tcPr>
            <w:tcW w:type="dxa" w:w="818"/>
          </w:tcPr>
          <w:p>
            <w:pPr>
              <w:spacing w:after="0"/>
              <w:jc w:val="right"/>
            </w:pPr>
            <w:r>
              <w:rPr>
                <w:sz w:val="16"/>
              </w:rPr>
              <w:t>999</w:t>
            </w:r>
          </w:p>
        </w:tc>
        <w:tc>
          <w:tcPr>
            <w:tcW w:type="dxa" w:w="2162"/>
          </w:tcPr>
          <w:p>
            <w:pPr>
              <w:spacing w:after="0"/>
              <w:jc w:val="left"/>
            </w:pPr>
          </w:p>
        </w:tc>
        <w:tc>
          <w:tcPr>
            <w:tcW w:type="dxa" w:w="2000"/>
          </w:tcPr>
          <w:p>
            <w:pPr>
              <w:spacing w:after="0"/>
              <w:jc w:val="left"/>
            </w:pPr>
            <w:r>
              <w:rPr>
                <w:sz w:val="16"/>
              </w:rPr>
              <w:t>this jurisdiction approved 2024-12-03</w:t>
            </w:r>
          </w:p>
        </w:tc>
      </w:tr>
      <w:tr>
        <w:trPr>
          <w:cantSplit/>
        </w:trPr>
        <w:tc>
          <w:tcPr>
            <w:tcW w:type="dxa" w:w="1399"/>
          </w:tcPr>
          <w:p>
            <w:pPr>
              <w:spacing w:after="0"/>
              <w:jc w:val="left"/>
            </w:pPr>
            <w:r>
              <w:rPr>
                <w:sz w:val="16"/>
              </w:rPr>
              <w:t>Scammon city</w:t>
            </w:r>
          </w:p>
        </w:tc>
        <w:tc>
          <w:tcPr>
            <w:tcW w:type="dxa" w:w="1656"/>
          </w:tcPr>
          <w:p>
            <w:pPr>
              <w:spacing w:after="0"/>
              <w:jc w:val="left"/>
            </w:pPr>
            <w:r>
              <w:rPr>
                <w:sz w:val="16"/>
              </w:rPr>
              <w:t>City</w:t>
            </w:r>
          </w:p>
        </w:tc>
        <w:tc>
          <w:tcPr>
            <w:tcW w:type="dxa" w:w="1466"/>
          </w:tcPr>
          <w:p>
            <w:pPr>
              <w:spacing w:after="0"/>
              <w:jc w:val="left"/>
            </w:pPr>
            <w:r>
              <w:rPr>
                <w:sz w:val="16"/>
              </w:rPr>
              <w:t>Plan 109989 approved 2024-06-26, pending adoption here; not yet eligible</w:t>
            </w:r>
          </w:p>
        </w:tc>
        <w:tc>
          <w:tcPr>
            <w:tcW w:type="dxa" w:w="1412"/>
          </w:tcPr>
          <w:p>
            <w:pPr>
              <w:spacing w:after="0"/>
              <w:jc w:val="left"/>
            </w:pPr>
            <w:r>
              <w:rPr>
                <w:sz w:val="16"/>
              </w:rPr>
              <w:t>Region H Hazard Mitigation Plan (FEMA plan 109989), pending adoption here</w:t>
            </w:r>
          </w:p>
        </w:tc>
        <w:tc>
          <w:tcPr>
            <w:tcW w:type="dxa" w:w="1822"/>
          </w:tcPr>
          <w:p>
            <w:pPr>
              <w:spacing w:after="0"/>
              <w:jc w:val="left"/>
            </w:pPr>
            <w:r>
              <w:rPr>
                <w:sz w:val="16"/>
              </w:rPr>
              <w:t>2024-06-26 by FEMA; not yet adopted here</w:t>
            </w:r>
          </w:p>
        </w:tc>
        <w:tc>
          <w:tcPr>
            <w:tcW w:type="dxa" w:w="1377"/>
          </w:tcPr>
          <w:p>
            <w:pPr>
              <w:spacing w:after="0"/>
              <w:jc w:val="left"/>
            </w:pPr>
            <w:r>
              <w:rPr>
                <w:sz w:val="16"/>
              </w:rPr>
              <w:t>2029-06-25 once adopted</w:t>
            </w:r>
          </w:p>
        </w:tc>
        <w:tc>
          <w:tcPr>
            <w:tcW w:type="dxa" w:w="818"/>
          </w:tcPr>
          <w:p>
            <w:pPr>
              <w:spacing w:after="0"/>
              <w:jc w:val="right"/>
            </w:pPr>
          </w:p>
        </w:tc>
        <w:tc>
          <w:tcPr>
            <w:tcW w:type="dxa" w:w="2162"/>
          </w:tcPr>
          <w:p>
            <w:pPr>
              <w:spacing w:after="0"/>
              <w:jc w:val="left"/>
            </w:pPr>
            <w:r>
              <w:rPr>
                <w:sz w:val="16"/>
              </w:rPr>
              <w:t>FEMA tracker shows a plan approvable pending adoption</w:t>
            </w:r>
          </w:p>
        </w:tc>
        <w:tc>
          <w:tcPr>
            <w:tcW w:type="dxa" w:w="2000"/>
          </w:tcPr>
          <w:p>
            <w:pPr>
              <w:spacing w:after="0"/>
              <w:jc w:val="left"/>
            </w:pPr>
            <w:r>
              <w:rPr>
                <w:sz w:val="16"/>
              </w:rPr>
              <w:t>Not yet eligible: adopt the approved plan.</w:t>
            </w:r>
          </w:p>
        </w:tc>
      </w:tr>
      <w:tr>
        <w:trPr>
          <w:cantSplit/>
        </w:trPr>
        <w:tc>
          <w:tcPr>
            <w:tcW w:type="dxa" w:w="1399"/>
          </w:tcPr>
          <w:p>
            <w:pPr>
              <w:spacing w:after="0"/>
              <w:jc w:val="left"/>
            </w:pPr>
            <w:r>
              <w:rPr>
                <w:sz w:val="16"/>
              </w:rPr>
              <w:t>4 Rivers Electrical</w:t>
            </w:r>
          </w:p>
        </w:tc>
        <w:tc>
          <w:tcPr>
            <w:tcW w:type="dxa" w:w="1656"/>
          </w:tcPr>
          <w:p>
            <w:pPr>
              <w:spacing w:after="0"/>
              <w:jc w:val="left"/>
            </w:pPr>
            <w:r>
              <w:rPr>
                <w:sz w:val="16"/>
              </w:rPr>
              <w:t>Electric/Power Authority</w:t>
            </w:r>
          </w:p>
        </w:tc>
        <w:tc>
          <w:tcPr>
            <w:tcW w:type="dxa" w:w="1466"/>
          </w:tcPr>
          <w:p>
            <w:pPr>
              <w:spacing w:after="0"/>
              <w:jc w:val="left"/>
            </w:pPr>
            <w:r>
              <w:rPr>
                <w:sz w:val="16"/>
              </w:rPr>
              <w:t>Plan 109989 approved 2024-06-26, pending adoption here; not yet eligible</w:t>
            </w:r>
          </w:p>
        </w:tc>
        <w:tc>
          <w:tcPr>
            <w:tcW w:type="dxa" w:w="1412"/>
          </w:tcPr>
          <w:p>
            <w:pPr>
              <w:spacing w:after="0"/>
              <w:jc w:val="left"/>
            </w:pPr>
            <w:r>
              <w:rPr>
                <w:sz w:val="16"/>
              </w:rPr>
              <w:t>Region H Hazard Mitigation Plan (FEMA plan 109989), pending adoption here</w:t>
            </w:r>
          </w:p>
        </w:tc>
        <w:tc>
          <w:tcPr>
            <w:tcW w:type="dxa" w:w="1822"/>
          </w:tcPr>
          <w:p>
            <w:pPr>
              <w:spacing w:after="0"/>
              <w:jc w:val="left"/>
            </w:pPr>
            <w:r>
              <w:rPr>
                <w:sz w:val="16"/>
              </w:rPr>
              <w:t>2024-06-26 by FEMA; not yet adopted here</w:t>
            </w:r>
          </w:p>
        </w:tc>
        <w:tc>
          <w:tcPr>
            <w:tcW w:type="dxa" w:w="1377"/>
          </w:tcPr>
          <w:p>
            <w:pPr>
              <w:spacing w:after="0"/>
              <w:jc w:val="left"/>
            </w:pPr>
            <w:r>
              <w:rPr>
                <w:sz w:val="16"/>
              </w:rPr>
              <w:t>2029-06-25 once adopted</w:t>
            </w:r>
          </w:p>
        </w:tc>
        <w:tc>
          <w:tcPr>
            <w:tcW w:type="dxa" w:w="818"/>
          </w:tcPr>
          <w:p>
            <w:pPr>
              <w:spacing w:after="0"/>
              <w:jc w:val="right"/>
            </w:pPr>
          </w:p>
        </w:tc>
        <w:tc>
          <w:tcPr>
            <w:tcW w:type="dxa" w:w="2162"/>
          </w:tcPr>
          <w:p>
            <w:pPr>
              <w:spacing w:after="0"/>
              <w:jc w:val="left"/>
            </w:pPr>
            <w:r>
              <w:rPr>
                <w:sz w:val="16"/>
              </w:rPr>
              <w:t>FEMA tracker shows a plan approvable pending adoption</w:t>
            </w:r>
          </w:p>
        </w:tc>
        <w:tc>
          <w:tcPr>
            <w:tcW w:type="dxa" w:w="2000"/>
          </w:tcPr>
          <w:p>
            <w:pPr>
              <w:spacing w:after="0"/>
              <w:jc w:val="left"/>
            </w:pPr>
            <w:r>
              <w:rPr>
                <w:sz w:val="16"/>
              </w:rPr>
              <w:t>Not yet eligible: adopt the approved plan.</w:t>
            </w:r>
          </w:p>
        </w:tc>
      </w:tr>
      <w:tr>
        <w:trPr>
          <w:cantSplit/>
        </w:trPr>
        <w:tc>
          <w:tcPr>
            <w:tcW w:type="dxa" w:w="1399"/>
          </w:tcPr>
          <w:p>
            <w:pPr>
              <w:spacing w:after="0"/>
              <w:jc w:val="left"/>
            </w:pPr>
            <w:r>
              <w:rPr>
                <w:sz w:val="16"/>
              </w:rPr>
              <w:t>Heartland Electrical</w:t>
            </w:r>
          </w:p>
        </w:tc>
        <w:tc>
          <w:tcPr>
            <w:tcW w:type="dxa" w:w="1656"/>
          </w:tcPr>
          <w:p>
            <w:pPr>
              <w:spacing w:after="0"/>
              <w:jc w:val="left"/>
            </w:pPr>
            <w:r>
              <w:rPr>
                <w:sz w:val="16"/>
              </w:rPr>
              <w:t>Electric/Power Authority</w:t>
            </w:r>
          </w:p>
        </w:tc>
        <w:tc>
          <w:tcPr>
            <w:tcW w:type="dxa" w:w="1466"/>
          </w:tcPr>
          <w:p>
            <w:pPr>
              <w:spacing w:after="0"/>
              <w:jc w:val="left"/>
            </w:pPr>
            <w:r>
              <w:rPr>
                <w:sz w:val="16"/>
              </w:rPr>
              <w:t>Plan 109989 approved 2024-06-26, pending adoption here; not yet eligible</w:t>
            </w:r>
          </w:p>
        </w:tc>
        <w:tc>
          <w:tcPr>
            <w:tcW w:type="dxa" w:w="1412"/>
          </w:tcPr>
          <w:p>
            <w:pPr>
              <w:spacing w:after="0"/>
              <w:jc w:val="left"/>
            </w:pPr>
            <w:r>
              <w:rPr>
                <w:sz w:val="16"/>
              </w:rPr>
              <w:t>Region H Hazard Mitigation Plan (FEMA plan 109989), pending adoption here</w:t>
            </w:r>
          </w:p>
        </w:tc>
        <w:tc>
          <w:tcPr>
            <w:tcW w:type="dxa" w:w="1822"/>
          </w:tcPr>
          <w:p>
            <w:pPr>
              <w:spacing w:after="0"/>
              <w:jc w:val="left"/>
            </w:pPr>
            <w:r>
              <w:rPr>
                <w:sz w:val="16"/>
              </w:rPr>
              <w:t>2024-06-26 by FEMA; not yet adopted here</w:t>
            </w:r>
          </w:p>
        </w:tc>
        <w:tc>
          <w:tcPr>
            <w:tcW w:type="dxa" w:w="1377"/>
          </w:tcPr>
          <w:p>
            <w:pPr>
              <w:spacing w:after="0"/>
              <w:jc w:val="left"/>
            </w:pPr>
            <w:r>
              <w:rPr>
                <w:sz w:val="16"/>
              </w:rPr>
              <w:t>2029-06-25 once adopted</w:t>
            </w:r>
          </w:p>
        </w:tc>
        <w:tc>
          <w:tcPr>
            <w:tcW w:type="dxa" w:w="818"/>
          </w:tcPr>
          <w:p>
            <w:pPr>
              <w:spacing w:after="0"/>
              <w:jc w:val="right"/>
            </w:pPr>
          </w:p>
        </w:tc>
        <w:tc>
          <w:tcPr>
            <w:tcW w:type="dxa" w:w="2162"/>
          </w:tcPr>
          <w:p>
            <w:pPr>
              <w:spacing w:after="0"/>
              <w:jc w:val="left"/>
            </w:pPr>
            <w:r>
              <w:rPr>
                <w:sz w:val="16"/>
              </w:rPr>
              <w:t>FEMA tracker shows a plan approvable pending adoption</w:t>
            </w:r>
          </w:p>
        </w:tc>
        <w:tc>
          <w:tcPr>
            <w:tcW w:type="dxa" w:w="200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109989 lists 134 other participants not on this page, 53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69"/>
        <w:gridCol w:w="1269"/>
        <w:gridCol w:w="1037"/>
        <w:gridCol w:w="1126"/>
        <w:gridCol w:w="1575"/>
        <w:gridCol w:w="1130"/>
        <w:gridCol w:w="1687"/>
        <w:gridCol w:w="329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9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$5,397,751</w:t>
            </w:r>
          </w:p>
        </w:tc>
        <w:tc>
          <w:tcPr>
            <w:tcW w:type="dxa" w:w="1126"/>
          </w:tcPr>
          <w:p>
            <w:pPr>
              <w:spacing w:after="0"/>
              <w:jc w:val="right"/>
            </w:pPr>
            <w:r>
              <w:rPr>
                <w:sz w:val="16"/>
              </w:rPr>
              <w:t>$1,609,764</w:t>
            </w:r>
          </w:p>
        </w:tc>
        <w:tc>
          <w:tcPr>
            <w:tcW w:type="dxa" w:w="1575"/>
          </w:tcPr>
          <w:p>
            <w:pPr>
              <w:spacing w:after="0"/>
              <w:jc w:val="right"/>
            </w:pPr>
            <w:r>
              <w:rPr>
                <w:sz w:val="16"/>
              </w:rPr>
              <w:t>$335,473</w:t>
            </w:r>
          </w:p>
        </w:tc>
        <w:tc>
          <w:tcPr>
            <w:tcW w:type="dxa" w:w="1130"/>
          </w:tcPr>
          <w:p>
            <w:pPr>
              <w:spacing w:after="0"/>
              <w:jc w:val="right"/>
            </w:pPr>
            <w:r>
              <w:rPr>
                <w:sz w:val="16"/>
              </w:rPr>
              <w:t>$7,342,988</w:t>
            </w:r>
          </w:p>
        </w:tc>
        <w:tc>
          <w:tcPr>
            <w:tcW w:type="dxa" w:w="1687"/>
          </w:tcPr>
          <w:p>
            <w:pPr>
              <w:spacing w:after="0"/>
              <w:jc w:val="right"/>
            </w:pPr>
            <w:r>
              <w:rPr>
                <w:sz w:val="16"/>
              </w:rPr>
              <w:t>165</w:t>
            </w:r>
          </w:p>
        </w:tc>
        <w:tc>
          <w:tcPr>
            <w:tcW w:type="dxa" w:w="329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$890,578</w:t>
            </w:r>
          </w:p>
        </w:tc>
        <w:tc>
          <w:tcPr>
            <w:tcW w:type="dxa" w:w="1126"/>
          </w:tcPr>
          <w:p>
            <w:pPr>
              <w:spacing w:after="0"/>
              <w:jc w:val="right"/>
            </w:pPr>
            <w:r>
              <w:rPr>
                <w:sz w:val="16"/>
              </w:rPr>
              <w:t>$5,577</w:t>
            </w:r>
          </w:p>
        </w:tc>
        <w:tc>
          <w:tcPr>
            <w:tcW w:type="dxa" w:w="1575"/>
          </w:tcPr>
          <w:p>
            <w:pPr>
              <w:spacing w:after="0"/>
              <w:jc w:val="right"/>
            </w:pPr>
            <w:r>
              <w:rPr>
                <w:sz w:val="16"/>
              </w:rPr>
              <w:t>$1,977,266</w:t>
            </w:r>
          </w:p>
        </w:tc>
        <w:tc>
          <w:tcPr>
            <w:tcW w:type="dxa" w:w="1130"/>
          </w:tcPr>
          <w:p>
            <w:pPr>
              <w:spacing w:after="0"/>
              <w:jc w:val="right"/>
            </w:pPr>
            <w:r>
              <w:rPr>
                <w:sz w:val="16"/>
              </w:rPr>
              <w:t>$2,873,421</w:t>
            </w:r>
          </w:p>
        </w:tc>
        <w:tc>
          <w:tcPr>
            <w:tcW w:type="dxa" w:w="1687"/>
          </w:tcPr>
          <w:p>
            <w:pPr>
              <w:spacing w:after="0"/>
              <w:jc w:val="right"/>
            </w:pPr>
            <w:r>
              <w:rPr>
                <w:sz w:val="16"/>
              </w:rPr>
              <w:t>22</w:t>
            </w:r>
          </w:p>
        </w:tc>
        <w:tc>
          <w:tcPr>
            <w:tcW w:type="dxa" w:w="3290"/>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Drought</w:t>
            </w:r>
          </w:p>
        </w:tc>
        <w:tc>
          <w:tcPr>
            <w:tcW w:type="dxa" w:w="1269"/>
          </w:tcPr>
          <w:p>
            <w:pPr>
              <w:spacing w:after="0"/>
              <w:jc w:val="left"/>
            </w:pPr>
            <w:r>
              <w:rPr>
                <w:sz w:val="16"/>
              </w:rPr>
              <w:t>Relatively High</w:t>
            </w:r>
          </w:p>
        </w:tc>
        <w:tc>
          <w:tcPr>
            <w:tcW w:type="dxa" w:w="1269"/>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$2,006,319</w:t>
            </w:r>
          </w:p>
        </w:tc>
        <w:tc>
          <w:tcPr>
            <w:tcW w:type="dxa" w:w="1575"/>
          </w:tcPr>
          <w:p>
            <w:pPr>
              <w:spacing w:after="0"/>
              <w:jc w:val="right"/>
            </w:pPr>
            <w:r>
              <w:rPr>
                <w:sz w:val="16"/>
              </w:rPr>
              <w:t>n/a</w:t>
            </w:r>
          </w:p>
        </w:tc>
        <w:tc>
          <w:tcPr>
            <w:tcW w:type="dxa" w:w="1130"/>
          </w:tcPr>
          <w:p>
            <w:pPr>
              <w:spacing w:after="0"/>
              <w:jc w:val="right"/>
            </w:pPr>
            <w:r>
              <w:rPr>
                <w:sz w:val="16"/>
              </w:rPr>
              <w:t>$2,006,319</w:t>
            </w:r>
          </w:p>
        </w:tc>
        <w:tc>
          <w:tcPr>
            <w:tcW w:type="dxa" w:w="1687"/>
          </w:tcPr>
          <w:p>
            <w:pPr>
              <w:spacing w:after="0"/>
              <w:jc w:val="right"/>
            </w:pPr>
            <w:r>
              <w:rPr>
                <w:sz w:val="16"/>
              </w:rPr>
              <w:t>39</w:t>
            </w:r>
          </w:p>
        </w:tc>
        <w:tc>
          <w:tcPr>
            <w:tcW w:type="dxa" w:w="3290"/>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Cold Wave</w:t>
            </w:r>
          </w:p>
        </w:tc>
        <w:tc>
          <w:tcPr>
            <w:tcW w:type="dxa" w:w="1269"/>
          </w:tcPr>
          <w:p>
            <w:pPr>
              <w:spacing w:after="0"/>
              <w:jc w:val="left"/>
            </w:pPr>
            <w:r>
              <w:rPr>
                <w:sz w:val="16"/>
              </w:rPr>
              <w:t>Relatively Low</w:t>
            </w:r>
          </w:p>
        </w:tc>
        <w:tc>
          <w:tcPr>
            <w:tcW w:type="dxa" w:w="1269"/>
          </w:tcPr>
          <w:p>
            <w:pPr>
              <w:spacing w:after="0"/>
              <w:jc w:val="left"/>
            </w:pPr>
            <w:r>
              <w:rPr>
                <w:sz w:val="16"/>
              </w:rPr>
              <w:t>Relatively Moderate</w:t>
            </w:r>
          </w:p>
        </w:tc>
        <w:tc>
          <w:tcPr>
            <w:tcW w:type="dxa" w:w="1037"/>
          </w:tcPr>
          <w:p>
            <w:pPr>
              <w:spacing w:after="0"/>
              <w:jc w:val="right"/>
            </w:pPr>
            <w:r>
              <w:rPr>
                <w:sz w:val="16"/>
              </w:rPr>
              <w:t>$120</w:t>
            </w:r>
          </w:p>
        </w:tc>
        <w:tc>
          <w:tcPr>
            <w:tcW w:type="dxa" w:w="1126"/>
          </w:tcPr>
          <w:p>
            <w:pPr>
              <w:spacing w:after="0"/>
              <w:jc w:val="right"/>
            </w:pPr>
            <w:r>
              <w:rPr>
                <w:sz w:val="16"/>
              </w:rPr>
              <w:t>$1,273,003</w:t>
            </w:r>
          </w:p>
        </w:tc>
        <w:tc>
          <w:tcPr>
            <w:tcW w:type="dxa" w:w="1575"/>
          </w:tcPr>
          <w:p>
            <w:pPr>
              <w:spacing w:after="0"/>
              <w:jc w:val="right"/>
            </w:pPr>
            <w:r>
              <w:rPr>
                <w:sz w:val="16"/>
              </w:rPr>
              <w:t>$271,313</w:t>
            </w:r>
          </w:p>
        </w:tc>
        <w:tc>
          <w:tcPr>
            <w:tcW w:type="dxa" w:w="1130"/>
          </w:tcPr>
          <w:p>
            <w:pPr>
              <w:spacing w:after="0"/>
              <w:jc w:val="right"/>
            </w:pPr>
            <w:r>
              <w:rPr>
                <w:sz w:val="16"/>
              </w:rPr>
              <w:t>$1,544,436</w:t>
            </w:r>
          </w:p>
        </w:tc>
        <w:tc>
          <w:tcPr>
            <w:tcW w:type="dxa" w:w="1687"/>
          </w:tcPr>
          <w:p>
            <w:pPr>
              <w:spacing w:after="0"/>
              <w:jc w:val="right"/>
            </w:pPr>
            <w:r>
              <w:rPr>
                <w:sz w:val="16"/>
              </w:rPr>
              <w:t>9</w:t>
            </w:r>
          </w:p>
        </w:tc>
        <w:tc>
          <w:tcPr>
            <w:tcW w:type="dxa" w:w="3290"/>
          </w:tcPr>
          <w:p>
            <w:pPr>
              <w:spacing w:after="0"/>
              <w:jc w:val="left"/>
            </w:pPr>
            <w:r>
              <w:rPr>
                <w:sz w:val="16"/>
              </w:rPr>
              <w:t>Includes 3 Frost/Freeze records (outside NRI's Cold Wave definition; counted in this table and in B1-d, not in the B1-e descriptor).</w:t>
            </w:r>
          </w:p>
        </w:tc>
      </w:tr>
      <w:tr>
        <w:trPr>
          <w:cantSplit/>
        </w:trPr>
        <w:tc>
          <w:tcPr>
            <w:tcW w:type="dxa" w:w="692"/>
          </w:tcPr>
          <w:p>
            <w:pPr>
              <w:spacing w:after="0"/>
              <w:jc w:val="right"/>
            </w:pPr>
            <w:r>
              <w:rPr>
                <w:sz w:val="16"/>
              </w:rPr>
              <w:t>5</w:t>
            </w:r>
          </w:p>
        </w:tc>
        <w:tc>
          <w:tcPr>
            <w:tcW w:type="dxa" w:w="1037"/>
          </w:tcPr>
          <w:p>
            <w:pPr>
              <w:spacing w:after="0"/>
              <w:jc w:val="left"/>
            </w:pPr>
            <w:r>
              <w:rPr>
                <w:sz w:val="16"/>
              </w:rPr>
              <w:t>Strong Wind</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$581,126</w:t>
            </w:r>
          </w:p>
        </w:tc>
        <w:tc>
          <w:tcPr>
            <w:tcW w:type="dxa" w:w="1126"/>
          </w:tcPr>
          <w:p>
            <w:pPr>
              <w:spacing w:after="0"/>
              <w:jc w:val="right"/>
            </w:pPr>
            <w:r>
              <w:rPr>
                <w:sz w:val="16"/>
              </w:rPr>
              <w:t>$31,752</w:t>
            </w:r>
          </w:p>
        </w:tc>
        <w:tc>
          <w:tcPr>
            <w:tcW w:type="dxa" w:w="1575"/>
          </w:tcPr>
          <w:p>
            <w:pPr>
              <w:spacing w:after="0"/>
              <w:jc w:val="right"/>
            </w:pPr>
            <w:r>
              <w:rPr>
                <w:sz w:val="16"/>
              </w:rPr>
              <w:t>$256,071</w:t>
            </w:r>
          </w:p>
        </w:tc>
        <w:tc>
          <w:tcPr>
            <w:tcW w:type="dxa" w:w="1130"/>
          </w:tcPr>
          <w:p>
            <w:pPr>
              <w:spacing w:after="0"/>
              <w:jc w:val="right"/>
            </w:pPr>
            <w:r>
              <w:rPr>
                <w:sz w:val="16"/>
              </w:rPr>
              <w:t>$868,949</w:t>
            </w:r>
          </w:p>
        </w:tc>
        <w:tc>
          <w:tcPr>
            <w:tcW w:type="dxa" w:w="1687"/>
          </w:tcPr>
          <w:p>
            <w:pPr>
              <w:spacing w:after="0"/>
              <w:jc w:val="right"/>
            </w:pPr>
            <w:r>
              <w:rPr>
                <w:sz w:val="16"/>
              </w:rPr>
              <w:t>231</w:t>
            </w:r>
          </w:p>
        </w:tc>
        <w:tc>
          <w:tcPr>
            <w:tcW w:type="dxa" w:w="3290"/>
          </w:tcPr>
          <w:p>
            <w:pPr>
              <w:spacing w:after="0"/>
              <w:jc w:val="left"/>
            </w:pPr>
            <w:r>
              <w:rPr>
                <w:sz w:val="16"/>
              </w:rPr>
              <w:t>Includes 5 High Wind records (a NOAA non-thunderstorm wind type, outside NRI's Strong Wind definition).</w:t>
            </w:r>
          </w:p>
        </w:tc>
      </w:tr>
      <w:tr>
        <w:trPr>
          <w:cantSplit/>
        </w:trPr>
        <w:tc>
          <w:tcPr>
            <w:tcW w:type="dxa" w:w="692"/>
          </w:tcPr>
          <w:p>
            <w:pPr>
              <w:spacing w:after="0"/>
              <w:jc w:val="right"/>
            </w:pPr>
            <w:r>
              <w:rPr>
                <w:sz w:val="16"/>
              </w:rPr>
              <w:t>6</w:t>
            </w:r>
          </w:p>
        </w:tc>
        <w:tc>
          <w:tcPr>
            <w:tcW w:type="dxa" w:w="1037"/>
          </w:tcPr>
          <w:p>
            <w:pPr>
              <w:spacing w:after="0"/>
              <w:jc w:val="left"/>
            </w:pPr>
            <w:r>
              <w:rPr>
                <w:sz w:val="16"/>
              </w:rPr>
              <w:t>Heat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$5,678</w:t>
            </w:r>
          </w:p>
        </w:tc>
        <w:tc>
          <w:tcPr>
            <w:tcW w:type="dxa" w:w="1126"/>
          </w:tcPr>
          <w:p>
            <w:pPr>
              <w:spacing w:after="0"/>
              <w:jc w:val="right"/>
            </w:pPr>
            <w:r>
              <w:rPr>
                <w:sz w:val="16"/>
              </w:rPr>
              <w:t>$7</w:t>
            </w:r>
          </w:p>
        </w:tc>
        <w:tc>
          <w:tcPr>
            <w:tcW w:type="dxa" w:w="1575"/>
          </w:tcPr>
          <w:p>
            <w:pPr>
              <w:spacing w:after="0"/>
              <w:jc w:val="right"/>
            </w:pPr>
            <w:r>
              <w:rPr>
                <w:sz w:val="16"/>
              </w:rPr>
              <w:t>$754,180</w:t>
            </w:r>
          </w:p>
        </w:tc>
        <w:tc>
          <w:tcPr>
            <w:tcW w:type="dxa" w:w="1130"/>
          </w:tcPr>
          <w:p>
            <w:pPr>
              <w:spacing w:after="0"/>
              <w:jc w:val="right"/>
            </w:pPr>
            <w:r>
              <w:rPr>
                <w:sz w:val="16"/>
              </w:rPr>
              <w:t>$759,865</w:t>
            </w:r>
          </w:p>
        </w:tc>
        <w:tc>
          <w:tcPr>
            <w:tcW w:type="dxa" w:w="1687"/>
          </w:tcPr>
          <w:p>
            <w:pPr>
              <w:spacing w:after="0"/>
              <w:jc w:val="right"/>
            </w:pPr>
            <w:r>
              <w:rPr>
                <w:sz w:val="16"/>
              </w:rPr>
              <w:t>9</w:t>
            </w:r>
          </w:p>
        </w:tc>
        <w:tc>
          <w:tcPr>
            <w:tcW w:type="dxa" w:w="3290"/>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Ice Storm</w:t>
            </w:r>
          </w:p>
        </w:tc>
        <w:tc>
          <w:tcPr>
            <w:tcW w:type="dxa" w:w="1269"/>
          </w:tcPr>
          <w:p>
            <w:pPr>
              <w:spacing w:after="0"/>
              <w:jc w:val="left"/>
            </w:pPr>
            <w:r>
              <w:rPr>
                <w:sz w:val="16"/>
              </w:rPr>
              <w:t>Relatively High</w:t>
            </w:r>
          </w:p>
        </w:tc>
        <w:tc>
          <w:tcPr>
            <w:tcW w:type="dxa" w:w="1269"/>
          </w:tcPr>
          <w:p>
            <w:pPr>
              <w:spacing w:after="0"/>
              <w:jc w:val="left"/>
            </w:pPr>
            <w:r>
              <w:rPr>
                <w:sz w:val="16"/>
              </w:rPr>
              <w:t>Relatively High</w:t>
            </w:r>
          </w:p>
        </w:tc>
        <w:tc>
          <w:tcPr>
            <w:tcW w:type="dxa" w:w="1037"/>
          </w:tcPr>
          <w:p>
            <w:pPr>
              <w:spacing w:after="0"/>
              <w:jc w:val="right"/>
            </w:pPr>
            <w:r>
              <w:rPr>
                <w:sz w:val="16"/>
              </w:rPr>
              <w:t>$441,861</w:t>
            </w:r>
          </w:p>
        </w:tc>
        <w:tc>
          <w:tcPr>
            <w:tcW w:type="dxa" w:w="1126"/>
          </w:tcPr>
          <w:p>
            <w:pPr>
              <w:spacing w:after="0"/>
              <w:jc w:val="right"/>
            </w:pPr>
            <w:r>
              <w:rPr>
                <w:sz w:val="16"/>
              </w:rPr>
              <w:t>n/a</w:t>
            </w:r>
          </w:p>
        </w:tc>
        <w:tc>
          <w:tcPr>
            <w:tcW w:type="dxa" w:w="1575"/>
          </w:tcPr>
          <w:p>
            <w:pPr>
              <w:spacing w:after="0"/>
              <w:jc w:val="right"/>
            </w:pPr>
            <w:r>
              <w:rPr>
                <w:sz w:val="16"/>
              </w:rPr>
              <w:t>$147,894</w:t>
            </w:r>
          </w:p>
        </w:tc>
        <w:tc>
          <w:tcPr>
            <w:tcW w:type="dxa" w:w="1130"/>
          </w:tcPr>
          <w:p>
            <w:pPr>
              <w:spacing w:after="0"/>
              <w:jc w:val="right"/>
            </w:pPr>
            <w:r>
              <w:rPr>
                <w:sz w:val="16"/>
              </w:rPr>
              <w:t>$589,755</w:t>
            </w:r>
          </w:p>
        </w:tc>
        <w:tc>
          <w:tcPr>
            <w:tcW w:type="dxa" w:w="1687"/>
          </w:tcPr>
          <w:p>
            <w:pPr>
              <w:spacing w:after="0"/>
              <w:jc w:val="right"/>
            </w:pPr>
            <w:r>
              <w:rPr>
                <w:sz w:val="16"/>
              </w:rPr>
              <w:t>9</w:t>
            </w:r>
          </w:p>
        </w:tc>
        <w:tc>
          <w:tcPr>
            <w:tcW w:type="dxa" w:w="3290"/>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Hail</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$324,525</w:t>
            </w:r>
          </w:p>
        </w:tc>
        <w:tc>
          <w:tcPr>
            <w:tcW w:type="dxa" w:w="1126"/>
          </w:tcPr>
          <w:p>
            <w:pPr>
              <w:spacing w:after="0"/>
              <w:jc w:val="right"/>
            </w:pPr>
            <w:r>
              <w:rPr>
                <w:sz w:val="16"/>
              </w:rPr>
              <w:t>$17,356</w:t>
            </w:r>
          </w:p>
        </w:tc>
        <w:tc>
          <w:tcPr>
            <w:tcW w:type="dxa" w:w="1575"/>
          </w:tcPr>
          <w:p>
            <w:pPr>
              <w:spacing w:after="0"/>
              <w:jc w:val="right"/>
            </w:pPr>
            <w:r>
              <w:rPr>
                <w:sz w:val="16"/>
              </w:rPr>
              <w:t>$4,047</w:t>
            </w:r>
          </w:p>
        </w:tc>
        <w:tc>
          <w:tcPr>
            <w:tcW w:type="dxa" w:w="1130"/>
          </w:tcPr>
          <w:p>
            <w:pPr>
              <w:spacing w:after="0"/>
              <w:jc w:val="right"/>
            </w:pPr>
            <w:r>
              <w:rPr>
                <w:sz w:val="16"/>
              </w:rPr>
              <w:t>$345,928</w:t>
            </w:r>
          </w:p>
        </w:tc>
        <w:tc>
          <w:tcPr>
            <w:tcW w:type="dxa" w:w="1687"/>
          </w:tcPr>
          <w:p>
            <w:pPr>
              <w:spacing w:after="0"/>
              <w:jc w:val="right"/>
            </w:pPr>
            <w:r>
              <w:rPr>
                <w:sz w:val="16"/>
              </w:rPr>
              <w:t>219</w:t>
            </w:r>
          </w:p>
        </w:tc>
        <w:tc>
          <w:tcPr>
            <w:tcW w:type="dxa" w:w="3290"/>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Earthquake</w:t>
            </w:r>
          </w:p>
        </w:tc>
        <w:tc>
          <w:tcPr>
            <w:tcW w:type="dxa" w:w="1269"/>
          </w:tcPr>
          <w:p>
            <w:pPr>
              <w:spacing w:after="0"/>
              <w:jc w:val="left"/>
            </w:pPr>
            <w:r>
              <w:rPr>
                <w:sz w:val="16"/>
              </w:rPr>
              <w:t>Very Low</w:t>
            </w:r>
          </w:p>
        </w:tc>
        <w:tc>
          <w:tcPr>
            <w:tcW w:type="dxa" w:w="1269"/>
          </w:tcPr>
          <w:p>
            <w:pPr>
              <w:spacing w:after="0"/>
              <w:jc w:val="left"/>
            </w:pPr>
            <w:r>
              <w:rPr>
                <w:sz w:val="16"/>
              </w:rPr>
              <w:t>Relatively Low</w:t>
            </w:r>
          </w:p>
        </w:tc>
        <w:tc>
          <w:tcPr>
            <w:tcW w:type="dxa" w:w="1037"/>
          </w:tcPr>
          <w:p>
            <w:pPr>
              <w:spacing w:after="0"/>
              <w:jc w:val="right"/>
            </w:pPr>
            <w:r>
              <w:rPr>
                <w:sz w:val="16"/>
              </w:rPr>
              <w:t>$227,988</w:t>
            </w:r>
          </w:p>
        </w:tc>
        <w:tc>
          <w:tcPr>
            <w:tcW w:type="dxa" w:w="1126"/>
          </w:tcPr>
          <w:p>
            <w:pPr>
              <w:spacing w:after="0"/>
              <w:jc w:val="right"/>
            </w:pPr>
            <w:r>
              <w:rPr>
                <w:sz w:val="16"/>
              </w:rPr>
              <w:t>n/a</w:t>
            </w:r>
          </w:p>
        </w:tc>
        <w:tc>
          <w:tcPr>
            <w:tcW w:type="dxa" w:w="1575"/>
          </w:tcPr>
          <w:p>
            <w:pPr>
              <w:spacing w:after="0"/>
              <w:jc w:val="right"/>
            </w:pPr>
            <w:r>
              <w:rPr>
                <w:sz w:val="16"/>
              </w:rPr>
              <w:t>$65,856</w:t>
            </w:r>
          </w:p>
        </w:tc>
        <w:tc>
          <w:tcPr>
            <w:tcW w:type="dxa" w:w="1130"/>
          </w:tcPr>
          <w:p>
            <w:pPr>
              <w:spacing w:after="0"/>
              <w:jc w:val="right"/>
            </w:pPr>
            <w:r>
              <w:rPr>
                <w:sz w:val="16"/>
              </w:rPr>
              <w:t>$293,844</w:t>
            </w:r>
          </w:p>
        </w:tc>
        <w:tc>
          <w:tcPr>
            <w:tcW w:type="dxa" w:w="1687"/>
          </w:tcPr>
          <w:p>
            <w:pPr>
              <w:spacing w:after="0"/>
              <w:jc w:val="right"/>
            </w:pPr>
          </w:p>
        </w:tc>
        <w:tc>
          <w:tcPr>
            <w:tcW w:type="dxa" w:w="3290"/>
          </w:tcPr>
          <w:p>
            <w:pPr>
              <w:spacing w:after="0"/>
              <w:jc w:val="left"/>
            </w:pPr>
            <w:r>
              <w:rPr>
                <w:sz w:val="16"/>
              </w:rPr>
              <w:t>Storm Events does not record earthquakes.</w:t>
            </w:r>
          </w:p>
        </w:tc>
      </w:tr>
      <w:tr>
        <w:trPr>
          <w:cantSplit/>
        </w:trPr>
        <w:tc>
          <w:tcPr>
            <w:tcW w:type="dxa" w:w="692"/>
          </w:tcPr>
          <w:p>
            <w:pPr>
              <w:spacing w:after="0"/>
              <w:jc w:val="right"/>
            </w:pPr>
            <w:r>
              <w:rPr>
                <w:sz w:val="16"/>
              </w:rPr>
              <w:t>10</w:t>
            </w:r>
          </w:p>
        </w:tc>
        <w:tc>
          <w:tcPr>
            <w:tcW w:type="dxa" w:w="1037"/>
          </w:tcPr>
          <w:p>
            <w:pPr>
              <w:spacing w:after="0"/>
              <w:jc w:val="left"/>
            </w:pPr>
            <w:r>
              <w:rPr>
                <w:sz w:val="16"/>
              </w:rPr>
              <w:t>Winter Weather</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$54,254</w:t>
            </w:r>
          </w:p>
        </w:tc>
        <w:tc>
          <w:tcPr>
            <w:tcW w:type="dxa" w:w="1126"/>
          </w:tcPr>
          <w:p>
            <w:pPr>
              <w:spacing w:after="0"/>
              <w:jc w:val="right"/>
            </w:pPr>
            <w:r>
              <w:rPr>
                <w:sz w:val="16"/>
              </w:rPr>
              <w:t>$130</w:t>
            </w:r>
          </w:p>
        </w:tc>
        <w:tc>
          <w:tcPr>
            <w:tcW w:type="dxa" w:w="1575"/>
          </w:tcPr>
          <w:p>
            <w:pPr>
              <w:spacing w:after="0"/>
              <w:jc w:val="right"/>
            </w:pPr>
            <w:r>
              <w:rPr>
                <w:sz w:val="16"/>
              </w:rPr>
              <w:t>$94,490</w:t>
            </w:r>
          </w:p>
        </w:tc>
        <w:tc>
          <w:tcPr>
            <w:tcW w:type="dxa" w:w="1130"/>
          </w:tcPr>
          <w:p>
            <w:pPr>
              <w:spacing w:after="0"/>
              <w:jc w:val="right"/>
            </w:pPr>
            <w:r>
              <w:rPr>
                <w:sz w:val="16"/>
              </w:rPr>
              <w:t>$148,874</w:t>
            </w:r>
          </w:p>
        </w:tc>
        <w:tc>
          <w:tcPr>
            <w:tcW w:type="dxa" w:w="1687"/>
          </w:tcPr>
          <w:p>
            <w:pPr>
              <w:spacing w:after="0"/>
              <w:jc w:val="right"/>
            </w:pPr>
            <w:r>
              <w:rPr>
                <w:sz w:val="16"/>
              </w:rPr>
              <w:t>38</w:t>
            </w:r>
          </w:p>
        </w:tc>
        <w:tc>
          <w:tcPr>
            <w:tcW w:type="dxa" w:w="3290"/>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Lightning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$8,356</w:t>
            </w:r>
          </w:p>
        </w:tc>
        <w:tc>
          <w:tcPr>
            <w:tcW w:type="dxa" w:w="1126"/>
          </w:tcPr>
          <w:p>
            <w:pPr>
              <w:spacing w:after="0"/>
              <w:jc w:val="right"/>
            </w:pPr>
            <w:r>
              <w:rPr>
                <w:sz w:val="16"/>
              </w:rPr>
              <w:t>n/a</w:t>
            </w:r>
          </w:p>
        </w:tc>
        <w:tc>
          <w:tcPr>
            <w:tcW w:type="dxa" w:w="1575"/>
          </w:tcPr>
          <w:p>
            <w:pPr>
              <w:spacing w:after="0"/>
              <w:jc w:val="right"/>
            </w:pPr>
            <w:r>
              <w:rPr>
                <w:sz w:val="16"/>
              </w:rPr>
              <w:t>$99,474</w:t>
            </w:r>
          </w:p>
        </w:tc>
        <w:tc>
          <w:tcPr>
            <w:tcW w:type="dxa" w:w="1130"/>
          </w:tcPr>
          <w:p>
            <w:pPr>
              <w:spacing w:after="0"/>
              <w:jc w:val="right"/>
            </w:pPr>
            <w:r>
              <w:rPr>
                <w:sz w:val="16"/>
              </w:rPr>
              <w:t>$107,831</w:t>
            </w:r>
          </w:p>
        </w:tc>
        <w:tc>
          <w:tcPr>
            <w:tcW w:type="dxa" w:w="1687"/>
          </w:tcPr>
          <w:p>
            <w:pPr>
              <w:spacing w:after="0"/>
              <w:jc w:val="right"/>
            </w:pPr>
            <w:r>
              <w:rPr>
                <w:sz w:val="16"/>
              </w:rPr>
              <w:t>0</w:t>
            </w:r>
          </w:p>
        </w:tc>
        <w:tc>
          <w:tcPr>
            <w:tcW w:type="dxa" w:w="329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12</w:t>
            </w:r>
          </w:p>
        </w:tc>
        <w:tc>
          <w:tcPr>
            <w:tcW w:type="dxa" w:w="1037"/>
          </w:tcPr>
          <w:p>
            <w:pPr>
              <w:spacing w:after="0"/>
              <w:jc w:val="left"/>
            </w:pPr>
            <w:r>
              <w:rPr>
                <w:sz w:val="16"/>
              </w:rPr>
              <w:t>Wildfire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$58,053</w:t>
            </w:r>
          </w:p>
        </w:tc>
        <w:tc>
          <w:tcPr>
            <w:tcW w:type="dxa" w:w="1126"/>
          </w:tcPr>
          <w:p>
            <w:pPr>
              <w:spacing w:after="0"/>
              <w:jc w:val="right"/>
            </w:pPr>
            <w:r>
              <w:rPr>
                <w:sz w:val="16"/>
              </w:rPr>
              <w:t>$21</w:t>
            </w:r>
          </w:p>
        </w:tc>
        <w:tc>
          <w:tcPr>
            <w:tcW w:type="dxa" w:w="1575"/>
          </w:tcPr>
          <w:p>
            <w:pPr>
              <w:spacing w:after="0"/>
              <w:jc w:val="right"/>
            </w:pPr>
            <w:r>
              <w:rPr>
                <w:sz w:val="16"/>
              </w:rPr>
              <w:t>$7,116</w:t>
            </w:r>
          </w:p>
        </w:tc>
        <w:tc>
          <w:tcPr>
            <w:tcW w:type="dxa" w:w="1130"/>
          </w:tcPr>
          <w:p>
            <w:pPr>
              <w:spacing w:after="0"/>
              <w:jc w:val="right"/>
            </w:pPr>
            <w:r>
              <w:rPr>
                <w:sz w:val="16"/>
              </w:rPr>
              <w:t>$65,191</w:t>
            </w:r>
          </w:p>
        </w:tc>
        <w:tc>
          <w:tcPr>
            <w:tcW w:type="dxa" w:w="1687"/>
          </w:tcPr>
          <w:p>
            <w:pPr>
              <w:spacing w:after="0"/>
              <w:jc w:val="right"/>
            </w:pPr>
            <w:r>
              <w:rPr>
                <w:sz w:val="16"/>
              </w:rPr>
              <w:t>3</w:t>
            </w:r>
          </w:p>
        </w:tc>
        <w:tc>
          <w:tcPr>
            <w:tcW w:type="dxa" w:w="3290"/>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Hurricane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$4,305</w:t>
            </w:r>
          </w:p>
        </w:tc>
        <w:tc>
          <w:tcPr>
            <w:tcW w:type="dxa" w:w="1126"/>
          </w:tcPr>
          <w:p>
            <w:pPr>
              <w:spacing w:after="0"/>
              <w:jc w:val="right"/>
            </w:pPr>
            <w:r>
              <w:rPr>
                <w:sz w:val="16"/>
              </w:rPr>
              <w:t>$5,479</w:t>
            </w:r>
          </w:p>
        </w:tc>
        <w:tc>
          <w:tcPr>
            <w:tcW w:type="dxa" w:w="1575"/>
          </w:tcPr>
          <w:p>
            <w:pPr>
              <w:spacing w:after="0"/>
              <w:jc w:val="right"/>
            </w:pPr>
            <w:r>
              <w:rPr>
                <w:sz w:val="16"/>
              </w:rPr>
              <w:t>$26</w:t>
            </w:r>
          </w:p>
        </w:tc>
        <w:tc>
          <w:tcPr>
            <w:tcW w:type="dxa" w:w="1130"/>
          </w:tcPr>
          <w:p>
            <w:pPr>
              <w:spacing w:after="0"/>
              <w:jc w:val="right"/>
            </w:pPr>
            <w:r>
              <w:rPr>
                <w:sz w:val="16"/>
              </w:rPr>
              <w:t>$9,810</w:t>
            </w:r>
          </w:p>
        </w:tc>
        <w:tc>
          <w:tcPr>
            <w:tcW w:type="dxa" w:w="1687"/>
          </w:tcPr>
          <w:p>
            <w:pPr>
              <w:spacing w:after="0"/>
              <w:jc w:val="right"/>
            </w:pPr>
            <w:r>
              <w:rPr>
                <w:sz w:val="16"/>
              </w:rPr>
              <w:t>0</w:t>
            </w:r>
          </w:p>
        </w:tc>
        <w:tc>
          <w:tcPr>
            <w:tcW w:type="dxa" w:w="329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$37</w:t>
            </w:r>
          </w:p>
        </w:tc>
        <w:tc>
          <w:tcPr>
            <w:tcW w:type="dxa" w:w="1126"/>
          </w:tcPr>
          <w:p>
            <w:pPr>
              <w:spacing w:after="0"/>
              <w:jc w:val="right"/>
            </w:pPr>
            <w:r>
              <w:rPr>
                <w:sz w:val="16"/>
              </w:rPr>
              <w:t>n/a</w:t>
            </w:r>
          </w:p>
        </w:tc>
        <w:tc>
          <w:tcPr>
            <w:tcW w:type="dxa" w:w="1575"/>
          </w:tcPr>
          <w:p>
            <w:pPr>
              <w:spacing w:after="0"/>
              <w:jc w:val="right"/>
            </w:pPr>
            <w:r>
              <w:rPr>
                <w:sz w:val="16"/>
              </w:rPr>
              <w:t>$518</w:t>
            </w:r>
          </w:p>
        </w:tc>
        <w:tc>
          <w:tcPr>
            <w:tcW w:type="dxa" w:w="1130"/>
          </w:tcPr>
          <w:p>
            <w:pPr>
              <w:spacing w:after="0"/>
              <w:jc w:val="right"/>
            </w:pPr>
            <w:r>
              <w:rPr>
                <w:sz w:val="16"/>
              </w:rPr>
              <w:t>$555</w:t>
            </w:r>
          </w:p>
        </w:tc>
        <w:tc>
          <w:tcPr>
            <w:tcW w:type="dxa" w:w="1687"/>
          </w:tcPr>
          <w:p>
            <w:pPr>
              <w:spacing w:after="0"/>
              <w:jc w:val="right"/>
            </w:pPr>
            <w:r>
              <w:rPr>
                <w:sz w:val="16"/>
              </w:rPr>
              <w:t>0</w:t>
            </w:r>
          </w:p>
        </w:tc>
        <w:tc>
          <w:tcPr>
            <w:tcW w:type="dxa" w:w="3290"/>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9586 (Relatively Low, 72.4); tract 9583 (Relatively Low, 72.0); tract 9581 (Relatively Low, 65.2)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9582 (Very Low, 43.7); tract 9581 (Very Low, 42.4); tract 9583 (Very Low, 38.8)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9584 (Relatively Low, 86.6); tract 9582 (Relatively Low, 81.5); tract 9585 (Very Low, 79.1)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9586 (Very High, 98.7); tract 9583 (Very High, 98.0); tract 9585 (Very High, 94.8)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9584 (Relatively Moderate, 90.9); tract 9585 (Relatively Low, 86.4); tract 9586 (Relatively Low, 80.4)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9586 is Census Tract 9586).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4"/>
        <w:gridCol w:w="1806"/>
        <w:gridCol w:w="1656"/>
        <w:gridCol w:w="1819"/>
        <w:gridCol w:w="1618"/>
        <w:gridCol w:w="2087"/>
        <w:gridCol w:w="1832"/>
        <w:gridCol w:w="1529"/>
      </w:tblGrid>
      <w:tr>
        <w:trPr>
          <w:cantSplit/>
          <w:tblHeader/>
        </w:trPr>
        <w:tc>
          <w:tcPr>
            <w:tcW w:type="dxa" w:w="1764"/>
            <w:shd w:val="clear" w:color="auto" w:fill="E8E8E8"/>
          </w:tcPr>
          <w:p>
            <w:pPr>
              <w:spacing w:after="0"/>
              <w:jc w:val="left"/>
            </w:pPr>
            <w:r>
              <w:rPr>
                <w:b/>
                <w:sz w:val="16"/>
              </w:rPr>
              <w:t>Hazard</w:t>
            </w:r>
          </w:p>
        </w:tc>
        <w:tc>
          <w:tcPr>
            <w:tcW w:type="dxa" w:w="1806"/>
            <w:shd w:val="clear" w:color="auto" w:fill="E8E8E8"/>
          </w:tcPr>
          <w:p>
            <w:pPr>
              <w:spacing w:after="0"/>
              <w:jc w:val="left"/>
            </w:pPr>
            <w:r>
              <w:rPr>
                <w:b/>
                <w:sz w:val="16"/>
              </w:rPr>
              <w:t>Scale</w:t>
            </w:r>
          </w:p>
        </w:tc>
        <w:tc>
          <w:tcPr>
            <w:tcW w:type="dxa" w:w="16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9"/>
            <w:shd w:val="clear" w:color="auto" w:fill="E8E8E8"/>
          </w:tcPr>
          <w:p>
            <w:pPr>
              <w:spacing w:after="0"/>
              <w:jc w:val="left"/>
            </w:pPr>
            <w:r>
              <w:rPr>
                <w:b/>
                <w:sz w:val="16"/>
              </w:rPr>
              <w:t>Observed range</w:t>
            </w:r>
          </w:p>
        </w:tc>
        <w:tc>
          <w:tcPr>
            <w:tcW w:type="dxa" w:w="1618"/>
            <w:shd w:val="clear" w:color="auto" w:fill="E8E8E8"/>
          </w:tcPr>
          <w:p>
            <w:pPr>
              <w:spacing w:after="0"/>
              <w:jc w:val="left"/>
            </w:pPr>
            <w:r>
              <w:rPr>
                <w:b/>
                <w:sz w:val="16"/>
              </w:rPr>
              <w:t>Worst recorded event</w:t>
            </w:r>
          </w:p>
        </w:tc>
        <w:tc>
          <w:tcPr>
            <w:tcW w:type="dxa" w:w="2087"/>
            <w:shd w:val="clear" w:color="auto" w:fill="E8E8E8"/>
          </w:tcPr>
          <w:p>
            <w:pPr>
              <w:spacing w:after="0"/>
              <w:jc w:val="left"/>
            </w:pPr>
            <w:r>
              <w:rPr>
                <w:b/>
                <w:sz w:val="16"/>
              </w:rPr>
              <w:t>Most damaging (when different)</w:t>
            </w:r>
          </w:p>
        </w:tc>
        <w:tc>
          <w:tcPr>
            <w:tcW w:type="dxa" w:w="1832"/>
            <w:shd w:val="clear" w:color="auto" w:fill="E8E8E8"/>
          </w:tcPr>
          <w:p>
            <w:pPr>
              <w:spacing w:after="0"/>
              <w:jc w:val="left"/>
            </w:pPr>
            <w:r>
              <w:rPr>
                <w:b/>
                <w:sz w:val="16"/>
              </w:rPr>
              <w:t>How it applies to jurisdictions</w:t>
            </w:r>
          </w:p>
        </w:tc>
        <w:tc>
          <w:tcPr>
            <w:tcW w:type="dxa" w:w="1529"/>
            <w:shd w:val="clear" w:color="auto" w:fill="E8E8E8"/>
          </w:tcPr>
          <w:p>
            <w:pPr>
              <w:spacing w:after="0"/>
              <w:jc w:val="left"/>
            </w:pPr>
            <w:r>
              <w:rPr>
                <w:b/>
                <w:sz w:val="16"/>
              </w:rPr>
              <w:t>Note</w:t>
            </w:r>
          </w:p>
        </w:tc>
      </w:tr>
      <w:tr>
        <w:trPr>
          <w:cantSplit/>
        </w:trPr>
        <w:tc>
          <w:tcPr>
            <w:tcW w:type="dxa" w:w="1764"/>
          </w:tcPr>
          <w:p>
            <w:pPr>
              <w:spacing w:after="0"/>
              <w:jc w:val="left"/>
            </w:pPr>
            <w:r>
              <w:rPr>
                <w:sz w:val="16"/>
              </w:rPr>
              <w:t>Cold/Wind Chill, Extreme Cold/Wind Chill</w:t>
            </w:r>
          </w:p>
        </w:tc>
        <w:tc>
          <w:tcPr>
            <w:tcW w:type="dxa" w:w="1806"/>
          </w:tcPr>
          <w:p>
            <w:pPr>
              <w:spacing w:after="0"/>
              <w:jc w:val="left"/>
            </w:pPr>
            <w:r>
              <w:rPr>
                <w:sz w:val="16"/>
              </w:rPr>
              <w:t>wind chill</w:t>
            </w:r>
          </w:p>
        </w:tc>
        <w:tc>
          <w:tcPr>
            <w:tcW w:type="dxa" w:w="1656"/>
          </w:tcPr>
          <w:p>
            <w:pPr>
              <w:spacing w:after="0"/>
              <w:jc w:val="right"/>
            </w:pPr>
            <w:r>
              <w:rPr>
                <w:sz w:val="16"/>
              </w:rPr>
              <w:t>6 records, 2000 to 2025 (6 zone-level)</w:t>
            </w:r>
          </w:p>
        </w:tc>
        <w:tc>
          <w:tcPr>
            <w:tcW w:type="dxa" w:w="1819"/>
          </w:tcPr>
          <w:p>
            <w:pPr>
              <w:spacing w:after="0"/>
              <w:jc w:val="left"/>
            </w:pPr>
            <w:r>
              <w:rPr>
                <w:sz w:val="16"/>
              </w:rPr>
              <w:t>1 day to 23 days (median 2 days); 5 with a recorded value</w:t>
            </w:r>
          </w:p>
        </w:tc>
        <w:tc>
          <w:tcPr>
            <w:tcW w:type="dxa" w:w="1618"/>
          </w:tcPr>
          <w:p>
            <w:pPr>
              <w:spacing w:after="0"/>
              <w:jc w:val="left"/>
            </w:pPr>
            <w:r>
              <w:rPr>
                <w:sz w:val="16"/>
              </w:rPr>
              <w:t>2000-12-12 to 2001-01-03 (2 records, 1 of them a monthly summary record), zone-level</w:t>
            </w:r>
          </w:p>
        </w:tc>
        <w:tc>
          <w:tcPr>
            <w:tcW w:type="dxa" w:w="2087"/>
          </w:tcPr>
          <w:p>
            <w:pPr>
              <w:spacing w:after="0"/>
              <w:jc w:val="left"/>
            </w:pPr>
          </w:p>
        </w:tc>
        <w:tc>
          <w:tcPr>
            <w:tcW w:type="dxa" w:w="1832"/>
          </w:tcPr>
          <w:p>
            <w:pPr>
              <w:spacing w:after="0"/>
              <w:jc w:val="left"/>
            </w:pPr>
            <w:r>
              <w:rPr>
                <w:sz w:val="16"/>
              </w:rPr>
              <w:t>Countywide (zone-level records).</w:t>
            </w:r>
          </w:p>
        </w:tc>
        <w:tc>
          <w:tcPr>
            <w:tcW w:type="dxa" w:w="1529"/>
          </w:tcPr>
          <w:p>
            <w:pPr>
              <w:spacing w:after="0"/>
              <w:jc w:val="left"/>
            </w:pPr>
          </w:p>
        </w:tc>
      </w:tr>
      <w:tr>
        <w:trPr>
          <w:cantSplit/>
        </w:trPr>
        <w:tc>
          <w:tcPr>
            <w:tcW w:type="dxa" w:w="1764"/>
          </w:tcPr>
          <w:p>
            <w:pPr>
              <w:spacing w:after="0"/>
              <w:jc w:val="left"/>
            </w:pPr>
            <w:r>
              <w:rPr>
                <w:sz w:val="16"/>
              </w:rPr>
              <w:t>Frost/Freeze (outside NRI's Cold Wave definition)</w:t>
            </w:r>
          </w:p>
        </w:tc>
        <w:tc>
          <w:tcPr>
            <w:tcW w:type="dxa" w:w="1806"/>
          </w:tcPr>
          <w:p>
            <w:pPr>
              <w:spacing w:after="0"/>
              <w:jc w:val="left"/>
            </w:pPr>
            <w:r>
              <w:rPr>
                <w:sz w:val="16"/>
              </w:rPr>
              <w:t>crop damage</w:t>
            </w:r>
          </w:p>
        </w:tc>
        <w:tc>
          <w:tcPr>
            <w:tcW w:type="dxa" w:w="1656"/>
          </w:tcPr>
          <w:p>
            <w:pPr>
              <w:spacing w:after="0"/>
              <w:jc w:val="right"/>
            </w:pPr>
            <w:r>
              <w:rPr>
                <w:sz w:val="16"/>
              </w:rPr>
              <w:t>3 records, 2007 to 2021 (3 zone-level)</w:t>
            </w:r>
          </w:p>
        </w:tc>
        <w:tc>
          <w:tcPr>
            <w:tcW w:type="dxa" w:w="1819"/>
          </w:tcPr>
          <w:p>
            <w:pPr>
              <w:spacing w:after="0"/>
              <w:jc w:val="left"/>
            </w:pPr>
          </w:p>
        </w:tc>
        <w:tc>
          <w:tcPr>
            <w:tcW w:type="dxa" w:w="1618"/>
          </w:tcPr>
          <w:p>
            <w:pPr>
              <w:spacing w:after="0"/>
              <w:jc w:val="left"/>
            </w:pPr>
            <w:r>
              <w:rPr>
                <w:sz w:val="16"/>
              </w:rPr>
              <w:t>Frost/Freeze, 2007-04-07, $22,700,000 crop damage (2007 dollars); NWS zone KSZ101</w:t>
            </w:r>
          </w:p>
        </w:tc>
        <w:tc>
          <w:tcPr>
            <w:tcW w:type="dxa" w:w="2087"/>
          </w:tcPr>
          <w:p>
            <w:pPr>
              <w:spacing w:after="0"/>
              <w:jc w:val="left"/>
            </w:pPr>
          </w:p>
        </w:tc>
        <w:tc>
          <w:tcPr>
            <w:tcW w:type="dxa" w:w="1832"/>
          </w:tcPr>
          <w:p>
            <w:pPr>
              <w:spacing w:after="0"/>
              <w:jc w:val="left"/>
            </w:pPr>
            <w:r>
              <w:rPr>
                <w:sz w:val="16"/>
              </w:rPr>
              <w:t>Countywide (zone-level records).</w:t>
            </w:r>
          </w:p>
        </w:tc>
        <w:tc>
          <w:tcPr>
            <w:tcW w:type="dxa" w:w="1529"/>
          </w:tcPr>
          <w:p>
            <w:pPr>
              <w:spacing w:after="0"/>
              <w:jc w:val="left"/>
            </w:pPr>
          </w:p>
        </w:tc>
      </w:tr>
      <w:tr>
        <w:trPr>
          <w:cantSplit/>
        </w:trPr>
        <w:tc>
          <w:tcPr>
            <w:tcW w:type="dxa" w:w="1764"/>
          </w:tcPr>
          <w:p>
            <w:pPr>
              <w:spacing w:after="0"/>
              <w:jc w:val="left"/>
            </w:pPr>
            <w:r>
              <w:rPr>
                <w:sz w:val="16"/>
              </w:rPr>
              <w:t>Drought</w:t>
            </w:r>
          </w:p>
        </w:tc>
        <w:tc>
          <w:tcPr>
            <w:tcW w:type="dxa" w:w="1806"/>
          </w:tcPr>
          <w:p>
            <w:pPr>
              <w:spacing w:after="0"/>
              <w:jc w:val="left"/>
            </w:pPr>
            <w:r>
              <w:rPr>
                <w:sz w:val="16"/>
              </w:rPr>
              <w:t>U.S. Drought Monitor scale (D0 to D4)</w:t>
            </w:r>
          </w:p>
        </w:tc>
        <w:tc>
          <w:tcPr>
            <w:tcW w:type="dxa" w:w="1656"/>
          </w:tcPr>
          <w:p>
            <w:pPr>
              <w:spacing w:after="0"/>
              <w:jc w:val="right"/>
            </w:pPr>
            <w:r>
              <w:rPr>
                <w:sz w:val="16"/>
              </w:rPr>
              <w:t>39 records, 2000 to 2026 (39 zone-level)</w:t>
            </w:r>
          </w:p>
        </w:tc>
        <w:tc>
          <w:tcPr>
            <w:tcW w:type="dxa" w:w="1819"/>
          </w:tcPr>
          <w:p>
            <w:pPr>
              <w:spacing w:after="0"/>
              <w:jc w:val="left"/>
            </w:pPr>
            <w:r>
              <w:rPr>
                <w:sz w:val="16"/>
              </w:rPr>
              <w:t>37 days to 274 days (median 92 days); 9 with a recorded value</w:t>
            </w:r>
          </w:p>
        </w:tc>
        <w:tc>
          <w:tcPr>
            <w:tcW w:type="dxa" w:w="1618"/>
          </w:tcPr>
          <w:p>
            <w:pPr>
              <w:spacing w:after="0"/>
              <w:jc w:val="left"/>
            </w:pPr>
            <w:r>
              <w:rPr>
                <w:sz w:val="16"/>
              </w:rPr>
              <w:t>274 days (9 months), 2012-07-01 to 2013-03-31, a run of 9 consecutive Storm Events drought records, zone-level</w:t>
            </w:r>
          </w:p>
        </w:tc>
        <w:tc>
          <w:tcPr>
            <w:tcW w:type="dxa" w:w="2087"/>
          </w:tcPr>
          <w:p>
            <w:pPr>
              <w:spacing w:after="0"/>
              <w:jc w:val="left"/>
            </w:pPr>
            <w:r>
              <w:rPr>
                <w:sz w:val="16"/>
              </w:rPr>
              <w:t>Drought, 2022-12-01, $0 property; $26,100,000 crops (zone total, 2022 dollars)</w:t>
            </w:r>
          </w:p>
        </w:tc>
        <w:tc>
          <w:tcPr>
            <w:tcW w:type="dxa" w:w="1832"/>
          </w:tcPr>
          <w:p>
            <w:pPr>
              <w:spacing w:after="0"/>
              <w:jc w:val="left"/>
            </w:pPr>
            <w:r>
              <w:rPr>
                <w:sz w:val="16"/>
              </w:rPr>
              <w:t>Countywide (zone-level records).</w:t>
            </w:r>
          </w:p>
        </w:tc>
        <w:tc>
          <w:tcPr>
            <w:tcW w:type="dxa" w:w="15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4"/>
          </w:tcPr>
          <w:p>
            <w:pPr>
              <w:spacing w:after="0"/>
              <w:jc w:val="left"/>
            </w:pPr>
            <w:r>
              <w:rPr>
                <w:sz w:val="16"/>
              </w:rPr>
              <w:t>Earthquake</w:t>
            </w:r>
          </w:p>
        </w:tc>
        <w:tc>
          <w:tcPr>
            <w:tcW w:type="dxa" w:w="1806"/>
          </w:tcPr>
          <w:p>
            <w:pPr>
              <w:spacing w:after="0"/>
              <w:jc w:val="left"/>
            </w:pPr>
            <w:r>
              <w:rPr>
                <w:sz w:val="16"/>
              </w:rPr>
              <w:t>Modified Mercalli (local data)</w:t>
            </w:r>
          </w:p>
        </w:tc>
        <w:tc>
          <w:tcPr>
            <w:tcW w:type="dxa" w:w="1656"/>
          </w:tcPr>
          <w:p>
            <w:pPr>
              <w:spacing w:after="0"/>
              <w:jc w:val="right"/>
            </w:pPr>
            <w:r>
              <w:rPr>
                <w:sz w:val="16"/>
              </w:rPr>
              <w:t>0</w:t>
            </w:r>
          </w:p>
        </w:tc>
        <w:tc>
          <w:tcPr>
            <w:tcW w:type="dxa" w:w="1819"/>
          </w:tcPr>
          <w:p>
            <w:pPr>
              <w:spacing w:after="0"/>
              <w:jc w:val="left"/>
            </w:pPr>
          </w:p>
        </w:tc>
        <w:tc>
          <w:tcPr>
            <w:tcW w:type="dxa" w:w="1618"/>
          </w:tcPr>
          <w:p>
            <w:pPr>
              <w:spacing w:after="0"/>
              <w:jc w:val="left"/>
            </w:pPr>
          </w:p>
        </w:tc>
        <w:tc>
          <w:tcPr>
            <w:tcW w:type="dxa" w:w="2087"/>
          </w:tcPr>
          <w:p>
            <w:pPr>
              <w:spacing w:after="0"/>
              <w:jc w:val="left"/>
            </w:pPr>
          </w:p>
        </w:tc>
        <w:tc>
          <w:tcPr>
            <w:tcW w:type="dxa" w:w="1832"/>
          </w:tcPr>
          <w:p>
            <w:pPr>
              <w:spacing w:after="0"/>
              <w:jc w:val="left"/>
            </w:pPr>
          </w:p>
        </w:tc>
        <w:tc>
          <w:tcPr>
            <w:tcW w:type="dxa" w:w="1529"/>
          </w:tcPr>
          <w:p>
            <w:pPr>
              <w:spacing w:after="0"/>
              <w:jc w:val="left"/>
            </w:pPr>
            <w:r>
              <w:rPr>
                <w:sz w:val="16"/>
              </w:rPr>
              <w:t>Storm Events does not record earthquakes; the USGS earthquake catalog is the source.</w:t>
            </w:r>
          </w:p>
        </w:tc>
      </w:tr>
      <w:tr>
        <w:trPr>
          <w:cantSplit/>
        </w:trPr>
        <w:tc>
          <w:tcPr>
            <w:tcW w:type="dxa" w:w="1764"/>
          </w:tcPr>
          <w:p>
            <w:pPr>
              <w:spacing w:after="0"/>
              <w:jc w:val="left"/>
            </w:pPr>
            <w:r>
              <w:rPr>
                <w:sz w:val="16"/>
              </w:rPr>
              <w:t>Hail</w:t>
            </w:r>
          </w:p>
        </w:tc>
        <w:tc>
          <w:tcPr>
            <w:tcW w:type="dxa" w:w="1806"/>
          </w:tcPr>
          <w:p>
            <w:pPr>
              <w:spacing w:after="0"/>
              <w:jc w:val="left"/>
            </w:pPr>
            <w:r>
              <w:rPr>
                <w:sz w:val="16"/>
              </w:rPr>
              <w:t>hail size (inches)</w:t>
            </w:r>
          </w:p>
        </w:tc>
        <w:tc>
          <w:tcPr>
            <w:tcW w:type="dxa" w:w="1656"/>
          </w:tcPr>
          <w:p>
            <w:pPr>
              <w:spacing w:after="0"/>
              <w:jc w:val="right"/>
            </w:pPr>
            <w:r>
              <w:rPr>
                <w:sz w:val="16"/>
              </w:rPr>
              <w:t>259 records, 1955 to 2026</w:t>
            </w:r>
          </w:p>
        </w:tc>
        <w:tc>
          <w:tcPr>
            <w:tcW w:type="dxa" w:w="1819"/>
          </w:tcPr>
          <w:p>
            <w:pPr>
              <w:spacing w:after="0"/>
              <w:jc w:val="left"/>
            </w:pPr>
            <w:r>
              <w:rPr>
                <w:sz w:val="16"/>
              </w:rPr>
              <w:t>0.75 in to 2.75 in (median 1 in); 258 with a recorded value</w:t>
            </w:r>
          </w:p>
        </w:tc>
        <w:tc>
          <w:tcPr>
            <w:tcW w:type="dxa" w:w="1618"/>
          </w:tcPr>
          <w:p>
            <w:pPr>
              <w:spacing w:after="0"/>
              <w:jc w:val="left"/>
            </w:pPr>
            <w:r>
              <w:rPr>
                <w:sz w:val="16"/>
              </w:rPr>
              <w:t>2.75 in hail, 2020-05-04; same size also recorded on 2008-06-23, 2010-05-16, 2011-06-26</w:t>
            </w:r>
          </w:p>
        </w:tc>
        <w:tc>
          <w:tcPr>
            <w:tcW w:type="dxa" w:w="2087"/>
          </w:tcPr>
          <w:p>
            <w:pPr>
              <w:spacing w:after="0"/>
              <w:jc w:val="left"/>
            </w:pPr>
            <w:r>
              <w:rPr>
                <w:sz w:val="16"/>
              </w:rPr>
              <w:t>Hail, 2020-05-04, $250,000 property; $0 crops (2020 dollars)</w:t>
            </w:r>
          </w:p>
        </w:tc>
        <w:tc>
          <w:tcPr>
            <w:tcW w:type="dxa" w:w="1832"/>
          </w:tcPr>
          <w:p>
            <w:pPr>
              <w:spacing w:after="0"/>
              <w:jc w:val="left"/>
            </w:pPr>
            <w:r>
              <w:rPr>
                <w:sz w:val="16"/>
              </w:rPr>
              <w:t>Event records naming jurisdictions in the plan: Scammon city (3 records).</w:t>
            </w:r>
          </w:p>
        </w:tc>
        <w:tc>
          <w:tcPr>
            <w:tcW w:type="dxa" w:w="1529"/>
          </w:tcPr>
          <w:p>
            <w:pPr>
              <w:spacing w:after="0"/>
              <w:jc w:val="left"/>
            </w:pPr>
          </w:p>
        </w:tc>
      </w:tr>
      <w:tr>
        <w:trPr>
          <w:cantSplit/>
        </w:trPr>
        <w:tc>
          <w:tcPr>
            <w:tcW w:type="dxa" w:w="1764"/>
          </w:tcPr>
          <w:p>
            <w:pPr>
              <w:spacing w:after="0"/>
              <w:jc w:val="left"/>
            </w:pPr>
            <w:r>
              <w:rPr>
                <w:sz w:val="16"/>
              </w:rPr>
              <w:t>Excessive Heat, Heat</w:t>
            </w:r>
          </w:p>
        </w:tc>
        <w:tc>
          <w:tcPr>
            <w:tcW w:type="dxa" w:w="1806"/>
          </w:tcPr>
          <w:p>
            <w:pPr>
              <w:spacing w:after="0"/>
              <w:jc w:val="left"/>
            </w:pPr>
            <w:r>
              <w:rPr>
                <w:sz w:val="16"/>
              </w:rPr>
              <w:t>heat index (in event narratives)</w:t>
            </w:r>
          </w:p>
        </w:tc>
        <w:tc>
          <w:tcPr>
            <w:tcW w:type="dxa" w:w="1656"/>
          </w:tcPr>
          <w:p>
            <w:pPr>
              <w:spacing w:after="0"/>
              <w:jc w:val="right"/>
            </w:pPr>
            <w:r>
              <w:rPr>
                <w:sz w:val="16"/>
              </w:rPr>
              <w:t>9 records, 1999 to 2012 (9 zone-level)</w:t>
            </w:r>
          </w:p>
        </w:tc>
        <w:tc>
          <w:tcPr>
            <w:tcW w:type="dxa" w:w="1819"/>
          </w:tcPr>
          <w:p>
            <w:pPr>
              <w:spacing w:after="0"/>
              <w:jc w:val="left"/>
            </w:pPr>
            <w:r>
              <w:rPr>
                <w:sz w:val="16"/>
              </w:rPr>
              <w:t>1 day to 92 days (median 9 days); 5 with a recorded value</w:t>
            </w:r>
          </w:p>
        </w:tc>
        <w:tc>
          <w:tcPr>
            <w:tcW w:type="dxa" w:w="1618"/>
          </w:tcPr>
          <w:p>
            <w:pPr>
              <w:spacing w:after="0"/>
              <w:jc w:val="left"/>
            </w:pPr>
            <w:r>
              <w:rPr>
                <w:sz w:val="16"/>
              </w:rPr>
              <w:t>June 2012 to August 2012 (3 monthly summary records), zone-level</w:t>
            </w:r>
          </w:p>
        </w:tc>
        <w:tc>
          <w:tcPr>
            <w:tcW w:type="dxa" w:w="2087"/>
          </w:tcPr>
          <w:p>
            <w:pPr>
              <w:spacing w:after="0"/>
              <w:jc w:val="left"/>
            </w:pPr>
            <w:r>
              <w:rPr>
                <w:sz w:val="16"/>
              </w:rPr>
              <w:t>Excessive Heat, 2011-07-10, $108,000 property; $0 crops (zone total, 2011 dollars)</w:t>
            </w:r>
          </w:p>
        </w:tc>
        <w:tc>
          <w:tcPr>
            <w:tcW w:type="dxa" w:w="1832"/>
          </w:tcPr>
          <w:p>
            <w:pPr>
              <w:spacing w:after="0"/>
              <w:jc w:val="left"/>
            </w:pPr>
            <w:r>
              <w:rPr>
                <w:sz w:val="16"/>
              </w:rPr>
              <w:t>Countywide (zone-level records).</w:t>
            </w:r>
          </w:p>
        </w:tc>
        <w:tc>
          <w:tcPr>
            <w:tcW w:type="dxa" w:w="1529"/>
          </w:tcPr>
          <w:p>
            <w:pPr>
              <w:spacing w:after="0"/>
              <w:jc w:val="left"/>
            </w:pPr>
          </w:p>
        </w:tc>
      </w:tr>
      <w:tr>
        <w:trPr>
          <w:cantSplit/>
        </w:trPr>
        <w:tc>
          <w:tcPr>
            <w:tcW w:type="dxa" w:w="1764"/>
          </w:tcPr>
          <w:p>
            <w:pPr>
              <w:spacing w:after="0"/>
              <w:jc w:val="left"/>
            </w:pPr>
            <w:r>
              <w:rPr>
                <w:sz w:val="16"/>
              </w:rPr>
              <w:t>Hurricane, Tropical Storm, Tropical Depression</w:t>
            </w:r>
          </w:p>
        </w:tc>
        <w:tc>
          <w:tcPr>
            <w:tcW w:type="dxa" w:w="1806"/>
          </w:tcPr>
          <w:p>
            <w:pPr>
              <w:spacing w:after="0"/>
              <w:jc w:val="left"/>
            </w:pPr>
            <w:r>
              <w:rPr>
                <w:sz w:val="16"/>
              </w:rPr>
              <w:t>Saffir-Simpson</w:t>
            </w:r>
          </w:p>
        </w:tc>
        <w:tc>
          <w:tcPr>
            <w:tcW w:type="dxa" w:w="1656"/>
          </w:tcPr>
          <w:p>
            <w:pPr>
              <w:spacing w:after="0"/>
              <w:jc w:val="right"/>
            </w:pPr>
            <w:r>
              <w:rPr>
                <w:sz w:val="16"/>
              </w:rPr>
              <w:t>0</w:t>
            </w:r>
          </w:p>
        </w:tc>
        <w:tc>
          <w:tcPr>
            <w:tcW w:type="dxa" w:w="1819"/>
          </w:tcPr>
          <w:p>
            <w:pPr>
              <w:spacing w:after="0"/>
              <w:jc w:val="left"/>
            </w:pPr>
          </w:p>
        </w:tc>
        <w:tc>
          <w:tcPr>
            <w:tcW w:type="dxa" w:w="1618"/>
          </w:tcPr>
          <w:p>
            <w:pPr>
              <w:spacing w:after="0"/>
              <w:jc w:val="left"/>
            </w:pPr>
          </w:p>
        </w:tc>
        <w:tc>
          <w:tcPr>
            <w:tcW w:type="dxa" w:w="2087"/>
          </w:tcPr>
          <w:p>
            <w:pPr>
              <w:spacing w:after="0"/>
              <w:jc w:val="left"/>
            </w:pPr>
          </w:p>
        </w:tc>
        <w:tc>
          <w:tcPr>
            <w:tcW w:type="dxa" w:w="1832"/>
          </w:tcPr>
          <w:p>
            <w:pPr>
              <w:spacing w:after="0"/>
              <w:jc w:val="left"/>
            </w:pPr>
          </w:p>
        </w:tc>
        <w:tc>
          <w:tcPr>
            <w:tcW w:type="dxa" w:w="152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4"/>
          </w:tcPr>
          <w:p>
            <w:pPr>
              <w:spacing w:after="0"/>
              <w:jc w:val="left"/>
            </w:pPr>
            <w:r>
              <w:rPr>
                <w:sz w:val="16"/>
              </w:rPr>
              <w:t>Ice Storm</w:t>
            </w:r>
          </w:p>
        </w:tc>
        <w:tc>
          <w:tcPr>
            <w:tcW w:type="dxa" w:w="1806"/>
          </w:tcPr>
          <w:p>
            <w:pPr>
              <w:spacing w:after="0"/>
              <w:jc w:val="left"/>
            </w:pPr>
            <w:r>
              <w:rPr>
                <w:sz w:val="16"/>
              </w:rPr>
              <w:t>Sperry-Piltz ice scale (local data)</w:t>
            </w:r>
          </w:p>
        </w:tc>
        <w:tc>
          <w:tcPr>
            <w:tcW w:type="dxa" w:w="1656"/>
          </w:tcPr>
          <w:p>
            <w:pPr>
              <w:spacing w:after="0"/>
              <w:jc w:val="right"/>
            </w:pPr>
            <w:r>
              <w:rPr>
                <w:sz w:val="16"/>
              </w:rPr>
              <w:t>9 records, 1996 to 2019 (9 zone-level)</w:t>
            </w:r>
          </w:p>
        </w:tc>
        <w:tc>
          <w:tcPr>
            <w:tcW w:type="dxa" w:w="1819"/>
          </w:tcPr>
          <w:p>
            <w:pPr>
              <w:spacing w:after="0"/>
              <w:jc w:val="left"/>
            </w:pPr>
          </w:p>
        </w:tc>
        <w:tc>
          <w:tcPr>
            <w:tcW w:type="dxa" w:w="1618"/>
          </w:tcPr>
          <w:p>
            <w:pPr>
              <w:spacing w:after="0"/>
              <w:jc w:val="left"/>
            </w:pPr>
            <w:r>
              <w:rPr>
                <w:sz w:val="16"/>
              </w:rPr>
              <w:t>Ice Storm, 2007-12-09, $6,000,000 property; $0 crops (2007 dollars); NWS zone KSZ101</w:t>
            </w:r>
          </w:p>
        </w:tc>
        <w:tc>
          <w:tcPr>
            <w:tcW w:type="dxa" w:w="2087"/>
          </w:tcPr>
          <w:p>
            <w:pPr>
              <w:spacing w:after="0"/>
              <w:jc w:val="left"/>
            </w:pPr>
          </w:p>
        </w:tc>
        <w:tc>
          <w:tcPr>
            <w:tcW w:type="dxa" w:w="1832"/>
          </w:tcPr>
          <w:p>
            <w:pPr>
              <w:spacing w:after="0"/>
              <w:jc w:val="left"/>
            </w:pPr>
            <w:r>
              <w:rPr>
                <w:sz w:val="16"/>
              </w:rPr>
              <w:t>Countywide (zone-level records).</w:t>
            </w:r>
          </w:p>
        </w:tc>
        <w:tc>
          <w:tcPr>
            <w:tcW w:type="dxa" w:w="1529"/>
          </w:tcPr>
          <w:p>
            <w:pPr>
              <w:spacing w:after="0"/>
              <w:jc w:val="left"/>
            </w:pPr>
          </w:p>
        </w:tc>
      </w:tr>
      <w:tr>
        <w:trPr>
          <w:cantSplit/>
        </w:trPr>
        <w:tc>
          <w:tcPr>
            <w:tcW w:type="dxa" w:w="1764"/>
          </w:tcPr>
          <w:p>
            <w:pPr>
              <w:spacing w:after="0"/>
              <w:jc w:val="left"/>
            </w:pPr>
            <w:r>
              <w:rPr>
                <w:sz w:val="16"/>
              </w:rPr>
              <w:t>Flash Flood, Flood, Lakeshore Flood</w:t>
            </w:r>
          </w:p>
        </w:tc>
        <w:tc>
          <w:tcPr>
            <w:tcW w:type="dxa" w:w="1806"/>
          </w:tcPr>
          <w:p>
            <w:pPr>
              <w:spacing w:after="0"/>
              <w:jc w:val="left"/>
            </w:pPr>
            <w:r>
              <w:rPr>
                <w:sz w:val="16"/>
              </w:rPr>
              <w:t>damage and flood days (flood depth: FIRM)</w:t>
            </w:r>
          </w:p>
        </w:tc>
        <w:tc>
          <w:tcPr>
            <w:tcW w:type="dxa" w:w="1656"/>
          </w:tcPr>
          <w:p>
            <w:pPr>
              <w:spacing w:after="0"/>
              <w:jc w:val="right"/>
            </w:pPr>
            <w:r>
              <w:rPr>
                <w:sz w:val="16"/>
              </w:rPr>
              <w:t>165 records, 1996 to 2026 (4 zone-level)</w:t>
            </w:r>
          </w:p>
        </w:tc>
        <w:tc>
          <w:tcPr>
            <w:tcW w:type="dxa" w:w="1819"/>
          </w:tcPr>
          <w:p>
            <w:pPr>
              <w:spacing w:after="0"/>
              <w:jc w:val="left"/>
            </w:pPr>
          </w:p>
        </w:tc>
        <w:tc>
          <w:tcPr>
            <w:tcW w:type="dxa" w:w="1618"/>
          </w:tcPr>
          <w:p>
            <w:pPr>
              <w:spacing w:after="0"/>
              <w:jc w:val="left"/>
            </w:pPr>
            <w:r>
              <w:rPr>
                <w:sz w:val="16"/>
              </w:rPr>
              <w:t>Flash Flood, 2007-06-12, $1,150,000 property; $0 crops (2007 dollars)</w:t>
            </w:r>
          </w:p>
        </w:tc>
        <w:tc>
          <w:tcPr>
            <w:tcW w:type="dxa" w:w="2087"/>
          </w:tcPr>
          <w:p>
            <w:pPr>
              <w:spacing w:after="0"/>
              <w:jc w:val="left"/>
            </w:pPr>
          </w:p>
        </w:tc>
        <w:tc>
          <w:tcPr>
            <w:tcW w:type="dxa" w:w="1832"/>
          </w:tcPr>
          <w:p>
            <w:pPr>
              <w:spacing w:after="0"/>
              <w:jc w:val="left"/>
            </w:pPr>
            <w:r>
              <w:rPr>
                <w:sz w:val="16"/>
              </w:rPr>
              <w:t>Event records naming jurisdictions in the plan: Scammon city (8 records). Zone-level records (4) apply countywide.</w:t>
            </w:r>
          </w:p>
        </w:tc>
        <w:tc>
          <w:tcPr>
            <w:tcW w:type="dxa" w:w="152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4"/>
          </w:tcPr>
          <w:p>
            <w:pPr>
              <w:spacing w:after="0"/>
              <w:jc w:val="left"/>
            </w:pPr>
            <w:r>
              <w:rPr>
                <w:sz w:val="16"/>
              </w:rPr>
              <w:t>Debris Flow</w:t>
            </w:r>
          </w:p>
        </w:tc>
        <w:tc>
          <w:tcPr>
            <w:tcW w:type="dxa" w:w="1806"/>
          </w:tcPr>
          <w:p>
            <w:pPr>
              <w:spacing w:after="0"/>
              <w:jc w:val="left"/>
            </w:pPr>
            <w:r>
              <w:rPr>
                <w:sz w:val="16"/>
              </w:rPr>
              <w:t>none (count and damage only)</w:t>
            </w:r>
          </w:p>
        </w:tc>
        <w:tc>
          <w:tcPr>
            <w:tcW w:type="dxa" w:w="1656"/>
          </w:tcPr>
          <w:p>
            <w:pPr>
              <w:spacing w:after="0"/>
              <w:jc w:val="right"/>
            </w:pPr>
            <w:r>
              <w:rPr>
                <w:sz w:val="16"/>
              </w:rPr>
              <w:t>0</w:t>
            </w:r>
          </w:p>
        </w:tc>
        <w:tc>
          <w:tcPr>
            <w:tcW w:type="dxa" w:w="1819"/>
          </w:tcPr>
          <w:p>
            <w:pPr>
              <w:spacing w:after="0"/>
              <w:jc w:val="left"/>
            </w:pPr>
          </w:p>
        </w:tc>
        <w:tc>
          <w:tcPr>
            <w:tcW w:type="dxa" w:w="1618"/>
          </w:tcPr>
          <w:p>
            <w:pPr>
              <w:spacing w:after="0"/>
              <w:jc w:val="left"/>
            </w:pPr>
          </w:p>
        </w:tc>
        <w:tc>
          <w:tcPr>
            <w:tcW w:type="dxa" w:w="2087"/>
          </w:tcPr>
          <w:p>
            <w:pPr>
              <w:spacing w:after="0"/>
              <w:jc w:val="left"/>
            </w:pPr>
          </w:p>
        </w:tc>
        <w:tc>
          <w:tcPr>
            <w:tcW w:type="dxa" w:w="1832"/>
          </w:tcPr>
          <w:p>
            <w:pPr>
              <w:spacing w:after="0"/>
              <w:jc w:val="left"/>
            </w:pPr>
          </w:p>
        </w:tc>
        <w:tc>
          <w:tcPr>
            <w:tcW w:type="dxa" w:w="1529"/>
          </w:tcPr>
          <w:p>
            <w:pPr>
              <w:spacing w:after="0"/>
              <w:jc w:val="left"/>
            </w:pPr>
          </w:p>
        </w:tc>
      </w:tr>
      <w:tr>
        <w:trPr>
          <w:cantSplit/>
        </w:trPr>
        <w:tc>
          <w:tcPr>
            <w:tcW w:type="dxa" w:w="1764"/>
          </w:tcPr>
          <w:p>
            <w:pPr>
              <w:spacing w:after="0"/>
              <w:jc w:val="left"/>
            </w:pPr>
            <w:r>
              <w:rPr>
                <w:sz w:val="16"/>
              </w:rPr>
              <w:t>Lightning</w:t>
            </w:r>
          </w:p>
        </w:tc>
        <w:tc>
          <w:tcPr>
            <w:tcW w:type="dxa" w:w="1806"/>
          </w:tcPr>
          <w:p>
            <w:pPr>
              <w:spacing w:after="0"/>
              <w:jc w:val="left"/>
            </w:pPr>
            <w:r>
              <w:rPr>
                <w:sz w:val="16"/>
              </w:rPr>
              <w:t>annualized frequency (the measure FEMA's Local Mitigation Planning Handbook names)</w:t>
            </w:r>
          </w:p>
        </w:tc>
        <w:tc>
          <w:tcPr>
            <w:tcW w:type="dxa" w:w="1656"/>
          </w:tcPr>
          <w:p>
            <w:pPr>
              <w:spacing w:after="0"/>
              <w:jc w:val="right"/>
            </w:pPr>
            <w:r>
              <w:rPr>
                <w:sz w:val="16"/>
              </w:rPr>
              <w:t>0</w:t>
            </w:r>
          </w:p>
        </w:tc>
        <w:tc>
          <w:tcPr>
            <w:tcW w:type="dxa" w:w="1819"/>
          </w:tcPr>
          <w:p>
            <w:pPr>
              <w:spacing w:after="0"/>
              <w:jc w:val="left"/>
            </w:pPr>
          </w:p>
        </w:tc>
        <w:tc>
          <w:tcPr>
            <w:tcW w:type="dxa" w:w="1618"/>
          </w:tcPr>
          <w:p>
            <w:pPr>
              <w:spacing w:after="0"/>
              <w:jc w:val="left"/>
            </w:pPr>
          </w:p>
        </w:tc>
        <w:tc>
          <w:tcPr>
            <w:tcW w:type="dxa" w:w="2087"/>
          </w:tcPr>
          <w:p>
            <w:pPr>
              <w:spacing w:after="0"/>
              <w:jc w:val="left"/>
            </w:pPr>
          </w:p>
        </w:tc>
        <w:tc>
          <w:tcPr>
            <w:tcW w:type="dxa" w:w="1832"/>
          </w:tcPr>
          <w:p>
            <w:pPr>
              <w:spacing w:after="0"/>
              <w:jc w:val="left"/>
            </w:pPr>
          </w:p>
        </w:tc>
        <w:tc>
          <w:tcPr>
            <w:tcW w:type="dxa" w:w="1529"/>
          </w:tcPr>
          <w:p>
            <w:pPr>
              <w:spacing w:after="0"/>
              <w:jc w:val="left"/>
            </w:pPr>
            <w:r>
              <w:rPr>
                <w:sz w:val="16"/>
              </w:rPr>
              <w:t>Storm Events lists lightning with damage or casualties.</w:t>
            </w:r>
          </w:p>
        </w:tc>
      </w:tr>
      <w:tr>
        <w:trPr>
          <w:cantSplit/>
        </w:trPr>
        <w:tc>
          <w:tcPr>
            <w:tcW w:type="dxa" w:w="1764"/>
          </w:tcPr>
          <w:p>
            <w:pPr>
              <w:spacing w:after="0"/>
              <w:jc w:val="left"/>
            </w:pPr>
            <w:r>
              <w:rPr>
                <w:sz w:val="16"/>
              </w:rPr>
              <w:t>High Wind and Strong Wind (outside NRI's Strong Wind definition)</w:t>
            </w:r>
          </w:p>
        </w:tc>
        <w:tc>
          <w:tcPr>
            <w:tcW w:type="dxa" w:w="1806"/>
          </w:tcPr>
          <w:p>
            <w:pPr>
              <w:spacing w:after="0"/>
              <w:jc w:val="left"/>
            </w:pPr>
            <w:r>
              <w:rPr>
                <w:sz w:val="16"/>
              </w:rPr>
              <w:t>wind speed (kt and mph)</w:t>
            </w:r>
          </w:p>
        </w:tc>
        <w:tc>
          <w:tcPr>
            <w:tcW w:type="dxa" w:w="1656"/>
          </w:tcPr>
          <w:p>
            <w:pPr>
              <w:spacing w:after="0"/>
              <w:jc w:val="right"/>
            </w:pPr>
            <w:r>
              <w:rPr>
                <w:sz w:val="16"/>
              </w:rPr>
              <w:t>5 records, 2003 to 2015 (5 zone-level)</w:t>
            </w:r>
          </w:p>
        </w:tc>
        <w:tc>
          <w:tcPr>
            <w:tcW w:type="dxa" w:w="1819"/>
          </w:tcPr>
          <w:p>
            <w:pPr>
              <w:spacing w:after="0"/>
              <w:jc w:val="left"/>
            </w:pPr>
            <w:r>
              <w:rPr>
                <w:sz w:val="16"/>
              </w:rPr>
              <w:t>52 kt (60 mph) to 61 kt (70 mph) (median 52 kt (60 mph)); 5 with a recorded value</w:t>
            </w:r>
          </w:p>
        </w:tc>
        <w:tc>
          <w:tcPr>
            <w:tcW w:type="dxa" w:w="1618"/>
          </w:tcPr>
          <w:p>
            <w:pPr>
              <w:spacing w:after="0"/>
              <w:jc w:val="left"/>
            </w:pPr>
            <w:r>
              <w:rPr>
                <w:sz w:val="16"/>
              </w:rPr>
              <w:t>61 kt (70 mph) measured gust, High Wind, 2005-11-27; NWS zone KSZ101</w:t>
            </w:r>
          </w:p>
        </w:tc>
        <w:tc>
          <w:tcPr>
            <w:tcW w:type="dxa" w:w="2087"/>
          </w:tcPr>
          <w:p>
            <w:pPr>
              <w:spacing w:after="0"/>
              <w:jc w:val="left"/>
            </w:pPr>
            <w:r>
              <w:rPr>
                <w:sz w:val="16"/>
              </w:rPr>
              <w:t>High Wind, 2015-11-11, $50,000 property; $0 crops (zone total, 2015 dollars)</w:t>
            </w:r>
          </w:p>
        </w:tc>
        <w:tc>
          <w:tcPr>
            <w:tcW w:type="dxa" w:w="1832"/>
          </w:tcPr>
          <w:p>
            <w:pPr>
              <w:spacing w:after="0"/>
              <w:jc w:val="left"/>
            </w:pPr>
            <w:r>
              <w:rPr>
                <w:sz w:val="16"/>
              </w:rPr>
              <w:t>Countywide (zone-level records).</w:t>
            </w:r>
          </w:p>
        </w:tc>
        <w:tc>
          <w:tcPr>
            <w:tcW w:type="dxa" w:w="1529"/>
          </w:tcPr>
          <w:p>
            <w:pPr>
              <w:spacing w:after="0"/>
              <w:jc w:val="left"/>
            </w:pPr>
          </w:p>
        </w:tc>
      </w:tr>
      <w:tr>
        <w:trPr>
          <w:cantSplit/>
        </w:trPr>
        <w:tc>
          <w:tcPr>
            <w:tcW w:type="dxa" w:w="1764"/>
          </w:tcPr>
          <w:p>
            <w:pPr>
              <w:spacing w:after="0"/>
              <w:jc w:val="left"/>
            </w:pPr>
            <w:r>
              <w:rPr>
                <w:sz w:val="16"/>
              </w:rPr>
              <w:t>Thunderstorm Wind</w:t>
            </w:r>
          </w:p>
        </w:tc>
        <w:tc>
          <w:tcPr>
            <w:tcW w:type="dxa" w:w="1806"/>
          </w:tcPr>
          <w:p>
            <w:pPr>
              <w:spacing w:after="0"/>
              <w:jc w:val="left"/>
            </w:pPr>
            <w:r>
              <w:rPr>
                <w:sz w:val="16"/>
              </w:rPr>
              <w:t>wind speed (kt and mph)</w:t>
            </w:r>
          </w:p>
        </w:tc>
        <w:tc>
          <w:tcPr>
            <w:tcW w:type="dxa" w:w="1656"/>
          </w:tcPr>
          <w:p>
            <w:pPr>
              <w:spacing w:after="0"/>
              <w:jc w:val="right"/>
            </w:pPr>
            <w:r>
              <w:rPr>
                <w:sz w:val="16"/>
              </w:rPr>
              <w:t>269 records, 1957 to 2026</w:t>
            </w:r>
          </w:p>
        </w:tc>
        <w:tc>
          <w:tcPr>
            <w:tcW w:type="dxa" w:w="1819"/>
          </w:tcPr>
          <w:p>
            <w:pPr>
              <w:spacing w:after="0"/>
              <w:jc w:val="left"/>
            </w:pPr>
            <w:r>
              <w:rPr>
                <w:sz w:val="16"/>
              </w:rPr>
              <w:t>50 kt (58 mph) to 78 kt (90 mph) (median 52 kt (60 mph)); 227 with a recorded value</w:t>
            </w:r>
          </w:p>
        </w:tc>
        <w:tc>
          <w:tcPr>
            <w:tcW w:type="dxa" w:w="1618"/>
          </w:tcPr>
          <w:p>
            <w:pPr>
              <w:spacing w:after="0"/>
              <w:jc w:val="left"/>
            </w:pPr>
            <w:r>
              <w:rPr>
                <w:sz w:val="16"/>
              </w:rPr>
              <w:t>78 kt (90 mph) estimated gust, Thunderstorm Wind, 2009-05-08</w:t>
            </w:r>
          </w:p>
        </w:tc>
        <w:tc>
          <w:tcPr>
            <w:tcW w:type="dxa" w:w="2087"/>
          </w:tcPr>
          <w:p>
            <w:pPr>
              <w:spacing w:after="0"/>
              <w:jc w:val="left"/>
            </w:pPr>
          </w:p>
        </w:tc>
        <w:tc>
          <w:tcPr>
            <w:tcW w:type="dxa" w:w="1832"/>
          </w:tcPr>
          <w:p>
            <w:pPr>
              <w:spacing w:after="0"/>
              <w:jc w:val="left"/>
            </w:pPr>
            <w:r>
              <w:rPr>
                <w:sz w:val="16"/>
              </w:rPr>
              <w:t>Event records naming jurisdictions in the plan: Scammon city (10 records).</w:t>
            </w:r>
          </w:p>
        </w:tc>
        <w:tc>
          <w:tcPr>
            <w:tcW w:type="dxa" w:w="1529"/>
          </w:tcPr>
          <w:p>
            <w:pPr>
              <w:spacing w:after="0"/>
              <w:jc w:val="left"/>
            </w:pPr>
          </w:p>
        </w:tc>
      </w:tr>
      <w:tr>
        <w:trPr>
          <w:cantSplit/>
        </w:trPr>
        <w:tc>
          <w:tcPr>
            <w:tcW w:type="dxa" w:w="1764"/>
          </w:tcPr>
          <w:p>
            <w:pPr>
              <w:spacing w:after="0"/>
              <w:jc w:val="left"/>
            </w:pPr>
            <w:r>
              <w:rPr>
                <w:sz w:val="16"/>
              </w:rPr>
              <w:t>Tornado</w:t>
            </w:r>
          </w:p>
        </w:tc>
        <w:tc>
          <w:tcPr>
            <w:tcW w:type="dxa" w:w="1806"/>
          </w:tcPr>
          <w:p>
            <w:pPr>
              <w:spacing w:after="0"/>
              <w:jc w:val="left"/>
            </w:pPr>
            <w:r>
              <w:rPr>
                <w:sz w:val="16"/>
              </w:rPr>
              <w:t>Enhanced Fujita (Fujita before Feb 2007)</w:t>
            </w:r>
          </w:p>
        </w:tc>
        <w:tc>
          <w:tcPr>
            <w:tcW w:type="dxa" w:w="1656"/>
          </w:tcPr>
          <w:p>
            <w:pPr>
              <w:spacing w:after="0"/>
              <w:jc w:val="right"/>
            </w:pPr>
            <w:r>
              <w:rPr>
                <w:sz w:val="16"/>
              </w:rPr>
              <w:t>46 records, 1953 to 2026</w:t>
            </w:r>
          </w:p>
        </w:tc>
        <w:tc>
          <w:tcPr>
            <w:tcW w:type="dxa" w:w="1819"/>
          </w:tcPr>
          <w:p>
            <w:pPr>
              <w:spacing w:after="0"/>
              <w:jc w:val="left"/>
            </w:pPr>
            <w:r>
              <w:rPr>
                <w:sz w:val="16"/>
              </w:rPr>
              <w:t>F/EF0 to F/EF4 (median F/EF1); 43 with a recorded value</w:t>
            </w:r>
          </w:p>
        </w:tc>
        <w:tc>
          <w:tcPr>
            <w:tcW w:type="dxa" w:w="1618"/>
          </w:tcPr>
          <w:p>
            <w:pPr>
              <w:spacing w:after="0"/>
              <w:jc w:val="left"/>
            </w:pPr>
            <w:r>
              <w:rPr>
                <w:sz w:val="16"/>
              </w:rPr>
              <w:t>F4 tornado, 1956-04-03, 2.7 mi path length (whole path, pre-1996), 50 yd wide, $2,500,000 property; crops not recorded (1956 dollars), 5 direct injuries</w:t>
            </w:r>
          </w:p>
        </w:tc>
        <w:tc>
          <w:tcPr>
            <w:tcW w:type="dxa" w:w="2087"/>
          </w:tcPr>
          <w:p>
            <w:pPr>
              <w:spacing w:after="0"/>
              <w:jc w:val="left"/>
            </w:pPr>
            <w:r>
              <w:rPr>
                <w:sz w:val="16"/>
              </w:rPr>
              <w:t>Tornado, 2014-04-27, $10,000,000 property; $0 crops (2014 dollars)</w:t>
            </w:r>
          </w:p>
        </w:tc>
        <w:tc>
          <w:tcPr>
            <w:tcW w:type="dxa" w:w="1832"/>
          </w:tcPr>
          <w:p>
            <w:pPr>
              <w:spacing w:after="0"/>
              <w:jc w:val="left"/>
            </w:pPr>
            <w:r>
              <w:rPr>
                <w:sz w:val="16"/>
              </w:rPr>
              <w:t>No event record names a jurisdiction in the plan.</w:t>
            </w:r>
          </w:p>
        </w:tc>
        <w:tc>
          <w:tcPr>
            <w:tcW w:type="dxa" w:w="152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4"/>
          </w:tcPr>
          <w:p>
            <w:pPr>
              <w:spacing w:after="0"/>
              <w:jc w:val="left"/>
            </w:pPr>
            <w:r>
              <w:rPr>
                <w:sz w:val="16"/>
              </w:rPr>
              <w:t>Wildfire</w:t>
            </w:r>
          </w:p>
        </w:tc>
        <w:tc>
          <w:tcPr>
            <w:tcW w:type="dxa" w:w="1806"/>
          </w:tcPr>
          <w:p>
            <w:pPr>
              <w:spacing w:after="0"/>
              <w:jc w:val="left"/>
            </w:pPr>
            <w:r>
              <w:rPr>
                <w:sz w:val="16"/>
              </w:rPr>
              <w:t>acres burned (local data)</w:t>
            </w:r>
          </w:p>
        </w:tc>
        <w:tc>
          <w:tcPr>
            <w:tcW w:type="dxa" w:w="1656"/>
          </w:tcPr>
          <w:p>
            <w:pPr>
              <w:spacing w:after="0"/>
              <w:jc w:val="right"/>
            </w:pPr>
            <w:r>
              <w:rPr>
                <w:sz w:val="16"/>
              </w:rPr>
              <w:t>3 records, 2010 to 2014 (3 zone-level)</w:t>
            </w:r>
          </w:p>
        </w:tc>
        <w:tc>
          <w:tcPr>
            <w:tcW w:type="dxa" w:w="1819"/>
          </w:tcPr>
          <w:p>
            <w:pPr>
              <w:spacing w:after="0"/>
              <w:jc w:val="left"/>
            </w:pPr>
          </w:p>
        </w:tc>
        <w:tc>
          <w:tcPr>
            <w:tcW w:type="dxa" w:w="1618"/>
          </w:tcPr>
          <w:p>
            <w:pPr>
              <w:spacing w:after="0"/>
              <w:jc w:val="left"/>
            </w:pPr>
            <w:r>
              <w:rPr>
                <w:sz w:val="16"/>
              </w:rPr>
              <w:t>Wildfire, 2010-11-09, $100,000 property; $0 crops (2010 dollars), 1 direct injury (reported for the zone); NWS zone KSZ101</w:t>
            </w:r>
          </w:p>
        </w:tc>
        <w:tc>
          <w:tcPr>
            <w:tcW w:type="dxa" w:w="2087"/>
          </w:tcPr>
          <w:p>
            <w:pPr>
              <w:spacing w:after="0"/>
              <w:jc w:val="left"/>
            </w:pPr>
          </w:p>
        </w:tc>
        <w:tc>
          <w:tcPr>
            <w:tcW w:type="dxa" w:w="1832"/>
          </w:tcPr>
          <w:p>
            <w:pPr>
              <w:spacing w:after="0"/>
              <w:jc w:val="left"/>
            </w:pPr>
            <w:r>
              <w:rPr>
                <w:sz w:val="16"/>
              </w:rPr>
              <w:t>Countywide (zone-level records).</w:t>
            </w:r>
          </w:p>
        </w:tc>
        <w:tc>
          <w:tcPr>
            <w:tcW w:type="dxa" w:w="1529"/>
          </w:tcPr>
          <w:p>
            <w:pPr>
              <w:spacing w:after="0"/>
              <w:jc w:val="left"/>
            </w:pPr>
          </w:p>
        </w:tc>
      </w:tr>
      <w:tr>
        <w:trPr>
          <w:cantSplit/>
        </w:trPr>
        <w:tc>
          <w:tcPr>
            <w:tcW w:type="dxa" w:w="1764"/>
          </w:tcPr>
          <w:p>
            <w:pPr>
              <w:spacing w:after="0"/>
              <w:jc w:val="left"/>
            </w:pPr>
            <w:r>
              <w:rPr>
                <w:sz w:val="16"/>
              </w:rPr>
              <w:t>Winter Storm, Heavy Snow, Blizzard, Lake-Effect Snow, Winter Weather, Sleet</w:t>
            </w:r>
          </w:p>
        </w:tc>
        <w:tc>
          <w:tcPr>
            <w:tcW w:type="dxa" w:w="1806"/>
          </w:tcPr>
          <w:p>
            <w:pPr>
              <w:spacing w:after="0"/>
              <w:jc w:val="left"/>
            </w:pPr>
            <w:r>
              <w:rPr>
                <w:sz w:val="16"/>
              </w:rPr>
              <w:t>none in data (snowfall: local data)</w:t>
            </w:r>
          </w:p>
        </w:tc>
        <w:tc>
          <w:tcPr>
            <w:tcW w:type="dxa" w:w="1656"/>
          </w:tcPr>
          <w:p>
            <w:pPr>
              <w:spacing w:after="0"/>
              <w:jc w:val="right"/>
            </w:pPr>
            <w:r>
              <w:rPr>
                <w:sz w:val="16"/>
              </w:rPr>
              <w:t>38 records, 1997 to 2026 (38 zone-level)</w:t>
            </w:r>
          </w:p>
        </w:tc>
        <w:tc>
          <w:tcPr>
            <w:tcW w:type="dxa" w:w="1819"/>
          </w:tcPr>
          <w:p>
            <w:pPr>
              <w:spacing w:after="0"/>
              <w:jc w:val="left"/>
            </w:pPr>
          </w:p>
        </w:tc>
        <w:tc>
          <w:tcPr>
            <w:tcW w:type="dxa" w:w="1618"/>
          </w:tcPr>
          <w:p>
            <w:pPr>
              <w:spacing w:after="0"/>
              <w:jc w:val="left"/>
            </w:pPr>
            <w:r>
              <w:rPr>
                <w:sz w:val="16"/>
              </w:rPr>
              <w:t>Heavy Snow, 2000-12-12, $10,000 property; crops not reported (2000 dollars), 1 direct death (reported for the zone); NWS zone KSZ101</w:t>
            </w:r>
          </w:p>
        </w:tc>
        <w:tc>
          <w:tcPr>
            <w:tcW w:type="dxa" w:w="2087"/>
          </w:tcPr>
          <w:p>
            <w:pPr>
              <w:spacing w:after="0"/>
              <w:jc w:val="left"/>
            </w:pPr>
          </w:p>
        </w:tc>
        <w:tc>
          <w:tcPr>
            <w:tcW w:type="dxa" w:w="1832"/>
          </w:tcPr>
          <w:p>
            <w:pPr>
              <w:spacing w:after="0"/>
              <w:jc w:val="left"/>
            </w:pPr>
            <w:r>
              <w:rPr>
                <w:sz w:val="16"/>
              </w:rPr>
              <w:t>Countywide (zone-level records).</w:t>
            </w:r>
          </w:p>
        </w:tc>
        <w:tc>
          <w:tcPr>
            <w:tcW w:type="dxa" w:w="152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3"/>
        <w:gridCol w:w="3428"/>
        <w:gridCol w:w="2144"/>
        <w:gridCol w:w="2447"/>
        <w:gridCol w:w="977"/>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3"/>
            <w:shd w:val="clear" w:color="auto" w:fill="E8E8E8"/>
          </w:tcPr>
          <w:p>
            <w:pPr>
              <w:spacing w:after="0"/>
              <w:jc w:val="left"/>
            </w:pPr>
            <w:r>
              <w:rPr>
                <w:b/>
                <w:sz w:val="16"/>
              </w:rPr>
              <w:t>Type</w:t>
            </w:r>
          </w:p>
        </w:tc>
        <w:tc>
          <w:tcPr>
            <w:tcW w:type="dxa" w:w="3428"/>
            <w:shd w:val="clear" w:color="auto" w:fill="E8E8E8"/>
          </w:tcPr>
          <w:p>
            <w:pPr>
              <w:spacing w:after="0"/>
              <w:jc w:val="left"/>
            </w:pPr>
            <w:r>
              <w:rPr>
                <w:b/>
                <w:sz w:val="16"/>
              </w:rPr>
              <w:t>Title</w:t>
            </w:r>
          </w:p>
        </w:tc>
        <w:tc>
          <w:tcPr>
            <w:tcW w:type="dxa" w:w="2144"/>
            <w:shd w:val="clear" w:color="auto" w:fill="E8E8E8"/>
          </w:tcPr>
          <w:p>
            <w:pPr>
              <w:spacing w:after="0"/>
              <w:jc w:val="left"/>
            </w:pPr>
            <w:r>
              <w:rPr>
                <w:b/>
                <w:sz w:val="16"/>
              </w:rPr>
              <w:t>Mapped hazard</w:t>
            </w:r>
          </w:p>
        </w:tc>
        <w:tc>
          <w:tcPr>
            <w:tcW w:type="dxa" w:w="24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7"/>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133"/>
          </w:tcPr>
          <w:p>
            <w:pPr>
              <w:spacing w:after="0"/>
              <w:jc w:val="left"/>
            </w:pPr>
            <w:r>
              <w:rPr>
                <w:sz w:val="16"/>
              </w:rPr>
              <w:t>Major disaster</w:t>
            </w:r>
          </w:p>
        </w:tc>
        <w:tc>
          <w:tcPr>
            <w:tcW w:type="dxa" w:w="3428"/>
          </w:tcPr>
          <w:p>
            <w:pPr>
              <w:spacing w:after="0"/>
              <w:jc w:val="left"/>
            </w:pPr>
            <w:r>
              <w:rPr>
                <w:sz w:val="16"/>
              </w:rPr>
              <w:t>Severe Storms, Straight-Line Winds, Tornadoes, and Flooding</w:t>
            </w:r>
          </w:p>
        </w:tc>
        <w:tc>
          <w:tcPr>
            <w:tcW w:type="dxa" w:w="2144"/>
          </w:tcPr>
          <w:p>
            <w:pPr>
              <w:spacing w:after="0"/>
              <w:jc w:val="left"/>
            </w:pPr>
            <w:r>
              <w:rPr>
                <w:sz w:val="16"/>
              </w:rPr>
              <w:t>Inland Flooding; Strong Wind; Tornado</w:t>
            </w:r>
          </w:p>
        </w:tc>
        <w:tc>
          <w:tcPr>
            <w:tcW w:type="dxa" w:w="2447"/>
          </w:tcPr>
          <w:p>
            <w:pPr>
              <w:spacing w:after="0"/>
              <w:jc w:val="right"/>
            </w:pPr>
            <w:r>
              <w:rPr>
                <w:sz w:val="16"/>
              </w:rPr>
              <w:t>not yet in FEMA's PA summaries (they cover declarations through 2026-06-30)</w:t>
            </w:r>
          </w:p>
        </w:tc>
        <w:tc>
          <w:tcPr>
            <w:tcW w:type="dxa" w:w="977"/>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33"/>
          </w:tcPr>
          <w:p>
            <w:pPr>
              <w:spacing w:after="0"/>
              <w:jc w:val="left"/>
            </w:pPr>
            <w:r>
              <w:rPr>
                <w:sz w:val="16"/>
              </w:rPr>
              <w:t>Major disaster</w:t>
            </w:r>
          </w:p>
        </w:tc>
        <w:tc>
          <w:tcPr>
            <w:tcW w:type="dxa" w:w="3428"/>
          </w:tcPr>
          <w:p>
            <w:pPr>
              <w:spacing w:after="0"/>
              <w:jc w:val="left"/>
            </w:pPr>
            <w:r>
              <w:rPr>
                <w:sz w:val="16"/>
              </w:rPr>
              <w:t>Severe Storms, Straight-Line Winds, Tornadoes, and Flooding</w:t>
            </w:r>
          </w:p>
        </w:tc>
        <w:tc>
          <w:tcPr>
            <w:tcW w:type="dxa" w:w="2144"/>
          </w:tcPr>
          <w:p>
            <w:pPr>
              <w:spacing w:after="0"/>
              <w:jc w:val="left"/>
            </w:pPr>
            <w:r>
              <w:rPr>
                <w:sz w:val="16"/>
              </w:rPr>
              <w:t>Inland Flooding; Strong Wind; Tornado</w:t>
            </w:r>
          </w:p>
        </w:tc>
        <w:tc>
          <w:tcPr>
            <w:tcW w:type="dxa" w:w="2447"/>
          </w:tcPr>
          <w:p>
            <w:pPr>
              <w:spacing w:after="0"/>
              <w:jc w:val="right"/>
            </w:pPr>
            <w:r>
              <w:rPr>
                <w:sz w:val="16"/>
              </w:rPr>
              <w:t>not yet in FEMA's PA summaries (they cover declarations through 2026-06-30)</w:t>
            </w:r>
          </w:p>
        </w:tc>
        <w:tc>
          <w:tcPr>
            <w:tcW w:type="dxa" w:w="977"/>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2026-06-30</w:t>
            </w:r>
          </w:p>
        </w:tc>
        <w:tc>
          <w:tcPr>
            <w:tcW w:type="dxa" w:w="1037"/>
          </w:tcPr>
          <w:p>
            <w:pPr>
              <w:spacing w:after="0"/>
              <w:jc w:val="left"/>
            </w:pPr>
            <w:r>
              <w:rPr>
                <w:sz w:val="16"/>
              </w:rPr>
              <w:t>2026-04-26</w:t>
            </w:r>
          </w:p>
        </w:tc>
        <w:tc>
          <w:tcPr>
            <w:tcW w:type="dxa" w:w="1037"/>
          </w:tcPr>
          <w:p>
            <w:pPr>
              <w:spacing w:after="0"/>
              <w:jc w:val="left"/>
            </w:pPr>
            <w:r>
              <w:rPr>
                <w:sz w:val="16"/>
              </w:rPr>
              <w:t>DR-4926-KS</w:t>
            </w:r>
          </w:p>
        </w:tc>
        <w:tc>
          <w:tcPr>
            <w:tcW w:type="dxa" w:w="1133"/>
          </w:tcPr>
          <w:p>
            <w:pPr>
              <w:spacing w:after="0"/>
              <w:jc w:val="left"/>
            </w:pPr>
            <w:r>
              <w:rPr>
                <w:sz w:val="16"/>
              </w:rPr>
              <w:t>Major disaster</w:t>
            </w:r>
          </w:p>
        </w:tc>
        <w:tc>
          <w:tcPr>
            <w:tcW w:type="dxa" w:w="3428"/>
          </w:tcPr>
          <w:p>
            <w:pPr>
              <w:spacing w:after="0"/>
              <w:jc w:val="left"/>
            </w:pPr>
            <w:r>
              <w:rPr>
                <w:sz w:val="16"/>
              </w:rPr>
              <w:t>Severe Storms, Straight-Line Winds, Tornadoes, and Flooding</w:t>
            </w:r>
          </w:p>
        </w:tc>
        <w:tc>
          <w:tcPr>
            <w:tcW w:type="dxa" w:w="2144"/>
          </w:tcPr>
          <w:p>
            <w:pPr>
              <w:spacing w:after="0"/>
              <w:jc w:val="left"/>
            </w:pPr>
            <w:r>
              <w:rPr>
                <w:sz w:val="16"/>
              </w:rPr>
              <w:t>Inland Flooding; Strong Wind; Tornado</w:t>
            </w:r>
          </w:p>
        </w:tc>
        <w:tc>
          <w:tcPr>
            <w:tcW w:type="dxa" w:w="2447"/>
          </w:tcPr>
          <w:p>
            <w:pPr>
              <w:spacing w:after="0"/>
              <w:jc w:val="right"/>
            </w:pPr>
            <w:r>
              <w:rPr>
                <w:sz w:val="16"/>
              </w:rPr>
              <w:t>no Public Assistance recorded</w:t>
            </w:r>
          </w:p>
        </w:tc>
        <w:tc>
          <w:tcPr>
            <w:tcW w:type="dxa" w:w="977"/>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2024-07-15</w:t>
            </w:r>
          </w:p>
        </w:tc>
        <w:tc>
          <w:tcPr>
            <w:tcW w:type="dxa" w:w="1037"/>
          </w:tcPr>
          <w:p>
            <w:pPr>
              <w:spacing w:after="0"/>
              <w:jc w:val="left"/>
            </w:pPr>
            <w:r>
              <w:rPr>
                <w:sz w:val="16"/>
              </w:rPr>
              <w:t>2024-04-25</w:t>
            </w:r>
          </w:p>
        </w:tc>
        <w:tc>
          <w:tcPr>
            <w:tcW w:type="dxa" w:w="1037"/>
          </w:tcPr>
          <w:p>
            <w:pPr>
              <w:spacing w:after="0"/>
              <w:jc w:val="left"/>
            </w:pPr>
            <w:r>
              <w:rPr>
                <w:sz w:val="16"/>
              </w:rPr>
              <w:t>DR-4800-KS</w:t>
            </w:r>
          </w:p>
        </w:tc>
        <w:tc>
          <w:tcPr>
            <w:tcW w:type="dxa" w:w="1133"/>
          </w:tcPr>
          <w:p>
            <w:pPr>
              <w:spacing w:after="0"/>
              <w:jc w:val="left"/>
            </w:pPr>
            <w:r>
              <w:rPr>
                <w:sz w:val="16"/>
              </w:rPr>
              <w:t>Major disaster</w:t>
            </w:r>
          </w:p>
        </w:tc>
        <w:tc>
          <w:tcPr>
            <w:tcW w:type="dxa" w:w="3428"/>
          </w:tcPr>
          <w:p>
            <w:pPr>
              <w:spacing w:after="0"/>
              <w:jc w:val="left"/>
            </w:pPr>
            <w:r>
              <w:rPr>
                <w:sz w:val="16"/>
              </w:rPr>
              <w:t>Severe Storms, Straight-Line Winds, Tornadoes, and Flooding</w:t>
            </w:r>
          </w:p>
        </w:tc>
        <w:tc>
          <w:tcPr>
            <w:tcW w:type="dxa" w:w="2144"/>
          </w:tcPr>
          <w:p>
            <w:pPr>
              <w:spacing w:after="0"/>
              <w:jc w:val="left"/>
            </w:pPr>
            <w:r>
              <w:rPr>
                <w:sz w:val="16"/>
              </w:rPr>
              <w:t>Inland Flooding; Strong Wind; Tornado</w:t>
            </w:r>
          </w:p>
        </w:tc>
        <w:tc>
          <w:tcPr>
            <w:tcW w:type="dxa" w:w="2447"/>
          </w:tcPr>
          <w:p>
            <w:pPr>
              <w:spacing w:after="0"/>
              <w:jc w:val="right"/>
            </w:pPr>
            <w:r>
              <w:rPr>
                <w:sz w:val="16"/>
              </w:rPr>
              <w:t>$317,475.54</w:t>
            </w:r>
          </w:p>
        </w:tc>
        <w:tc>
          <w:tcPr>
            <w:tcW w:type="dxa" w:w="977"/>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33"/>
          </w:tcPr>
          <w:p>
            <w:pPr>
              <w:spacing w:after="0"/>
              <w:jc w:val="left"/>
            </w:pPr>
            <w:r>
              <w:rPr>
                <w:sz w:val="16"/>
              </w:rPr>
              <w:t>Major disaster</w:t>
            </w:r>
          </w:p>
        </w:tc>
        <w:tc>
          <w:tcPr>
            <w:tcW w:type="dxa" w:w="3428"/>
          </w:tcPr>
          <w:p>
            <w:pPr>
              <w:spacing w:after="0"/>
              <w:jc w:val="left"/>
            </w:pPr>
            <w:r>
              <w:rPr>
                <w:sz w:val="16"/>
              </w:rPr>
              <w:t>COVID-19 Pandemic</w:t>
            </w:r>
          </w:p>
        </w:tc>
        <w:tc>
          <w:tcPr>
            <w:tcW w:type="dxa" w:w="2144"/>
          </w:tcPr>
          <w:p>
            <w:pPr>
              <w:spacing w:after="0"/>
              <w:jc w:val="left"/>
            </w:pPr>
            <w:r>
              <w:rPr>
                <w:sz w:val="16"/>
              </w:rPr>
              <w:t>Non-natural, not counted</w:t>
            </w:r>
          </w:p>
        </w:tc>
        <w:tc>
          <w:tcPr>
            <w:tcW w:type="dxa" w:w="2447"/>
          </w:tcPr>
          <w:p>
            <w:pPr>
              <w:spacing w:after="0"/>
              <w:jc w:val="right"/>
            </w:pPr>
            <w:r>
              <w:rPr>
                <w:sz w:val="16"/>
              </w:rPr>
              <w:t>none placed in this county by FEMA's record; $16,404.82 for this declaration is not placed in any county (see the state page)</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33"/>
          </w:tcPr>
          <w:p>
            <w:pPr>
              <w:spacing w:after="0"/>
              <w:jc w:val="left"/>
            </w:pPr>
            <w:r>
              <w:rPr>
                <w:sz w:val="16"/>
              </w:rPr>
              <w:t>Emergency</w:t>
            </w:r>
          </w:p>
        </w:tc>
        <w:tc>
          <w:tcPr>
            <w:tcW w:type="dxa" w:w="3428"/>
          </w:tcPr>
          <w:p>
            <w:pPr>
              <w:spacing w:after="0"/>
              <w:jc w:val="left"/>
            </w:pPr>
            <w:r>
              <w:rPr>
                <w:sz w:val="16"/>
              </w:rPr>
              <w:t>COVID-19</w:t>
            </w:r>
          </w:p>
        </w:tc>
        <w:tc>
          <w:tcPr>
            <w:tcW w:type="dxa" w:w="2144"/>
          </w:tcPr>
          <w:p>
            <w:pPr>
              <w:spacing w:after="0"/>
              <w:jc w:val="left"/>
            </w:pPr>
            <w:r>
              <w:rPr>
                <w:sz w:val="16"/>
              </w:rPr>
              <w:t>Non-natural, not counted</w:t>
            </w:r>
          </w:p>
        </w:tc>
        <w:tc>
          <w:tcPr>
            <w:tcW w:type="dxa" w:w="2447"/>
          </w:tcPr>
          <w:p>
            <w:pPr>
              <w:spacing w:after="0"/>
              <w:jc w:val="right"/>
            </w:pPr>
            <w:r>
              <w:rPr>
                <w:sz w:val="16"/>
              </w:rPr>
              <w:t>no Public Assistance recorded</w:t>
            </w:r>
          </w:p>
        </w:tc>
        <w:tc>
          <w:tcPr>
            <w:tcW w:type="dxa" w:w="977"/>
          </w:tcPr>
          <w:p>
            <w:pPr>
              <w:spacing w:after="0"/>
              <w:jc w:val="left"/>
            </w:pPr>
          </w:p>
        </w:tc>
        <w:tc>
          <w:tcPr>
            <w:tcW w:type="dxa" w:w="873"/>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33"/>
          </w:tcPr>
          <w:p>
            <w:pPr>
              <w:spacing w:after="0"/>
              <w:jc w:val="left"/>
            </w:pPr>
            <w:r>
              <w:rPr>
                <w:sz w:val="16"/>
              </w:rPr>
              <w:t>Major disaster</w:t>
            </w:r>
          </w:p>
        </w:tc>
        <w:tc>
          <w:tcPr>
            <w:tcW w:type="dxa" w:w="3428"/>
          </w:tcPr>
          <w:p>
            <w:pPr>
              <w:spacing w:after="0"/>
              <w:jc w:val="left"/>
            </w:pPr>
            <w:r>
              <w:rPr>
                <w:sz w:val="16"/>
              </w:rPr>
              <w:t>Severe Storms, Straight-Line Winds, Tornadoes, Flooding,Landslides,and Mudslides</w:t>
            </w:r>
          </w:p>
        </w:tc>
        <w:tc>
          <w:tcPr>
            <w:tcW w:type="dxa" w:w="2144"/>
          </w:tcPr>
          <w:p>
            <w:pPr>
              <w:spacing w:after="0"/>
              <w:jc w:val="left"/>
            </w:pPr>
            <w:r>
              <w:rPr>
                <w:sz w:val="16"/>
              </w:rPr>
              <w:t>Inland Flooding; Landslide; Strong Wind; Tornado</w:t>
            </w:r>
          </w:p>
        </w:tc>
        <w:tc>
          <w:tcPr>
            <w:tcW w:type="dxa" w:w="2447"/>
          </w:tcPr>
          <w:p>
            <w:pPr>
              <w:spacing w:after="0"/>
              <w:jc w:val="right"/>
            </w:pPr>
            <w:r>
              <w:rPr>
                <w:sz w:val="16"/>
              </w:rPr>
              <w:t>$622,387.29</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33"/>
          </w:tcPr>
          <w:p>
            <w:pPr>
              <w:spacing w:after="0"/>
              <w:jc w:val="left"/>
            </w:pPr>
            <w:r>
              <w:rPr>
                <w:sz w:val="16"/>
              </w:rPr>
              <w:t>Emergency</w:t>
            </w:r>
          </w:p>
        </w:tc>
        <w:tc>
          <w:tcPr>
            <w:tcW w:type="dxa" w:w="3428"/>
          </w:tcPr>
          <w:p>
            <w:pPr>
              <w:spacing w:after="0"/>
              <w:jc w:val="left"/>
            </w:pPr>
            <w:r>
              <w:rPr>
                <w:sz w:val="16"/>
              </w:rPr>
              <w:t>Tornadoes and Flooding</w:t>
            </w:r>
          </w:p>
        </w:tc>
        <w:tc>
          <w:tcPr>
            <w:tcW w:type="dxa" w:w="2144"/>
          </w:tcPr>
          <w:p>
            <w:pPr>
              <w:spacing w:after="0"/>
              <w:jc w:val="left"/>
            </w:pPr>
            <w:r>
              <w:rPr>
                <w:sz w:val="16"/>
              </w:rPr>
              <w:t>Inland Flooding; Tornado</w:t>
            </w:r>
          </w:p>
        </w:tc>
        <w:tc>
          <w:tcPr>
            <w:tcW w:type="dxa" w:w="2447"/>
          </w:tcPr>
          <w:p>
            <w:pPr>
              <w:spacing w:after="0"/>
              <w:jc w:val="right"/>
            </w:pPr>
            <w:r>
              <w:rPr>
                <w:sz w:val="16"/>
              </w:rPr>
              <w:t>no Public Assistance recorded</w:t>
            </w:r>
          </w:p>
        </w:tc>
        <w:tc>
          <w:tcPr>
            <w:tcW w:type="dxa" w:w="977"/>
          </w:tcPr>
          <w:p>
            <w:pPr>
              <w:spacing w:after="0"/>
              <w:jc w:val="left"/>
            </w:pPr>
          </w:p>
        </w:tc>
        <w:tc>
          <w:tcPr>
            <w:tcW w:type="dxa" w:w="873"/>
          </w:tcPr>
          <w:p>
            <w:pPr>
              <w:spacing w:after="0"/>
              <w:jc w:val="left"/>
            </w:pPr>
            <w:r>
              <w:rPr>
                <w:sz w:val="16"/>
              </w:rPr>
              <w:t>same incident as DR-4449</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133"/>
          </w:tcPr>
          <w:p>
            <w:pPr>
              <w:spacing w:after="0"/>
              <w:jc w:val="left"/>
            </w:pPr>
            <w:r>
              <w:rPr>
                <w:sz w:val="16"/>
              </w:rPr>
              <w:t>Major disaster</w:t>
            </w:r>
          </w:p>
        </w:tc>
        <w:tc>
          <w:tcPr>
            <w:tcW w:type="dxa" w:w="3428"/>
          </w:tcPr>
          <w:p>
            <w:pPr>
              <w:spacing w:after="0"/>
              <w:jc w:val="left"/>
            </w:pPr>
            <w:r>
              <w:rPr>
                <w:sz w:val="16"/>
              </w:rPr>
              <w:t>Severe Winter Storm, Snowstorm, Straight-Line Winds, and Flooding</w:t>
            </w:r>
          </w:p>
        </w:tc>
        <w:tc>
          <w:tcPr>
            <w:tcW w:type="dxa" w:w="2144"/>
          </w:tcPr>
          <w:p>
            <w:pPr>
              <w:spacing w:after="0"/>
              <w:jc w:val="left"/>
            </w:pPr>
            <w:r>
              <w:rPr>
                <w:sz w:val="16"/>
              </w:rPr>
              <w:t>Winter Weather (primary); also designated: Inland Flooding, Strong Wind</w:t>
            </w:r>
          </w:p>
        </w:tc>
        <w:tc>
          <w:tcPr>
            <w:tcW w:type="dxa" w:w="2447"/>
          </w:tcPr>
          <w:p>
            <w:pPr>
              <w:spacing w:after="0"/>
              <w:jc w:val="right"/>
            </w:pPr>
            <w:r>
              <w:rPr>
                <w:sz w:val="16"/>
              </w:rPr>
              <w:t>$185,663.04</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33"/>
          </w:tcPr>
          <w:p>
            <w:pPr>
              <w:spacing w:after="0"/>
              <w:jc w:val="left"/>
            </w:pPr>
            <w:r>
              <w:rPr>
                <w:sz w:val="16"/>
              </w:rPr>
              <w:t>Major disaster</w:t>
            </w:r>
          </w:p>
        </w:tc>
        <w:tc>
          <w:tcPr>
            <w:tcW w:type="dxa" w:w="3428"/>
          </w:tcPr>
          <w:p>
            <w:pPr>
              <w:spacing w:after="0"/>
              <w:jc w:val="left"/>
            </w:pPr>
            <w:r>
              <w:rPr>
                <w:sz w:val="16"/>
              </w:rPr>
              <w:t>Severe Storms, Tornadoes, Straight-Line Winds, and Flooding</w:t>
            </w:r>
          </w:p>
        </w:tc>
        <w:tc>
          <w:tcPr>
            <w:tcW w:type="dxa" w:w="2144"/>
          </w:tcPr>
          <w:p>
            <w:pPr>
              <w:spacing w:after="0"/>
              <w:jc w:val="left"/>
            </w:pPr>
            <w:r>
              <w:rPr>
                <w:sz w:val="16"/>
              </w:rPr>
              <w:t>Inland Flooding; Strong Wind; Tornado</w:t>
            </w:r>
          </w:p>
        </w:tc>
        <w:tc>
          <w:tcPr>
            <w:tcW w:type="dxa" w:w="2447"/>
          </w:tcPr>
          <w:p>
            <w:pPr>
              <w:spacing w:after="0"/>
              <w:jc w:val="right"/>
            </w:pPr>
            <w:r>
              <w:rPr>
                <w:sz w:val="16"/>
              </w:rPr>
              <w:t>no Public Assistance recorded</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33"/>
          </w:tcPr>
          <w:p>
            <w:pPr>
              <w:spacing w:after="0"/>
              <w:jc w:val="left"/>
            </w:pPr>
            <w:r>
              <w:rPr>
                <w:sz w:val="16"/>
              </w:rPr>
              <w:t>Major disaster</w:t>
            </w:r>
          </w:p>
        </w:tc>
        <w:tc>
          <w:tcPr>
            <w:tcW w:type="dxa" w:w="3428"/>
          </w:tcPr>
          <w:p>
            <w:pPr>
              <w:spacing w:after="0"/>
              <w:jc w:val="left"/>
            </w:pPr>
            <w:r>
              <w:rPr>
                <w:sz w:val="16"/>
              </w:rPr>
              <w:t>Severe Storms, Straight-Line Winds, Tornadoes, and Flooding</w:t>
            </w:r>
          </w:p>
        </w:tc>
        <w:tc>
          <w:tcPr>
            <w:tcW w:type="dxa" w:w="2144"/>
          </w:tcPr>
          <w:p>
            <w:pPr>
              <w:spacing w:after="0"/>
              <w:jc w:val="left"/>
            </w:pPr>
            <w:r>
              <w:rPr>
                <w:sz w:val="16"/>
              </w:rPr>
              <w:t>Inland Flooding; Strong Wind; Tornado</w:t>
            </w:r>
          </w:p>
        </w:tc>
        <w:tc>
          <w:tcPr>
            <w:tcW w:type="dxa" w:w="2447"/>
          </w:tcPr>
          <w:p>
            <w:pPr>
              <w:spacing w:after="0"/>
              <w:jc w:val="right"/>
            </w:pPr>
            <w:r>
              <w:rPr>
                <w:sz w:val="16"/>
              </w:rPr>
              <w:t>$50,809.89</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33"/>
          </w:tcPr>
          <w:p>
            <w:pPr>
              <w:spacing w:after="0"/>
              <w:jc w:val="left"/>
            </w:pPr>
            <w:r>
              <w:rPr>
                <w:sz w:val="16"/>
              </w:rPr>
              <w:t>Major disaster</w:t>
            </w:r>
          </w:p>
        </w:tc>
        <w:tc>
          <w:tcPr>
            <w:tcW w:type="dxa" w:w="3428"/>
          </w:tcPr>
          <w:p>
            <w:pPr>
              <w:spacing w:after="0"/>
              <w:jc w:val="left"/>
            </w:pPr>
            <w:r>
              <w:rPr>
                <w:sz w:val="16"/>
              </w:rPr>
              <w:t>Severe Winter Storms and Snowstorm</w:t>
            </w:r>
          </w:p>
        </w:tc>
        <w:tc>
          <w:tcPr>
            <w:tcW w:type="dxa" w:w="2144"/>
          </w:tcPr>
          <w:p>
            <w:pPr>
              <w:spacing w:after="0"/>
              <w:jc w:val="left"/>
            </w:pPr>
            <w:r>
              <w:rPr>
                <w:sz w:val="16"/>
              </w:rPr>
              <w:t>Winter Weather</w:t>
            </w:r>
          </w:p>
        </w:tc>
        <w:tc>
          <w:tcPr>
            <w:tcW w:type="dxa" w:w="2447"/>
          </w:tcPr>
          <w:p>
            <w:pPr>
              <w:spacing w:after="0"/>
              <w:jc w:val="right"/>
            </w:pPr>
            <w:r>
              <w:rPr>
                <w:sz w:val="16"/>
              </w:rPr>
              <w:t>$1,039,262.49</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133"/>
          </w:tcPr>
          <w:p>
            <w:pPr>
              <w:spacing w:after="0"/>
              <w:jc w:val="left"/>
            </w:pPr>
            <w:r>
              <w:rPr>
                <w:sz w:val="16"/>
              </w:rPr>
              <w:t>Major disaster</w:t>
            </w:r>
          </w:p>
        </w:tc>
        <w:tc>
          <w:tcPr>
            <w:tcW w:type="dxa" w:w="3428"/>
          </w:tcPr>
          <w:p>
            <w:pPr>
              <w:spacing w:after="0"/>
              <w:jc w:val="left"/>
            </w:pPr>
            <w:r>
              <w:rPr>
                <w:sz w:val="16"/>
              </w:rPr>
              <w:t>Severe Storms, Flooding, Straight-Line Winds, and Tornadoes</w:t>
            </w:r>
          </w:p>
        </w:tc>
        <w:tc>
          <w:tcPr>
            <w:tcW w:type="dxa" w:w="2144"/>
          </w:tcPr>
          <w:p>
            <w:pPr>
              <w:spacing w:after="0"/>
              <w:jc w:val="left"/>
            </w:pPr>
            <w:r>
              <w:rPr>
                <w:sz w:val="16"/>
              </w:rPr>
              <w:t>Inland Flooding; Strong Wind; Tornado</w:t>
            </w:r>
          </w:p>
        </w:tc>
        <w:tc>
          <w:tcPr>
            <w:tcW w:type="dxa" w:w="2447"/>
          </w:tcPr>
          <w:p>
            <w:pPr>
              <w:spacing w:after="0"/>
              <w:jc w:val="right"/>
            </w:pPr>
            <w:r>
              <w:rPr>
                <w:sz w:val="16"/>
              </w:rPr>
              <w:t>$613,710.68</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33"/>
          </w:tcPr>
          <w:p>
            <w:pPr>
              <w:spacing w:after="0"/>
              <w:jc w:val="left"/>
            </w:pPr>
            <w:r>
              <w:rPr>
                <w:sz w:val="16"/>
              </w:rPr>
              <w:t>Major disaster</w:t>
            </w:r>
          </w:p>
        </w:tc>
        <w:tc>
          <w:tcPr>
            <w:tcW w:type="dxa" w:w="3428"/>
          </w:tcPr>
          <w:p>
            <w:pPr>
              <w:spacing w:after="0"/>
              <w:jc w:val="left"/>
            </w:pPr>
            <w:r>
              <w:rPr>
                <w:sz w:val="16"/>
              </w:rPr>
              <w:t>Severe Storms, Flooding and Tornadoes</w:t>
            </w:r>
          </w:p>
        </w:tc>
        <w:tc>
          <w:tcPr>
            <w:tcW w:type="dxa" w:w="2144"/>
          </w:tcPr>
          <w:p>
            <w:pPr>
              <w:spacing w:after="0"/>
              <w:jc w:val="left"/>
            </w:pPr>
            <w:r>
              <w:rPr>
                <w:sz w:val="16"/>
              </w:rPr>
              <w:t>Inland Flooding; Tornado</w:t>
            </w:r>
          </w:p>
        </w:tc>
        <w:tc>
          <w:tcPr>
            <w:tcW w:type="dxa" w:w="2447"/>
          </w:tcPr>
          <w:p>
            <w:pPr>
              <w:spacing w:after="0"/>
              <w:jc w:val="right"/>
            </w:pPr>
            <w:r>
              <w:rPr>
                <w:sz w:val="16"/>
              </w:rPr>
              <w:t>$103,659.27</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33"/>
          </w:tcPr>
          <w:p>
            <w:pPr>
              <w:spacing w:after="0"/>
              <w:jc w:val="left"/>
            </w:pPr>
            <w:r>
              <w:rPr>
                <w:sz w:val="16"/>
              </w:rPr>
              <w:t>Major disaster</w:t>
            </w:r>
          </w:p>
        </w:tc>
        <w:tc>
          <w:tcPr>
            <w:tcW w:type="dxa" w:w="3428"/>
          </w:tcPr>
          <w:p>
            <w:pPr>
              <w:spacing w:after="0"/>
              <w:jc w:val="left"/>
            </w:pPr>
            <w:r>
              <w:rPr>
                <w:sz w:val="16"/>
              </w:rPr>
              <w:t>Severe Winter Storms</w:t>
            </w:r>
          </w:p>
        </w:tc>
        <w:tc>
          <w:tcPr>
            <w:tcW w:type="dxa" w:w="2144"/>
          </w:tcPr>
          <w:p>
            <w:pPr>
              <w:spacing w:after="0"/>
              <w:jc w:val="left"/>
            </w:pPr>
            <w:r>
              <w:rPr>
                <w:sz w:val="16"/>
              </w:rPr>
              <w:t>Winter Weather</w:t>
            </w:r>
          </w:p>
        </w:tc>
        <w:tc>
          <w:tcPr>
            <w:tcW w:type="dxa" w:w="2447"/>
          </w:tcPr>
          <w:p>
            <w:pPr>
              <w:spacing w:after="0"/>
              <w:jc w:val="right"/>
            </w:pPr>
            <w:r>
              <w:rPr>
                <w:sz w:val="16"/>
              </w:rPr>
              <w:t>$2,084,950.80</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33"/>
          </w:tcPr>
          <w:p>
            <w:pPr>
              <w:spacing w:after="0"/>
              <w:jc w:val="left"/>
            </w:pPr>
            <w:r>
              <w:rPr>
                <w:sz w:val="16"/>
              </w:rPr>
              <w:t>Emergency</w:t>
            </w:r>
          </w:p>
        </w:tc>
        <w:tc>
          <w:tcPr>
            <w:tcW w:type="dxa" w:w="3428"/>
          </w:tcPr>
          <w:p>
            <w:pPr>
              <w:spacing w:after="0"/>
              <w:jc w:val="left"/>
            </w:pPr>
            <w:r>
              <w:rPr>
                <w:sz w:val="16"/>
              </w:rPr>
              <w:t>Severe Winter Storms</w:t>
            </w:r>
          </w:p>
        </w:tc>
        <w:tc>
          <w:tcPr>
            <w:tcW w:type="dxa" w:w="2144"/>
          </w:tcPr>
          <w:p>
            <w:pPr>
              <w:spacing w:after="0"/>
              <w:jc w:val="left"/>
            </w:pPr>
            <w:r>
              <w:rPr>
                <w:sz w:val="16"/>
              </w:rPr>
              <w:t>Winter Weather</w:t>
            </w:r>
          </w:p>
        </w:tc>
        <w:tc>
          <w:tcPr>
            <w:tcW w:type="dxa" w:w="2447"/>
          </w:tcPr>
          <w:p>
            <w:pPr>
              <w:spacing w:after="0"/>
              <w:jc w:val="right"/>
            </w:pPr>
            <w:r>
              <w:rPr>
                <w:sz w:val="16"/>
              </w:rPr>
              <w:t>no Public Assistance recorded</w:t>
            </w:r>
          </w:p>
        </w:tc>
        <w:tc>
          <w:tcPr>
            <w:tcW w:type="dxa" w:w="977"/>
          </w:tcPr>
          <w:p>
            <w:pPr>
              <w:spacing w:after="0"/>
              <w:jc w:val="left"/>
            </w:pPr>
          </w:p>
        </w:tc>
        <w:tc>
          <w:tcPr>
            <w:tcW w:type="dxa" w:w="873"/>
          </w:tcPr>
          <w:p>
            <w:pPr>
              <w:spacing w:after="0"/>
              <w:jc w:val="left"/>
            </w:pPr>
            <w:r>
              <w:rPr>
                <w:sz w:val="16"/>
              </w:rPr>
              <w:t>same incident as DR-1741</w:t>
            </w: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133"/>
          </w:tcPr>
          <w:p>
            <w:pPr>
              <w:spacing w:after="0"/>
              <w:jc w:val="left"/>
            </w:pPr>
            <w:r>
              <w:rPr>
                <w:sz w:val="16"/>
              </w:rPr>
              <w:t>Major disaster</w:t>
            </w:r>
          </w:p>
        </w:tc>
        <w:tc>
          <w:tcPr>
            <w:tcW w:type="dxa" w:w="3428"/>
          </w:tcPr>
          <w:p>
            <w:pPr>
              <w:spacing w:after="0"/>
              <w:jc w:val="left"/>
            </w:pPr>
            <w:r>
              <w:rPr>
                <w:sz w:val="16"/>
              </w:rPr>
              <w:t>Severe Storms and Flooding</w:t>
            </w:r>
          </w:p>
        </w:tc>
        <w:tc>
          <w:tcPr>
            <w:tcW w:type="dxa" w:w="2144"/>
          </w:tcPr>
          <w:p>
            <w:pPr>
              <w:spacing w:after="0"/>
              <w:jc w:val="left"/>
            </w:pPr>
            <w:r>
              <w:rPr>
                <w:sz w:val="16"/>
              </w:rPr>
              <w:t>Inland Flooding</w:t>
            </w:r>
          </w:p>
        </w:tc>
        <w:tc>
          <w:tcPr>
            <w:tcW w:type="dxa" w:w="2447"/>
          </w:tcPr>
          <w:p>
            <w:pPr>
              <w:spacing w:after="0"/>
              <w:jc w:val="right"/>
            </w:pPr>
            <w:r>
              <w:rPr>
                <w:sz w:val="16"/>
              </w:rPr>
              <w:t>$113,075.02</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33"/>
          </w:tcPr>
          <w:p>
            <w:pPr>
              <w:spacing w:after="0"/>
              <w:jc w:val="left"/>
            </w:pPr>
            <w:r>
              <w:rPr>
                <w:sz w:val="16"/>
              </w:rPr>
              <w:t>Major disaster</w:t>
            </w:r>
          </w:p>
        </w:tc>
        <w:tc>
          <w:tcPr>
            <w:tcW w:type="dxa" w:w="3428"/>
          </w:tcPr>
          <w:p>
            <w:pPr>
              <w:spacing w:after="0"/>
              <w:jc w:val="left"/>
            </w:pPr>
            <w:r>
              <w:rPr>
                <w:sz w:val="16"/>
              </w:rPr>
              <w:t>Severe Storms, Tornadoes, and Flooding</w:t>
            </w:r>
          </w:p>
        </w:tc>
        <w:tc>
          <w:tcPr>
            <w:tcW w:type="dxa" w:w="2144"/>
          </w:tcPr>
          <w:p>
            <w:pPr>
              <w:spacing w:after="0"/>
              <w:jc w:val="left"/>
            </w:pPr>
            <w:r>
              <w:rPr>
                <w:sz w:val="16"/>
              </w:rPr>
              <w:t>Inland Flooding; Tornado</w:t>
            </w:r>
          </w:p>
        </w:tc>
        <w:tc>
          <w:tcPr>
            <w:tcW w:type="dxa" w:w="2447"/>
          </w:tcPr>
          <w:p>
            <w:pPr>
              <w:spacing w:after="0"/>
              <w:jc w:val="right"/>
            </w:pPr>
            <w:r>
              <w:rPr>
                <w:sz w:val="16"/>
              </w:rPr>
              <w:t>$94,748.42</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33"/>
          </w:tcPr>
          <w:p>
            <w:pPr>
              <w:spacing w:after="0"/>
              <w:jc w:val="left"/>
            </w:pPr>
            <w:r>
              <w:rPr>
                <w:sz w:val="16"/>
              </w:rPr>
              <w:t>Emergency</w:t>
            </w:r>
          </w:p>
        </w:tc>
        <w:tc>
          <w:tcPr>
            <w:tcW w:type="dxa" w:w="3428"/>
          </w:tcPr>
          <w:p>
            <w:pPr>
              <w:spacing w:after="0"/>
              <w:jc w:val="left"/>
            </w:pPr>
            <w:r>
              <w:rPr>
                <w:sz w:val="16"/>
              </w:rPr>
              <w:t>Hurricane Katrina Evacuation</w:t>
            </w:r>
          </w:p>
        </w:tc>
        <w:tc>
          <w:tcPr>
            <w:tcW w:type="dxa" w:w="2144"/>
          </w:tcPr>
          <w:p>
            <w:pPr>
              <w:spacing w:after="0"/>
              <w:jc w:val="left"/>
            </w:pPr>
            <w:r>
              <w:rPr>
                <w:sz w:val="16"/>
              </w:rPr>
              <w:t>Hurricane: evacuation support, not a local hazard event; not counted</w:t>
            </w:r>
          </w:p>
        </w:tc>
        <w:tc>
          <w:tcPr>
            <w:tcW w:type="dxa" w:w="2447"/>
          </w:tcPr>
          <w:p>
            <w:pPr>
              <w:spacing w:after="0"/>
              <w:jc w:val="right"/>
            </w:pPr>
            <w:r>
              <w:rPr>
                <w:sz w:val="16"/>
              </w:rPr>
              <w:t>no Public Assistance recorded</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2005-08-23</w:t>
            </w:r>
          </w:p>
        </w:tc>
        <w:tc>
          <w:tcPr>
            <w:tcW w:type="dxa" w:w="1037"/>
          </w:tcPr>
          <w:p>
            <w:pPr>
              <w:spacing w:after="0"/>
              <w:jc w:val="left"/>
            </w:pPr>
            <w:r>
              <w:rPr>
                <w:sz w:val="16"/>
              </w:rPr>
              <w:t>2005-06-30</w:t>
            </w:r>
          </w:p>
        </w:tc>
        <w:tc>
          <w:tcPr>
            <w:tcW w:type="dxa" w:w="1037"/>
          </w:tcPr>
          <w:p>
            <w:pPr>
              <w:spacing w:after="0"/>
              <w:jc w:val="left"/>
            </w:pPr>
            <w:r>
              <w:rPr>
                <w:sz w:val="16"/>
              </w:rPr>
              <w:t>DR-1600-KS</w:t>
            </w:r>
          </w:p>
        </w:tc>
        <w:tc>
          <w:tcPr>
            <w:tcW w:type="dxa" w:w="1133"/>
          </w:tcPr>
          <w:p>
            <w:pPr>
              <w:spacing w:after="0"/>
              <w:jc w:val="left"/>
            </w:pPr>
            <w:r>
              <w:rPr>
                <w:sz w:val="16"/>
              </w:rPr>
              <w:t>Major disaster</w:t>
            </w:r>
          </w:p>
        </w:tc>
        <w:tc>
          <w:tcPr>
            <w:tcW w:type="dxa" w:w="3428"/>
          </w:tcPr>
          <w:p>
            <w:pPr>
              <w:spacing w:after="0"/>
              <w:jc w:val="left"/>
            </w:pPr>
            <w:r>
              <w:rPr>
                <w:sz w:val="16"/>
              </w:rPr>
              <w:t>Severe Storms and Flooding</w:t>
            </w:r>
          </w:p>
        </w:tc>
        <w:tc>
          <w:tcPr>
            <w:tcW w:type="dxa" w:w="2144"/>
          </w:tcPr>
          <w:p>
            <w:pPr>
              <w:spacing w:after="0"/>
              <w:jc w:val="left"/>
            </w:pPr>
            <w:r>
              <w:rPr>
                <w:sz w:val="16"/>
              </w:rPr>
              <w:t>Inland Flooding</w:t>
            </w:r>
          </w:p>
        </w:tc>
        <w:tc>
          <w:tcPr>
            <w:tcW w:type="dxa" w:w="2447"/>
          </w:tcPr>
          <w:p>
            <w:pPr>
              <w:spacing w:after="0"/>
              <w:jc w:val="right"/>
            </w:pPr>
            <w:r>
              <w:rPr>
                <w:sz w:val="16"/>
              </w:rPr>
              <w:t>$81,338.10</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133"/>
          </w:tcPr>
          <w:p>
            <w:pPr>
              <w:spacing w:after="0"/>
              <w:jc w:val="left"/>
            </w:pPr>
            <w:r>
              <w:rPr>
                <w:sz w:val="16"/>
              </w:rPr>
              <w:t>Major disaster</w:t>
            </w:r>
          </w:p>
        </w:tc>
        <w:tc>
          <w:tcPr>
            <w:tcW w:type="dxa" w:w="3428"/>
          </w:tcPr>
          <w:p>
            <w:pPr>
              <w:spacing w:after="0"/>
              <w:jc w:val="left"/>
            </w:pPr>
            <w:r>
              <w:rPr>
                <w:sz w:val="16"/>
              </w:rPr>
              <w:t>Severe Storms, Flooding, and Tornadoes</w:t>
            </w:r>
          </w:p>
        </w:tc>
        <w:tc>
          <w:tcPr>
            <w:tcW w:type="dxa" w:w="2144"/>
          </w:tcPr>
          <w:p>
            <w:pPr>
              <w:spacing w:after="0"/>
              <w:jc w:val="left"/>
            </w:pPr>
            <w:r>
              <w:rPr>
                <w:sz w:val="16"/>
              </w:rPr>
              <w:t>Inland Flooding; Tornado</w:t>
            </w:r>
          </w:p>
        </w:tc>
        <w:tc>
          <w:tcPr>
            <w:tcW w:type="dxa" w:w="2447"/>
          </w:tcPr>
          <w:p>
            <w:pPr>
              <w:spacing w:after="0"/>
              <w:jc w:val="right"/>
            </w:pPr>
            <w:r>
              <w:rPr>
                <w:sz w:val="16"/>
              </w:rPr>
              <w:t>$99,227.30</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DR-1462-KS</w:t>
            </w:r>
          </w:p>
        </w:tc>
        <w:tc>
          <w:tcPr>
            <w:tcW w:type="dxa" w:w="1133"/>
          </w:tcPr>
          <w:p>
            <w:pPr>
              <w:spacing w:after="0"/>
              <w:jc w:val="left"/>
            </w:pPr>
            <w:r>
              <w:rPr>
                <w:sz w:val="16"/>
              </w:rPr>
              <w:t>Major disaster</w:t>
            </w:r>
          </w:p>
        </w:tc>
        <w:tc>
          <w:tcPr>
            <w:tcW w:type="dxa" w:w="3428"/>
          </w:tcPr>
          <w:p>
            <w:pPr>
              <w:spacing w:after="0"/>
              <w:jc w:val="left"/>
            </w:pPr>
            <w:r>
              <w:rPr>
                <w:sz w:val="16"/>
              </w:rPr>
              <w:t>Severe Storms, Tornadoes, and Flooding</w:t>
            </w:r>
          </w:p>
        </w:tc>
        <w:tc>
          <w:tcPr>
            <w:tcW w:type="dxa" w:w="2144"/>
          </w:tcPr>
          <w:p>
            <w:pPr>
              <w:spacing w:after="0"/>
              <w:jc w:val="left"/>
            </w:pPr>
            <w:r>
              <w:rPr>
                <w:sz w:val="16"/>
              </w:rPr>
              <w:t>Inland Flooding; Tornado</w:t>
            </w:r>
          </w:p>
        </w:tc>
        <w:tc>
          <w:tcPr>
            <w:tcW w:type="dxa" w:w="2447"/>
          </w:tcPr>
          <w:p>
            <w:pPr>
              <w:spacing w:after="0"/>
              <w:jc w:val="right"/>
            </w:pPr>
            <w:r>
              <w:rPr>
                <w:sz w:val="16"/>
              </w:rPr>
              <w:t>$38,150.42</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133"/>
          </w:tcPr>
          <w:p>
            <w:pPr>
              <w:spacing w:after="0"/>
              <w:jc w:val="left"/>
            </w:pPr>
            <w:r>
              <w:rPr>
                <w:sz w:val="16"/>
              </w:rPr>
              <w:t>Major disaster</w:t>
            </w:r>
          </w:p>
        </w:tc>
        <w:tc>
          <w:tcPr>
            <w:tcW w:type="dxa" w:w="3428"/>
          </w:tcPr>
          <w:p>
            <w:pPr>
              <w:spacing w:after="0"/>
              <w:jc w:val="left"/>
            </w:pPr>
            <w:r>
              <w:rPr>
                <w:sz w:val="16"/>
              </w:rPr>
              <w:t>Severe Winter Ice Storm</w:t>
            </w:r>
          </w:p>
        </w:tc>
        <w:tc>
          <w:tcPr>
            <w:tcW w:type="dxa" w:w="2144"/>
          </w:tcPr>
          <w:p>
            <w:pPr>
              <w:spacing w:after="0"/>
              <w:jc w:val="left"/>
            </w:pPr>
            <w:r>
              <w:rPr>
                <w:sz w:val="16"/>
              </w:rPr>
              <w:t>Ice Storm</w:t>
            </w:r>
          </w:p>
        </w:tc>
        <w:tc>
          <w:tcPr>
            <w:tcW w:type="dxa" w:w="2447"/>
          </w:tcPr>
          <w:p>
            <w:pPr>
              <w:spacing w:after="0"/>
              <w:jc w:val="right"/>
            </w:pPr>
            <w:r>
              <w:rPr>
                <w:sz w:val="16"/>
              </w:rPr>
              <w:t>PA not declared for this county</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1998-10-01</w:t>
            </w:r>
          </w:p>
        </w:tc>
        <w:tc>
          <w:tcPr>
            <w:tcW w:type="dxa" w:w="1037"/>
          </w:tcPr>
          <w:p>
            <w:pPr>
              <w:spacing w:after="0"/>
              <w:jc w:val="left"/>
            </w:pPr>
            <w:r>
              <w:rPr>
                <w:sz w:val="16"/>
              </w:rPr>
              <w:t>DR-1254-KS</w:t>
            </w:r>
          </w:p>
        </w:tc>
        <w:tc>
          <w:tcPr>
            <w:tcW w:type="dxa" w:w="1133"/>
          </w:tcPr>
          <w:p>
            <w:pPr>
              <w:spacing w:after="0"/>
              <w:jc w:val="left"/>
            </w:pPr>
            <w:r>
              <w:rPr>
                <w:sz w:val="16"/>
              </w:rPr>
              <w:t>Major disaster</w:t>
            </w:r>
          </w:p>
        </w:tc>
        <w:tc>
          <w:tcPr>
            <w:tcW w:type="dxa" w:w="3428"/>
          </w:tcPr>
          <w:p>
            <w:pPr>
              <w:spacing w:after="0"/>
              <w:jc w:val="left"/>
            </w:pPr>
            <w:r>
              <w:rPr>
                <w:sz w:val="16"/>
              </w:rPr>
              <w:t>Severe Storms, Flooding and Tornadoes</w:t>
            </w:r>
          </w:p>
        </w:tc>
        <w:tc>
          <w:tcPr>
            <w:tcW w:type="dxa" w:w="2144"/>
          </w:tcPr>
          <w:p>
            <w:pPr>
              <w:spacing w:after="0"/>
              <w:jc w:val="left"/>
            </w:pPr>
            <w:r>
              <w:rPr>
                <w:sz w:val="16"/>
              </w:rPr>
              <w:t>Inland Flooding; Tornado</w:t>
            </w:r>
          </w:p>
        </w:tc>
        <w:tc>
          <w:tcPr>
            <w:tcW w:type="dxa" w:w="2447"/>
          </w:tcPr>
          <w:p>
            <w:pPr>
              <w:spacing w:after="0"/>
              <w:jc w:val="right"/>
            </w:pPr>
            <w:r>
              <w:rPr>
                <w:sz w:val="16"/>
              </w:rPr>
              <w:t>no Public Assistance recorded</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33"/>
          </w:tcPr>
          <w:p>
            <w:pPr>
              <w:spacing w:after="0"/>
              <w:jc w:val="left"/>
            </w:pPr>
            <w:r>
              <w:rPr>
                <w:sz w:val="16"/>
              </w:rPr>
              <w:t>Major disaster</w:t>
            </w:r>
          </w:p>
        </w:tc>
        <w:tc>
          <w:tcPr>
            <w:tcW w:type="dxa" w:w="3428"/>
          </w:tcPr>
          <w:p>
            <w:pPr>
              <w:spacing w:after="0"/>
              <w:jc w:val="left"/>
            </w:pPr>
            <w:r>
              <w:rPr>
                <w:sz w:val="16"/>
              </w:rPr>
              <w:t>Severe Storms &amp; Flooding</w:t>
            </w:r>
          </w:p>
        </w:tc>
        <w:tc>
          <w:tcPr>
            <w:tcW w:type="dxa" w:w="2144"/>
          </w:tcPr>
          <w:p>
            <w:pPr>
              <w:spacing w:after="0"/>
              <w:jc w:val="left"/>
            </w:pPr>
            <w:r>
              <w:rPr>
                <w:sz w:val="16"/>
              </w:rPr>
              <w:t>Inland Flooding</w:t>
            </w:r>
          </w:p>
        </w:tc>
        <w:tc>
          <w:tcPr>
            <w:tcW w:type="dxa" w:w="2447"/>
          </w:tcPr>
          <w:p>
            <w:pPr>
              <w:spacing w:after="0"/>
              <w:jc w:val="right"/>
            </w:pPr>
            <w:r>
              <w:rPr>
                <w:sz w:val="16"/>
              </w:rPr>
              <w:t>no Public Assistance recorded</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1986-10-22</w:t>
            </w:r>
          </w:p>
        </w:tc>
        <w:tc>
          <w:tcPr>
            <w:tcW w:type="dxa" w:w="1037"/>
          </w:tcPr>
          <w:p>
            <w:pPr>
              <w:spacing w:after="0"/>
              <w:jc w:val="left"/>
            </w:pPr>
            <w:r>
              <w:rPr>
                <w:sz w:val="16"/>
              </w:rPr>
              <w:t>1986-10-02</w:t>
            </w:r>
          </w:p>
        </w:tc>
        <w:tc>
          <w:tcPr>
            <w:tcW w:type="dxa" w:w="1037"/>
          </w:tcPr>
          <w:p>
            <w:pPr>
              <w:spacing w:after="0"/>
              <w:jc w:val="left"/>
            </w:pPr>
            <w:r>
              <w:rPr>
                <w:sz w:val="16"/>
              </w:rPr>
              <w:t>DR-780-KS</w:t>
            </w:r>
          </w:p>
        </w:tc>
        <w:tc>
          <w:tcPr>
            <w:tcW w:type="dxa" w:w="1133"/>
          </w:tcPr>
          <w:p>
            <w:pPr>
              <w:spacing w:after="0"/>
              <w:jc w:val="left"/>
            </w:pPr>
            <w:r>
              <w:rPr>
                <w:sz w:val="16"/>
              </w:rPr>
              <w:t>Major disaster</w:t>
            </w:r>
          </w:p>
        </w:tc>
        <w:tc>
          <w:tcPr>
            <w:tcW w:type="dxa" w:w="3428"/>
          </w:tcPr>
          <w:p>
            <w:pPr>
              <w:spacing w:after="0"/>
              <w:jc w:val="left"/>
            </w:pPr>
            <w:r>
              <w:rPr>
                <w:sz w:val="16"/>
              </w:rPr>
              <w:t>Severe Storms &amp; Flooding</w:t>
            </w:r>
          </w:p>
        </w:tc>
        <w:tc>
          <w:tcPr>
            <w:tcW w:type="dxa" w:w="2144"/>
          </w:tcPr>
          <w:p>
            <w:pPr>
              <w:spacing w:after="0"/>
              <w:jc w:val="left"/>
            </w:pPr>
            <w:r>
              <w:rPr>
                <w:sz w:val="16"/>
              </w:rPr>
              <w:t>Inland Flooding</w:t>
            </w:r>
          </w:p>
        </w:tc>
        <w:tc>
          <w:tcPr>
            <w:tcW w:type="dxa" w:w="2447"/>
          </w:tcPr>
          <w:p>
            <w:pPr>
              <w:spacing w:after="0"/>
              <w:jc w:val="right"/>
            </w:pPr>
            <w:r>
              <w:rPr>
                <w:sz w:val="16"/>
              </w:rPr>
              <w:t>no Public Assistance recorded</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1976-07-13</w:t>
            </w:r>
          </w:p>
        </w:tc>
        <w:tc>
          <w:tcPr>
            <w:tcW w:type="dxa" w:w="1037"/>
          </w:tcPr>
          <w:p>
            <w:pPr>
              <w:spacing w:after="0"/>
              <w:jc w:val="left"/>
            </w:pPr>
            <w:r>
              <w:rPr>
                <w:sz w:val="16"/>
              </w:rPr>
              <w:t>1976-07-13</w:t>
            </w:r>
          </w:p>
        </w:tc>
        <w:tc>
          <w:tcPr>
            <w:tcW w:type="dxa" w:w="1037"/>
          </w:tcPr>
          <w:p>
            <w:pPr>
              <w:spacing w:after="0"/>
              <w:jc w:val="left"/>
            </w:pPr>
            <w:r>
              <w:rPr>
                <w:sz w:val="16"/>
              </w:rPr>
              <w:t>DR-514-KS</w:t>
            </w:r>
          </w:p>
        </w:tc>
        <w:tc>
          <w:tcPr>
            <w:tcW w:type="dxa" w:w="1133"/>
          </w:tcPr>
          <w:p>
            <w:pPr>
              <w:spacing w:after="0"/>
              <w:jc w:val="left"/>
            </w:pPr>
            <w:r>
              <w:rPr>
                <w:sz w:val="16"/>
              </w:rPr>
              <w:t>Major disaster</w:t>
            </w:r>
          </w:p>
        </w:tc>
        <w:tc>
          <w:tcPr>
            <w:tcW w:type="dxa" w:w="3428"/>
          </w:tcPr>
          <w:p>
            <w:pPr>
              <w:spacing w:after="0"/>
              <w:jc w:val="left"/>
            </w:pPr>
            <w:r>
              <w:rPr>
                <w:sz w:val="16"/>
              </w:rPr>
              <w:t>Severe Storms, High Winds &amp; Flooding</w:t>
            </w:r>
          </w:p>
        </w:tc>
        <w:tc>
          <w:tcPr>
            <w:tcW w:type="dxa" w:w="2144"/>
          </w:tcPr>
          <w:p>
            <w:pPr>
              <w:spacing w:after="0"/>
              <w:jc w:val="left"/>
            </w:pPr>
            <w:r>
              <w:rPr>
                <w:sz w:val="16"/>
              </w:rPr>
              <w:t>Inland Flooding (primary); also designated: Strong Wind</w:t>
            </w:r>
          </w:p>
        </w:tc>
        <w:tc>
          <w:tcPr>
            <w:tcW w:type="dxa" w:w="2447"/>
          </w:tcPr>
          <w:p>
            <w:pPr>
              <w:spacing w:after="0"/>
              <w:jc w:val="right"/>
            </w:pPr>
            <w:r>
              <w:rPr>
                <w:sz w:val="16"/>
              </w:rPr>
              <w:t>no Public Assistance recorded</w:t>
            </w:r>
          </w:p>
        </w:tc>
        <w:tc>
          <w:tcPr>
            <w:tcW w:type="dxa" w:w="97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33"/>
          </w:tcPr>
          <w:p>
            <w:pPr>
              <w:spacing w:after="0"/>
              <w:jc w:val="left"/>
            </w:pPr>
            <w:r>
              <w:rPr>
                <w:sz w:val="16"/>
              </w:rPr>
              <w:t>Major disaster</w:t>
            </w:r>
          </w:p>
        </w:tc>
        <w:tc>
          <w:tcPr>
            <w:tcW w:type="dxa" w:w="3428"/>
          </w:tcPr>
          <w:p>
            <w:pPr>
              <w:spacing w:after="0"/>
              <w:jc w:val="left"/>
            </w:pPr>
            <w:r>
              <w:rPr>
                <w:sz w:val="16"/>
              </w:rPr>
              <w:t>Severe Storms &amp; Flooding</w:t>
            </w:r>
          </w:p>
        </w:tc>
        <w:tc>
          <w:tcPr>
            <w:tcW w:type="dxa" w:w="2144"/>
          </w:tcPr>
          <w:p>
            <w:pPr>
              <w:spacing w:after="0"/>
              <w:jc w:val="left"/>
            </w:pPr>
            <w:r>
              <w:rPr>
                <w:sz w:val="16"/>
              </w:rPr>
              <w:t>Inland Flooding</w:t>
            </w:r>
          </w:p>
        </w:tc>
        <w:tc>
          <w:tcPr>
            <w:tcW w:type="dxa" w:w="2447"/>
          </w:tcPr>
          <w:p>
            <w:pPr>
              <w:spacing w:after="0"/>
              <w:jc w:val="right"/>
            </w:pPr>
            <w:r>
              <w:rPr>
                <w:sz w:val="16"/>
              </w:rPr>
              <w:t>no Public Assistance recorded</w:t>
            </w:r>
          </w:p>
        </w:tc>
        <w:tc>
          <w:tcPr>
            <w:tcW w:type="dxa" w:w="977"/>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9</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39</w:t>
            </w:r>
          </w:p>
        </w:tc>
        <w:tc>
          <w:tcPr>
            <w:tcW w:type="dxa" w:w="1114"/>
          </w:tcPr>
          <w:p>
            <w:pPr>
              <w:spacing w:after="0"/>
              <w:jc w:val="right"/>
            </w:pPr>
            <w:r>
              <w:rPr>
                <w:sz w:val="16"/>
              </w:rPr>
              <w:t>6</w:t>
            </w:r>
          </w:p>
        </w:tc>
        <w:tc>
          <w:tcPr>
            <w:tcW w:type="dxa" w:w="1926"/>
          </w:tcPr>
          <w:p>
            <w:pPr>
              <w:spacing w:after="0"/>
              <w:jc w:val="right"/>
            </w:pPr>
            <w:r>
              <w:rPr>
                <w:sz w:val="16"/>
              </w:rPr>
              <w:t>2</w:t>
            </w:r>
          </w:p>
        </w:tc>
        <w:tc>
          <w:tcPr>
            <w:tcW w:type="dxa" w:w="774"/>
          </w:tcPr>
          <w:p>
            <w:pPr>
              <w:spacing w:after="0"/>
              <w:jc w:val="right"/>
            </w:pPr>
            <w:r>
              <w:rPr>
                <w:sz w:val="16"/>
              </w:rPr>
              <w:t>19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259</w:t>
            </w:r>
          </w:p>
        </w:tc>
        <w:tc>
          <w:tcPr>
            <w:tcW w:type="dxa" w:w="1114"/>
          </w:tcPr>
          <w:p>
            <w:pPr>
              <w:spacing w:after="0"/>
              <w:jc w:val="right"/>
            </w:pPr>
            <w:r>
              <w:rPr>
                <w:sz w:val="16"/>
              </w:rPr>
              <w:t>13</w:t>
            </w:r>
          </w:p>
        </w:tc>
        <w:tc>
          <w:tcPr>
            <w:tcW w:type="dxa" w:w="1926"/>
          </w:tcPr>
          <w:p>
            <w:pPr>
              <w:spacing w:after="0"/>
              <w:jc w:val="right"/>
            </w:pPr>
            <w:r>
              <w:rPr>
                <w:sz w:val="16"/>
              </w:rPr>
              <w:t>2</w:t>
            </w:r>
          </w:p>
        </w:tc>
        <w:tc>
          <w:tcPr>
            <w:tcW w:type="dxa" w:w="774"/>
          </w:tcPr>
          <w:p>
            <w:pPr>
              <w:spacing w:after="0"/>
              <w:jc w:val="right"/>
            </w:pPr>
            <w:r>
              <w:rPr>
                <w:sz w:val="16"/>
              </w:rPr>
              <w:t>21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165</w:t>
            </w:r>
          </w:p>
        </w:tc>
        <w:tc>
          <w:tcPr>
            <w:tcW w:type="dxa" w:w="1114"/>
          </w:tcPr>
          <w:p>
            <w:pPr>
              <w:spacing w:after="0"/>
              <w:jc w:val="right"/>
            </w:pPr>
            <w:r>
              <w:rPr>
                <w:sz w:val="16"/>
              </w:rPr>
              <w:t>8</w:t>
            </w:r>
          </w:p>
        </w:tc>
        <w:tc>
          <w:tcPr>
            <w:tcW w:type="dxa" w:w="1926"/>
          </w:tcPr>
          <w:p>
            <w:pPr>
              <w:spacing w:after="0"/>
              <w:jc w:val="right"/>
            </w:pPr>
            <w:r>
              <w:rPr>
                <w:sz w:val="16"/>
              </w:rPr>
              <w:t>3</w:t>
            </w:r>
          </w:p>
        </w:tc>
        <w:tc>
          <w:tcPr>
            <w:tcW w:type="dxa" w:w="774"/>
          </w:tcPr>
          <w:p>
            <w:pPr>
              <w:spacing w:after="0"/>
              <w:jc w:val="right"/>
            </w:pPr>
            <w:r>
              <w:rPr>
                <w:sz w:val="16"/>
              </w:rPr>
              <w:t>12</w:t>
            </w:r>
          </w:p>
        </w:tc>
        <w:tc>
          <w:tcPr>
            <w:tcW w:type="dxa" w:w="1593"/>
          </w:tcPr>
          <w:p>
            <w:pPr>
              <w:spacing w:after="0"/>
              <w:jc w:val="right"/>
            </w:pPr>
            <w:r>
              <w:rPr>
                <w:sz w:val="16"/>
              </w:rPr>
              <w:t>20</w:t>
            </w:r>
          </w:p>
        </w:tc>
        <w:tc>
          <w:tcPr>
            <w:tcW w:type="dxa" w:w="1296"/>
          </w:tcPr>
          <w:p>
            <w:pPr>
              <w:spacing w:after="0"/>
              <w:jc w:val="right"/>
            </w:pPr>
            <w:r>
              <w:rPr>
                <w:sz w:val="16"/>
              </w:rPr>
              <w:t>4</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16"/>
          </w:tcPr>
          <w:p>
            <w:pPr>
              <w:spacing w:after="0"/>
              <w:jc w:val="right"/>
            </w:pPr>
            <w:r>
              <w:rPr>
                <w:sz w:val="16"/>
              </w:rPr>
              <w:t>274</w:t>
            </w:r>
          </w:p>
        </w:tc>
        <w:tc>
          <w:tcPr>
            <w:tcW w:type="dxa" w:w="1114"/>
          </w:tcPr>
          <w:p>
            <w:pPr>
              <w:spacing w:after="0"/>
              <w:jc w:val="right"/>
            </w:pPr>
            <w:r>
              <w:rPr>
                <w:sz w:val="16"/>
              </w:rPr>
              <w:t>26</w:t>
            </w:r>
          </w:p>
        </w:tc>
        <w:tc>
          <w:tcPr>
            <w:tcW w:type="dxa" w:w="1926"/>
          </w:tcPr>
          <w:p>
            <w:pPr>
              <w:spacing w:after="0"/>
              <w:jc w:val="right"/>
            </w:pPr>
            <w:r>
              <w:rPr>
                <w:sz w:val="16"/>
              </w:rPr>
              <w:t>4</w:t>
            </w:r>
          </w:p>
        </w:tc>
        <w:tc>
          <w:tcPr>
            <w:tcW w:type="dxa" w:w="774"/>
          </w:tcPr>
          <w:p>
            <w:pPr>
              <w:spacing w:after="0"/>
              <w:jc w:val="right"/>
            </w:pPr>
            <w:r>
              <w:rPr>
                <w:sz w:val="16"/>
              </w:rPr>
              <w:t>32</w:t>
            </w:r>
          </w:p>
        </w:tc>
        <w:tc>
          <w:tcPr>
            <w:tcW w:type="dxa" w:w="1593"/>
          </w:tcPr>
          <w:p>
            <w:pPr>
              <w:spacing w:after="0"/>
              <w:jc w:val="right"/>
            </w:pPr>
            <w:r>
              <w:rPr>
                <w:sz w:val="16"/>
              </w:rPr>
              <w:t>10</w:t>
            </w:r>
          </w:p>
        </w:tc>
        <w:tc>
          <w:tcPr>
            <w:tcW w:type="dxa" w:w="1296"/>
          </w:tcPr>
          <w:p>
            <w:pPr>
              <w:spacing w:after="0"/>
              <w:jc w:val="right"/>
            </w:pPr>
            <w:r>
              <w:rPr>
                <w:sz w:val="16"/>
              </w:rPr>
              <w:t>4</w:t>
            </w:r>
          </w:p>
        </w:tc>
        <w:tc>
          <w:tcPr>
            <w:tcW w:type="dxa" w:w="1638"/>
          </w:tcPr>
          <w:p>
            <w:pPr>
              <w:spacing w:after="0"/>
              <w:jc w:val="left"/>
            </w:pPr>
            <w:r>
              <w:rPr>
                <w:sz w:val="16"/>
              </w:rPr>
              <w:t>1955 to 2026-06-30</w:t>
            </w:r>
          </w:p>
        </w:tc>
        <w:tc>
          <w:tcPr>
            <w:tcW w:type="dxa" w:w="2719"/>
          </w:tcPr>
          <w:p>
            <w:pPr>
              <w:spacing w:after="0"/>
              <w:jc w:val="left"/>
            </w:pPr>
            <w:r>
              <w:rPr>
                <w:sz w:val="16"/>
              </w:rPr>
              <w:t>Includes 5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46</w:t>
            </w:r>
          </w:p>
        </w:tc>
        <w:tc>
          <w:tcPr>
            <w:tcW w:type="dxa" w:w="1114"/>
          </w:tcPr>
          <w:p>
            <w:pPr>
              <w:spacing w:after="0"/>
              <w:jc w:val="right"/>
            </w:pPr>
            <w:r>
              <w:rPr>
                <w:sz w:val="16"/>
              </w:rPr>
              <w:t>2</w:t>
            </w:r>
          </w:p>
        </w:tc>
        <w:tc>
          <w:tcPr>
            <w:tcW w:type="dxa" w:w="1926"/>
          </w:tcPr>
          <w:p>
            <w:pPr>
              <w:spacing w:after="0"/>
              <w:jc w:val="right"/>
            </w:pPr>
            <w:r>
              <w:rPr>
                <w:sz w:val="16"/>
              </w:rPr>
              <w:t>2</w:t>
            </w:r>
          </w:p>
        </w:tc>
        <w:tc>
          <w:tcPr>
            <w:tcW w:type="dxa" w:w="774"/>
          </w:tcPr>
          <w:p>
            <w:pPr>
              <w:spacing w:after="0"/>
              <w:jc w:val="right"/>
            </w:pPr>
            <w:r>
              <w:rPr>
                <w:sz w:val="16"/>
              </w:rPr>
              <w:t>4</w:t>
            </w:r>
          </w:p>
        </w:tc>
        <w:tc>
          <w:tcPr>
            <w:tcW w:type="dxa" w:w="1593"/>
          </w:tcPr>
          <w:p>
            <w:pPr>
              <w:spacing w:after="0"/>
              <w:jc w:val="right"/>
            </w:pPr>
            <w:r>
              <w:rPr>
                <w:sz w:val="16"/>
              </w:rPr>
              <w:t>13</w:t>
            </w:r>
          </w:p>
        </w:tc>
        <w:tc>
          <w:tcPr>
            <w:tcW w:type="dxa" w:w="1296"/>
          </w:tcPr>
          <w:p>
            <w:pPr>
              <w:spacing w:after="0"/>
              <w:jc w:val="right"/>
            </w:pPr>
            <w:r>
              <w:rPr>
                <w:sz w:val="16"/>
              </w:rPr>
              <w:t>4</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38</w:t>
            </w:r>
          </w:p>
        </w:tc>
        <w:tc>
          <w:tcPr>
            <w:tcW w:type="dxa" w:w="1114"/>
          </w:tcPr>
          <w:p>
            <w:pPr>
              <w:spacing w:after="0"/>
              <w:jc w:val="right"/>
            </w:pPr>
            <w:r>
              <w:rPr>
                <w:sz w:val="16"/>
              </w:rPr>
              <w:t>3</w:t>
            </w:r>
          </w:p>
        </w:tc>
        <w:tc>
          <w:tcPr>
            <w:tcW w:type="dxa" w:w="1926"/>
          </w:tcPr>
          <w:p>
            <w:pPr>
              <w:spacing w:after="0"/>
              <w:jc w:val="right"/>
            </w:pPr>
            <w:r>
              <w:rPr>
                <w:sz w:val="16"/>
              </w:rPr>
              <w:t>2</w:t>
            </w:r>
          </w:p>
        </w:tc>
        <w:tc>
          <w:tcPr>
            <w:tcW w:type="dxa" w:w="774"/>
          </w:tcPr>
          <w:p>
            <w:pPr>
              <w:spacing w:after="0"/>
              <w:jc w:val="right"/>
            </w:pPr>
            <w:r>
              <w:rPr>
                <w:sz w:val="16"/>
              </w:rPr>
              <w:t>12</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52"/>
        <w:gridCol w:w="3531"/>
        <w:gridCol w:w="944"/>
        <w:gridCol w:w="2569"/>
        <w:gridCol w:w="27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52"/>
            <w:shd w:val="clear" w:color="auto" w:fill="E8E8E8"/>
          </w:tcPr>
          <w:p>
            <w:pPr>
              <w:spacing w:after="0"/>
              <w:jc w:val="left"/>
            </w:pPr>
            <w:r>
              <w:rPr>
                <w:b/>
                <w:sz w:val="16"/>
              </w:rPr>
              <w:t>Magnitude or extent</w:t>
            </w:r>
          </w:p>
        </w:tc>
        <w:tc>
          <w:tcPr>
            <w:tcW w:type="dxa" w:w="3531"/>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9"/>
            <w:shd w:val="clear" w:color="auto" w:fill="E8E8E8"/>
          </w:tcPr>
          <w:p>
            <w:pPr>
              <w:spacing w:after="0"/>
              <w:jc w:val="left"/>
            </w:pPr>
            <w:r>
              <w:rPr>
                <w:b/>
                <w:sz w:val="16"/>
              </w:rPr>
              <w:t>Location</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052"/>
          </w:tcPr>
          <w:p>
            <w:pPr>
              <w:spacing w:after="0"/>
              <w:jc w:val="left"/>
            </w:pPr>
          </w:p>
        </w:tc>
        <w:tc>
          <w:tcPr>
            <w:tcW w:type="dxa" w:w="3531"/>
          </w:tcPr>
          <w:p>
            <w:pPr>
              <w:spacing w:after="0"/>
              <w:jc w:val="left"/>
            </w:pPr>
            <w:r>
              <w:rPr>
                <w:sz w:val="16"/>
              </w:rPr>
              <w:t>$0 property; $0 crops (zone total, 2012 dollars)</w:t>
            </w:r>
          </w:p>
        </w:tc>
        <w:tc>
          <w:tcPr>
            <w:tcW w:type="dxa" w:w="944"/>
          </w:tcPr>
          <w:p>
            <w:pPr>
              <w:spacing w:after="0"/>
              <w:jc w:val="right"/>
            </w:pPr>
            <w:r>
              <w:rPr>
                <w:sz w:val="16"/>
              </w:rPr>
              <w:t>0, 0</w:t>
            </w:r>
          </w:p>
        </w:tc>
        <w:tc>
          <w:tcPr>
            <w:tcW w:type="dxa" w:w="2569"/>
          </w:tcPr>
          <w:p>
            <w:pPr>
              <w:spacing w:after="0"/>
              <w:jc w:val="left"/>
            </w:pPr>
            <w:r>
              <w:rPr>
                <w:sz w:val="16"/>
              </w:rPr>
              <w:t>NWS zone KSZ101 (CHEROKEE), zone-level</w:t>
            </w:r>
          </w:p>
        </w:tc>
        <w:tc>
          <w:tcPr>
            <w:tcW w:type="dxa" w:w="2765"/>
          </w:tcPr>
          <w:p>
            <w:pPr>
              <w:spacing w:after="0"/>
              <w:jc w:val="left"/>
            </w:pPr>
            <w:r>
              <w:rPr>
                <w:sz w:val="16"/>
              </w:rPr>
              <w:t>B1-c worst recorded: Drought</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2052"/>
          </w:tcPr>
          <w:p>
            <w:pPr>
              <w:spacing w:after="0"/>
              <w:jc w:val="left"/>
            </w:pPr>
          </w:p>
        </w:tc>
        <w:tc>
          <w:tcPr>
            <w:tcW w:type="dxa" w:w="3531"/>
          </w:tcPr>
          <w:p>
            <w:pPr>
              <w:spacing w:after="0"/>
              <w:jc w:val="left"/>
            </w:pPr>
            <w:r>
              <w:rPr>
                <w:sz w:val="16"/>
              </w:rPr>
              <w:t>$0 property; $0 crops (zone total, 2012 dollars)</w:t>
            </w:r>
          </w:p>
        </w:tc>
        <w:tc>
          <w:tcPr>
            <w:tcW w:type="dxa" w:w="944"/>
          </w:tcPr>
          <w:p>
            <w:pPr>
              <w:spacing w:after="0"/>
              <w:jc w:val="right"/>
            </w:pPr>
            <w:r>
              <w:rPr>
                <w:sz w:val="16"/>
              </w:rPr>
              <w:t>0, 0</w:t>
            </w:r>
          </w:p>
        </w:tc>
        <w:tc>
          <w:tcPr>
            <w:tcW w:type="dxa" w:w="2569"/>
          </w:tcPr>
          <w:p>
            <w:pPr>
              <w:spacing w:after="0"/>
              <w:jc w:val="left"/>
            </w:pPr>
            <w:r>
              <w:rPr>
                <w:sz w:val="16"/>
              </w:rPr>
              <w:t>NWS zone KSZ101 (CHEROKEE), zone-level</w:t>
            </w:r>
          </w:p>
        </w:tc>
        <w:tc>
          <w:tcPr>
            <w:tcW w:type="dxa" w:w="2765"/>
          </w:tcPr>
          <w:p>
            <w:pPr>
              <w:spacing w:after="0"/>
              <w:jc w:val="left"/>
            </w:pPr>
            <w:r>
              <w:rPr>
                <w:sz w:val="16"/>
              </w:rPr>
              <w:t>B1-c worst recorded: Excessive Heat, Heat</w:t>
            </w:r>
          </w:p>
        </w:tc>
      </w:tr>
      <w:tr>
        <w:trPr>
          <w:cantSplit/>
        </w:trPr>
        <w:tc>
          <w:tcPr>
            <w:tcW w:type="dxa" w:w="1037"/>
          </w:tcPr>
          <w:p>
            <w:pPr>
              <w:spacing w:after="0"/>
              <w:jc w:val="left"/>
            </w:pPr>
            <w:r>
              <w:rPr>
                <w:sz w:val="16"/>
              </w:rPr>
              <w:t>2009-05-08</w:t>
            </w:r>
          </w:p>
        </w:tc>
        <w:tc>
          <w:tcPr>
            <w:tcW w:type="dxa" w:w="1215"/>
          </w:tcPr>
          <w:p>
            <w:pPr>
              <w:spacing w:after="0"/>
              <w:jc w:val="left"/>
            </w:pPr>
            <w:r>
              <w:rPr>
                <w:sz w:val="16"/>
              </w:rPr>
              <w:t>Thunderstorm Wind</w:t>
            </w:r>
          </w:p>
        </w:tc>
        <w:tc>
          <w:tcPr>
            <w:tcW w:type="dxa" w:w="2052"/>
          </w:tcPr>
          <w:p>
            <w:pPr>
              <w:spacing w:after="0"/>
              <w:jc w:val="left"/>
            </w:pPr>
            <w:r>
              <w:rPr>
                <w:sz w:val="16"/>
              </w:rPr>
              <w:t>78 kt (90 mph) estimated gust</w:t>
            </w:r>
          </w:p>
        </w:tc>
        <w:tc>
          <w:tcPr>
            <w:tcW w:type="dxa" w:w="3531"/>
          </w:tcPr>
          <w:p>
            <w:pPr>
              <w:spacing w:after="0"/>
              <w:jc w:val="left"/>
            </w:pPr>
            <w:r>
              <w:rPr>
                <w:sz w:val="16"/>
              </w:rPr>
              <w:t>$5,000,000 property; $500,000 crops (2009 dollars)</w:t>
            </w:r>
          </w:p>
        </w:tc>
        <w:tc>
          <w:tcPr>
            <w:tcW w:type="dxa" w:w="944"/>
          </w:tcPr>
          <w:p>
            <w:pPr>
              <w:spacing w:after="0"/>
              <w:jc w:val="right"/>
            </w:pPr>
            <w:r>
              <w:rPr>
                <w:sz w:val="16"/>
              </w:rPr>
              <w:t>0, 0</w:t>
            </w:r>
          </w:p>
        </w:tc>
        <w:tc>
          <w:tcPr>
            <w:tcW w:type="dxa" w:w="2569"/>
          </w:tcPr>
          <w:p>
            <w:pPr>
              <w:spacing w:after="0"/>
              <w:jc w:val="left"/>
            </w:pPr>
            <w:r>
              <w:rPr>
                <w:sz w:val="16"/>
              </w:rPr>
              <w:t>HALLOWELL to LAWTON</w:t>
            </w: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2007-12-09</w:t>
            </w:r>
          </w:p>
        </w:tc>
        <w:tc>
          <w:tcPr>
            <w:tcW w:type="dxa" w:w="1215"/>
          </w:tcPr>
          <w:p>
            <w:pPr>
              <w:spacing w:after="0"/>
              <w:jc w:val="left"/>
            </w:pPr>
            <w:r>
              <w:rPr>
                <w:sz w:val="16"/>
              </w:rPr>
              <w:t>Ice Storm</w:t>
            </w:r>
          </w:p>
        </w:tc>
        <w:tc>
          <w:tcPr>
            <w:tcW w:type="dxa" w:w="2052"/>
          </w:tcPr>
          <w:p>
            <w:pPr>
              <w:spacing w:after="0"/>
              <w:jc w:val="left"/>
            </w:pPr>
          </w:p>
        </w:tc>
        <w:tc>
          <w:tcPr>
            <w:tcW w:type="dxa" w:w="3531"/>
          </w:tcPr>
          <w:p>
            <w:pPr>
              <w:spacing w:after="0"/>
              <w:jc w:val="left"/>
            </w:pPr>
            <w:r>
              <w:rPr>
                <w:sz w:val="16"/>
              </w:rPr>
              <w:t>$6,000,000 property; $0 crops (zone total, 2007 dollars)</w:t>
            </w:r>
          </w:p>
        </w:tc>
        <w:tc>
          <w:tcPr>
            <w:tcW w:type="dxa" w:w="944"/>
          </w:tcPr>
          <w:p>
            <w:pPr>
              <w:spacing w:after="0"/>
              <w:jc w:val="right"/>
            </w:pPr>
            <w:r>
              <w:rPr>
                <w:sz w:val="16"/>
              </w:rPr>
              <w:t>0, 0</w:t>
            </w:r>
          </w:p>
        </w:tc>
        <w:tc>
          <w:tcPr>
            <w:tcW w:type="dxa" w:w="2569"/>
          </w:tcPr>
          <w:p>
            <w:pPr>
              <w:spacing w:after="0"/>
              <w:jc w:val="left"/>
            </w:pPr>
            <w:r>
              <w:rPr>
                <w:sz w:val="16"/>
              </w:rPr>
              <w:t>NWS zone KSZ101 (CHEROKEE), zone-level</w:t>
            </w:r>
          </w:p>
        </w:tc>
        <w:tc>
          <w:tcPr>
            <w:tcW w:type="dxa" w:w="2765"/>
          </w:tcPr>
          <w:p>
            <w:pPr>
              <w:spacing w:after="0"/>
              <w:jc w:val="left"/>
            </w:pPr>
            <w:r>
              <w:rPr>
                <w:sz w:val="16"/>
              </w:rPr>
              <w:t>B1-c worst recorded: Ice Storm</w:t>
            </w:r>
          </w:p>
        </w:tc>
      </w:tr>
      <w:tr>
        <w:trPr>
          <w:cantSplit/>
        </w:trPr>
        <w:tc>
          <w:tcPr>
            <w:tcW w:type="dxa" w:w="1037"/>
          </w:tcPr>
          <w:p>
            <w:pPr>
              <w:spacing w:after="0"/>
              <w:jc w:val="left"/>
            </w:pPr>
            <w:r>
              <w:rPr>
                <w:sz w:val="16"/>
              </w:rPr>
              <w:t>2007-06-12</w:t>
            </w:r>
          </w:p>
        </w:tc>
        <w:tc>
          <w:tcPr>
            <w:tcW w:type="dxa" w:w="1215"/>
          </w:tcPr>
          <w:p>
            <w:pPr>
              <w:spacing w:after="0"/>
              <w:jc w:val="left"/>
            </w:pPr>
            <w:r>
              <w:rPr>
                <w:sz w:val="16"/>
              </w:rPr>
              <w:t>Flash Flood</w:t>
            </w:r>
          </w:p>
        </w:tc>
        <w:tc>
          <w:tcPr>
            <w:tcW w:type="dxa" w:w="2052"/>
          </w:tcPr>
          <w:p>
            <w:pPr>
              <w:spacing w:after="0"/>
              <w:jc w:val="left"/>
            </w:pPr>
          </w:p>
        </w:tc>
        <w:tc>
          <w:tcPr>
            <w:tcW w:type="dxa" w:w="3531"/>
          </w:tcPr>
          <w:p>
            <w:pPr>
              <w:spacing w:after="0"/>
              <w:jc w:val="left"/>
            </w:pPr>
            <w:r>
              <w:rPr>
                <w:sz w:val="16"/>
              </w:rPr>
              <w:t>$1,150,000 property; $0 crops (2007 dollars)</w:t>
            </w:r>
          </w:p>
        </w:tc>
        <w:tc>
          <w:tcPr>
            <w:tcW w:type="dxa" w:w="944"/>
          </w:tcPr>
          <w:p>
            <w:pPr>
              <w:spacing w:after="0"/>
              <w:jc w:val="right"/>
            </w:pPr>
            <w:r>
              <w:rPr>
                <w:sz w:val="16"/>
              </w:rPr>
              <w:t>0, 0</w:t>
            </w:r>
          </w:p>
        </w:tc>
        <w:tc>
          <w:tcPr>
            <w:tcW w:type="dxa" w:w="2569"/>
          </w:tcPr>
          <w:p>
            <w:pPr>
              <w:spacing w:after="0"/>
              <w:jc w:val="left"/>
            </w:pPr>
            <w:r>
              <w:rPr>
                <w:sz w:val="16"/>
              </w:rPr>
              <w:t>COLUMBUS</w:t>
            </w:r>
          </w:p>
        </w:tc>
        <w:tc>
          <w:tcPr>
            <w:tcW w:type="dxa" w:w="2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2052"/>
          </w:tcPr>
          <w:p>
            <w:pPr>
              <w:spacing w:after="0"/>
              <w:jc w:val="left"/>
            </w:pPr>
          </w:p>
        </w:tc>
        <w:tc>
          <w:tcPr>
            <w:tcW w:type="dxa" w:w="3531"/>
          </w:tcPr>
          <w:p>
            <w:pPr>
              <w:spacing w:after="0"/>
              <w:jc w:val="left"/>
            </w:pPr>
            <w:r>
              <w:rPr>
                <w:sz w:val="16"/>
              </w:rPr>
              <w:t>$0 property; $22,700,000 crops (zone total, 2007 dollars)</w:t>
            </w:r>
          </w:p>
        </w:tc>
        <w:tc>
          <w:tcPr>
            <w:tcW w:type="dxa" w:w="944"/>
          </w:tcPr>
          <w:p>
            <w:pPr>
              <w:spacing w:after="0"/>
              <w:jc w:val="right"/>
            </w:pPr>
            <w:r>
              <w:rPr>
                <w:sz w:val="16"/>
              </w:rPr>
              <w:t>0, 0</w:t>
            </w:r>
          </w:p>
        </w:tc>
        <w:tc>
          <w:tcPr>
            <w:tcW w:type="dxa" w:w="2569"/>
          </w:tcPr>
          <w:p>
            <w:pPr>
              <w:spacing w:after="0"/>
              <w:jc w:val="left"/>
            </w:pPr>
            <w:r>
              <w:rPr>
                <w:sz w:val="16"/>
              </w:rPr>
              <w:t>NWS zone KSZ101 (CHEROKEE), zone-level</w:t>
            </w:r>
          </w:p>
        </w:tc>
        <w:tc>
          <w:tcPr>
            <w:tcW w:type="dxa" w:w="2765"/>
          </w:tcPr>
          <w:p>
            <w:pPr>
              <w:spacing w:after="0"/>
              <w:jc w:val="left"/>
            </w:pPr>
            <w:r>
              <w:rPr>
                <w:sz w:val="16"/>
              </w:rPr>
              <w:t>B1-c worst recorded: Frost/Freeze</w:t>
            </w:r>
          </w:p>
        </w:tc>
      </w:tr>
      <w:tr>
        <w:trPr>
          <w:cantSplit/>
        </w:trPr>
        <w:tc>
          <w:tcPr>
            <w:tcW w:type="dxa" w:w="1037"/>
          </w:tcPr>
          <w:p>
            <w:pPr>
              <w:spacing w:after="0"/>
              <w:jc w:val="left"/>
            </w:pPr>
            <w:r>
              <w:rPr>
                <w:sz w:val="16"/>
              </w:rPr>
              <w:t>2005-11-27</w:t>
            </w:r>
          </w:p>
        </w:tc>
        <w:tc>
          <w:tcPr>
            <w:tcW w:type="dxa" w:w="1215"/>
          </w:tcPr>
          <w:p>
            <w:pPr>
              <w:spacing w:after="0"/>
              <w:jc w:val="left"/>
            </w:pPr>
            <w:r>
              <w:rPr>
                <w:sz w:val="16"/>
              </w:rPr>
              <w:t>High Wind</w:t>
            </w:r>
          </w:p>
        </w:tc>
        <w:tc>
          <w:tcPr>
            <w:tcW w:type="dxa" w:w="2052"/>
          </w:tcPr>
          <w:p>
            <w:pPr>
              <w:spacing w:after="0"/>
              <w:jc w:val="left"/>
            </w:pPr>
            <w:r>
              <w:rPr>
                <w:sz w:val="16"/>
              </w:rPr>
              <w:t>61 kt (70 mph) measured gust</w:t>
            </w:r>
          </w:p>
        </w:tc>
        <w:tc>
          <w:tcPr>
            <w:tcW w:type="dxa" w:w="3531"/>
          </w:tcPr>
          <w:p>
            <w:pPr>
              <w:spacing w:after="0"/>
              <w:jc w:val="left"/>
            </w:pPr>
            <w:r>
              <w:rPr>
                <w:sz w:val="16"/>
              </w:rPr>
              <w:t>$2,000 property; crops not reported (zone total, 2005 dollars)</w:t>
            </w:r>
          </w:p>
        </w:tc>
        <w:tc>
          <w:tcPr>
            <w:tcW w:type="dxa" w:w="944"/>
          </w:tcPr>
          <w:p>
            <w:pPr>
              <w:spacing w:after="0"/>
              <w:jc w:val="right"/>
            </w:pPr>
            <w:r>
              <w:rPr>
                <w:sz w:val="16"/>
              </w:rPr>
              <w:t>0, 0</w:t>
            </w:r>
          </w:p>
        </w:tc>
        <w:tc>
          <w:tcPr>
            <w:tcW w:type="dxa" w:w="2569"/>
          </w:tcPr>
          <w:p>
            <w:pPr>
              <w:spacing w:after="0"/>
              <w:jc w:val="left"/>
            </w:pPr>
            <w:r>
              <w:rPr>
                <w:sz w:val="16"/>
              </w:rPr>
              <w:t>NWS zone KSZ101 (CHEROKEE), zone-level</w:t>
            </w:r>
          </w:p>
        </w:tc>
        <w:tc>
          <w:tcPr>
            <w:tcW w:type="dxa" w:w="2765"/>
          </w:tcPr>
          <w:p>
            <w:pPr>
              <w:spacing w:after="0"/>
              <w:jc w:val="left"/>
            </w:pPr>
            <w:r>
              <w:rPr>
                <w:sz w:val="16"/>
              </w:rPr>
              <w:t>B1-c worst recorded: High Wind and Strong Wind</w:t>
            </w:r>
          </w:p>
        </w:tc>
      </w:tr>
      <w:tr>
        <w:trPr>
          <w:cantSplit/>
        </w:trPr>
        <w:tc>
          <w:tcPr>
            <w:tcW w:type="dxa" w:w="1037"/>
          </w:tcPr>
          <w:p>
            <w:pPr>
              <w:spacing w:after="0"/>
              <w:jc w:val="left"/>
            </w:pPr>
            <w:r>
              <w:rPr>
                <w:sz w:val="16"/>
              </w:rPr>
              <w:t>2003-05-04</w:t>
            </w:r>
          </w:p>
        </w:tc>
        <w:tc>
          <w:tcPr>
            <w:tcW w:type="dxa" w:w="1215"/>
          </w:tcPr>
          <w:p>
            <w:pPr>
              <w:spacing w:after="0"/>
              <w:jc w:val="left"/>
            </w:pPr>
            <w:r>
              <w:rPr>
                <w:sz w:val="16"/>
              </w:rPr>
              <w:t>Tornado</w:t>
            </w:r>
          </w:p>
        </w:tc>
        <w:tc>
          <w:tcPr>
            <w:tcW w:type="dxa" w:w="2052"/>
          </w:tcPr>
          <w:p>
            <w:pPr>
              <w:spacing w:after="0"/>
              <w:jc w:val="left"/>
            </w:pPr>
            <w:r>
              <w:rPr>
                <w:sz w:val="16"/>
              </w:rPr>
              <w:t>F3, 20 mi within this county, 880 yd wide</w:t>
            </w:r>
          </w:p>
        </w:tc>
        <w:tc>
          <w:tcPr>
            <w:tcW w:type="dxa" w:w="3531"/>
          </w:tcPr>
          <w:p>
            <w:pPr>
              <w:spacing w:after="0"/>
              <w:jc w:val="left"/>
            </w:pPr>
            <w:r>
              <w:rPr>
                <w:sz w:val="16"/>
              </w:rPr>
              <w:t>$2,700,000 property; $1,000,000 crops (2003 dollars)</w:t>
            </w:r>
          </w:p>
        </w:tc>
        <w:tc>
          <w:tcPr>
            <w:tcW w:type="dxa" w:w="944"/>
          </w:tcPr>
          <w:p>
            <w:pPr>
              <w:spacing w:after="0"/>
              <w:jc w:val="right"/>
            </w:pPr>
            <w:r>
              <w:rPr>
                <w:sz w:val="16"/>
              </w:rPr>
              <w:t>3, 19</w:t>
            </w:r>
          </w:p>
        </w:tc>
        <w:tc>
          <w:tcPr>
            <w:tcW w:type="dxa" w:w="2569"/>
          </w:tcPr>
          <w:p>
            <w:pPr>
              <w:spacing w:after="0"/>
              <w:jc w:val="left"/>
            </w:pPr>
            <w:r>
              <w:rPr>
                <w:sz w:val="16"/>
              </w:rPr>
              <w:t>MELROSE</w:t>
            </w: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052"/>
          </w:tcPr>
          <w:p>
            <w:pPr>
              <w:spacing w:after="0"/>
              <w:jc w:val="left"/>
            </w:pPr>
          </w:p>
        </w:tc>
        <w:tc>
          <w:tcPr>
            <w:tcW w:type="dxa" w:w="3531"/>
          </w:tcPr>
          <w:p>
            <w:pPr>
              <w:spacing w:after="0"/>
              <w:jc w:val="left"/>
            </w:pPr>
            <w:r>
              <w:rPr>
                <w:sz w:val="16"/>
              </w:rPr>
              <w:t>$0 property; $0 crops (zone total, 2000 dollars)</w:t>
            </w:r>
          </w:p>
        </w:tc>
        <w:tc>
          <w:tcPr>
            <w:tcW w:type="dxa" w:w="944"/>
          </w:tcPr>
          <w:p>
            <w:pPr>
              <w:spacing w:after="0"/>
              <w:jc w:val="right"/>
            </w:pPr>
            <w:r>
              <w:rPr>
                <w:sz w:val="16"/>
              </w:rPr>
              <w:t>0, 0</w:t>
            </w:r>
          </w:p>
        </w:tc>
        <w:tc>
          <w:tcPr>
            <w:tcW w:type="dxa" w:w="2569"/>
          </w:tcPr>
          <w:p>
            <w:pPr>
              <w:spacing w:after="0"/>
              <w:jc w:val="left"/>
            </w:pPr>
            <w:r>
              <w:rPr>
                <w:sz w:val="16"/>
              </w:rPr>
              <w:t>NWS zone KSZ101 (CHEROKEE), zone-level</w:t>
            </w: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2000-12-12</w:t>
            </w:r>
          </w:p>
        </w:tc>
        <w:tc>
          <w:tcPr>
            <w:tcW w:type="dxa" w:w="1215"/>
          </w:tcPr>
          <w:p>
            <w:pPr>
              <w:spacing w:after="0"/>
              <w:jc w:val="left"/>
            </w:pPr>
            <w:r>
              <w:rPr>
                <w:sz w:val="16"/>
              </w:rPr>
              <w:t>Heavy Snow</w:t>
            </w:r>
          </w:p>
        </w:tc>
        <w:tc>
          <w:tcPr>
            <w:tcW w:type="dxa" w:w="2052"/>
          </w:tcPr>
          <w:p>
            <w:pPr>
              <w:spacing w:after="0"/>
              <w:jc w:val="left"/>
            </w:pPr>
          </w:p>
        </w:tc>
        <w:tc>
          <w:tcPr>
            <w:tcW w:type="dxa" w:w="3531"/>
          </w:tcPr>
          <w:p>
            <w:pPr>
              <w:spacing w:after="0"/>
              <w:jc w:val="left"/>
            </w:pPr>
            <w:r>
              <w:rPr>
                <w:sz w:val="16"/>
              </w:rPr>
              <w:t>$10,000 property; crops not reported (zone total, 2000 dollars)</w:t>
            </w:r>
          </w:p>
        </w:tc>
        <w:tc>
          <w:tcPr>
            <w:tcW w:type="dxa" w:w="944"/>
          </w:tcPr>
          <w:p>
            <w:pPr>
              <w:spacing w:after="0"/>
              <w:jc w:val="right"/>
            </w:pPr>
            <w:r>
              <w:rPr>
                <w:sz w:val="16"/>
              </w:rPr>
              <w:t>1, 0</w:t>
            </w:r>
          </w:p>
        </w:tc>
        <w:tc>
          <w:tcPr>
            <w:tcW w:type="dxa" w:w="2569"/>
          </w:tcPr>
          <w:p>
            <w:pPr>
              <w:spacing w:after="0"/>
              <w:jc w:val="left"/>
            </w:pPr>
            <w:r>
              <w:rPr>
                <w:sz w:val="16"/>
              </w:rPr>
              <w:t>NWS zone KSZ101 (CHEROKEE), zone-level</w:t>
            </w: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1982-03-15</w:t>
            </w:r>
          </w:p>
        </w:tc>
        <w:tc>
          <w:tcPr>
            <w:tcW w:type="dxa" w:w="1215"/>
          </w:tcPr>
          <w:p>
            <w:pPr>
              <w:spacing w:after="0"/>
              <w:jc w:val="left"/>
            </w:pPr>
            <w:r>
              <w:rPr>
                <w:sz w:val="16"/>
              </w:rPr>
              <w:t>Tornado</w:t>
            </w:r>
          </w:p>
        </w:tc>
        <w:tc>
          <w:tcPr>
            <w:tcW w:type="dxa" w:w="2052"/>
          </w:tcPr>
          <w:p>
            <w:pPr>
              <w:spacing w:after="0"/>
              <w:jc w:val="left"/>
            </w:pPr>
            <w:r>
              <w:rPr>
                <w:sz w:val="16"/>
              </w:rPr>
              <w:t>F3, 6 mi path length (whole path, pre-1996), 167 yd wide</w:t>
            </w:r>
          </w:p>
        </w:tc>
        <w:tc>
          <w:tcPr>
            <w:tcW w:type="dxa" w:w="3531"/>
          </w:tcPr>
          <w:p>
            <w:pPr>
              <w:spacing w:after="0"/>
              <w:jc w:val="left"/>
            </w:pPr>
            <w:r>
              <w:rPr>
                <w:sz w:val="16"/>
              </w:rPr>
              <w:t>$2,500,000 property; crops not recorded (1982 dollars)</w:t>
            </w:r>
          </w:p>
        </w:tc>
        <w:tc>
          <w:tcPr>
            <w:tcW w:type="dxa" w:w="944"/>
          </w:tcPr>
          <w:p>
            <w:pPr>
              <w:spacing w:after="0"/>
              <w:jc w:val="right"/>
            </w:pPr>
            <w:r>
              <w:rPr>
                <w:sz w:val="16"/>
              </w:rPr>
              <w:t>1, 6</w:t>
            </w:r>
          </w:p>
        </w:tc>
        <w:tc>
          <w:tcPr>
            <w:tcW w:type="dxa" w:w="2569"/>
          </w:tcPr>
          <w:p>
            <w:pPr>
              <w:spacing w:after="0"/>
              <w:jc w:val="left"/>
            </w:pPr>
            <w:r>
              <w:rPr>
                <w:sz w:val="16"/>
              </w:rPr>
              <w:t>location not recorded</w:t>
            </w: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1956-04-03</w:t>
            </w:r>
          </w:p>
        </w:tc>
        <w:tc>
          <w:tcPr>
            <w:tcW w:type="dxa" w:w="1215"/>
          </w:tcPr>
          <w:p>
            <w:pPr>
              <w:spacing w:after="0"/>
              <w:jc w:val="left"/>
            </w:pPr>
            <w:r>
              <w:rPr>
                <w:sz w:val="16"/>
              </w:rPr>
              <w:t>Tornado</w:t>
            </w:r>
          </w:p>
        </w:tc>
        <w:tc>
          <w:tcPr>
            <w:tcW w:type="dxa" w:w="2052"/>
          </w:tcPr>
          <w:p>
            <w:pPr>
              <w:spacing w:after="0"/>
              <w:jc w:val="left"/>
            </w:pPr>
            <w:r>
              <w:rPr>
                <w:sz w:val="16"/>
              </w:rPr>
              <w:t>F4, 2.7 mi path length (whole path, pre-1996), 50 yd wide</w:t>
            </w:r>
          </w:p>
        </w:tc>
        <w:tc>
          <w:tcPr>
            <w:tcW w:type="dxa" w:w="3531"/>
          </w:tcPr>
          <w:p>
            <w:pPr>
              <w:spacing w:after="0"/>
              <w:jc w:val="left"/>
            </w:pPr>
            <w:r>
              <w:rPr>
                <w:sz w:val="16"/>
              </w:rPr>
              <w:t>$2,500,000 property; crops not recorded (1956 dollars)</w:t>
            </w:r>
          </w:p>
        </w:tc>
        <w:tc>
          <w:tcPr>
            <w:tcW w:type="dxa" w:w="944"/>
          </w:tcPr>
          <w:p>
            <w:pPr>
              <w:spacing w:after="0"/>
              <w:jc w:val="right"/>
            </w:pPr>
            <w:r>
              <w:rPr>
                <w:sz w:val="16"/>
              </w:rPr>
              <w:t>0, 5</w:t>
            </w:r>
          </w:p>
        </w:tc>
        <w:tc>
          <w:tcPr>
            <w:tcW w:type="dxa" w:w="2569"/>
          </w:tcPr>
          <w:p>
            <w:pPr>
              <w:spacing w:after="0"/>
              <w:jc w:val="left"/>
            </w:pPr>
            <w:r>
              <w:rPr>
                <w:sz w:val="16"/>
              </w:rPr>
              <w:t>location not recorded</w:t>
            </w:r>
          </w:p>
        </w:tc>
        <w:tc>
          <w:tcPr>
            <w:tcW w:type="dxa" w:w="276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2.16</w:t>
            </w:r>
          </w:p>
        </w:tc>
        <w:tc>
          <w:tcPr>
            <w:tcW w:type="dxa" w:w="1280"/>
          </w:tcPr>
          <w:p>
            <w:pPr>
              <w:spacing w:after="0"/>
              <w:jc w:val="left"/>
            </w:pPr>
            <w:r>
              <w:rPr>
                <w:sz w:val="16"/>
              </w:rPr>
              <w:t>event-days per year</w:t>
            </w:r>
          </w:p>
        </w:tc>
        <w:tc>
          <w:tcPr>
            <w:tcW w:type="dxa" w:w="1583"/>
          </w:tcPr>
          <w:p>
            <w:pPr>
              <w:spacing w:after="0"/>
              <w:jc w:val="left"/>
            </w:pPr>
            <w:r>
              <w:rPr>
                <w:sz w:val="16"/>
              </w:rPr>
              <w:t>about 2.16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20.4</w:t>
            </w:r>
          </w:p>
        </w:tc>
        <w:tc>
          <w:tcPr>
            <w:tcW w:type="dxa" w:w="1280"/>
          </w:tcPr>
          <w:p>
            <w:pPr>
              <w:spacing w:after="0"/>
              <w:jc w:val="left"/>
            </w:pPr>
            <w:r>
              <w:rPr>
                <w:sz w:val="16"/>
              </w:rPr>
              <w:t>event-days per year</w:t>
            </w:r>
          </w:p>
        </w:tc>
        <w:tc>
          <w:tcPr>
            <w:tcW w:type="dxa" w:w="1583"/>
          </w:tcPr>
          <w:p>
            <w:pPr>
              <w:spacing w:after="0"/>
              <w:jc w:val="left"/>
            </w:pPr>
            <w:r>
              <w:rPr>
                <w:sz w:val="16"/>
              </w:rPr>
              <w:t>about 20.4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602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0.00144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0.144%</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7.3</w:t>
            </w:r>
          </w:p>
        </w:tc>
        <w:tc>
          <w:tcPr>
            <w:tcW w:type="dxa" w:w="1280"/>
          </w:tcPr>
          <w:p>
            <w:pPr>
              <w:spacing w:after="0"/>
              <w:jc w:val="left"/>
            </w:pPr>
            <w:r>
              <w:rPr>
                <w:sz w:val="16"/>
              </w:rPr>
              <w:t>events per year</w:t>
            </w:r>
          </w:p>
        </w:tc>
        <w:tc>
          <w:tcPr>
            <w:tcW w:type="dxa" w:w="1583"/>
          </w:tcPr>
          <w:p>
            <w:pPr>
              <w:spacing w:after="0"/>
              <w:jc w:val="left"/>
            </w:pPr>
            <w:r>
              <w:rPr>
                <w:sz w:val="16"/>
              </w:rPr>
              <w:t>about 7.3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277.5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16.4</w:t>
            </w:r>
          </w:p>
        </w:tc>
        <w:tc>
          <w:tcPr>
            <w:tcW w:type="dxa" w:w="1280"/>
          </w:tcPr>
          <w:p>
            <w:pPr>
              <w:spacing w:after="0"/>
              <w:jc w:val="left"/>
            </w:pPr>
            <w:r>
              <w:rPr>
                <w:sz w:val="16"/>
              </w:rPr>
              <w:t>event-days per year</w:t>
            </w:r>
          </w:p>
        </w:tc>
        <w:tc>
          <w:tcPr>
            <w:tcW w:type="dxa" w:w="1583"/>
          </w:tcPr>
          <w:p>
            <w:pPr>
              <w:spacing w:after="0"/>
              <w:jc w:val="left"/>
            </w:pPr>
            <w:r>
              <w:rPr>
                <w:sz w:val="16"/>
              </w:rPr>
              <w:t>about 16.4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207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1.09</w:t>
            </w:r>
          </w:p>
        </w:tc>
        <w:tc>
          <w:tcPr>
            <w:tcW w:type="dxa" w:w="1280"/>
          </w:tcPr>
          <w:p>
            <w:pPr>
              <w:spacing w:after="0"/>
              <w:jc w:val="left"/>
            </w:pPr>
            <w:r>
              <w:rPr>
                <w:sz w:val="16"/>
              </w:rPr>
              <w:t>event-days per year</w:t>
            </w:r>
          </w:p>
        </w:tc>
        <w:tc>
          <w:tcPr>
            <w:tcW w:type="dxa" w:w="1583"/>
          </w:tcPr>
          <w:p>
            <w:pPr>
              <w:spacing w:after="0"/>
              <w:jc w:val="left"/>
            </w:pPr>
            <w:r>
              <w:rPr>
                <w:sz w:val="16"/>
              </w:rPr>
              <w:t>about 1.09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4.18</w:t>
            </w:r>
          </w:p>
        </w:tc>
        <w:tc>
          <w:tcPr>
            <w:tcW w:type="dxa" w:w="1280"/>
          </w:tcPr>
          <w:p>
            <w:pPr>
              <w:spacing w:after="0"/>
              <w:jc w:val="left"/>
            </w:pPr>
            <w:r>
              <w:rPr>
                <w:sz w:val="16"/>
              </w:rPr>
              <w:t>event-days per year</w:t>
            </w:r>
          </w:p>
        </w:tc>
        <w:tc>
          <w:tcPr>
            <w:tcW w:type="dxa" w:w="1583"/>
          </w:tcPr>
          <w:p>
            <w:pPr>
              <w:spacing w:after="0"/>
              <w:jc w:val="left"/>
            </w:pPr>
            <w:r>
              <w:rPr>
                <w:sz w:val="16"/>
              </w:rPr>
              <w:t>about 4.18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29 of 30 years, 1996 to 2025 (96.7%)</w:t>
            </w:r>
          </w:p>
        </w:tc>
        <w:tc>
          <w:tcPr>
            <w:tcW w:type="dxa" w:w="1524"/>
          </w:tcPr>
          <w:p>
            <w:pPr>
              <w:spacing w:after="0"/>
              <w:jc w:val="right"/>
            </w:pPr>
            <w:r>
              <w:rPr>
                <w:sz w:val="16"/>
              </w:rPr>
              <w:t>117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0.102</w:t>
            </w:r>
          </w:p>
        </w:tc>
        <w:tc>
          <w:tcPr>
            <w:tcW w:type="dxa" w:w="1280"/>
          </w:tcPr>
          <w:p>
            <w:pPr>
              <w:spacing w:after="0"/>
              <w:jc w:val="left"/>
            </w:pPr>
            <w:r>
              <w:rPr>
                <w:sz w:val="16"/>
              </w:rPr>
              <w:t>events per year (modeled)</w:t>
            </w:r>
          </w:p>
        </w:tc>
        <w:tc>
          <w:tcPr>
            <w:tcW w:type="dxa" w:w="1583"/>
          </w:tcPr>
          <w:p>
            <w:pPr>
              <w:spacing w:after="0"/>
              <w:jc w:val="left"/>
            </w:pPr>
            <w:r>
              <w:rPr>
                <w:sz w:val="16"/>
              </w:rPr>
              <w:t>about 1 in 10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55.2</w:t>
            </w:r>
          </w:p>
        </w:tc>
        <w:tc>
          <w:tcPr>
            <w:tcW w:type="dxa" w:w="1280"/>
          </w:tcPr>
          <w:p>
            <w:pPr>
              <w:spacing w:after="0"/>
              <w:jc w:val="left"/>
            </w:pPr>
            <w:r>
              <w:rPr>
                <w:sz w:val="16"/>
              </w:rPr>
              <w:t>days per year with a strike</w:t>
            </w:r>
          </w:p>
        </w:tc>
        <w:tc>
          <w:tcPr>
            <w:tcW w:type="dxa" w:w="1583"/>
          </w:tcPr>
          <w:p>
            <w:pPr>
              <w:spacing w:after="0"/>
              <w:jc w:val="left"/>
            </w:pPr>
            <w:r>
              <w:rPr>
                <w:sz w:val="16"/>
              </w:rPr>
              <w:t>about 55.2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5.87</w:t>
            </w:r>
          </w:p>
        </w:tc>
        <w:tc>
          <w:tcPr>
            <w:tcW w:type="dxa" w:w="1280"/>
          </w:tcPr>
          <w:p>
            <w:pPr>
              <w:spacing w:after="0"/>
              <w:jc w:val="left"/>
            </w:pPr>
            <w:r>
              <w:rPr>
                <w:sz w:val="16"/>
              </w:rPr>
              <w:t>events per year</w:t>
            </w:r>
          </w:p>
        </w:tc>
        <w:tc>
          <w:tcPr>
            <w:tcW w:type="dxa" w:w="1583"/>
          </w:tcPr>
          <w:p>
            <w:pPr>
              <w:spacing w:after="0"/>
              <w:jc w:val="left"/>
            </w:pPr>
            <w:r>
              <w:rPr>
                <w:sz w:val="16"/>
              </w:rPr>
              <w:t>about 5.87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223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0.487</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0.000476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0.0476%</w:t>
            </w:r>
          </w:p>
        </w:tc>
        <w:tc>
          <w:tcPr>
            <w:tcW w:type="dxa" w:w="1037"/>
          </w:tcPr>
          <w:p>
            <w:pPr>
              <w:spacing w:after="0"/>
              <w:jc w:val="left"/>
            </w:pPr>
            <w:r>
              <w:rPr>
                <w:sz w:val="16"/>
              </w:rPr>
              <w:t>Likely</w:t>
            </w:r>
          </w:p>
        </w:tc>
        <w:tc>
          <w:tcPr>
            <w:tcW w:type="dxa" w:w="1996"/>
          </w:tcPr>
          <w:p>
            <w:pPr>
              <w:spacing w:after="0"/>
              <w:jc w:val="left"/>
            </w:pPr>
            <w:r>
              <w:rPr>
                <w:sz w:val="16"/>
              </w:rPr>
              <w:t>Storm Events records in 3 of 30 years, 1996 to 2025 (10%)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9.84</w:t>
            </w:r>
          </w:p>
        </w:tc>
        <w:tc>
          <w:tcPr>
            <w:tcW w:type="dxa" w:w="1280"/>
          </w:tcPr>
          <w:p>
            <w:pPr>
              <w:spacing w:after="0"/>
              <w:jc w:val="left"/>
            </w:pPr>
            <w:r>
              <w:rPr>
                <w:sz w:val="16"/>
              </w:rPr>
              <w:t>event-days per year</w:t>
            </w:r>
          </w:p>
        </w:tc>
        <w:tc>
          <w:tcPr>
            <w:tcW w:type="dxa" w:w="1583"/>
          </w:tcPr>
          <w:p>
            <w:pPr>
              <w:spacing w:after="0"/>
              <w:jc w:val="left"/>
            </w:pPr>
            <w:r>
              <w:rPr>
                <w:sz w:val="16"/>
              </w:rPr>
              <w:t>about 9.84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187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135</w:t>
            </w:r>
          </w:p>
        </w:tc>
        <w:tc>
          <w:tcPr>
            <w:tcW w:type="dxa" w:w="1381"/>
          </w:tcPr>
          <w:p>
            <w:pPr>
              <w:spacing w:after="0"/>
              <w:jc w:val="right"/>
            </w:pPr>
            <w:r>
              <w:rPr>
                <w:sz w:val="16"/>
              </w:rPr>
              <w:t>30</w:t>
            </w:r>
          </w:p>
        </w:tc>
        <w:tc>
          <w:tcPr>
            <w:tcW w:type="dxa" w:w="1381"/>
          </w:tcPr>
          <w:p>
            <w:pPr>
              <w:spacing w:after="0"/>
              <w:jc w:val="right"/>
            </w:pPr>
            <w:r>
              <w:rPr>
                <w:sz w:val="16"/>
              </w:rPr>
              <w:t>4.5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189</w:t>
            </w:r>
          </w:p>
        </w:tc>
        <w:tc>
          <w:tcPr>
            <w:tcW w:type="dxa" w:w="1381"/>
          </w:tcPr>
          <w:p>
            <w:pPr>
              <w:spacing w:after="0"/>
              <w:jc w:val="right"/>
            </w:pPr>
            <w:r>
              <w:rPr>
                <w:sz w:val="16"/>
              </w:rPr>
              <w:t>30</w:t>
            </w:r>
          </w:p>
        </w:tc>
        <w:tc>
          <w:tcPr>
            <w:tcW w:type="dxa" w:w="1381"/>
          </w:tcPr>
          <w:p>
            <w:pPr>
              <w:spacing w:after="0"/>
              <w:jc w:val="right"/>
            </w:pPr>
            <w:r>
              <w:rPr>
                <w:sz w:val="16"/>
              </w:rPr>
              <w:t>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54.2</w:t>
            </w:r>
          </w:p>
        </w:tc>
        <w:tc>
          <w:tcPr>
            <w:tcW w:type="dxa" w:w="1295"/>
          </w:tcPr>
          <w:p>
            <w:pPr>
              <w:spacing w:after="0"/>
              <w:jc w:val="right"/>
            </w:pPr>
            <w:r>
              <w:rPr>
                <w:sz w:val="16"/>
              </w:rPr>
              <w:t>79.1</w:t>
            </w:r>
          </w:p>
        </w:tc>
        <w:tc>
          <w:tcPr>
            <w:tcW w:type="dxa" w:w="1235"/>
          </w:tcPr>
          <w:p>
            <w:pPr>
              <w:spacing w:after="0"/>
              <w:jc w:val="right"/>
            </w:pPr>
            <w:r>
              <w:rPr>
                <w:sz w:val="16"/>
              </w:rPr>
              <w:t>97.2</w:t>
            </w:r>
          </w:p>
        </w:tc>
        <w:tc>
          <w:tcPr>
            <w:tcW w:type="dxa" w:w="7078"/>
          </w:tcPr>
          <w:p>
            <w:pPr>
              <w:spacing w:after="0"/>
              <w:jc w:val="left"/>
            </w:pPr>
            <w:r>
              <w:rPr>
                <w:sz w:val="16"/>
              </w:rPr>
              <w:t>Very High 2, Relatively High 1,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82.8</w:t>
            </w:r>
          </w:p>
        </w:tc>
        <w:tc>
          <w:tcPr>
            <w:tcW w:type="dxa" w:w="1295"/>
          </w:tcPr>
          <w:p>
            <w:pPr>
              <w:spacing w:after="0"/>
              <w:jc w:val="right"/>
            </w:pPr>
            <w:r>
              <w:rPr>
                <w:sz w:val="16"/>
              </w:rPr>
              <w:t>96.6</w:t>
            </w:r>
          </w:p>
        </w:tc>
        <w:tc>
          <w:tcPr>
            <w:tcW w:type="dxa" w:w="1235"/>
          </w:tcPr>
          <w:p>
            <w:pPr>
              <w:spacing w:after="0"/>
              <w:jc w:val="right"/>
            </w:pPr>
            <w:r>
              <w:rPr>
                <w:sz w:val="16"/>
              </w:rPr>
              <w:t>99.4</w:t>
            </w:r>
          </w:p>
        </w:tc>
        <w:tc>
          <w:tcPr>
            <w:tcW w:type="dxa" w:w="7078"/>
          </w:tcPr>
          <w:p>
            <w:pPr>
              <w:spacing w:after="0"/>
              <w:jc w:val="left"/>
            </w:pPr>
            <w:r>
              <w:rPr>
                <w:sz w:val="16"/>
              </w:rPr>
              <w:t>Relatively High 2, Relatively Moderate 2,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46.7</w:t>
            </w:r>
          </w:p>
        </w:tc>
        <w:tc>
          <w:tcPr>
            <w:tcW w:type="dxa" w:w="1295"/>
          </w:tcPr>
          <w:p>
            <w:pPr>
              <w:spacing w:after="0"/>
              <w:jc w:val="right"/>
            </w:pPr>
            <w:r>
              <w:rPr>
                <w:sz w:val="16"/>
              </w:rPr>
              <w:t>61.5</w:t>
            </w:r>
          </w:p>
        </w:tc>
        <w:tc>
          <w:tcPr>
            <w:tcW w:type="dxa" w:w="1235"/>
          </w:tcPr>
          <w:p>
            <w:pPr>
              <w:spacing w:after="0"/>
              <w:jc w:val="right"/>
            </w:pPr>
            <w:r>
              <w:rPr>
                <w:sz w:val="16"/>
              </w:rPr>
              <w:t>72.4</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82.4</w:t>
            </w:r>
          </w:p>
        </w:tc>
        <w:tc>
          <w:tcPr>
            <w:tcW w:type="dxa" w:w="1295"/>
          </w:tcPr>
          <w:p>
            <w:pPr>
              <w:spacing w:after="0"/>
              <w:jc w:val="right"/>
            </w:pPr>
            <w:r>
              <w:rPr>
                <w:sz w:val="16"/>
              </w:rPr>
              <w:t>84.1</w:t>
            </w:r>
          </w:p>
        </w:tc>
        <w:tc>
          <w:tcPr>
            <w:tcW w:type="dxa" w:w="1235"/>
          </w:tcPr>
          <w:p>
            <w:pPr>
              <w:spacing w:after="0"/>
              <w:jc w:val="right"/>
            </w:pPr>
            <w:r>
              <w:rPr>
                <w:sz w:val="16"/>
              </w:rPr>
              <w:t>89.8</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70.2</w:t>
            </w:r>
          </w:p>
        </w:tc>
        <w:tc>
          <w:tcPr>
            <w:tcW w:type="dxa" w:w="1295"/>
          </w:tcPr>
          <w:p>
            <w:pPr>
              <w:spacing w:after="0"/>
              <w:jc w:val="right"/>
            </w:pPr>
            <w:r>
              <w:rPr>
                <w:sz w:val="16"/>
              </w:rPr>
              <w:t>85.2</w:t>
            </w:r>
          </w:p>
        </w:tc>
        <w:tc>
          <w:tcPr>
            <w:tcW w:type="dxa" w:w="1235"/>
          </w:tcPr>
          <w:p>
            <w:pPr>
              <w:spacing w:after="0"/>
              <w:jc w:val="right"/>
            </w:pPr>
            <w:r>
              <w:rPr>
                <w:sz w:val="16"/>
              </w:rPr>
              <w:t>91.8</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31.7</w:t>
            </w:r>
          </w:p>
        </w:tc>
        <w:tc>
          <w:tcPr>
            <w:tcW w:type="dxa" w:w="1295"/>
          </w:tcPr>
          <w:p>
            <w:pPr>
              <w:spacing w:after="0"/>
              <w:jc w:val="right"/>
            </w:pPr>
            <w:r>
              <w:rPr>
                <w:sz w:val="16"/>
              </w:rPr>
              <w:t>37.3</w:t>
            </w:r>
          </w:p>
        </w:tc>
        <w:tc>
          <w:tcPr>
            <w:tcW w:type="dxa" w:w="1235"/>
          </w:tcPr>
          <w:p>
            <w:pPr>
              <w:spacing w:after="0"/>
              <w:jc w:val="right"/>
            </w:pPr>
            <w:r>
              <w:rPr>
                <w:sz w:val="16"/>
              </w:rPr>
              <w:t>43.7</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94.8</w:t>
            </w:r>
          </w:p>
        </w:tc>
        <w:tc>
          <w:tcPr>
            <w:tcW w:type="dxa" w:w="1295"/>
          </w:tcPr>
          <w:p>
            <w:pPr>
              <w:spacing w:after="0"/>
              <w:jc w:val="right"/>
            </w:pPr>
            <w:r>
              <w:rPr>
                <w:sz w:val="16"/>
              </w:rPr>
              <w:t>96.9</w:t>
            </w:r>
          </w:p>
        </w:tc>
        <w:tc>
          <w:tcPr>
            <w:tcW w:type="dxa" w:w="1235"/>
          </w:tcPr>
          <w:p>
            <w:pPr>
              <w:spacing w:after="0"/>
              <w:jc w:val="right"/>
            </w:pPr>
            <w:r>
              <w:rPr>
                <w:sz w:val="16"/>
              </w:rPr>
              <w:t>98.8</w:t>
            </w:r>
          </w:p>
        </w:tc>
        <w:tc>
          <w:tcPr>
            <w:tcW w:type="dxa" w:w="7078"/>
          </w:tcPr>
          <w:p>
            <w:pPr>
              <w:spacing w:after="0"/>
              <w:jc w:val="left"/>
            </w:pPr>
            <w:r>
              <w:rPr>
                <w:sz w:val="16"/>
              </w:rPr>
              <w:t>Very High 2, Relatively High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42.3</w:t>
            </w:r>
          </w:p>
        </w:tc>
        <w:tc>
          <w:tcPr>
            <w:tcW w:type="dxa" w:w="1295"/>
          </w:tcPr>
          <w:p>
            <w:pPr>
              <w:spacing w:after="0"/>
              <w:jc w:val="right"/>
            </w:pPr>
            <w:r>
              <w:rPr>
                <w:sz w:val="16"/>
              </w:rPr>
              <w:t>86.8</w:t>
            </w:r>
          </w:p>
        </w:tc>
        <w:tc>
          <w:tcPr>
            <w:tcW w:type="dxa" w:w="1235"/>
          </w:tcPr>
          <w:p>
            <w:pPr>
              <w:spacing w:after="0"/>
              <w:jc w:val="right"/>
            </w:pPr>
            <w:r>
              <w:rPr>
                <w:sz w:val="16"/>
              </w:rPr>
              <w:t>93.6</w:t>
            </w:r>
          </w:p>
        </w:tc>
        <w:tc>
          <w:tcPr>
            <w:tcW w:type="dxa" w:w="7078"/>
          </w:tcPr>
          <w:p>
            <w:pPr>
              <w:spacing w:after="0"/>
              <w:jc w:val="left"/>
            </w:pPr>
            <w:r>
              <w:rPr>
                <w:sz w:val="16"/>
              </w:rPr>
              <w:t>Relatively High 5,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56.7</w:t>
            </w:r>
          </w:p>
        </w:tc>
        <w:tc>
          <w:tcPr>
            <w:tcW w:type="dxa" w:w="1295"/>
          </w:tcPr>
          <w:p>
            <w:pPr>
              <w:spacing w:after="0"/>
              <w:jc w:val="right"/>
            </w:pPr>
            <w:r>
              <w:rPr>
                <w:sz w:val="16"/>
              </w:rPr>
              <w:t>78.7</w:t>
            </w:r>
          </w:p>
        </w:tc>
        <w:tc>
          <w:tcPr>
            <w:tcW w:type="dxa" w:w="1235"/>
          </w:tcPr>
          <w:p>
            <w:pPr>
              <w:spacing w:after="0"/>
              <w:jc w:val="right"/>
            </w:pPr>
            <w:r>
              <w:rPr>
                <w:sz w:val="16"/>
              </w:rPr>
              <w:t>86.6</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46.6</w:t>
            </w:r>
          </w:p>
        </w:tc>
        <w:tc>
          <w:tcPr>
            <w:tcW w:type="dxa" w:w="1295"/>
          </w:tcPr>
          <w:p>
            <w:pPr>
              <w:spacing w:after="0"/>
              <w:jc w:val="right"/>
            </w:pPr>
            <w:r>
              <w:rPr>
                <w:sz w:val="16"/>
              </w:rPr>
              <w:t>65.9</w:t>
            </w:r>
          </w:p>
        </w:tc>
        <w:tc>
          <w:tcPr>
            <w:tcW w:type="dxa" w:w="1235"/>
          </w:tcPr>
          <w:p>
            <w:pPr>
              <w:spacing w:after="0"/>
              <w:jc w:val="right"/>
            </w:pPr>
            <w:r>
              <w:rPr>
                <w:sz w:val="16"/>
              </w:rPr>
              <w:t>80.0</w:t>
            </w:r>
          </w:p>
        </w:tc>
        <w:tc>
          <w:tcPr>
            <w:tcW w:type="dxa" w:w="7078"/>
          </w:tcPr>
          <w:p>
            <w:pPr>
              <w:spacing w:after="0"/>
              <w:jc w:val="left"/>
            </w:pPr>
            <w:r>
              <w:rPr>
                <w:sz w:val="16"/>
              </w:rPr>
              <w:t>Relatively High 1, Relatively Moderate 4,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92.0</w:t>
            </w:r>
          </w:p>
        </w:tc>
        <w:tc>
          <w:tcPr>
            <w:tcW w:type="dxa" w:w="1295"/>
          </w:tcPr>
          <w:p>
            <w:pPr>
              <w:spacing w:after="0"/>
              <w:jc w:val="right"/>
            </w:pPr>
            <w:r>
              <w:rPr>
                <w:sz w:val="16"/>
              </w:rPr>
              <w:t>94.6</w:t>
            </w:r>
          </w:p>
        </w:tc>
        <w:tc>
          <w:tcPr>
            <w:tcW w:type="dxa" w:w="1235"/>
          </w:tcPr>
          <w:p>
            <w:pPr>
              <w:spacing w:after="0"/>
              <w:jc w:val="right"/>
            </w:pPr>
            <w:r>
              <w:rPr>
                <w:sz w:val="16"/>
              </w:rPr>
              <w:t>98.1</w:t>
            </w:r>
          </w:p>
        </w:tc>
        <w:tc>
          <w:tcPr>
            <w:tcW w:type="dxa" w:w="7078"/>
          </w:tcPr>
          <w:p>
            <w:pPr>
              <w:spacing w:after="0"/>
              <w:jc w:val="left"/>
            </w:pPr>
            <w:r>
              <w:rPr>
                <w:sz w:val="16"/>
              </w:rPr>
              <w:t>Very High 2,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86.4</w:t>
            </w:r>
          </w:p>
        </w:tc>
        <w:tc>
          <w:tcPr>
            <w:tcW w:type="dxa" w:w="1295"/>
          </w:tcPr>
          <w:p>
            <w:pPr>
              <w:spacing w:after="0"/>
              <w:jc w:val="right"/>
            </w:pPr>
            <w:r>
              <w:rPr>
                <w:sz w:val="16"/>
              </w:rPr>
              <w:t>94.7</w:t>
            </w:r>
          </w:p>
        </w:tc>
        <w:tc>
          <w:tcPr>
            <w:tcW w:type="dxa" w:w="1235"/>
          </w:tcPr>
          <w:p>
            <w:pPr>
              <w:spacing w:after="0"/>
              <w:jc w:val="right"/>
            </w:pPr>
            <w:r>
              <w:rPr>
                <w:sz w:val="16"/>
              </w:rPr>
              <w:t>98.7</w:t>
            </w:r>
          </w:p>
        </w:tc>
        <w:tc>
          <w:tcPr>
            <w:tcW w:type="dxa" w:w="7078"/>
          </w:tcPr>
          <w:p>
            <w:pPr>
              <w:spacing w:after="0"/>
              <w:jc w:val="left"/>
            </w:pPr>
            <w:r>
              <w:rPr>
                <w:sz w:val="16"/>
              </w:rPr>
              <w:t>Very High 4, Relatively High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69.4</w:t>
            </w:r>
          </w:p>
        </w:tc>
        <w:tc>
          <w:tcPr>
            <w:tcW w:type="dxa" w:w="1295"/>
          </w:tcPr>
          <w:p>
            <w:pPr>
              <w:spacing w:after="0"/>
              <w:jc w:val="right"/>
            </w:pPr>
            <w:r>
              <w:rPr>
                <w:sz w:val="16"/>
              </w:rPr>
              <w:t>78.0</w:t>
            </w:r>
          </w:p>
        </w:tc>
        <w:tc>
          <w:tcPr>
            <w:tcW w:type="dxa" w:w="1235"/>
          </w:tcPr>
          <w:p>
            <w:pPr>
              <w:spacing w:after="0"/>
              <w:jc w:val="right"/>
            </w:pPr>
            <w:r>
              <w:rPr>
                <w:sz w:val="16"/>
              </w:rPr>
              <w:t>90.9</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89.4</w:t>
            </w:r>
          </w:p>
        </w:tc>
        <w:tc>
          <w:tcPr>
            <w:tcW w:type="dxa" w:w="1295"/>
          </w:tcPr>
          <w:p>
            <w:pPr>
              <w:spacing w:after="0"/>
              <w:jc w:val="right"/>
            </w:pPr>
            <w:r>
              <w:rPr>
                <w:sz w:val="16"/>
              </w:rPr>
              <w:t>94.7</w:t>
            </w:r>
          </w:p>
        </w:tc>
        <w:tc>
          <w:tcPr>
            <w:tcW w:type="dxa" w:w="1235"/>
          </w:tcPr>
          <w:p>
            <w:pPr>
              <w:spacing w:after="0"/>
              <w:jc w:val="right"/>
            </w:pPr>
            <w:r>
              <w:rPr>
                <w:sz w:val="16"/>
              </w:rPr>
              <w:t>97.5</w:t>
            </w:r>
          </w:p>
        </w:tc>
        <w:tc>
          <w:tcPr>
            <w:tcW w:type="dxa" w:w="7078"/>
          </w:tcPr>
          <w:p>
            <w:pPr>
              <w:spacing w:after="0"/>
              <w:jc w:val="left"/>
            </w:pPr>
            <w:r>
              <w:rPr>
                <w:sz w:val="16"/>
              </w:rPr>
              <w:t>Very High 2, 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82%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Cherokee County</w:t>
            </w:r>
          </w:p>
        </w:tc>
        <w:tc>
          <w:tcPr>
            <w:tcW w:type="dxa" w:w="856"/>
          </w:tcPr>
          <w:p>
            <w:pPr>
              <w:spacing w:after="0"/>
              <w:jc w:val="left"/>
            </w:pPr>
            <w:r>
              <w:rPr>
                <w:sz w:val="16"/>
              </w:rPr>
              <w:t>County</w:t>
            </w:r>
          </w:p>
        </w:tc>
        <w:tc>
          <w:tcPr>
            <w:tcW w:type="dxa" w:w="3330"/>
          </w:tcPr>
          <w:p>
            <w:pPr>
              <w:spacing w:after="0"/>
              <w:jc w:val="left"/>
            </w:pPr>
            <w:r>
              <w:rPr>
                <w:sz w:val="16"/>
              </w:rPr>
              <w:t>Approved, expires 2029-06-25</w:t>
            </w:r>
          </w:p>
        </w:tc>
        <w:tc>
          <w:tcPr>
            <w:tcW w:type="dxa" w:w="2656"/>
          </w:tcPr>
          <w:p>
            <w:pPr>
              <w:spacing w:after="0"/>
              <w:jc w:val="right"/>
            </w:pPr>
            <w:r>
              <w:rPr>
                <w:sz w:val="16"/>
              </w:rPr>
              <w:t>FMA RL 1, SRL 2; any 7</w:t>
            </w:r>
          </w:p>
        </w:tc>
        <w:tc>
          <w:tcPr>
            <w:tcW w:type="dxa" w:w="2746"/>
          </w:tcPr>
          <w:p>
            <w:pPr>
              <w:spacing w:after="0"/>
              <w:jc w:val="right"/>
            </w:pPr>
            <w:r>
              <w:rPr>
                <w:sz w:val="16"/>
              </w:rPr>
              <w:t>$712,639.62</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Scammon city</w:t>
            </w:r>
          </w:p>
        </w:tc>
        <w:tc>
          <w:tcPr>
            <w:tcW w:type="dxa" w:w="856"/>
          </w:tcPr>
          <w:p>
            <w:pPr>
              <w:spacing w:after="0"/>
              <w:jc w:val="left"/>
            </w:pPr>
            <w:r>
              <w:rPr>
                <w:sz w:val="16"/>
              </w:rPr>
              <w:t>City</w:t>
            </w:r>
          </w:p>
        </w:tc>
        <w:tc>
          <w:tcPr>
            <w:tcW w:type="dxa" w:w="3330"/>
          </w:tcPr>
          <w:p>
            <w:pPr>
              <w:spacing w:after="0"/>
              <w:jc w:val="left"/>
            </w:pPr>
            <w:r>
              <w:rPr>
                <w:sz w:val="16"/>
              </w:rPr>
              <w:t>Plan 109989 approved 2024-06-26,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$77,278.20</w:t>
            </w:r>
          </w:p>
        </w:tc>
        <w:tc>
          <w:tcPr>
            <w:tcW w:type="dxa" w:w="2993"/>
          </w:tcPr>
          <w:p>
            <w:pPr>
              <w:spacing w:after="0"/>
              <w:jc w:val="right"/>
            </w:pPr>
            <w:r>
              <w:rPr>
                <w:sz w:val="16"/>
              </w:rPr>
              <w:t>21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10"/>
        <w:gridCol w:w="1305"/>
        <w:gridCol w:w="1176"/>
        <w:gridCol w:w="1080"/>
        <w:gridCol w:w="1163"/>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2024-06-26</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$5,088,308,698</w:t>
            </w:r>
          </w:p>
        </w:tc>
        <w:tc>
          <w:tcPr>
            <w:tcW w:type="dxa" w:w="1215"/>
          </w:tcPr>
          <w:p>
            <w:pPr>
              <w:spacing w:after="0"/>
              <w:jc w:val="right"/>
            </w:pPr>
            <w:r>
              <w:rPr>
                <w:sz w:val="16"/>
              </w:rPr>
              <w:t>$137,662,491</w:t>
            </w:r>
          </w:p>
        </w:tc>
        <w:tc>
          <w:tcPr>
            <w:tcW w:type="dxa" w:w="1042"/>
          </w:tcPr>
          <w:p>
            <w:pPr>
              <w:spacing w:after="0"/>
              <w:jc w:val="right"/>
            </w:pPr>
            <w:r>
              <w:rPr>
                <w:sz w:val="16"/>
              </w:rPr>
              <w:t>19,341</w:t>
            </w:r>
          </w:p>
        </w:tc>
        <w:tc>
          <w:tcPr>
            <w:tcW w:type="dxa" w:w="1037"/>
          </w:tcPr>
          <w:p>
            <w:pPr>
              <w:spacing w:after="0"/>
              <w:jc w:val="right"/>
            </w:pPr>
            <w:r>
              <w:rPr>
                <w:sz w:val="16"/>
              </w:rPr>
              <w:t>$120</w:t>
            </w:r>
          </w:p>
        </w:tc>
        <w:tc>
          <w:tcPr>
            <w:tcW w:type="dxa" w:w="1126"/>
          </w:tcPr>
          <w:p>
            <w:pPr>
              <w:spacing w:after="0"/>
              <w:jc w:val="right"/>
            </w:pPr>
            <w:r>
              <w:rPr>
                <w:sz w:val="16"/>
              </w:rPr>
              <w:t>$1,273,003</w:t>
            </w:r>
          </w:p>
        </w:tc>
        <w:tc>
          <w:tcPr>
            <w:tcW w:type="dxa" w:w="1110"/>
          </w:tcPr>
          <w:p>
            <w:pPr>
              <w:spacing w:after="0"/>
              <w:jc w:val="right"/>
            </w:pPr>
            <w:r>
              <w:rPr>
                <w:sz w:val="16"/>
              </w:rPr>
              <w:t>$271,313</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$71,319,343</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$2,006,319</w:t>
            </w:r>
          </w:p>
        </w:tc>
        <w:tc>
          <w:tcPr>
            <w:tcW w:type="dxa" w:w="1110"/>
          </w:tcPr>
          <w:p>
            <w:pPr>
              <w:spacing w:after="0"/>
              <w:jc w:val="right"/>
            </w:pPr>
            <w:r>
              <w:rPr>
                <w:sz w:val="16"/>
              </w:rPr>
              <w:t>n/a</w:t>
            </w:r>
          </w:p>
        </w:tc>
        <w:tc>
          <w:tcPr>
            <w:tcW w:type="dxa" w:w="1305"/>
          </w:tcPr>
          <w:p>
            <w:pPr>
              <w:spacing w:after="0"/>
              <w:jc w:val="right"/>
            </w:pPr>
            <w:r>
              <w:rPr>
                <w:sz w:val="16"/>
              </w:rPr>
              <w:t>2.81% (agriculture)</w:t>
            </w:r>
          </w:p>
        </w:tc>
        <w:tc>
          <w:tcPr>
            <w:tcW w:type="dxa" w:w="1176"/>
          </w:tcPr>
          <w:p>
            <w:pPr>
              <w:spacing w:after="0"/>
              <w:jc w:val="right"/>
            </w:pPr>
          </w:p>
        </w:tc>
        <w:tc>
          <w:tcPr>
            <w:tcW w:type="dxa" w:w="1080"/>
          </w:tcPr>
          <w:p>
            <w:pPr>
              <w:spacing w:after="0"/>
              <w:jc w:val="right"/>
            </w:pPr>
            <w:r>
              <w:rPr>
                <w:sz w:val="16"/>
              </w:rPr>
              <w:t>$2,700,000</w:t>
            </w:r>
          </w:p>
        </w:tc>
        <w:tc>
          <w:tcPr>
            <w:tcW w:type="dxa" w:w="1163"/>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$9,345,911,267</w:t>
            </w:r>
          </w:p>
        </w:tc>
        <w:tc>
          <w:tcPr>
            <w:tcW w:type="dxa" w:w="1215"/>
          </w:tcPr>
          <w:p>
            <w:pPr>
              <w:spacing w:after="0"/>
              <w:jc w:val="right"/>
            </w:pPr>
            <w:r>
              <w:rPr>
                <w:sz w:val="16"/>
              </w:rPr>
              <w:t>n/a</w:t>
            </w:r>
          </w:p>
        </w:tc>
        <w:tc>
          <w:tcPr>
            <w:tcW w:type="dxa" w:w="1042"/>
          </w:tcPr>
          <w:p>
            <w:pPr>
              <w:spacing w:after="0"/>
              <w:jc w:val="right"/>
            </w:pPr>
            <w:r>
              <w:rPr>
                <w:sz w:val="16"/>
              </w:rPr>
              <w:t>19,362</w:t>
            </w:r>
          </w:p>
        </w:tc>
        <w:tc>
          <w:tcPr>
            <w:tcW w:type="dxa" w:w="1037"/>
          </w:tcPr>
          <w:p>
            <w:pPr>
              <w:spacing w:after="0"/>
              <w:jc w:val="right"/>
            </w:pPr>
            <w:r>
              <w:rPr>
                <w:sz w:val="16"/>
              </w:rPr>
              <w:t>$227,988</w:t>
            </w:r>
          </w:p>
        </w:tc>
        <w:tc>
          <w:tcPr>
            <w:tcW w:type="dxa" w:w="1126"/>
          </w:tcPr>
          <w:p>
            <w:pPr>
              <w:spacing w:after="0"/>
              <w:jc w:val="right"/>
            </w:pPr>
            <w:r>
              <w:rPr>
                <w:sz w:val="16"/>
              </w:rPr>
              <w:t>n/a</w:t>
            </w:r>
          </w:p>
        </w:tc>
        <w:tc>
          <w:tcPr>
            <w:tcW w:type="dxa" w:w="1110"/>
          </w:tcPr>
          <w:p>
            <w:pPr>
              <w:spacing w:after="0"/>
              <w:jc w:val="right"/>
            </w:pPr>
            <w:r>
              <w:rPr>
                <w:sz w:val="16"/>
              </w:rPr>
              <w:t>$65,856</w:t>
            </w:r>
          </w:p>
        </w:tc>
        <w:tc>
          <w:tcPr>
            <w:tcW w:type="dxa" w:w="1305"/>
          </w:tcPr>
          <w:p>
            <w:pPr>
              <w:spacing w:after="0"/>
              <w:jc w:val="right"/>
            </w:pPr>
            <w:r>
              <w:rPr>
                <w:sz w:val="16"/>
              </w:rPr>
              <w:t>0.00244%</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$5,088,308,698</w:t>
            </w:r>
          </w:p>
        </w:tc>
        <w:tc>
          <w:tcPr>
            <w:tcW w:type="dxa" w:w="1215"/>
          </w:tcPr>
          <w:p>
            <w:pPr>
              <w:spacing w:after="0"/>
              <w:jc w:val="right"/>
            </w:pPr>
            <w:r>
              <w:rPr>
                <w:sz w:val="16"/>
              </w:rPr>
              <w:t>$137,662,491</w:t>
            </w:r>
          </w:p>
        </w:tc>
        <w:tc>
          <w:tcPr>
            <w:tcW w:type="dxa" w:w="1042"/>
          </w:tcPr>
          <w:p>
            <w:pPr>
              <w:spacing w:after="0"/>
              <w:jc w:val="right"/>
            </w:pPr>
            <w:r>
              <w:rPr>
                <w:sz w:val="16"/>
              </w:rPr>
              <w:t>19,341</w:t>
            </w:r>
          </w:p>
        </w:tc>
        <w:tc>
          <w:tcPr>
            <w:tcW w:type="dxa" w:w="1037"/>
          </w:tcPr>
          <w:p>
            <w:pPr>
              <w:spacing w:after="0"/>
              <w:jc w:val="right"/>
            </w:pPr>
            <w:r>
              <w:rPr>
                <w:sz w:val="16"/>
              </w:rPr>
              <w:t>$324,525</w:t>
            </w:r>
          </w:p>
        </w:tc>
        <w:tc>
          <w:tcPr>
            <w:tcW w:type="dxa" w:w="1126"/>
          </w:tcPr>
          <w:p>
            <w:pPr>
              <w:spacing w:after="0"/>
              <w:jc w:val="right"/>
            </w:pPr>
            <w:r>
              <w:rPr>
                <w:sz w:val="16"/>
              </w:rPr>
              <w:t>$17,356</w:t>
            </w:r>
          </w:p>
        </w:tc>
        <w:tc>
          <w:tcPr>
            <w:tcW w:type="dxa" w:w="1110"/>
          </w:tcPr>
          <w:p>
            <w:pPr>
              <w:spacing w:after="0"/>
              <w:jc w:val="right"/>
            </w:pPr>
            <w:r>
              <w:rPr>
                <w:sz w:val="16"/>
              </w:rPr>
              <w:t>$4,047</w:t>
            </w:r>
          </w:p>
        </w:tc>
        <w:tc>
          <w:tcPr>
            <w:tcW w:type="dxa" w:w="1305"/>
          </w:tcPr>
          <w:p>
            <w:pPr>
              <w:spacing w:after="0"/>
              <w:jc w:val="right"/>
            </w:pPr>
            <w:r>
              <w:rPr>
                <w:sz w:val="16"/>
              </w:rPr>
              <w:t>0.00638%</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$5,088,308,698</w:t>
            </w:r>
          </w:p>
        </w:tc>
        <w:tc>
          <w:tcPr>
            <w:tcW w:type="dxa" w:w="1215"/>
          </w:tcPr>
          <w:p>
            <w:pPr>
              <w:spacing w:after="0"/>
              <w:jc w:val="right"/>
            </w:pPr>
            <w:r>
              <w:rPr>
                <w:sz w:val="16"/>
              </w:rPr>
              <w:t>$137,662,491</w:t>
            </w:r>
          </w:p>
        </w:tc>
        <w:tc>
          <w:tcPr>
            <w:tcW w:type="dxa" w:w="1042"/>
          </w:tcPr>
          <w:p>
            <w:pPr>
              <w:spacing w:after="0"/>
              <w:jc w:val="right"/>
            </w:pPr>
            <w:r>
              <w:rPr>
                <w:sz w:val="16"/>
              </w:rPr>
              <w:t>19,341</w:t>
            </w:r>
          </w:p>
        </w:tc>
        <w:tc>
          <w:tcPr>
            <w:tcW w:type="dxa" w:w="1037"/>
          </w:tcPr>
          <w:p>
            <w:pPr>
              <w:spacing w:after="0"/>
              <w:jc w:val="right"/>
            </w:pPr>
            <w:r>
              <w:rPr>
                <w:sz w:val="16"/>
              </w:rPr>
              <w:t>$5,678</w:t>
            </w:r>
          </w:p>
        </w:tc>
        <w:tc>
          <w:tcPr>
            <w:tcW w:type="dxa" w:w="1126"/>
          </w:tcPr>
          <w:p>
            <w:pPr>
              <w:spacing w:after="0"/>
              <w:jc w:val="right"/>
            </w:pPr>
            <w:r>
              <w:rPr>
                <w:sz w:val="16"/>
              </w:rPr>
              <w:t>$7</w:t>
            </w:r>
          </w:p>
        </w:tc>
        <w:tc>
          <w:tcPr>
            <w:tcW w:type="dxa" w:w="1110"/>
          </w:tcPr>
          <w:p>
            <w:pPr>
              <w:spacing w:after="0"/>
              <w:jc w:val="right"/>
            </w:pPr>
            <w:r>
              <w:rPr>
                <w:sz w:val="16"/>
              </w:rPr>
              <w:t>$754,180</w:t>
            </w:r>
          </w:p>
        </w:tc>
        <w:tc>
          <w:tcPr>
            <w:tcW w:type="dxa" w:w="1305"/>
          </w:tcPr>
          <w:p>
            <w:pPr>
              <w:spacing w:after="0"/>
              <w:jc w:val="right"/>
            </w:pPr>
            <w:r>
              <w:rPr>
                <w:sz w:val="16"/>
              </w:rPr>
              <w:t>0.000112%</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$5,088,308,698</w:t>
            </w:r>
          </w:p>
        </w:tc>
        <w:tc>
          <w:tcPr>
            <w:tcW w:type="dxa" w:w="1215"/>
          </w:tcPr>
          <w:p>
            <w:pPr>
              <w:spacing w:after="0"/>
              <w:jc w:val="right"/>
            </w:pPr>
            <w:r>
              <w:rPr>
                <w:sz w:val="16"/>
              </w:rPr>
              <w:t>$137,662,491</w:t>
            </w:r>
          </w:p>
        </w:tc>
        <w:tc>
          <w:tcPr>
            <w:tcW w:type="dxa" w:w="1042"/>
          </w:tcPr>
          <w:p>
            <w:pPr>
              <w:spacing w:after="0"/>
              <w:jc w:val="right"/>
            </w:pPr>
            <w:r>
              <w:rPr>
                <w:sz w:val="16"/>
              </w:rPr>
              <w:t>19,341</w:t>
            </w:r>
          </w:p>
        </w:tc>
        <w:tc>
          <w:tcPr>
            <w:tcW w:type="dxa" w:w="1037"/>
          </w:tcPr>
          <w:p>
            <w:pPr>
              <w:spacing w:after="0"/>
              <w:jc w:val="right"/>
            </w:pPr>
            <w:r>
              <w:rPr>
                <w:sz w:val="16"/>
              </w:rPr>
              <w:t>$4,305</w:t>
            </w:r>
          </w:p>
        </w:tc>
        <w:tc>
          <w:tcPr>
            <w:tcW w:type="dxa" w:w="1126"/>
          </w:tcPr>
          <w:p>
            <w:pPr>
              <w:spacing w:after="0"/>
              <w:jc w:val="right"/>
            </w:pPr>
            <w:r>
              <w:rPr>
                <w:sz w:val="16"/>
              </w:rPr>
              <w:t>$5,479</w:t>
            </w:r>
          </w:p>
        </w:tc>
        <w:tc>
          <w:tcPr>
            <w:tcW w:type="dxa" w:w="1110"/>
          </w:tcPr>
          <w:p>
            <w:pPr>
              <w:spacing w:after="0"/>
              <w:jc w:val="right"/>
            </w:pPr>
            <w:r>
              <w:rPr>
                <w:sz w:val="16"/>
              </w:rPr>
              <w:t>$26</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$5,088,304,597</w:t>
            </w:r>
          </w:p>
        </w:tc>
        <w:tc>
          <w:tcPr>
            <w:tcW w:type="dxa" w:w="1215"/>
          </w:tcPr>
          <w:p>
            <w:pPr>
              <w:spacing w:after="0"/>
              <w:jc w:val="right"/>
            </w:pPr>
            <w:r>
              <w:rPr>
                <w:sz w:val="16"/>
              </w:rPr>
              <w:t>n/a</w:t>
            </w:r>
          </w:p>
        </w:tc>
        <w:tc>
          <w:tcPr>
            <w:tcW w:type="dxa" w:w="1042"/>
          </w:tcPr>
          <w:p>
            <w:pPr>
              <w:spacing w:after="0"/>
              <w:jc w:val="right"/>
            </w:pPr>
            <w:r>
              <w:rPr>
                <w:sz w:val="16"/>
              </w:rPr>
              <w:t>19,341</w:t>
            </w:r>
          </w:p>
        </w:tc>
        <w:tc>
          <w:tcPr>
            <w:tcW w:type="dxa" w:w="1037"/>
          </w:tcPr>
          <w:p>
            <w:pPr>
              <w:spacing w:after="0"/>
              <w:jc w:val="right"/>
            </w:pPr>
            <w:r>
              <w:rPr>
                <w:sz w:val="16"/>
              </w:rPr>
              <w:t>$441,861</w:t>
            </w:r>
          </w:p>
        </w:tc>
        <w:tc>
          <w:tcPr>
            <w:tcW w:type="dxa" w:w="1126"/>
          </w:tcPr>
          <w:p>
            <w:pPr>
              <w:spacing w:after="0"/>
              <w:jc w:val="right"/>
            </w:pPr>
            <w:r>
              <w:rPr>
                <w:sz w:val="16"/>
              </w:rPr>
              <w:t>n/a</w:t>
            </w:r>
          </w:p>
        </w:tc>
        <w:tc>
          <w:tcPr>
            <w:tcW w:type="dxa" w:w="1110"/>
          </w:tcPr>
          <w:p>
            <w:pPr>
              <w:spacing w:after="0"/>
              <w:jc w:val="right"/>
            </w:pPr>
            <w:r>
              <w:rPr>
                <w:sz w:val="16"/>
              </w:rPr>
              <w:t>$147,894</w:t>
            </w:r>
          </w:p>
        </w:tc>
        <w:tc>
          <w:tcPr>
            <w:tcW w:type="dxa" w:w="1305"/>
          </w:tcPr>
          <w:p>
            <w:pPr>
              <w:spacing w:after="0"/>
              <w:jc w:val="right"/>
            </w:pPr>
            <w:r>
              <w:rPr>
                <w:sz w:val="16"/>
              </w:rPr>
              <w:t>0.00868%</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$5,084,229,071</w:t>
            </w:r>
          </w:p>
        </w:tc>
        <w:tc>
          <w:tcPr>
            <w:tcW w:type="dxa" w:w="1215"/>
          </w:tcPr>
          <w:p>
            <w:pPr>
              <w:spacing w:after="0"/>
              <w:jc w:val="right"/>
            </w:pPr>
            <w:r>
              <w:rPr>
                <w:sz w:val="16"/>
              </w:rPr>
              <w:t>$34,115,361</w:t>
            </w:r>
          </w:p>
        </w:tc>
        <w:tc>
          <w:tcPr>
            <w:tcW w:type="dxa" w:w="1042"/>
          </w:tcPr>
          <w:p>
            <w:pPr>
              <w:spacing w:after="0"/>
              <w:jc w:val="right"/>
            </w:pPr>
            <w:r>
              <w:rPr>
                <w:sz w:val="16"/>
              </w:rPr>
              <w:t>1,206</w:t>
            </w:r>
          </w:p>
        </w:tc>
        <w:tc>
          <w:tcPr>
            <w:tcW w:type="dxa" w:w="1037"/>
          </w:tcPr>
          <w:p>
            <w:pPr>
              <w:spacing w:after="0"/>
              <w:jc w:val="right"/>
            </w:pPr>
            <w:r>
              <w:rPr>
                <w:sz w:val="16"/>
              </w:rPr>
              <w:t>$5,397,751</w:t>
            </w:r>
          </w:p>
        </w:tc>
        <w:tc>
          <w:tcPr>
            <w:tcW w:type="dxa" w:w="1126"/>
          </w:tcPr>
          <w:p>
            <w:pPr>
              <w:spacing w:after="0"/>
              <w:jc w:val="right"/>
            </w:pPr>
            <w:r>
              <w:rPr>
                <w:sz w:val="16"/>
              </w:rPr>
              <w:t>$1,609,764</w:t>
            </w:r>
          </w:p>
        </w:tc>
        <w:tc>
          <w:tcPr>
            <w:tcW w:type="dxa" w:w="1110"/>
          </w:tcPr>
          <w:p>
            <w:pPr>
              <w:spacing w:after="0"/>
              <w:jc w:val="right"/>
            </w:pPr>
            <w:r>
              <w:rPr>
                <w:sz w:val="16"/>
              </w:rPr>
              <w:t>$335,473</w:t>
            </w:r>
          </w:p>
        </w:tc>
        <w:tc>
          <w:tcPr>
            <w:tcW w:type="dxa" w:w="1305"/>
          </w:tcPr>
          <w:p>
            <w:pPr>
              <w:spacing w:after="0"/>
              <w:jc w:val="right"/>
            </w:pPr>
            <w:r>
              <w:rPr>
                <w:sz w:val="16"/>
              </w:rPr>
              <w:t>n/a (see note)</w:t>
            </w:r>
          </w:p>
        </w:tc>
        <w:tc>
          <w:tcPr>
            <w:tcW w:type="dxa" w:w="1176"/>
          </w:tcPr>
          <w:p>
            <w:pPr>
              <w:spacing w:after="0"/>
              <w:jc w:val="right"/>
            </w:pPr>
            <w:r>
              <w:rPr>
                <w:sz w:val="16"/>
              </w:rPr>
              <w:t>$5,000</w:t>
            </w:r>
          </w:p>
        </w:tc>
        <w:tc>
          <w:tcPr>
            <w:tcW w:type="dxa" w:w="1080"/>
          </w:tcPr>
          <w:p>
            <w:pPr>
              <w:spacing w:after="0"/>
              <w:jc w:val="right"/>
            </w:pPr>
          </w:p>
        </w:tc>
        <w:tc>
          <w:tcPr>
            <w:tcW w:type="dxa" w:w="1163"/>
          </w:tcPr>
          <w:p>
            <w:pPr>
              <w:spacing w:after="0"/>
              <w:jc w:val="right"/>
            </w:pPr>
            <w:r>
              <w:rPr>
                <w:sz w:val="16"/>
              </w:rPr>
              <w:t>$317,475.54</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$23,242,198</w:t>
            </w:r>
          </w:p>
        </w:tc>
        <w:tc>
          <w:tcPr>
            <w:tcW w:type="dxa" w:w="1215"/>
          </w:tcPr>
          <w:p>
            <w:pPr>
              <w:spacing w:after="0"/>
              <w:jc w:val="right"/>
            </w:pPr>
            <w:r>
              <w:rPr>
                <w:sz w:val="16"/>
              </w:rPr>
              <w:t>n/a</w:t>
            </w:r>
          </w:p>
        </w:tc>
        <w:tc>
          <w:tcPr>
            <w:tcW w:type="dxa" w:w="1042"/>
          </w:tcPr>
          <w:p>
            <w:pPr>
              <w:spacing w:after="0"/>
              <w:jc w:val="right"/>
            </w:pPr>
            <w:r>
              <w:rPr>
                <w:sz w:val="16"/>
              </w:rPr>
              <w:t>109</w:t>
            </w:r>
          </w:p>
        </w:tc>
        <w:tc>
          <w:tcPr>
            <w:tcW w:type="dxa" w:w="1037"/>
          </w:tcPr>
          <w:p>
            <w:pPr>
              <w:spacing w:after="0"/>
              <w:jc w:val="right"/>
            </w:pPr>
            <w:r>
              <w:rPr>
                <w:sz w:val="16"/>
              </w:rPr>
              <w:t>$37</w:t>
            </w:r>
          </w:p>
        </w:tc>
        <w:tc>
          <w:tcPr>
            <w:tcW w:type="dxa" w:w="1126"/>
          </w:tcPr>
          <w:p>
            <w:pPr>
              <w:spacing w:after="0"/>
              <w:jc w:val="right"/>
            </w:pPr>
            <w:r>
              <w:rPr>
                <w:sz w:val="16"/>
              </w:rPr>
              <w:t>n/a</w:t>
            </w:r>
          </w:p>
        </w:tc>
        <w:tc>
          <w:tcPr>
            <w:tcW w:type="dxa" w:w="1110"/>
          </w:tcPr>
          <w:p>
            <w:pPr>
              <w:spacing w:after="0"/>
              <w:jc w:val="right"/>
            </w:pPr>
            <w:r>
              <w:rPr>
                <w:sz w:val="16"/>
              </w:rPr>
              <w:t>$518</w:t>
            </w:r>
          </w:p>
        </w:tc>
        <w:tc>
          <w:tcPr>
            <w:tcW w:type="dxa" w:w="1305"/>
          </w:tcPr>
          <w:p>
            <w:pPr>
              <w:spacing w:after="0"/>
              <w:jc w:val="right"/>
            </w:pPr>
            <w:r>
              <w:rPr>
                <w:sz w:val="16"/>
              </w:rPr>
              <w:t>0.000161%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$5,088,308,698</w:t>
            </w:r>
          </w:p>
        </w:tc>
        <w:tc>
          <w:tcPr>
            <w:tcW w:type="dxa" w:w="1215"/>
          </w:tcPr>
          <w:p>
            <w:pPr>
              <w:spacing w:after="0"/>
              <w:jc w:val="right"/>
            </w:pPr>
            <w:r>
              <w:rPr>
                <w:sz w:val="16"/>
              </w:rPr>
              <w:t>n/a</w:t>
            </w:r>
          </w:p>
        </w:tc>
        <w:tc>
          <w:tcPr>
            <w:tcW w:type="dxa" w:w="1042"/>
          </w:tcPr>
          <w:p>
            <w:pPr>
              <w:spacing w:after="0"/>
              <w:jc w:val="right"/>
            </w:pPr>
            <w:r>
              <w:rPr>
                <w:sz w:val="16"/>
              </w:rPr>
              <w:t>19,341</w:t>
            </w:r>
          </w:p>
        </w:tc>
        <w:tc>
          <w:tcPr>
            <w:tcW w:type="dxa" w:w="1037"/>
          </w:tcPr>
          <w:p>
            <w:pPr>
              <w:spacing w:after="0"/>
              <w:jc w:val="right"/>
            </w:pPr>
            <w:r>
              <w:rPr>
                <w:sz w:val="16"/>
              </w:rPr>
              <w:t>$8,356</w:t>
            </w:r>
          </w:p>
        </w:tc>
        <w:tc>
          <w:tcPr>
            <w:tcW w:type="dxa" w:w="1126"/>
          </w:tcPr>
          <w:p>
            <w:pPr>
              <w:spacing w:after="0"/>
              <w:jc w:val="right"/>
            </w:pPr>
            <w:r>
              <w:rPr>
                <w:sz w:val="16"/>
              </w:rPr>
              <w:t>n/a</w:t>
            </w:r>
          </w:p>
        </w:tc>
        <w:tc>
          <w:tcPr>
            <w:tcW w:type="dxa" w:w="1110"/>
          </w:tcPr>
          <w:p>
            <w:pPr>
              <w:spacing w:after="0"/>
              <w:jc w:val="right"/>
            </w:pPr>
            <w:r>
              <w:rPr>
                <w:sz w:val="16"/>
              </w:rPr>
              <w:t>$99,474</w:t>
            </w:r>
          </w:p>
        </w:tc>
        <w:tc>
          <w:tcPr>
            <w:tcW w:type="dxa" w:w="1305"/>
          </w:tcPr>
          <w:p>
            <w:pPr>
              <w:spacing w:after="0"/>
              <w:jc w:val="right"/>
            </w:pPr>
            <w:r>
              <w:rPr>
                <w:sz w:val="16"/>
              </w:rPr>
              <w:t>0.000164%</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$5,088,308,698</w:t>
            </w:r>
          </w:p>
        </w:tc>
        <w:tc>
          <w:tcPr>
            <w:tcW w:type="dxa" w:w="1215"/>
          </w:tcPr>
          <w:p>
            <w:pPr>
              <w:spacing w:after="0"/>
              <w:jc w:val="right"/>
            </w:pPr>
            <w:r>
              <w:rPr>
                <w:sz w:val="16"/>
              </w:rPr>
              <w:t>$137,662,491</w:t>
            </w:r>
          </w:p>
        </w:tc>
        <w:tc>
          <w:tcPr>
            <w:tcW w:type="dxa" w:w="1042"/>
          </w:tcPr>
          <w:p>
            <w:pPr>
              <w:spacing w:after="0"/>
              <w:jc w:val="right"/>
            </w:pPr>
            <w:r>
              <w:rPr>
                <w:sz w:val="16"/>
              </w:rPr>
              <w:t>19,341</w:t>
            </w:r>
          </w:p>
        </w:tc>
        <w:tc>
          <w:tcPr>
            <w:tcW w:type="dxa" w:w="1037"/>
          </w:tcPr>
          <w:p>
            <w:pPr>
              <w:spacing w:after="0"/>
              <w:jc w:val="right"/>
            </w:pPr>
            <w:r>
              <w:rPr>
                <w:sz w:val="16"/>
              </w:rPr>
              <w:t>$581,126</w:t>
            </w:r>
          </w:p>
        </w:tc>
        <w:tc>
          <w:tcPr>
            <w:tcW w:type="dxa" w:w="1126"/>
          </w:tcPr>
          <w:p>
            <w:pPr>
              <w:spacing w:after="0"/>
              <w:jc w:val="right"/>
            </w:pPr>
            <w:r>
              <w:rPr>
                <w:sz w:val="16"/>
              </w:rPr>
              <w:t>$31,752</w:t>
            </w:r>
          </w:p>
        </w:tc>
        <w:tc>
          <w:tcPr>
            <w:tcW w:type="dxa" w:w="1110"/>
          </w:tcPr>
          <w:p>
            <w:pPr>
              <w:spacing w:after="0"/>
              <w:jc w:val="right"/>
            </w:pPr>
            <w:r>
              <w:rPr>
                <w:sz w:val="16"/>
              </w:rPr>
              <w:t>$256,071</w:t>
            </w:r>
          </w:p>
        </w:tc>
        <w:tc>
          <w:tcPr>
            <w:tcW w:type="dxa" w:w="1305"/>
          </w:tcPr>
          <w:p>
            <w:pPr>
              <w:spacing w:after="0"/>
              <w:jc w:val="right"/>
            </w:pPr>
            <w:r>
              <w:rPr>
                <w:sz w:val="16"/>
              </w:rPr>
              <w:t>0.0114%</w:t>
            </w:r>
          </w:p>
        </w:tc>
        <w:tc>
          <w:tcPr>
            <w:tcW w:type="dxa" w:w="1176"/>
          </w:tcPr>
          <w:p>
            <w:pPr>
              <w:spacing w:after="0"/>
              <w:jc w:val="right"/>
            </w:pPr>
            <w:r>
              <w:rPr>
                <w:sz w:val="16"/>
              </w:rPr>
              <w:t>$851,500</w:t>
            </w:r>
          </w:p>
        </w:tc>
        <w:tc>
          <w:tcPr>
            <w:tcW w:type="dxa" w:w="1080"/>
          </w:tcPr>
          <w:p>
            <w:pPr>
              <w:spacing w:after="0"/>
              <w:jc w:val="right"/>
            </w:pPr>
          </w:p>
        </w:tc>
        <w:tc>
          <w:tcPr>
            <w:tcW w:type="dxa" w:w="1163"/>
          </w:tcPr>
          <w:p>
            <w:pPr>
              <w:spacing w:after="0"/>
              <w:jc w:val="right"/>
            </w:pPr>
            <w:r>
              <w:rPr>
                <w:sz w:val="16"/>
              </w:rPr>
              <w:t>$317,475.54</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$5,088,308,698</w:t>
            </w:r>
          </w:p>
        </w:tc>
        <w:tc>
          <w:tcPr>
            <w:tcW w:type="dxa" w:w="1215"/>
          </w:tcPr>
          <w:p>
            <w:pPr>
              <w:spacing w:after="0"/>
              <w:jc w:val="right"/>
            </w:pPr>
            <w:r>
              <w:rPr>
                <w:sz w:val="16"/>
              </w:rPr>
              <w:t>$137,662,491</w:t>
            </w:r>
          </w:p>
        </w:tc>
        <w:tc>
          <w:tcPr>
            <w:tcW w:type="dxa" w:w="1042"/>
          </w:tcPr>
          <w:p>
            <w:pPr>
              <w:spacing w:after="0"/>
              <w:jc w:val="right"/>
            </w:pPr>
            <w:r>
              <w:rPr>
                <w:sz w:val="16"/>
              </w:rPr>
              <w:t>19,341</w:t>
            </w:r>
          </w:p>
        </w:tc>
        <w:tc>
          <w:tcPr>
            <w:tcW w:type="dxa" w:w="1037"/>
          </w:tcPr>
          <w:p>
            <w:pPr>
              <w:spacing w:after="0"/>
              <w:jc w:val="right"/>
            </w:pPr>
            <w:r>
              <w:rPr>
                <w:sz w:val="16"/>
              </w:rPr>
              <w:t>$890,578</w:t>
            </w:r>
          </w:p>
        </w:tc>
        <w:tc>
          <w:tcPr>
            <w:tcW w:type="dxa" w:w="1126"/>
          </w:tcPr>
          <w:p>
            <w:pPr>
              <w:spacing w:after="0"/>
              <w:jc w:val="right"/>
            </w:pPr>
            <w:r>
              <w:rPr>
                <w:sz w:val="16"/>
              </w:rPr>
              <w:t>$5,577</w:t>
            </w:r>
          </w:p>
        </w:tc>
        <w:tc>
          <w:tcPr>
            <w:tcW w:type="dxa" w:w="1110"/>
          </w:tcPr>
          <w:p>
            <w:pPr>
              <w:spacing w:after="0"/>
              <w:jc w:val="right"/>
            </w:pPr>
            <w:r>
              <w:rPr>
                <w:sz w:val="16"/>
              </w:rPr>
              <w:t>$1,977,266</w:t>
            </w:r>
          </w:p>
        </w:tc>
        <w:tc>
          <w:tcPr>
            <w:tcW w:type="dxa" w:w="1305"/>
          </w:tcPr>
          <w:p>
            <w:pPr>
              <w:spacing w:after="0"/>
              <w:jc w:val="right"/>
            </w:pPr>
            <w:r>
              <w:rPr>
                <w:sz w:val="16"/>
              </w:rPr>
              <w:t>0.0175%</w:t>
            </w:r>
          </w:p>
        </w:tc>
        <w:tc>
          <w:tcPr>
            <w:tcW w:type="dxa" w:w="1176"/>
          </w:tcPr>
          <w:p>
            <w:pPr>
              <w:spacing w:after="0"/>
              <w:jc w:val="right"/>
            </w:pPr>
            <w:r>
              <w:rPr>
                <w:sz w:val="16"/>
              </w:rPr>
              <w:t>$1,650,000</w:t>
            </w:r>
          </w:p>
        </w:tc>
        <w:tc>
          <w:tcPr>
            <w:tcW w:type="dxa" w:w="1080"/>
          </w:tcPr>
          <w:p>
            <w:pPr>
              <w:spacing w:after="0"/>
              <w:jc w:val="right"/>
            </w:pPr>
          </w:p>
        </w:tc>
        <w:tc>
          <w:tcPr>
            <w:tcW w:type="dxa" w:w="1163"/>
          </w:tcPr>
          <w:p>
            <w:pPr>
              <w:spacing w:after="0"/>
              <w:jc w:val="right"/>
            </w:pPr>
            <w:r>
              <w:rPr>
                <w:sz w:val="16"/>
              </w:rPr>
              <w:t>$317,475.54</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$423,637,978</w:t>
            </w:r>
          </w:p>
        </w:tc>
        <w:tc>
          <w:tcPr>
            <w:tcW w:type="dxa" w:w="1215"/>
          </w:tcPr>
          <w:p>
            <w:pPr>
              <w:spacing w:after="0"/>
              <w:jc w:val="right"/>
            </w:pPr>
            <w:r>
              <w:rPr>
                <w:sz w:val="16"/>
              </w:rPr>
              <w:t>$19,818,732</w:t>
            </w:r>
          </w:p>
        </w:tc>
        <w:tc>
          <w:tcPr>
            <w:tcW w:type="dxa" w:w="1042"/>
          </w:tcPr>
          <w:p>
            <w:pPr>
              <w:spacing w:after="0"/>
              <w:jc w:val="right"/>
            </w:pPr>
            <w:r>
              <w:rPr>
                <w:sz w:val="16"/>
              </w:rPr>
              <w:t>3,360</w:t>
            </w:r>
          </w:p>
        </w:tc>
        <w:tc>
          <w:tcPr>
            <w:tcW w:type="dxa" w:w="1037"/>
          </w:tcPr>
          <w:p>
            <w:pPr>
              <w:spacing w:after="0"/>
              <w:jc w:val="right"/>
            </w:pPr>
            <w:r>
              <w:rPr>
                <w:sz w:val="16"/>
              </w:rPr>
              <w:t>$58,053</w:t>
            </w:r>
          </w:p>
        </w:tc>
        <w:tc>
          <w:tcPr>
            <w:tcW w:type="dxa" w:w="1126"/>
          </w:tcPr>
          <w:p>
            <w:pPr>
              <w:spacing w:after="0"/>
              <w:jc w:val="right"/>
            </w:pPr>
            <w:r>
              <w:rPr>
                <w:sz w:val="16"/>
              </w:rPr>
              <w:t>$21</w:t>
            </w:r>
          </w:p>
        </w:tc>
        <w:tc>
          <w:tcPr>
            <w:tcW w:type="dxa" w:w="1110"/>
          </w:tcPr>
          <w:p>
            <w:pPr>
              <w:spacing w:after="0"/>
              <w:jc w:val="right"/>
            </w:pPr>
            <w:r>
              <w:rPr>
                <w:sz w:val="16"/>
              </w:rPr>
              <w:t>$7,116</w:t>
            </w:r>
          </w:p>
        </w:tc>
        <w:tc>
          <w:tcPr>
            <w:tcW w:type="dxa" w:w="1305"/>
          </w:tcPr>
          <w:p>
            <w:pPr>
              <w:spacing w:after="0"/>
              <w:jc w:val="right"/>
            </w:pPr>
            <w:r>
              <w:rPr>
                <w:sz w:val="16"/>
              </w:rPr>
              <w:t>0.0137%</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$5,088,308,698</w:t>
            </w:r>
          </w:p>
        </w:tc>
        <w:tc>
          <w:tcPr>
            <w:tcW w:type="dxa" w:w="1215"/>
          </w:tcPr>
          <w:p>
            <w:pPr>
              <w:spacing w:after="0"/>
              <w:jc w:val="right"/>
            </w:pPr>
            <w:r>
              <w:rPr>
                <w:sz w:val="16"/>
              </w:rPr>
              <w:t>$137,662,491</w:t>
            </w:r>
          </w:p>
        </w:tc>
        <w:tc>
          <w:tcPr>
            <w:tcW w:type="dxa" w:w="1042"/>
          </w:tcPr>
          <w:p>
            <w:pPr>
              <w:spacing w:after="0"/>
              <w:jc w:val="right"/>
            </w:pPr>
            <w:r>
              <w:rPr>
                <w:sz w:val="16"/>
              </w:rPr>
              <w:t>19,341</w:t>
            </w:r>
          </w:p>
        </w:tc>
        <w:tc>
          <w:tcPr>
            <w:tcW w:type="dxa" w:w="1037"/>
          </w:tcPr>
          <w:p>
            <w:pPr>
              <w:spacing w:after="0"/>
              <w:jc w:val="right"/>
            </w:pPr>
            <w:r>
              <w:rPr>
                <w:sz w:val="16"/>
              </w:rPr>
              <w:t>$54,254</w:t>
            </w:r>
          </w:p>
        </w:tc>
        <w:tc>
          <w:tcPr>
            <w:tcW w:type="dxa" w:w="1126"/>
          </w:tcPr>
          <w:p>
            <w:pPr>
              <w:spacing w:after="0"/>
              <w:jc w:val="right"/>
            </w:pPr>
            <w:r>
              <w:rPr>
                <w:sz w:val="16"/>
              </w:rPr>
              <w:t>$130</w:t>
            </w:r>
          </w:p>
        </w:tc>
        <w:tc>
          <w:tcPr>
            <w:tcW w:type="dxa" w:w="1110"/>
          </w:tcPr>
          <w:p>
            <w:pPr>
              <w:spacing w:after="0"/>
              <w:jc w:val="right"/>
            </w:pPr>
            <w:r>
              <w:rPr>
                <w:sz w:val="16"/>
              </w:rPr>
              <w:t>$94,490</w:t>
            </w:r>
          </w:p>
        </w:tc>
        <w:tc>
          <w:tcPr>
            <w:tcW w:type="dxa" w:w="1305"/>
          </w:tcPr>
          <w:p>
            <w:pPr>
              <w:spacing w:after="0"/>
              <w:jc w:val="right"/>
            </w:pPr>
            <w:r>
              <w:rPr>
                <w:sz w:val="16"/>
              </w:rPr>
              <w:t>0.00107%</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2024-06-26 (Storm Events through 2026-06-30): 49 county-coded records, 49 with a damage value recorded (including $0), $2,506,500; 10 zone-level records, 10 with a damage value recorded (including $0), $2,700,000 reported for the zone; Public Assistance: $317,475.54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19,341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$5,088,308,698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$137,662,491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$12,944,041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$4,013,725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528"/>
        <w:gridCol w:w="1207"/>
        <w:gridCol w:w="1207"/>
        <w:gridCol w:w="1207"/>
        <w:gridCol w:w="1207"/>
        <w:gridCol w:w="1207"/>
        <w:gridCol w:w="1207"/>
        <w:gridCol w:w="1343"/>
      </w:tblGrid>
      <w:tr>
        <w:trPr>
          <w:cantSplit/>
          <w:tblHeader/>
        </w:trPr>
        <w:tc>
          <w:tcPr>
            <w:tcW w:type="dxa" w:w="5528"/>
            <w:shd w:val="clear" w:color="auto" w:fill="E8E8E8"/>
          </w:tcPr>
          <w:p>
            <w:pPr>
              <w:spacing w:after="0"/>
              <w:jc w:val="left"/>
            </w:pPr>
            <w:r>
              <w:rPr>
                <w:b/>
                <w:sz w:val="16"/>
              </w:rPr>
              <w:t>Scope</w:t>
            </w:r>
          </w:p>
        </w:tc>
        <w:tc>
          <w:tcPr>
            <w:tcW w:type="dxa" w:w="1207"/>
            <w:shd w:val="clear" w:color="auto" w:fill="E8E8E8"/>
          </w:tcPr>
          <w:p>
            <w:pPr>
              <w:spacing w:after="0"/>
              <w:jc w:val="right"/>
            </w:pPr>
            <w:r>
              <w:rPr>
                <w:b/>
                <w:sz w:val="16"/>
              </w:rPr>
              <w:t>RL, FMA</w:t>
            </w:r>
          </w:p>
          <w:p>
            <w:pPr>
              <w:spacing w:after="0"/>
              <w:jc w:val="right"/>
            </w:pPr>
            <w:r>
              <w:rPr>
                <w:i/>
                <w:color w:val="555555"/>
                <w:sz w:val="14"/>
              </w:rPr>
              <w:t>properties</w:t>
            </w:r>
          </w:p>
        </w:tc>
        <w:tc>
          <w:tcPr>
            <w:tcW w:type="dxa" w:w="1207"/>
            <w:shd w:val="clear" w:color="auto" w:fill="E8E8E8"/>
          </w:tcPr>
          <w:p>
            <w:pPr>
              <w:spacing w:after="0"/>
              <w:jc w:val="right"/>
            </w:pPr>
            <w:r>
              <w:rPr>
                <w:b/>
                <w:sz w:val="16"/>
              </w:rPr>
              <w:t>SRL, FMA</w:t>
            </w:r>
          </w:p>
          <w:p>
            <w:pPr>
              <w:spacing w:after="0"/>
              <w:jc w:val="right"/>
            </w:pPr>
            <w:r>
              <w:rPr>
                <w:i/>
                <w:color w:val="555555"/>
                <w:sz w:val="14"/>
              </w:rPr>
              <w:t>properties</w:t>
            </w:r>
          </w:p>
        </w:tc>
        <w:tc>
          <w:tcPr>
            <w:tcW w:type="dxa" w:w="1207"/>
            <w:shd w:val="clear" w:color="auto" w:fill="E8E8E8"/>
          </w:tcPr>
          <w:p>
            <w:pPr>
              <w:spacing w:after="0"/>
              <w:jc w:val="right"/>
            </w:pPr>
            <w:r>
              <w:rPr>
                <w:b/>
                <w:sz w:val="16"/>
              </w:rPr>
              <w:t>RL, NFIP</w:t>
            </w:r>
          </w:p>
          <w:p>
            <w:pPr>
              <w:spacing w:after="0"/>
              <w:jc w:val="right"/>
            </w:pPr>
            <w:r>
              <w:rPr>
                <w:i/>
                <w:color w:val="555555"/>
                <w:sz w:val="14"/>
              </w:rPr>
              <w:t>properties</w:t>
            </w:r>
          </w:p>
        </w:tc>
        <w:tc>
          <w:tcPr>
            <w:tcW w:type="dxa" w:w="1207"/>
            <w:shd w:val="clear" w:color="auto" w:fill="E8E8E8"/>
          </w:tcPr>
          <w:p>
            <w:pPr>
              <w:spacing w:after="0"/>
              <w:jc w:val="right"/>
            </w:pPr>
            <w:r>
              <w:rPr>
                <w:b/>
                <w:sz w:val="16"/>
              </w:rPr>
              <w:t>SRL, NFIP</w:t>
            </w:r>
          </w:p>
          <w:p>
            <w:pPr>
              <w:spacing w:after="0"/>
              <w:jc w:val="right"/>
            </w:pPr>
            <w:r>
              <w:rPr>
                <w:i/>
                <w:color w:val="555555"/>
                <w:sz w:val="14"/>
              </w:rPr>
              <w:t>properties</w:t>
            </w:r>
          </w:p>
        </w:tc>
        <w:tc>
          <w:tcPr>
            <w:tcW w:type="dxa" w:w="12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07"/>
            <w:shd w:val="clear" w:color="auto" w:fill="E8E8E8"/>
          </w:tcPr>
          <w:p>
            <w:pPr>
              <w:spacing w:after="0"/>
              <w:jc w:val="right"/>
            </w:pPr>
            <w:r>
              <w:rPr>
                <w:b/>
                <w:sz w:val="16"/>
              </w:rPr>
              <w:t>Mitigated</w:t>
            </w:r>
          </w:p>
          <w:p>
            <w:pPr>
              <w:spacing w:after="0"/>
              <w:jc w:val="right"/>
            </w:pPr>
            <w:r>
              <w:rPr>
                <w:i/>
                <w:color w:val="555555"/>
                <w:sz w:val="14"/>
              </w:rPr>
              <w:t>properties</w:t>
            </w:r>
          </w:p>
        </w:tc>
        <w:tc>
          <w:tcPr>
            <w:tcW w:type="dxa" w:w="134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28"/>
          </w:tcPr>
          <w:p>
            <w:pPr>
              <w:spacing w:after="0"/>
              <w:jc w:val="left"/>
            </w:pPr>
            <w:r>
              <w:rPr>
                <w:sz w:val="16"/>
              </w:rPr>
              <w:t>County total</w:t>
            </w:r>
          </w:p>
        </w:tc>
        <w:tc>
          <w:tcPr>
            <w:tcW w:type="dxa" w:w="1207"/>
          </w:tcPr>
          <w:p>
            <w:pPr>
              <w:spacing w:after="0"/>
              <w:jc w:val="right"/>
            </w:pPr>
            <w:r>
              <w:rPr>
                <w:sz w:val="16"/>
              </w:rPr>
              <w:t>3</w:t>
            </w:r>
          </w:p>
        </w:tc>
        <w:tc>
          <w:tcPr>
            <w:tcW w:type="dxa" w:w="1207"/>
          </w:tcPr>
          <w:p>
            <w:pPr>
              <w:spacing w:after="0"/>
              <w:jc w:val="right"/>
            </w:pPr>
            <w:r>
              <w:rPr>
                <w:sz w:val="16"/>
              </w:rPr>
              <w:t>2</w:t>
            </w:r>
          </w:p>
        </w:tc>
        <w:tc>
          <w:tcPr>
            <w:tcW w:type="dxa" w:w="1207"/>
          </w:tcPr>
          <w:p>
            <w:pPr>
              <w:spacing w:after="0"/>
              <w:jc w:val="right"/>
            </w:pPr>
            <w:r>
              <w:rPr>
                <w:sz w:val="16"/>
              </w:rPr>
              <w:t>7</w:t>
            </w:r>
          </w:p>
        </w:tc>
        <w:tc>
          <w:tcPr>
            <w:tcW w:type="dxa" w:w="1207"/>
          </w:tcPr>
          <w:p>
            <w:pPr>
              <w:spacing w:after="0"/>
              <w:jc w:val="right"/>
            </w:pPr>
            <w:r>
              <w:rPr>
                <w:sz w:val="16"/>
              </w:rPr>
              <w:t>1</w:t>
            </w:r>
          </w:p>
        </w:tc>
        <w:tc>
          <w:tcPr>
            <w:tcW w:type="dxa" w:w="1207"/>
          </w:tcPr>
          <w:p>
            <w:pPr>
              <w:spacing w:after="0"/>
              <w:jc w:val="right"/>
            </w:pPr>
            <w:r>
              <w:rPr>
                <w:sz w:val="16"/>
              </w:rPr>
              <w:t>9</w:t>
            </w:r>
          </w:p>
        </w:tc>
        <w:tc>
          <w:tcPr>
            <w:tcW w:type="dxa" w:w="1207"/>
          </w:tcPr>
          <w:p>
            <w:pPr>
              <w:spacing w:after="0"/>
              <w:jc w:val="right"/>
            </w:pPr>
            <w:r>
              <w:rPr>
                <w:sz w:val="16"/>
              </w:rPr>
              <w:t>2</w:t>
            </w:r>
          </w:p>
        </w:tc>
        <w:tc>
          <w:tcPr>
            <w:tcW w:type="dxa" w:w="1343"/>
          </w:tcPr>
          <w:p>
            <w:pPr>
              <w:spacing w:after="0"/>
              <w:jc w:val="right"/>
            </w:pPr>
            <w:r>
              <w:rPr>
                <w:sz w:val="16"/>
              </w:rPr>
              <w:t>2</w:t>
            </w:r>
          </w:p>
        </w:tc>
      </w:tr>
      <w:tr>
        <w:trPr>
          <w:cantSplit/>
        </w:trPr>
        <w:tc>
          <w:tcPr>
            <w:tcW w:type="dxa" w:w="5528"/>
          </w:tcPr>
          <w:p>
            <w:pPr>
              <w:spacing w:after="0"/>
              <w:jc w:val="left"/>
            </w:pPr>
            <w:r>
              <w:rPr>
                <w:sz w:val="16"/>
              </w:rPr>
              <w:t>of which: Cherokee County (unincorporated area)</w:t>
            </w:r>
          </w:p>
        </w:tc>
        <w:tc>
          <w:tcPr>
            <w:tcW w:type="dxa" w:w="1207"/>
          </w:tcPr>
          <w:p>
            <w:pPr>
              <w:spacing w:after="0"/>
              <w:jc w:val="right"/>
            </w:pPr>
            <w:r>
              <w:rPr>
                <w:sz w:val="16"/>
              </w:rPr>
              <w:t>1</w:t>
            </w:r>
          </w:p>
        </w:tc>
        <w:tc>
          <w:tcPr>
            <w:tcW w:type="dxa" w:w="1207"/>
          </w:tcPr>
          <w:p>
            <w:pPr>
              <w:spacing w:after="0"/>
              <w:jc w:val="right"/>
            </w:pPr>
            <w:r>
              <w:rPr>
                <w:sz w:val="16"/>
              </w:rPr>
              <w:t>2</w:t>
            </w:r>
          </w:p>
        </w:tc>
        <w:tc>
          <w:tcPr>
            <w:tcW w:type="dxa" w:w="1207"/>
          </w:tcPr>
          <w:p>
            <w:pPr>
              <w:spacing w:after="0"/>
              <w:jc w:val="right"/>
            </w:pPr>
            <w:r>
              <w:rPr>
                <w:sz w:val="16"/>
              </w:rPr>
              <w:t>7</w:t>
            </w:r>
          </w:p>
        </w:tc>
        <w:tc>
          <w:tcPr>
            <w:tcW w:type="dxa" w:w="1207"/>
          </w:tcPr>
          <w:p>
            <w:pPr>
              <w:spacing w:after="0"/>
              <w:jc w:val="right"/>
            </w:pPr>
            <w:r>
              <w:rPr>
                <w:sz w:val="16"/>
              </w:rPr>
              <w:t>1</w:t>
            </w:r>
          </w:p>
        </w:tc>
        <w:tc>
          <w:tcPr>
            <w:tcW w:type="dxa" w:w="1207"/>
          </w:tcPr>
          <w:p>
            <w:pPr>
              <w:spacing w:after="0"/>
              <w:jc w:val="right"/>
            </w:pPr>
            <w:r>
              <w:rPr>
                <w:sz w:val="16"/>
              </w:rPr>
              <w:t>7</w:t>
            </w:r>
          </w:p>
        </w:tc>
        <w:tc>
          <w:tcPr>
            <w:tcW w:type="dxa" w:w="1207"/>
          </w:tcPr>
          <w:p>
            <w:pPr>
              <w:spacing w:after="0"/>
              <w:jc w:val="right"/>
            </w:pPr>
            <w:r>
              <w:rPr>
                <w:sz w:val="16"/>
              </w:rPr>
              <w:t>0</w:t>
            </w:r>
          </w:p>
        </w:tc>
        <w:tc>
          <w:tcPr>
            <w:tcW w:type="dxa" w:w="1343"/>
          </w:tcPr>
          <w:p>
            <w:pPr>
              <w:spacing w:after="0"/>
              <w:jc w:val="right"/>
            </w:pPr>
            <w:r>
              <w:rPr>
                <w:sz w:val="16"/>
              </w:rPr>
              <w:t>2</w:t>
            </w:r>
          </w:p>
        </w:tc>
      </w:tr>
      <w:tr>
        <w:trPr>
          <w:cantSplit/>
        </w:trPr>
        <w:tc>
          <w:tcPr>
            <w:tcW w:type="dxa" w:w="5528"/>
          </w:tcPr>
          <w:p>
            <w:pPr>
              <w:spacing w:after="0"/>
              <w:jc w:val="left"/>
            </w:pPr>
            <w:r>
              <w:rPr>
                <w:sz w:val="16"/>
              </w:rPr>
              <w:t>of which: Baxter Springs city (community ID not in plan data)</w:t>
            </w:r>
          </w:p>
        </w:tc>
        <w:tc>
          <w:tcPr>
            <w:tcW w:type="dxa" w:w="1207"/>
          </w:tcPr>
          <w:p>
            <w:pPr>
              <w:spacing w:after="0"/>
              <w:jc w:val="right"/>
            </w:pPr>
            <w:r>
              <w:rPr>
                <w:sz w:val="16"/>
              </w:rPr>
              <w:t>2</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2</w:t>
            </w:r>
          </w:p>
        </w:tc>
        <w:tc>
          <w:tcPr>
            <w:tcW w:type="dxa" w:w="1207"/>
          </w:tcPr>
          <w:p>
            <w:pPr>
              <w:spacing w:after="0"/>
              <w:jc w:val="right"/>
            </w:pPr>
            <w:r>
              <w:rPr>
                <w:sz w:val="16"/>
              </w:rPr>
              <w:t>2</w:t>
            </w:r>
          </w:p>
        </w:tc>
        <w:tc>
          <w:tcPr>
            <w:tcW w:type="dxa" w:w="1343"/>
          </w:tcPr>
          <w:p>
            <w:pPr>
              <w:spacing w:after="0"/>
              <w:jc w:val="right"/>
            </w:pPr>
            <w:r>
              <w:rPr>
                <w:sz w:val="16"/>
              </w:rPr>
              <w:t>0</w:t>
            </w:r>
          </w:p>
        </w:tc>
      </w:tr>
      <w:tr>
        <w:trPr>
          <w:cantSplit/>
        </w:trPr>
        <w:tc>
          <w:tcPr>
            <w:tcW w:type="dxa" w:w="5528"/>
          </w:tcPr>
          <w:p>
            <w:pPr>
              <w:spacing w:after="0"/>
              <w:jc w:val="left"/>
            </w:pPr>
            <w:r>
              <w:rPr>
                <w:sz w:val="16"/>
              </w:rPr>
              <w:t>Statewide, no county in FEMA's file</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34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Cherokee County</w:t>
            </w:r>
          </w:p>
        </w:tc>
        <w:tc>
          <w:tcPr>
            <w:tcW w:type="dxa" w:w="1652"/>
          </w:tcPr>
          <w:p>
            <w:pPr>
              <w:spacing w:after="0"/>
              <w:jc w:val="left"/>
            </w:pPr>
            <w:r>
              <w:rPr>
                <w:sz w:val="16"/>
              </w:rPr>
              <w:t>200044</w:t>
            </w:r>
          </w:p>
        </w:tc>
        <w:tc>
          <w:tcPr>
            <w:tcW w:type="dxa" w:w="1484"/>
          </w:tcPr>
          <w:p>
            <w:pPr>
              <w:spacing w:after="0"/>
              <w:jc w:val="right"/>
            </w:pPr>
            <w:r>
              <w:rPr>
                <w:sz w:val="16"/>
              </w:rPr>
              <w:t>1</w:t>
            </w:r>
          </w:p>
        </w:tc>
        <w:tc>
          <w:tcPr>
            <w:tcW w:type="dxa" w:w="1484"/>
          </w:tcPr>
          <w:p>
            <w:pPr>
              <w:spacing w:after="0"/>
              <w:jc w:val="right"/>
            </w:pPr>
            <w:r>
              <w:rPr>
                <w:sz w:val="16"/>
              </w:rPr>
              <w:t>2</w:t>
            </w:r>
          </w:p>
        </w:tc>
        <w:tc>
          <w:tcPr>
            <w:tcW w:type="dxa" w:w="1484"/>
          </w:tcPr>
          <w:p>
            <w:pPr>
              <w:spacing w:after="0"/>
              <w:jc w:val="right"/>
            </w:pPr>
            <w:r>
              <w:rPr>
                <w:sz w:val="16"/>
              </w:rPr>
              <w:t>7</w:t>
            </w:r>
          </w:p>
        </w:tc>
        <w:tc>
          <w:tcPr>
            <w:tcW w:type="dxa" w:w="1484"/>
          </w:tcPr>
          <w:p>
            <w:pPr>
              <w:spacing w:after="0"/>
              <w:jc w:val="right"/>
            </w:pPr>
            <w:r>
              <w:rPr>
                <w:sz w:val="16"/>
              </w:rPr>
              <w:t>1</w:t>
            </w:r>
          </w:p>
        </w:tc>
        <w:tc>
          <w:tcPr>
            <w:tcW w:type="dxa" w:w="1484"/>
          </w:tcPr>
          <w:p>
            <w:pPr>
              <w:spacing w:after="0"/>
              <w:jc w:val="right"/>
            </w:pPr>
            <w:r>
              <w:rPr>
                <w:sz w:val="16"/>
              </w:rPr>
              <w:t>7</w:t>
            </w:r>
          </w:p>
        </w:tc>
        <w:tc>
          <w:tcPr>
            <w:tcW w:type="dxa" w:w="1484"/>
          </w:tcPr>
          <w:p>
            <w:pPr>
              <w:spacing w:after="0"/>
              <w:jc w:val="right"/>
            </w:pPr>
            <w:r>
              <w:rPr>
                <w:sz w:val="16"/>
              </w:rPr>
              <w:t>0</w:t>
            </w:r>
          </w:p>
        </w:tc>
        <w:tc>
          <w:tcPr>
            <w:tcW w:type="dxa" w:w="1652"/>
          </w:tcPr>
          <w:p>
            <w:pPr>
              <w:spacing w:after="0"/>
              <w:jc w:val="right"/>
            </w:pPr>
            <w:r>
              <w:rPr>
                <w:sz w:val="16"/>
              </w:rPr>
              <w:t>2</w:t>
            </w:r>
          </w:p>
        </w:tc>
      </w:tr>
      <w:tr>
        <w:trPr>
          <w:cantSplit/>
        </w:trPr>
        <w:tc>
          <w:tcPr>
            <w:tcW w:type="dxa" w:w="1904"/>
          </w:tcPr>
          <w:p>
            <w:pPr>
              <w:spacing w:after="0"/>
              <w:jc w:val="left"/>
            </w:pPr>
            <w:r>
              <w:rPr>
                <w:sz w:val="16"/>
              </w:rPr>
              <w:t>Scammon city</w:t>
            </w:r>
          </w:p>
        </w:tc>
        <w:tc>
          <w:tcPr>
            <w:tcW w:type="dxa" w:w="1652"/>
          </w:tcPr>
          <w:p>
            <w:pPr>
              <w:spacing w:after="0"/>
              <w:jc w:val="left"/>
            </w:pPr>
            <w:r>
              <w:rPr>
                <w:sz w:val="16"/>
              </w:rPr>
              <w:t>200455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Cherokee County, KS: risk-assessment baseline packet, release 2026-10 (data as of 2026-09-30; County FIPS 20021). Automated baseline. </w:t>
      </w:r>
      <w:hyperlink r:id="rId15">
        <w:r>
          <w:rPr>
            <w:color w:val="1F4E99"/>
            <w:sz w:val="17"/>
            <w:u w:val="single"/>
          </w:rPr>
          <w:t>https://hazardplain.org/ks/20021/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Cherokee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Cherokee County, KS: Risk-assessment baseline packet</dc:title>
  <dc:subject>Hazard Plain release 2026-10, as of 2026-09-30. Automated baseline</dc:subject>
  <dc:creator>Hazard Plain</dc:creator>
  <cp:keywords>Hazard Plain; hazard mitigation; risk assessment; 20021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