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Bourbon County, KS</w:t>
      </w:r>
    </w:p>
    <w:p>
      <w:pPr>
        <w:spacing w:after="120" w:before="0"/>
      </w:pPr>
      <w:r>
        <w:rPr>
          <w:color w:val="555555"/>
          <w:sz w:val="24"/>
        </w:rPr>
        <w:t>Risk-assessment baseline packet</w:t>
      </w:r>
    </w:p>
    <w:p>
      <w:pPr>
        <w:spacing w:after="120" w:before="0"/>
      </w:pPr>
      <w:r>
        <w:rPr>
          <w:b/>
          <w:sz w:val="18"/>
        </w:rPr>
        <w:t xml:space="preserve">County FIPS: </w:t>
      </w:r>
      <w:r>
        <w:rPr>
          <w:sz w:val="18"/>
        </w:rPr>
        <w:t>20011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2029-06-25. Plan: Region H Hazard Mitigation Plan (FEMA plan 109989), approved 2024-06-26.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2024-06-26: 2 new hazard declarations (2 incidents) and 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($4,415,479 a year), Hail ($1,427,131) and Tornado ($906,000).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2029-06-25</w:t>
      </w:r>
    </w:p>
    <w:p>
      <w:pPr>
        <w:keepNext/>
        <w:spacing w:after="40" w:before="0"/>
      </w:pPr>
      <w:r>
        <w:rPr>
          <w:b/>
        </w:rPr>
        <w:t xml:space="preserve">Plan: </w:t>
      </w:r>
      <w:r>
        <w:rPr/>
        <w:t>Region H Hazard Mitigation Plan (FEMA plan 109989)</w:t>
      </w:r>
    </w:p>
    <w:p>
      <w:pPr>
        <w:keepNext/>
        <w:spacing w:after="40" w:before="0"/>
      </w:pPr>
      <w:r>
        <w:rPr>
          <w:b/>
        </w:rPr>
        <w:t xml:space="preserve">Approved: </w:t>
      </w:r>
      <w:r>
        <w:rPr/>
        <w:t>2024-06-26</w:t>
      </w:r>
    </w:p>
    <w:p>
      <w:pPr>
        <w:keepNext/>
        <w:spacing w:after="40" w:before="0"/>
      </w:pPr>
      <w:r>
        <w:rPr>
          <w:b/>
        </w:rPr>
        <w:t xml:space="preserve">Days to expiry: </w:t>
      </w:r>
      <w:r>
        <w:rPr/>
        <w:t>999</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DR-4800-KS (Severe Storms, Straight-Line Winds, Tornadoes, and Flooding), DR-4883-KS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4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0"/>
        <w:gridCol w:w="1885"/>
        <w:gridCol w:w="1694"/>
        <w:gridCol w:w="2374"/>
        <w:gridCol w:w="1171"/>
        <w:gridCol w:w="1037"/>
        <w:gridCol w:w="827"/>
        <w:gridCol w:w="1323"/>
        <w:gridCol w:w="2051"/>
      </w:tblGrid>
      <w:tr>
        <w:trPr>
          <w:cantSplit/>
          <w:tblHeader/>
        </w:trPr>
        <w:tc>
          <w:tcPr>
            <w:tcW w:type="dxa" w:w="1750"/>
            <w:shd w:val="clear" w:color="auto" w:fill="E8E8E8"/>
          </w:tcPr>
          <w:p>
            <w:pPr>
              <w:spacing w:after="0"/>
              <w:jc w:val="left"/>
            </w:pPr>
            <w:r>
              <w:rPr>
                <w:b/>
                <w:sz w:val="16"/>
              </w:rPr>
              <w:t>Jurisdiction</w:t>
            </w:r>
          </w:p>
        </w:tc>
        <w:tc>
          <w:tcPr>
            <w:tcW w:type="dxa" w:w="1885"/>
            <w:shd w:val="clear" w:color="auto" w:fill="E8E8E8"/>
          </w:tcPr>
          <w:p>
            <w:pPr>
              <w:spacing w:after="0"/>
              <w:jc w:val="left"/>
            </w:pPr>
            <w:r>
              <w:rPr>
                <w:b/>
                <w:sz w:val="16"/>
              </w:rPr>
              <w:t>Type</w:t>
            </w:r>
          </w:p>
        </w:tc>
        <w:tc>
          <w:tcPr>
            <w:tcW w:type="dxa" w:w="1694"/>
            <w:shd w:val="clear" w:color="auto" w:fill="E8E8E8"/>
          </w:tcPr>
          <w:p>
            <w:pPr>
              <w:spacing w:after="0"/>
              <w:jc w:val="left"/>
            </w:pPr>
            <w:r>
              <w:rPr>
                <w:b/>
                <w:sz w:val="16"/>
              </w:rPr>
              <w:t>Status</w:t>
            </w:r>
          </w:p>
        </w:tc>
        <w:tc>
          <w:tcPr>
            <w:tcW w:type="dxa" w:w="2374"/>
            <w:shd w:val="clear" w:color="auto" w:fill="E8E8E8"/>
          </w:tcPr>
          <w:p>
            <w:pPr>
              <w:spacing w:after="0"/>
              <w:jc w:val="left"/>
            </w:pPr>
            <w:r>
              <w:rPr>
                <w:b/>
                <w:sz w:val="16"/>
              </w:rPr>
              <w:t>Plan</w:t>
            </w:r>
          </w:p>
        </w:tc>
        <w:tc>
          <w:tcPr>
            <w:tcW w:type="dxa" w:w="117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23"/>
            <w:shd w:val="clear" w:color="auto" w:fill="E8E8E8"/>
          </w:tcPr>
          <w:p>
            <w:pPr>
              <w:spacing w:after="0"/>
              <w:jc w:val="left"/>
            </w:pPr>
            <w:r>
              <w:rPr>
                <w:b/>
                <w:sz w:val="16"/>
              </w:rPr>
              <w:t>Update underway</w:t>
            </w:r>
          </w:p>
        </w:tc>
        <w:tc>
          <w:tcPr>
            <w:tcW w:type="dxa" w:w="2051"/>
            <w:shd w:val="clear" w:color="auto" w:fill="E8E8E8"/>
          </w:tcPr>
          <w:p>
            <w:pPr>
              <w:spacing w:after="0"/>
              <w:jc w:val="left"/>
            </w:pPr>
            <w:r>
              <w:rPr>
                <w:b/>
                <w:sz w:val="16"/>
              </w:rPr>
              <w:t>Notes</w:t>
            </w:r>
          </w:p>
        </w:tc>
      </w:tr>
      <w:tr>
        <w:trPr>
          <w:cantSplit/>
        </w:trPr>
        <w:tc>
          <w:tcPr>
            <w:tcW w:type="dxa" w:w="1750"/>
          </w:tcPr>
          <w:p>
            <w:pPr>
              <w:spacing w:after="0"/>
              <w:jc w:val="left"/>
            </w:pPr>
            <w:r>
              <w:rPr>
                <w:sz w:val="16"/>
              </w:rPr>
              <w:t>Bourbon County</w:t>
            </w:r>
          </w:p>
        </w:tc>
        <w:tc>
          <w:tcPr>
            <w:tcW w:type="dxa" w:w="1885"/>
          </w:tcPr>
          <w:p>
            <w:pPr>
              <w:spacing w:after="0"/>
              <w:jc w:val="left"/>
            </w:pPr>
            <w:r>
              <w:rPr>
                <w:sz w:val="16"/>
              </w:rPr>
              <w:t>County</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p>
        </w:tc>
      </w:tr>
      <w:tr>
        <w:trPr>
          <w:cantSplit/>
        </w:trPr>
        <w:tc>
          <w:tcPr>
            <w:tcW w:type="dxa" w:w="1750"/>
          </w:tcPr>
          <w:p>
            <w:pPr>
              <w:spacing w:after="0"/>
              <w:jc w:val="left"/>
            </w:pPr>
            <w:r>
              <w:rPr>
                <w:sz w:val="16"/>
              </w:rPr>
              <w:t>Bronson city</w:t>
            </w:r>
          </w:p>
        </w:tc>
        <w:tc>
          <w:tcPr>
            <w:tcW w:type="dxa" w:w="1885"/>
          </w:tcPr>
          <w:p>
            <w:pPr>
              <w:spacing w:after="0"/>
              <w:jc w:val="left"/>
            </w:pPr>
            <w:r>
              <w:rPr>
                <w:sz w:val="16"/>
              </w:rPr>
              <w:t>City</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r>
              <w:rPr>
                <w:sz w:val="16"/>
              </w:rPr>
              <w:t>this jurisdiction approved 2024-08-19</w:t>
            </w:r>
          </w:p>
        </w:tc>
      </w:tr>
      <w:tr>
        <w:trPr>
          <w:cantSplit/>
        </w:trPr>
        <w:tc>
          <w:tcPr>
            <w:tcW w:type="dxa" w:w="1750"/>
          </w:tcPr>
          <w:p>
            <w:pPr>
              <w:spacing w:after="0"/>
              <w:jc w:val="left"/>
            </w:pPr>
            <w:r>
              <w:rPr>
                <w:sz w:val="16"/>
              </w:rPr>
              <w:t>Fort Scott city</w:t>
            </w:r>
          </w:p>
        </w:tc>
        <w:tc>
          <w:tcPr>
            <w:tcW w:type="dxa" w:w="1885"/>
          </w:tcPr>
          <w:p>
            <w:pPr>
              <w:spacing w:after="0"/>
              <w:jc w:val="left"/>
            </w:pPr>
            <w:r>
              <w:rPr>
                <w:sz w:val="16"/>
              </w:rPr>
              <w:t>City</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r>
              <w:rPr>
                <w:sz w:val="16"/>
              </w:rPr>
              <w:t>this jurisdiction approved 2024-12-07</w:t>
            </w:r>
          </w:p>
        </w:tc>
      </w:tr>
      <w:tr>
        <w:trPr>
          <w:cantSplit/>
        </w:trPr>
        <w:tc>
          <w:tcPr>
            <w:tcW w:type="dxa" w:w="1750"/>
          </w:tcPr>
          <w:p>
            <w:pPr>
              <w:spacing w:after="0"/>
              <w:jc w:val="left"/>
            </w:pPr>
            <w:r>
              <w:rPr>
                <w:sz w:val="16"/>
              </w:rPr>
              <w:t>Fulton city</w:t>
            </w:r>
          </w:p>
        </w:tc>
        <w:tc>
          <w:tcPr>
            <w:tcW w:type="dxa" w:w="1885"/>
          </w:tcPr>
          <w:p>
            <w:pPr>
              <w:spacing w:after="0"/>
              <w:jc w:val="left"/>
            </w:pPr>
            <w:r>
              <w:rPr>
                <w:sz w:val="16"/>
              </w:rPr>
              <w:t>City</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r>
              <w:rPr>
                <w:sz w:val="16"/>
              </w:rPr>
              <w:t>this jurisdiction approved 2024-08-27</w:t>
            </w:r>
          </w:p>
        </w:tc>
      </w:tr>
      <w:tr>
        <w:trPr>
          <w:cantSplit/>
        </w:trPr>
        <w:tc>
          <w:tcPr>
            <w:tcW w:type="dxa" w:w="1750"/>
          </w:tcPr>
          <w:p>
            <w:pPr>
              <w:spacing w:after="0"/>
              <w:jc w:val="left"/>
            </w:pPr>
            <w:r>
              <w:rPr>
                <w:sz w:val="16"/>
              </w:rPr>
              <w:t>Mapleton city</w:t>
            </w:r>
          </w:p>
        </w:tc>
        <w:tc>
          <w:tcPr>
            <w:tcW w:type="dxa" w:w="1885"/>
          </w:tcPr>
          <w:p>
            <w:pPr>
              <w:spacing w:after="0"/>
              <w:jc w:val="left"/>
            </w:pPr>
            <w:r>
              <w:rPr>
                <w:sz w:val="16"/>
              </w:rPr>
              <w:t>City</w:t>
            </w:r>
          </w:p>
        </w:tc>
        <w:tc>
          <w:tcPr>
            <w:tcW w:type="dxa" w:w="1694"/>
          </w:tcPr>
          <w:p>
            <w:pPr>
              <w:spacing w:after="0"/>
              <w:jc w:val="left"/>
            </w:pPr>
            <w:r>
              <w:rPr>
                <w:sz w:val="16"/>
              </w:rPr>
              <w:t>Plan 109989 approved 2024-06-26, pending adoption here; not yet eligible</w:t>
            </w:r>
          </w:p>
        </w:tc>
        <w:tc>
          <w:tcPr>
            <w:tcW w:type="dxa" w:w="2374"/>
          </w:tcPr>
          <w:p>
            <w:pPr>
              <w:spacing w:after="0"/>
              <w:jc w:val="left"/>
            </w:pPr>
            <w:r>
              <w:rPr>
                <w:sz w:val="16"/>
              </w:rPr>
              <w:t>Region H Hazard Mitigation Plan (FEMA plan 109989), pending adoption here</w:t>
            </w:r>
          </w:p>
        </w:tc>
        <w:tc>
          <w:tcPr>
            <w:tcW w:type="dxa" w:w="1171"/>
          </w:tcPr>
          <w:p>
            <w:pPr>
              <w:spacing w:after="0"/>
              <w:jc w:val="left"/>
            </w:pPr>
            <w:r>
              <w:rPr>
                <w:sz w:val="16"/>
              </w:rPr>
              <w:t>2024-06-26 by FEMA; not yet adopted here</w:t>
            </w:r>
          </w:p>
        </w:tc>
        <w:tc>
          <w:tcPr>
            <w:tcW w:type="dxa" w:w="1037"/>
          </w:tcPr>
          <w:p>
            <w:pPr>
              <w:spacing w:after="0"/>
              <w:jc w:val="left"/>
            </w:pPr>
            <w:r>
              <w:rPr>
                <w:sz w:val="16"/>
              </w:rPr>
              <w:t>2029-06-25 once adopted</w:t>
            </w:r>
          </w:p>
        </w:tc>
        <w:tc>
          <w:tcPr>
            <w:tcW w:type="dxa" w:w="827"/>
          </w:tcPr>
          <w:p>
            <w:pPr>
              <w:spacing w:after="0"/>
              <w:jc w:val="right"/>
            </w:pPr>
          </w:p>
        </w:tc>
        <w:tc>
          <w:tcPr>
            <w:tcW w:type="dxa" w:w="1323"/>
          </w:tcPr>
          <w:p>
            <w:pPr>
              <w:spacing w:after="0"/>
              <w:jc w:val="left"/>
            </w:pPr>
            <w:r>
              <w:rPr>
                <w:sz w:val="16"/>
              </w:rPr>
              <w:t>FEMA tracker shows a plan approvable pending adoption</w:t>
            </w:r>
          </w:p>
        </w:tc>
        <w:tc>
          <w:tcPr>
            <w:tcW w:type="dxa" w:w="2051"/>
          </w:tcPr>
          <w:p>
            <w:pPr>
              <w:spacing w:after="0"/>
              <w:jc w:val="left"/>
            </w:pPr>
            <w:r>
              <w:rPr>
                <w:sz w:val="16"/>
              </w:rPr>
              <w:t>Not yet eligible: adopt the approved plan.</w:t>
            </w:r>
          </w:p>
        </w:tc>
      </w:tr>
      <w:tr>
        <w:trPr>
          <w:cantSplit/>
        </w:trPr>
        <w:tc>
          <w:tcPr>
            <w:tcW w:type="dxa" w:w="1750"/>
          </w:tcPr>
          <w:p>
            <w:pPr>
              <w:spacing w:after="0"/>
              <w:jc w:val="left"/>
            </w:pPr>
            <w:r>
              <w:rPr>
                <w:sz w:val="16"/>
              </w:rPr>
              <w:t>Redfield city</w:t>
            </w:r>
          </w:p>
        </w:tc>
        <w:tc>
          <w:tcPr>
            <w:tcW w:type="dxa" w:w="1885"/>
          </w:tcPr>
          <w:p>
            <w:pPr>
              <w:spacing w:after="0"/>
              <w:jc w:val="left"/>
            </w:pPr>
            <w:r>
              <w:rPr>
                <w:sz w:val="16"/>
              </w:rPr>
              <w:t>City</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r>
              <w:rPr>
                <w:sz w:val="16"/>
              </w:rPr>
              <w:t>this jurisdiction approved 2024-09-24</w:t>
            </w:r>
          </w:p>
        </w:tc>
      </w:tr>
      <w:tr>
        <w:trPr>
          <w:cantSplit/>
        </w:trPr>
        <w:tc>
          <w:tcPr>
            <w:tcW w:type="dxa" w:w="1750"/>
          </w:tcPr>
          <w:p>
            <w:pPr>
              <w:spacing w:after="0"/>
              <w:jc w:val="left"/>
            </w:pPr>
            <w:r>
              <w:rPr>
                <w:sz w:val="16"/>
              </w:rPr>
              <w:t>Uniontown city</w:t>
            </w:r>
          </w:p>
        </w:tc>
        <w:tc>
          <w:tcPr>
            <w:tcW w:type="dxa" w:w="1885"/>
          </w:tcPr>
          <w:p>
            <w:pPr>
              <w:spacing w:after="0"/>
              <w:jc w:val="left"/>
            </w:pPr>
            <w:r>
              <w:rPr>
                <w:sz w:val="16"/>
              </w:rPr>
              <w:t>City</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r>
              <w:rPr>
                <w:sz w:val="16"/>
              </w:rPr>
              <w:t>this jurisdiction approved 2024-08-19</w:t>
            </w:r>
          </w:p>
        </w:tc>
      </w:tr>
      <w:tr>
        <w:trPr>
          <w:cantSplit/>
        </w:trPr>
        <w:tc>
          <w:tcPr>
            <w:tcW w:type="dxa" w:w="1750"/>
          </w:tcPr>
          <w:p>
            <w:pPr>
              <w:spacing w:after="0"/>
              <w:jc w:val="left"/>
            </w:pPr>
            <w:r>
              <w:rPr>
                <w:sz w:val="16"/>
              </w:rPr>
              <w:t>Fort Scott Unified School District 234</w:t>
            </w:r>
          </w:p>
        </w:tc>
        <w:tc>
          <w:tcPr>
            <w:tcW w:type="dxa" w:w="1885"/>
          </w:tcPr>
          <w:p>
            <w:pPr>
              <w:spacing w:after="0"/>
              <w:jc w:val="left"/>
            </w:pPr>
            <w:r>
              <w:rPr>
                <w:sz w:val="16"/>
              </w:rPr>
              <w:t>School/School District</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r>
              <w:rPr>
                <w:sz w:val="16"/>
              </w:rPr>
              <w:t>this jurisdiction approved 2024-08-19</w:t>
            </w:r>
          </w:p>
        </w:tc>
      </w:tr>
      <w:tr>
        <w:trPr>
          <w:cantSplit/>
        </w:trPr>
        <w:tc>
          <w:tcPr>
            <w:tcW w:type="dxa" w:w="1750"/>
          </w:tcPr>
          <w:p>
            <w:pPr>
              <w:spacing w:after="0"/>
              <w:jc w:val="left"/>
            </w:pPr>
            <w:r>
              <w:rPr>
                <w:sz w:val="16"/>
              </w:rPr>
              <w:t>Uniontown Unified School District 235</w:t>
            </w:r>
          </w:p>
        </w:tc>
        <w:tc>
          <w:tcPr>
            <w:tcW w:type="dxa" w:w="1885"/>
          </w:tcPr>
          <w:p>
            <w:pPr>
              <w:spacing w:after="0"/>
              <w:jc w:val="left"/>
            </w:pPr>
            <w:r>
              <w:rPr>
                <w:sz w:val="16"/>
              </w:rPr>
              <w:t>School/School District</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r>
              <w:rPr>
                <w:sz w:val="16"/>
              </w:rPr>
              <w:t>this jurisdiction approved 2024-08-19</w:t>
            </w:r>
          </w:p>
        </w:tc>
      </w:tr>
      <w:tr>
        <w:trPr>
          <w:cantSplit/>
        </w:trPr>
        <w:tc>
          <w:tcPr>
            <w:tcW w:type="dxa" w:w="1750"/>
          </w:tcPr>
          <w:p>
            <w:pPr>
              <w:spacing w:after="0"/>
              <w:jc w:val="left"/>
            </w:pPr>
            <w:r>
              <w:rPr>
                <w:sz w:val="16"/>
              </w:rPr>
              <w:t>4 Rivers Electric</w:t>
            </w:r>
          </w:p>
        </w:tc>
        <w:tc>
          <w:tcPr>
            <w:tcW w:type="dxa" w:w="1885"/>
          </w:tcPr>
          <w:p>
            <w:pPr>
              <w:spacing w:after="0"/>
              <w:jc w:val="left"/>
            </w:pPr>
            <w:r>
              <w:rPr>
                <w:sz w:val="16"/>
              </w:rPr>
              <w:t>Electric/Power Authority</w:t>
            </w:r>
          </w:p>
        </w:tc>
        <w:tc>
          <w:tcPr>
            <w:tcW w:type="dxa" w:w="1694"/>
          </w:tcPr>
          <w:p>
            <w:pPr>
              <w:spacing w:after="0"/>
              <w:jc w:val="left"/>
            </w:pPr>
            <w:r>
              <w:rPr>
                <w:sz w:val="16"/>
              </w:rPr>
              <w:t>Plan 109989 approved 2024-06-26, pending adoption here; not yet eligible</w:t>
            </w:r>
          </w:p>
        </w:tc>
        <w:tc>
          <w:tcPr>
            <w:tcW w:type="dxa" w:w="2374"/>
          </w:tcPr>
          <w:p>
            <w:pPr>
              <w:spacing w:after="0"/>
              <w:jc w:val="left"/>
            </w:pPr>
            <w:r>
              <w:rPr>
                <w:sz w:val="16"/>
              </w:rPr>
              <w:t>Region H Hazard Mitigation Plan (FEMA plan 109989), pending adoption here</w:t>
            </w:r>
          </w:p>
        </w:tc>
        <w:tc>
          <w:tcPr>
            <w:tcW w:type="dxa" w:w="1171"/>
          </w:tcPr>
          <w:p>
            <w:pPr>
              <w:spacing w:after="0"/>
              <w:jc w:val="left"/>
            </w:pPr>
            <w:r>
              <w:rPr>
                <w:sz w:val="16"/>
              </w:rPr>
              <w:t>2024-06-26 by FEMA; not yet adopted here</w:t>
            </w:r>
          </w:p>
        </w:tc>
        <w:tc>
          <w:tcPr>
            <w:tcW w:type="dxa" w:w="1037"/>
          </w:tcPr>
          <w:p>
            <w:pPr>
              <w:spacing w:after="0"/>
              <w:jc w:val="left"/>
            </w:pPr>
            <w:r>
              <w:rPr>
                <w:sz w:val="16"/>
              </w:rPr>
              <w:t>2029-06-25 once adopted</w:t>
            </w:r>
          </w:p>
        </w:tc>
        <w:tc>
          <w:tcPr>
            <w:tcW w:type="dxa" w:w="827"/>
          </w:tcPr>
          <w:p>
            <w:pPr>
              <w:spacing w:after="0"/>
              <w:jc w:val="right"/>
            </w:pPr>
          </w:p>
        </w:tc>
        <w:tc>
          <w:tcPr>
            <w:tcW w:type="dxa" w:w="1323"/>
          </w:tcPr>
          <w:p>
            <w:pPr>
              <w:spacing w:after="0"/>
              <w:jc w:val="left"/>
            </w:pPr>
            <w:r>
              <w:rPr>
                <w:sz w:val="16"/>
              </w:rPr>
              <w:t>FEMA tracker shows a plan approvable pending adoption</w:t>
            </w:r>
          </w:p>
        </w:tc>
        <w:tc>
          <w:tcPr>
            <w:tcW w:type="dxa" w:w="2051"/>
          </w:tcPr>
          <w:p>
            <w:pPr>
              <w:spacing w:after="0"/>
              <w:jc w:val="left"/>
            </w:pPr>
            <w:r>
              <w:rPr>
                <w:sz w:val="16"/>
              </w:rPr>
              <w:t>Not yet eligible: adopt the approved plan.</w:t>
            </w:r>
          </w:p>
        </w:tc>
      </w:tr>
      <w:tr>
        <w:trPr>
          <w:cantSplit/>
        </w:trPr>
        <w:tc>
          <w:tcPr>
            <w:tcW w:type="dxa" w:w="1750"/>
          </w:tcPr>
          <w:p>
            <w:pPr>
              <w:spacing w:after="0"/>
              <w:jc w:val="left"/>
            </w:pPr>
            <w:r>
              <w:rPr>
                <w:sz w:val="16"/>
              </w:rPr>
              <w:t>Bourbon CO RFD #3</w:t>
            </w:r>
          </w:p>
        </w:tc>
        <w:tc>
          <w:tcPr>
            <w:tcW w:type="dxa" w:w="1885"/>
          </w:tcPr>
          <w:p>
            <w:pPr>
              <w:spacing w:after="0"/>
              <w:jc w:val="left"/>
            </w:pPr>
            <w:r>
              <w:rPr>
                <w:sz w:val="16"/>
              </w:rPr>
              <w:t>Fire/EMS District</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r>
              <w:rPr>
                <w:sz w:val="16"/>
              </w:rPr>
              <w:t>this jurisdiction approved 2024-08-19</w:t>
            </w:r>
          </w:p>
        </w:tc>
      </w:tr>
      <w:tr>
        <w:trPr>
          <w:cantSplit/>
        </w:trPr>
        <w:tc>
          <w:tcPr>
            <w:tcW w:type="dxa" w:w="1750"/>
          </w:tcPr>
          <w:p>
            <w:pPr>
              <w:spacing w:after="0"/>
              <w:jc w:val="left"/>
            </w:pPr>
            <w:r>
              <w:rPr>
                <w:sz w:val="16"/>
              </w:rPr>
              <w:t>Community Health Center of SE Kansas</w:t>
            </w:r>
          </w:p>
        </w:tc>
        <w:tc>
          <w:tcPr>
            <w:tcW w:type="dxa" w:w="1885"/>
          </w:tcPr>
          <w:p>
            <w:pPr>
              <w:spacing w:after="0"/>
              <w:jc w:val="left"/>
            </w:pPr>
            <w:r>
              <w:rPr>
                <w:sz w:val="16"/>
              </w:rPr>
              <w:t>Hospital/Medical Facility</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p>
        </w:tc>
      </w:tr>
      <w:tr>
        <w:trPr>
          <w:cantSplit/>
        </w:trPr>
        <w:tc>
          <w:tcPr>
            <w:tcW w:type="dxa" w:w="1750"/>
          </w:tcPr>
          <w:p>
            <w:pPr>
              <w:spacing w:after="0"/>
              <w:jc w:val="left"/>
            </w:pPr>
            <w:r>
              <w:rPr>
                <w:sz w:val="16"/>
              </w:rPr>
              <w:t>Fort Scott Community College</w:t>
            </w:r>
          </w:p>
        </w:tc>
        <w:tc>
          <w:tcPr>
            <w:tcW w:type="dxa" w:w="1885"/>
          </w:tcPr>
          <w:p>
            <w:pPr>
              <w:spacing w:after="0"/>
              <w:jc w:val="left"/>
            </w:pPr>
            <w:r>
              <w:rPr>
                <w:sz w:val="16"/>
              </w:rPr>
              <w:t>College/University</w:t>
            </w:r>
          </w:p>
        </w:tc>
        <w:tc>
          <w:tcPr>
            <w:tcW w:type="dxa" w:w="1694"/>
          </w:tcPr>
          <w:p>
            <w:pPr>
              <w:spacing w:after="0"/>
              <w:jc w:val="left"/>
            </w:pPr>
            <w:r>
              <w:rPr>
                <w:sz w:val="16"/>
              </w:rPr>
              <w:t>Approved, expires 2029-06-25</w:t>
            </w:r>
          </w:p>
        </w:tc>
        <w:tc>
          <w:tcPr>
            <w:tcW w:type="dxa" w:w="2374"/>
          </w:tcPr>
          <w:p>
            <w:pPr>
              <w:spacing w:after="0"/>
              <w:jc w:val="left"/>
            </w:pPr>
            <w:r>
              <w:rPr>
                <w:sz w:val="16"/>
              </w:rPr>
              <w:t>Region H Hazard Mitigation Plan (FEMA plan 109989)</w:t>
            </w:r>
          </w:p>
        </w:tc>
        <w:tc>
          <w:tcPr>
            <w:tcW w:type="dxa" w:w="1171"/>
          </w:tcPr>
          <w:p>
            <w:pPr>
              <w:spacing w:after="0"/>
              <w:jc w:val="left"/>
            </w:pPr>
            <w:r>
              <w:rPr>
                <w:sz w:val="16"/>
              </w:rPr>
              <w:t>2024-06-26</w:t>
            </w:r>
          </w:p>
        </w:tc>
        <w:tc>
          <w:tcPr>
            <w:tcW w:type="dxa" w:w="1037"/>
          </w:tcPr>
          <w:p>
            <w:pPr>
              <w:spacing w:after="0"/>
              <w:jc w:val="left"/>
            </w:pPr>
            <w:r>
              <w:rPr>
                <w:sz w:val="16"/>
              </w:rPr>
              <w:t>2029-06-25</w:t>
            </w:r>
          </w:p>
        </w:tc>
        <w:tc>
          <w:tcPr>
            <w:tcW w:type="dxa" w:w="827"/>
          </w:tcPr>
          <w:p>
            <w:pPr>
              <w:spacing w:after="0"/>
              <w:jc w:val="right"/>
            </w:pPr>
            <w:r>
              <w:rPr>
                <w:sz w:val="16"/>
              </w:rPr>
              <w:t>999</w:t>
            </w:r>
          </w:p>
        </w:tc>
        <w:tc>
          <w:tcPr>
            <w:tcW w:type="dxa" w:w="1323"/>
          </w:tcPr>
          <w:p>
            <w:pPr>
              <w:spacing w:after="0"/>
              <w:jc w:val="left"/>
            </w:pPr>
          </w:p>
        </w:tc>
        <w:tc>
          <w:tcPr>
            <w:tcW w:type="dxa" w:w="2051"/>
          </w:tcPr>
          <w:p>
            <w:pPr>
              <w:spacing w:after="0"/>
              <w:jc w:val="left"/>
            </w:pPr>
            <w:r>
              <w:rPr>
                <w:sz w:val="16"/>
              </w:rPr>
              <w:t>this jurisdiction approved 2025-03-12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109989 lists 125 other participants not on this page, 54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458"/>
        <w:gridCol w:w="1458"/>
        <w:gridCol w:w="1037"/>
        <w:gridCol w:w="1126"/>
        <w:gridCol w:w="1495"/>
        <w:gridCol w:w="1130"/>
        <w:gridCol w:w="1692"/>
        <w:gridCol w:w="2986"/>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8"/>
            <w:shd w:val="clear" w:color="auto" w:fill="E8E8E8"/>
          </w:tcPr>
          <w:p>
            <w:pPr>
              <w:spacing w:after="0"/>
              <w:jc w:val="left"/>
            </w:pPr>
            <w:r>
              <w:rPr>
                <w:b/>
                <w:sz w:val="16"/>
              </w:rPr>
              <w:t>NRI risk rating</w:t>
            </w:r>
          </w:p>
        </w:tc>
        <w:tc>
          <w:tcPr>
            <w:tcW w:type="dxa" w:w="145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86"/>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458"/>
          </w:tcPr>
          <w:p>
            <w:pPr>
              <w:spacing w:after="0"/>
              <w:jc w:val="left"/>
            </w:pPr>
            <w:r>
              <w:rPr>
                <w:sz w:val="16"/>
              </w:rPr>
              <w:t>Relatively Low</w:t>
            </w:r>
          </w:p>
        </w:tc>
        <w:tc>
          <w:tcPr>
            <w:tcW w:type="dxa" w:w="1458"/>
          </w:tcPr>
          <w:p>
            <w:pPr>
              <w:spacing w:after="0"/>
              <w:jc w:val="left"/>
            </w:pPr>
            <w:r>
              <w:rPr>
                <w:sz w:val="16"/>
              </w:rPr>
              <w:t>Relatively Low</w:t>
            </w:r>
          </w:p>
        </w:tc>
        <w:tc>
          <w:tcPr>
            <w:tcW w:type="dxa" w:w="1037"/>
          </w:tcPr>
          <w:p>
            <w:pPr>
              <w:spacing w:after="0"/>
              <w:jc w:val="right"/>
            </w:pPr>
            <w:r>
              <w:rPr>
                <w:sz w:val="16"/>
              </w:rPr>
              <w:t>$4,017,852</w:t>
            </w:r>
          </w:p>
        </w:tc>
        <w:tc>
          <w:tcPr>
            <w:tcW w:type="dxa" w:w="1126"/>
          </w:tcPr>
          <w:p>
            <w:pPr>
              <w:spacing w:after="0"/>
              <w:jc w:val="right"/>
            </w:pPr>
            <w:r>
              <w:rPr>
                <w:sz w:val="16"/>
              </w:rPr>
              <w:t>$349,242</w:t>
            </w:r>
          </w:p>
        </w:tc>
        <w:tc>
          <w:tcPr>
            <w:tcW w:type="dxa" w:w="1495"/>
          </w:tcPr>
          <w:p>
            <w:pPr>
              <w:spacing w:after="0"/>
              <w:jc w:val="right"/>
            </w:pPr>
            <w:r>
              <w:rPr>
                <w:sz w:val="16"/>
              </w:rPr>
              <w:t>$48,385</w:t>
            </w:r>
          </w:p>
        </w:tc>
        <w:tc>
          <w:tcPr>
            <w:tcW w:type="dxa" w:w="1130"/>
          </w:tcPr>
          <w:p>
            <w:pPr>
              <w:spacing w:after="0"/>
              <w:jc w:val="right"/>
            </w:pPr>
            <w:r>
              <w:rPr>
                <w:sz w:val="16"/>
              </w:rPr>
              <w:t>$4,415,479</w:t>
            </w:r>
          </w:p>
        </w:tc>
        <w:tc>
          <w:tcPr>
            <w:tcW w:type="dxa" w:w="1692"/>
          </w:tcPr>
          <w:p>
            <w:pPr>
              <w:spacing w:after="0"/>
              <w:jc w:val="right"/>
            </w:pPr>
            <w:r>
              <w:rPr>
                <w:sz w:val="16"/>
              </w:rPr>
              <w:t>83</w:t>
            </w:r>
          </w:p>
        </w:tc>
        <w:tc>
          <w:tcPr>
            <w:tcW w:type="dxa" w:w="2986"/>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Hail</w:t>
            </w:r>
          </w:p>
        </w:tc>
        <w:tc>
          <w:tcPr>
            <w:tcW w:type="dxa" w:w="1458"/>
          </w:tcPr>
          <w:p>
            <w:pPr>
              <w:spacing w:after="0"/>
              <w:jc w:val="left"/>
            </w:pPr>
            <w:r>
              <w:rPr>
                <w:sz w:val="16"/>
              </w:rPr>
              <w:t>Relatively Moderate</w:t>
            </w:r>
          </w:p>
        </w:tc>
        <w:tc>
          <w:tcPr>
            <w:tcW w:type="dxa" w:w="1458"/>
          </w:tcPr>
          <w:p>
            <w:pPr>
              <w:spacing w:after="0"/>
              <w:jc w:val="left"/>
            </w:pPr>
            <w:r>
              <w:rPr>
                <w:sz w:val="16"/>
              </w:rPr>
              <w:t>Relatively Moderate</w:t>
            </w:r>
          </w:p>
        </w:tc>
        <w:tc>
          <w:tcPr>
            <w:tcW w:type="dxa" w:w="1037"/>
          </w:tcPr>
          <w:p>
            <w:pPr>
              <w:spacing w:after="0"/>
              <w:jc w:val="right"/>
            </w:pPr>
            <w:r>
              <w:rPr>
                <w:sz w:val="16"/>
              </w:rPr>
              <w:t>$1,412,782</w:t>
            </w:r>
          </w:p>
        </w:tc>
        <w:tc>
          <w:tcPr>
            <w:tcW w:type="dxa" w:w="1126"/>
          </w:tcPr>
          <w:p>
            <w:pPr>
              <w:spacing w:after="0"/>
              <w:jc w:val="right"/>
            </w:pPr>
            <w:r>
              <w:rPr>
                <w:sz w:val="16"/>
              </w:rPr>
              <w:t>$7,997</w:t>
            </w:r>
          </w:p>
        </w:tc>
        <w:tc>
          <w:tcPr>
            <w:tcW w:type="dxa" w:w="1495"/>
          </w:tcPr>
          <w:p>
            <w:pPr>
              <w:spacing w:after="0"/>
              <w:jc w:val="right"/>
            </w:pPr>
            <w:r>
              <w:rPr>
                <w:sz w:val="16"/>
              </w:rPr>
              <w:t>$6,352</w:t>
            </w:r>
          </w:p>
        </w:tc>
        <w:tc>
          <w:tcPr>
            <w:tcW w:type="dxa" w:w="1130"/>
          </w:tcPr>
          <w:p>
            <w:pPr>
              <w:spacing w:after="0"/>
              <w:jc w:val="right"/>
            </w:pPr>
            <w:r>
              <w:rPr>
                <w:sz w:val="16"/>
              </w:rPr>
              <w:t>$1,427,131</w:t>
            </w:r>
          </w:p>
        </w:tc>
        <w:tc>
          <w:tcPr>
            <w:tcW w:type="dxa" w:w="1692"/>
          </w:tcPr>
          <w:p>
            <w:pPr>
              <w:spacing w:after="0"/>
              <w:jc w:val="right"/>
            </w:pPr>
            <w:r>
              <w:rPr>
                <w:sz w:val="16"/>
              </w:rPr>
              <w:t>148</w:t>
            </w:r>
          </w:p>
        </w:tc>
        <w:tc>
          <w:tcPr>
            <w:tcW w:type="dxa" w:w="2986"/>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Tornado</w:t>
            </w:r>
          </w:p>
        </w:tc>
        <w:tc>
          <w:tcPr>
            <w:tcW w:type="dxa" w:w="1458"/>
          </w:tcPr>
          <w:p>
            <w:pPr>
              <w:spacing w:after="0"/>
              <w:jc w:val="left"/>
            </w:pPr>
            <w:r>
              <w:rPr>
                <w:sz w:val="16"/>
              </w:rPr>
              <w:t>Relatively Low</w:t>
            </w:r>
          </w:p>
        </w:tc>
        <w:tc>
          <w:tcPr>
            <w:tcW w:type="dxa" w:w="1458"/>
          </w:tcPr>
          <w:p>
            <w:pPr>
              <w:spacing w:after="0"/>
              <w:jc w:val="left"/>
            </w:pPr>
            <w:r>
              <w:rPr>
                <w:sz w:val="16"/>
              </w:rPr>
              <w:t>Relatively Low</w:t>
            </w:r>
          </w:p>
        </w:tc>
        <w:tc>
          <w:tcPr>
            <w:tcW w:type="dxa" w:w="1037"/>
          </w:tcPr>
          <w:p>
            <w:pPr>
              <w:spacing w:after="0"/>
              <w:jc w:val="right"/>
            </w:pPr>
            <w:r>
              <w:rPr>
                <w:sz w:val="16"/>
              </w:rPr>
              <w:t>$415,630</w:t>
            </w:r>
          </w:p>
        </w:tc>
        <w:tc>
          <w:tcPr>
            <w:tcW w:type="dxa" w:w="1126"/>
          </w:tcPr>
          <w:p>
            <w:pPr>
              <w:spacing w:after="0"/>
              <w:jc w:val="right"/>
            </w:pPr>
            <w:r>
              <w:rPr>
                <w:sz w:val="16"/>
              </w:rPr>
              <w:t>$2,939</w:t>
            </w:r>
          </w:p>
        </w:tc>
        <w:tc>
          <w:tcPr>
            <w:tcW w:type="dxa" w:w="1495"/>
          </w:tcPr>
          <w:p>
            <w:pPr>
              <w:spacing w:after="0"/>
              <w:jc w:val="right"/>
            </w:pPr>
            <w:r>
              <w:rPr>
                <w:sz w:val="16"/>
              </w:rPr>
              <w:t>$487,432</w:t>
            </w:r>
          </w:p>
        </w:tc>
        <w:tc>
          <w:tcPr>
            <w:tcW w:type="dxa" w:w="1130"/>
          </w:tcPr>
          <w:p>
            <w:pPr>
              <w:spacing w:after="0"/>
              <w:jc w:val="right"/>
            </w:pPr>
            <w:r>
              <w:rPr>
                <w:sz w:val="16"/>
              </w:rPr>
              <w:t>$906,000</w:t>
            </w:r>
          </w:p>
        </w:tc>
        <w:tc>
          <w:tcPr>
            <w:tcW w:type="dxa" w:w="1692"/>
          </w:tcPr>
          <w:p>
            <w:pPr>
              <w:spacing w:after="0"/>
              <w:jc w:val="right"/>
            </w:pPr>
            <w:r>
              <w:rPr>
                <w:sz w:val="16"/>
              </w:rPr>
              <w:t>7</w:t>
            </w:r>
          </w:p>
        </w:tc>
        <w:tc>
          <w:tcPr>
            <w:tcW w:type="dxa" w:w="2986"/>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Cold Wave</w:t>
            </w:r>
          </w:p>
        </w:tc>
        <w:tc>
          <w:tcPr>
            <w:tcW w:type="dxa" w:w="1458"/>
          </w:tcPr>
          <w:p>
            <w:pPr>
              <w:spacing w:after="0"/>
              <w:jc w:val="left"/>
            </w:pPr>
            <w:r>
              <w:rPr>
                <w:sz w:val="16"/>
              </w:rPr>
              <w:t>Relatively Low</w:t>
            </w:r>
          </w:p>
        </w:tc>
        <w:tc>
          <w:tcPr>
            <w:tcW w:type="dxa" w:w="1458"/>
          </w:tcPr>
          <w:p>
            <w:pPr>
              <w:spacing w:after="0"/>
              <w:jc w:val="left"/>
            </w:pPr>
            <w:r>
              <w:rPr>
                <w:sz w:val="16"/>
              </w:rPr>
              <w:t>Relatively Low</w:t>
            </w:r>
          </w:p>
        </w:tc>
        <w:tc>
          <w:tcPr>
            <w:tcW w:type="dxa" w:w="1037"/>
          </w:tcPr>
          <w:p>
            <w:pPr>
              <w:spacing w:after="0"/>
              <w:jc w:val="right"/>
            </w:pPr>
            <w:r>
              <w:rPr>
                <w:sz w:val="16"/>
              </w:rPr>
              <w:t>$83</w:t>
            </w:r>
          </w:p>
        </w:tc>
        <w:tc>
          <w:tcPr>
            <w:tcW w:type="dxa" w:w="1126"/>
          </w:tcPr>
          <w:p>
            <w:pPr>
              <w:spacing w:after="0"/>
              <w:jc w:val="right"/>
            </w:pPr>
            <w:r>
              <w:rPr>
                <w:sz w:val="16"/>
              </w:rPr>
              <w:t>$248,364</w:t>
            </w:r>
          </w:p>
        </w:tc>
        <w:tc>
          <w:tcPr>
            <w:tcW w:type="dxa" w:w="1495"/>
          </w:tcPr>
          <w:p>
            <w:pPr>
              <w:spacing w:after="0"/>
              <w:jc w:val="right"/>
            </w:pPr>
            <w:r>
              <w:rPr>
                <w:sz w:val="16"/>
              </w:rPr>
              <w:t>$501,711</w:t>
            </w:r>
          </w:p>
        </w:tc>
        <w:tc>
          <w:tcPr>
            <w:tcW w:type="dxa" w:w="1130"/>
          </w:tcPr>
          <w:p>
            <w:pPr>
              <w:spacing w:after="0"/>
              <w:jc w:val="right"/>
            </w:pPr>
            <w:r>
              <w:rPr>
                <w:sz w:val="16"/>
              </w:rPr>
              <w:t>$750,158</w:t>
            </w:r>
          </w:p>
        </w:tc>
        <w:tc>
          <w:tcPr>
            <w:tcW w:type="dxa" w:w="1692"/>
          </w:tcPr>
          <w:p>
            <w:pPr>
              <w:spacing w:after="0"/>
              <w:jc w:val="right"/>
            </w:pPr>
            <w:r>
              <w:rPr>
                <w:sz w:val="16"/>
              </w:rPr>
              <w:t>10</w:t>
            </w:r>
          </w:p>
        </w:tc>
        <w:tc>
          <w:tcPr>
            <w:tcW w:type="dxa" w:w="2986"/>
          </w:tcPr>
          <w:p>
            <w:pPr>
              <w:spacing w:after="0"/>
              <w:jc w:val="left"/>
            </w:pPr>
            <w:r>
              <w:rPr>
                <w:sz w:val="16"/>
              </w:rPr>
              <w:t>Includes 3 Frost/Freeze records (outside NRI's Cold Wave definition; counted in this table and in B1-d, not in the B1-e descriptor).</w:t>
            </w:r>
          </w:p>
        </w:tc>
      </w:tr>
      <w:tr>
        <w:trPr>
          <w:cantSplit/>
        </w:trPr>
        <w:tc>
          <w:tcPr>
            <w:tcW w:type="dxa" w:w="693"/>
          </w:tcPr>
          <w:p>
            <w:pPr>
              <w:spacing w:after="0"/>
              <w:jc w:val="right"/>
            </w:pPr>
            <w:r>
              <w:rPr>
                <w:sz w:val="16"/>
              </w:rPr>
              <w:t>5</w:t>
            </w:r>
          </w:p>
        </w:tc>
        <w:tc>
          <w:tcPr>
            <w:tcW w:type="dxa" w:w="1037"/>
          </w:tcPr>
          <w:p>
            <w:pPr>
              <w:spacing w:after="0"/>
              <w:jc w:val="left"/>
            </w:pPr>
            <w:r>
              <w:rPr>
                <w:sz w:val="16"/>
              </w:rPr>
              <w:t>Drought</w:t>
            </w:r>
          </w:p>
        </w:tc>
        <w:tc>
          <w:tcPr>
            <w:tcW w:type="dxa" w:w="1458"/>
          </w:tcPr>
          <w:p>
            <w:pPr>
              <w:spacing w:after="0"/>
              <w:jc w:val="left"/>
            </w:pPr>
            <w:r>
              <w:rPr>
                <w:sz w:val="16"/>
              </w:rPr>
              <w:t>Relatively Moderate</w:t>
            </w:r>
          </w:p>
        </w:tc>
        <w:tc>
          <w:tcPr>
            <w:tcW w:type="dxa" w:w="145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$683,701</w:t>
            </w:r>
          </w:p>
        </w:tc>
        <w:tc>
          <w:tcPr>
            <w:tcW w:type="dxa" w:w="1495"/>
          </w:tcPr>
          <w:p>
            <w:pPr>
              <w:spacing w:after="0"/>
              <w:jc w:val="right"/>
            </w:pPr>
            <w:r>
              <w:rPr>
                <w:sz w:val="16"/>
              </w:rPr>
              <w:t>n/a</w:t>
            </w:r>
          </w:p>
        </w:tc>
        <w:tc>
          <w:tcPr>
            <w:tcW w:type="dxa" w:w="1130"/>
          </w:tcPr>
          <w:p>
            <w:pPr>
              <w:spacing w:after="0"/>
              <w:jc w:val="right"/>
            </w:pPr>
            <w:r>
              <w:rPr>
                <w:sz w:val="16"/>
              </w:rPr>
              <w:t>$683,701</w:t>
            </w:r>
          </w:p>
        </w:tc>
        <w:tc>
          <w:tcPr>
            <w:tcW w:type="dxa" w:w="1692"/>
          </w:tcPr>
          <w:p>
            <w:pPr>
              <w:spacing w:after="0"/>
              <w:jc w:val="right"/>
            </w:pPr>
            <w:r>
              <w:rPr>
                <w:sz w:val="16"/>
              </w:rPr>
              <w:t>39</w:t>
            </w:r>
          </w:p>
        </w:tc>
        <w:tc>
          <w:tcPr>
            <w:tcW w:type="dxa" w:w="2986"/>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Strong Wind</w:t>
            </w:r>
          </w:p>
        </w:tc>
        <w:tc>
          <w:tcPr>
            <w:tcW w:type="dxa" w:w="1458"/>
          </w:tcPr>
          <w:p>
            <w:pPr>
              <w:spacing w:after="0"/>
              <w:jc w:val="left"/>
            </w:pPr>
            <w:r>
              <w:rPr>
                <w:sz w:val="16"/>
              </w:rPr>
              <w:t>Relatively Moderate</w:t>
            </w:r>
          </w:p>
        </w:tc>
        <w:tc>
          <w:tcPr>
            <w:tcW w:type="dxa" w:w="1458"/>
          </w:tcPr>
          <w:p>
            <w:pPr>
              <w:spacing w:after="0"/>
              <w:jc w:val="left"/>
            </w:pPr>
            <w:r>
              <w:rPr>
                <w:sz w:val="16"/>
              </w:rPr>
              <w:t>Relatively Moderate</w:t>
            </w:r>
          </w:p>
        </w:tc>
        <w:tc>
          <w:tcPr>
            <w:tcW w:type="dxa" w:w="1037"/>
          </w:tcPr>
          <w:p>
            <w:pPr>
              <w:spacing w:after="0"/>
              <w:jc w:val="right"/>
            </w:pPr>
            <w:r>
              <w:rPr>
                <w:sz w:val="16"/>
              </w:rPr>
              <w:t>$306,921</w:t>
            </w:r>
          </w:p>
        </w:tc>
        <w:tc>
          <w:tcPr>
            <w:tcW w:type="dxa" w:w="1126"/>
          </w:tcPr>
          <w:p>
            <w:pPr>
              <w:spacing w:after="0"/>
              <w:jc w:val="right"/>
            </w:pPr>
            <w:r>
              <w:rPr>
                <w:sz w:val="16"/>
              </w:rPr>
              <w:t>$27,891</w:t>
            </w:r>
          </w:p>
        </w:tc>
        <w:tc>
          <w:tcPr>
            <w:tcW w:type="dxa" w:w="1495"/>
          </w:tcPr>
          <w:p>
            <w:pPr>
              <w:spacing w:after="0"/>
              <w:jc w:val="right"/>
            </w:pPr>
            <w:r>
              <w:rPr>
                <w:sz w:val="16"/>
              </w:rPr>
              <w:t>$322,154</w:t>
            </w:r>
          </w:p>
        </w:tc>
        <w:tc>
          <w:tcPr>
            <w:tcW w:type="dxa" w:w="1130"/>
          </w:tcPr>
          <w:p>
            <w:pPr>
              <w:spacing w:after="0"/>
              <w:jc w:val="right"/>
            </w:pPr>
            <w:r>
              <w:rPr>
                <w:sz w:val="16"/>
              </w:rPr>
              <w:t>$656,966</w:t>
            </w:r>
          </w:p>
        </w:tc>
        <w:tc>
          <w:tcPr>
            <w:tcW w:type="dxa" w:w="1692"/>
          </w:tcPr>
          <w:p>
            <w:pPr>
              <w:spacing w:after="0"/>
              <w:jc w:val="right"/>
            </w:pPr>
            <w:r>
              <w:rPr>
                <w:sz w:val="16"/>
              </w:rPr>
              <w:t>138</w:t>
            </w:r>
          </w:p>
        </w:tc>
        <w:tc>
          <w:tcPr>
            <w:tcW w:type="dxa" w:w="2986"/>
          </w:tcPr>
          <w:p>
            <w:pPr>
              <w:spacing w:after="0"/>
              <w:jc w:val="left"/>
            </w:pPr>
            <w:r>
              <w:rPr>
                <w:sz w:val="16"/>
              </w:rPr>
              <w:t>Includes 5 High Wind records (a NOAA non-thunderstorm wind type, outside NRI's Strong Wind definition).</w:t>
            </w:r>
          </w:p>
        </w:tc>
      </w:tr>
      <w:tr>
        <w:trPr>
          <w:cantSplit/>
        </w:trPr>
        <w:tc>
          <w:tcPr>
            <w:tcW w:type="dxa" w:w="693"/>
          </w:tcPr>
          <w:p>
            <w:pPr>
              <w:spacing w:after="0"/>
              <w:jc w:val="right"/>
            </w:pPr>
            <w:r>
              <w:rPr>
                <w:sz w:val="16"/>
              </w:rPr>
              <w:t>7</w:t>
            </w:r>
          </w:p>
        </w:tc>
        <w:tc>
          <w:tcPr>
            <w:tcW w:type="dxa" w:w="1037"/>
          </w:tcPr>
          <w:p>
            <w:pPr>
              <w:spacing w:after="0"/>
              <w:jc w:val="left"/>
            </w:pPr>
            <w:r>
              <w:rPr>
                <w:sz w:val="16"/>
              </w:rPr>
              <w:t>Heat Wave</w:t>
            </w:r>
          </w:p>
        </w:tc>
        <w:tc>
          <w:tcPr>
            <w:tcW w:type="dxa" w:w="1458"/>
          </w:tcPr>
          <w:p>
            <w:pPr>
              <w:spacing w:after="0"/>
              <w:jc w:val="left"/>
            </w:pPr>
            <w:r>
              <w:rPr>
                <w:sz w:val="16"/>
              </w:rPr>
              <w:t>Relatively Low</w:t>
            </w:r>
          </w:p>
        </w:tc>
        <w:tc>
          <w:tcPr>
            <w:tcW w:type="dxa" w:w="1458"/>
          </w:tcPr>
          <w:p>
            <w:pPr>
              <w:spacing w:after="0"/>
              <w:jc w:val="left"/>
            </w:pPr>
            <w:r>
              <w:rPr>
                <w:sz w:val="16"/>
              </w:rPr>
              <w:t>Relatively Low</w:t>
            </w:r>
          </w:p>
        </w:tc>
        <w:tc>
          <w:tcPr>
            <w:tcW w:type="dxa" w:w="1037"/>
          </w:tcPr>
          <w:p>
            <w:pPr>
              <w:spacing w:after="0"/>
              <w:jc w:val="right"/>
            </w:pPr>
            <w:r>
              <w:rPr>
                <w:sz w:val="16"/>
              </w:rPr>
              <w:t>$733</w:t>
            </w:r>
          </w:p>
        </w:tc>
        <w:tc>
          <w:tcPr>
            <w:tcW w:type="dxa" w:w="1126"/>
          </w:tcPr>
          <w:p>
            <w:pPr>
              <w:spacing w:after="0"/>
              <w:jc w:val="right"/>
            </w:pPr>
            <w:r>
              <w:rPr>
                <w:sz w:val="16"/>
              </w:rPr>
              <w:t>$5</w:t>
            </w:r>
          </w:p>
        </w:tc>
        <w:tc>
          <w:tcPr>
            <w:tcW w:type="dxa" w:w="1495"/>
          </w:tcPr>
          <w:p>
            <w:pPr>
              <w:spacing w:after="0"/>
              <w:jc w:val="right"/>
            </w:pPr>
            <w:r>
              <w:rPr>
                <w:sz w:val="16"/>
              </w:rPr>
              <w:t>$622,016</w:t>
            </w:r>
          </w:p>
        </w:tc>
        <w:tc>
          <w:tcPr>
            <w:tcW w:type="dxa" w:w="1130"/>
          </w:tcPr>
          <w:p>
            <w:pPr>
              <w:spacing w:after="0"/>
              <w:jc w:val="right"/>
            </w:pPr>
            <w:r>
              <w:rPr>
                <w:sz w:val="16"/>
              </w:rPr>
              <w:t>$622,754</w:t>
            </w:r>
          </w:p>
        </w:tc>
        <w:tc>
          <w:tcPr>
            <w:tcW w:type="dxa" w:w="1692"/>
          </w:tcPr>
          <w:p>
            <w:pPr>
              <w:spacing w:after="0"/>
              <w:jc w:val="right"/>
            </w:pPr>
            <w:r>
              <w:rPr>
                <w:sz w:val="16"/>
              </w:rPr>
              <w:t>8</w:t>
            </w:r>
          </w:p>
        </w:tc>
        <w:tc>
          <w:tcPr>
            <w:tcW w:type="dxa" w:w="2986"/>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Ice Storm</w:t>
            </w:r>
          </w:p>
        </w:tc>
        <w:tc>
          <w:tcPr>
            <w:tcW w:type="dxa" w:w="1458"/>
          </w:tcPr>
          <w:p>
            <w:pPr>
              <w:spacing w:after="0"/>
              <w:jc w:val="left"/>
            </w:pPr>
            <w:r>
              <w:rPr>
                <w:sz w:val="16"/>
              </w:rPr>
              <w:t>Relatively Moderate</w:t>
            </w:r>
          </w:p>
        </w:tc>
        <w:tc>
          <w:tcPr>
            <w:tcW w:type="dxa" w:w="1458"/>
          </w:tcPr>
          <w:p>
            <w:pPr>
              <w:spacing w:after="0"/>
              <w:jc w:val="left"/>
            </w:pPr>
            <w:r>
              <w:rPr>
                <w:sz w:val="16"/>
              </w:rPr>
              <w:t>Relatively Moderate</w:t>
            </w:r>
          </w:p>
        </w:tc>
        <w:tc>
          <w:tcPr>
            <w:tcW w:type="dxa" w:w="1037"/>
          </w:tcPr>
          <w:p>
            <w:pPr>
              <w:spacing w:after="0"/>
              <w:jc w:val="right"/>
            </w:pPr>
            <w:r>
              <w:rPr>
                <w:sz w:val="16"/>
              </w:rPr>
              <w:t>$120,406</w:t>
            </w:r>
          </w:p>
        </w:tc>
        <w:tc>
          <w:tcPr>
            <w:tcW w:type="dxa" w:w="1126"/>
          </w:tcPr>
          <w:p>
            <w:pPr>
              <w:spacing w:after="0"/>
              <w:jc w:val="right"/>
            </w:pPr>
            <w:r>
              <w:rPr>
                <w:sz w:val="16"/>
              </w:rPr>
              <w:t>n/a</w:t>
            </w:r>
          </w:p>
        </w:tc>
        <w:tc>
          <w:tcPr>
            <w:tcW w:type="dxa" w:w="1495"/>
          </w:tcPr>
          <w:p>
            <w:pPr>
              <w:spacing w:after="0"/>
              <w:jc w:val="right"/>
            </w:pPr>
            <w:r>
              <w:rPr>
                <w:sz w:val="16"/>
              </w:rPr>
              <w:t>$134,214</w:t>
            </w:r>
          </w:p>
        </w:tc>
        <w:tc>
          <w:tcPr>
            <w:tcW w:type="dxa" w:w="1130"/>
          </w:tcPr>
          <w:p>
            <w:pPr>
              <w:spacing w:after="0"/>
              <w:jc w:val="right"/>
            </w:pPr>
            <w:r>
              <w:rPr>
                <w:sz w:val="16"/>
              </w:rPr>
              <w:t>$254,619</w:t>
            </w:r>
          </w:p>
        </w:tc>
        <w:tc>
          <w:tcPr>
            <w:tcW w:type="dxa" w:w="1692"/>
          </w:tcPr>
          <w:p>
            <w:pPr>
              <w:spacing w:after="0"/>
              <w:jc w:val="right"/>
            </w:pPr>
            <w:r>
              <w:rPr>
                <w:sz w:val="16"/>
              </w:rPr>
              <w:t>9</w:t>
            </w:r>
          </w:p>
        </w:tc>
        <w:tc>
          <w:tcPr>
            <w:tcW w:type="dxa" w:w="2986"/>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Lightning</w:t>
            </w:r>
          </w:p>
        </w:tc>
        <w:tc>
          <w:tcPr>
            <w:tcW w:type="dxa" w:w="1458"/>
          </w:tcPr>
          <w:p>
            <w:pPr>
              <w:spacing w:after="0"/>
              <w:jc w:val="left"/>
            </w:pPr>
            <w:r>
              <w:rPr>
                <w:sz w:val="16"/>
              </w:rPr>
              <w:t>Relatively Low</w:t>
            </w:r>
          </w:p>
        </w:tc>
        <w:tc>
          <w:tcPr>
            <w:tcW w:type="dxa" w:w="1458"/>
          </w:tcPr>
          <w:p>
            <w:pPr>
              <w:spacing w:after="0"/>
              <w:jc w:val="left"/>
            </w:pPr>
            <w:r>
              <w:rPr>
                <w:sz w:val="16"/>
              </w:rPr>
              <w:t>Relatively Low</w:t>
            </w:r>
          </w:p>
        </w:tc>
        <w:tc>
          <w:tcPr>
            <w:tcW w:type="dxa" w:w="1037"/>
          </w:tcPr>
          <w:p>
            <w:pPr>
              <w:spacing w:after="0"/>
              <w:jc w:val="right"/>
            </w:pPr>
            <w:r>
              <w:rPr>
                <w:sz w:val="16"/>
              </w:rPr>
              <w:t>$5,856</w:t>
            </w:r>
          </w:p>
        </w:tc>
        <w:tc>
          <w:tcPr>
            <w:tcW w:type="dxa" w:w="1126"/>
          </w:tcPr>
          <w:p>
            <w:pPr>
              <w:spacing w:after="0"/>
              <w:jc w:val="right"/>
            </w:pPr>
            <w:r>
              <w:rPr>
                <w:sz w:val="16"/>
              </w:rPr>
              <w:t>n/a</w:t>
            </w:r>
          </w:p>
        </w:tc>
        <w:tc>
          <w:tcPr>
            <w:tcW w:type="dxa" w:w="1495"/>
          </w:tcPr>
          <w:p>
            <w:pPr>
              <w:spacing w:after="0"/>
              <w:jc w:val="right"/>
            </w:pPr>
            <w:r>
              <w:rPr>
                <w:sz w:val="16"/>
              </w:rPr>
              <w:t>$185,995</w:t>
            </w:r>
          </w:p>
        </w:tc>
        <w:tc>
          <w:tcPr>
            <w:tcW w:type="dxa" w:w="1130"/>
          </w:tcPr>
          <w:p>
            <w:pPr>
              <w:spacing w:after="0"/>
              <w:jc w:val="right"/>
            </w:pPr>
            <w:r>
              <w:rPr>
                <w:sz w:val="16"/>
              </w:rPr>
              <w:t>$191,852</w:t>
            </w:r>
          </w:p>
        </w:tc>
        <w:tc>
          <w:tcPr>
            <w:tcW w:type="dxa" w:w="1692"/>
          </w:tcPr>
          <w:p>
            <w:pPr>
              <w:spacing w:after="0"/>
              <w:jc w:val="right"/>
            </w:pPr>
            <w:r>
              <w:rPr>
                <w:sz w:val="16"/>
              </w:rPr>
              <w:t>5</w:t>
            </w:r>
          </w:p>
        </w:tc>
        <w:tc>
          <w:tcPr>
            <w:tcW w:type="dxa" w:w="2986"/>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Earthquake</w:t>
            </w:r>
          </w:p>
        </w:tc>
        <w:tc>
          <w:tcPr>
            <w:tcW w:type="dxa" w:w="1458"/>
          </w:tcPr>
          <w:p>
            <w:pPr>
              <w:spacing w:after="0"/>
              <w:jc w:val="left"/>
            </w:pPr>
            <w:r>
              <w:rPr>
                <w:sz w:val="16"/>
              </w:rPr>
              <w:t>Very Low</w:t>
            </w:r>
          </w:p>
        </w:tc>
        <w:tc>
          <w:tcPr>
            <w:tcW w:type="dxa" w:w="1458"/>
          </w:tcPr>
          <w:p>
            <w:pPr>
              <w:spacing w:after="0"/>
              <w:jc w:val="left"/>
            </w:pPr>
            <w:r>
              <w:rPr>
                <w:sz w:val="16"/>
              </w:rPr>
              <w:t>Very Low</w:t>
            </w:r>
          </w:p>
        </w:tc>
        <w:tc>
          <w:tcPr>
            <w:tcW w:type="dxa" w:w="1037"/>
          </w:tcPr>
          <w:p>
            <w:pPr>
              <w:spacing w:after="0"/>
              <w:jc w:val="right"/>
            </w:pPr>
            <w:r>
              <w:rPr>
                <w:sz w:val="16"/>
              </w:rPr>
              <w:t>$119,716</w:t>
            </w:r>
          </w:p>
        </w:tc>
        <w:tc>
          <w:tcPr>
            <w:tcW w:type="dxa" w:w="1126"/>
          </w:tcPr>
          <w:p>
            <w:pPr>
              <w:spacing w:after="0"/>
              <w:jc w:val="right"/>
            </w:pPr>
            <w:r>
              <w:rPr>
                <w:sz w:val="16"/>
              </w:rPr>
              <w:t>n/a</w:t>
            </w:r>
          </w:p>
        </w:tc>
        <w:tc>
          <w:tcPr>
            <w:tcW w:type="dxa" w:w="1495"/>
          </w:tcPr>
          <w:p>
            <w:pPr>
              <w:spacing w:after="0"/>
              <w:jc w:val="right"/>
            </w:pPr>
            <w:r>
              <w:rPr>
                <w:sz w:val="16"/>
              </w:rPr>
              <w:t>$42,874</w:t>
            </w:r>
          </w:p>
        </w:tc>
        <w:tc>
          <w:tcPr>
            <w:tcW w:type="dxa" w:w="1130"/>
          </w:tcPr>
          <w:p>
            <w:pPr>
              <w:spacing w:after="0"/>
              <w:jc w:val="right"/>
            </w:pPr>
            <w:r>
              <w:rPr>
                <w:sz w:val="16"/>
              </w:rPr>
              <w:t>$162,590</w:t>
            </w:r>
          </w:p>
        </w:tc>
        <w:tc>
          <w:tcPr>
            <w:tcW w:type="dxa" w:w="1692"/>
          </w:tcPr>
          <w:p>
            <w:pPr>
              <w:spacing w:after="0"/>
              <w:jc w:val="right"/>
            </w:pPr>
          </w:p>
        </w:tc>
        <w:tc>
          <w:tcPr>
            <w:tcW w:type="dxa" w:w="2986"/>
          </w:tcPr>
          <w:p>
            <w:pPr>
              <w:spacing w:after="0"/>
              <w:jc w:val="left"/>
            </w:pPr>
            <w:r>
              <w:rPr>
                <w:sz w:val="16"/>
              </w:rPr>
              <w:t>Storm Events does not record earthquakes.</w:t>
            </w:r>
          </w:p>
        </w:tc>
      </w:tr>
      <w:tr>
        <w:trPr>
          <w:cantSplit/>
        </w:trPr>
        <w:tc>
          <w:tcPr>
            <w:tcW w:type="dxa" w:w="693"/>
          </w:tcPr>
          <w:p>
            <w:pPr>
              <w:spacing w:after="0"/>
              <w:jc w:val="right"/>
            </w:pPr>
            <w:r>
              <w:rPr>
                <w:sz w:val="16"/>
              </w:rPr>
              <w:t>11</w:t>
            </w:r>
          </w:p>
        </w:tc>
        <w:tc>
          <w:tcPr>
            <w:tcW w:type="dxa" w:w="1037"/>
          </w:tcPr>
          <w:p>
            <w:pPr>
              <w:spacing w:after="0"/>
              <w:jc w:val="left"/>
            </w:pPr>
            <w:r>
              <w:rPr>
                <w:sz w:val="16"/>
              </w:rPr>
              <w:t>Winter Weather</w:t>
            </w:r>
          </w:p>
        </w:tc>
        <w:tc>
          <w:tcPr>
            <w:tcW w:type="dxa" w:w="1458"/>
          </w:tcPr>
          <w:p>
            <w:pPr>
              <w:spacing w:after="0"/>
              <w:jc w:val="left"/>
            </w:pPr>
            <w:r>
              <w:rPr>
                <w:sz w:val="16"/>
              </w:rPr>
              <w:t>Relatively Moderate</w:t>
            </w:r>
          </w:p>
        </w:tc>
        <w:tc>
          <w:tcPr>
            <w:tcW w:type="dxa" w:w="1458"/>
          </w:tcPr>
          <w:p>
            <w:pPr>
              <w:spacing w:after="0"/>
              <w:jc w:val="left"/>
            </w:pPr>
            <w:r>
              <w:rPr>
                <w:sz w:val="16"/>
              </w:rPr>
              <w:t>Relatively Moderate</w:t>
            </w:r>
          </w:p>
        </w:tc>
        <w:tc>
          <w:tcPr>
            <w:tcW w:type="dxa" w:w="1037"/>
          </w:tcPr>
          <w:p>
            <w:pPr>
              <w:spacing w:after="0"/>
              <w:jc w:val="right"/>
            </w:pPr>
            <w:r>
              <w:rPr>
                <w:sz w:val="16"/>
              </w:rPr>
              <w:t>$44,074</w:t>
            </w:r>
          </w:p>
        </w:tc>
        <w:tc>
          <w:tcPr>
            <w:tcW w:type="dxa" w:w="1126"/>
          </w:tcPr>
          <w:p>
            <w:pPr>
              <w:spacing w:after="0"/>
              <w:jc w:val="right"/>
            </w:pPr>
            <w:r>
              <w:rPr>
                <w:sz w:val="16"/>
              </w:rPr>
              <w:t>$104</w:t>
            </w:r>
          </w:p>
        </w:tc>
        <w:tc>
          <w:tcPr>
            <w:tcW w:type="dxa" w:w="1495"/>
          </w:tcPr>
          <w:p>
            <w:pPr>
              <w:spacing w:after="0"/>
              <w:jc w:val="right"/>
            </w:pPr>
            <w:r>
              <w:rPr>
                <w:sz w:val="16"/>
              </w:rPr>
              <w:t>$86,260</w:t>
            </w:r>
          </w:p>
        </w:tc>
        <w:tc>
          <w:tcPr>
            <w:tcW w:type="dxa" w:w="1130"/>
          </w:tcPr>
          <w:p>
            <w:pPr>
              <w:spacing w:after="0"/>
              <w:jc w:val="right"/>
            </w:pPr>
            <w:r>
              <w:rPr>
                <w:sz w:val="16"/>
              </w:rPr>
              <w:t>$130,438</w:t>
            </w:r>
          </w:p>
        </w:tc>
        <w:tc>
          <w:tcPr>
            <w:tcW w:type="dxa" w:w="1692"/>
          </w:tcPr>
          <w:p>
            <w:pPr>
              <w:spacing w:after="0"/>
              <w:jc w:val="right"/>
            </w:pPr>
            <w:r>
              <w:rPr>
                <w:sz w:val="16"/>
              </w:rPr>
              <w:t>32</w:t>
            </w:r>
          </w:p>
        </w:tc>
        <w:tc>
          <w:tcPr>
            <w:tcW w:type="dxa" w:w="2986"/>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Wildfire</w:t>
            </w:r>
          </w:p>
        </w:tc>
        <w:tc>
          <w:tcPr>
            <w:tcW w:type="dxa" w:w="1458"/>
          </w:tcPr>
          <w:p>
            <w:pPr>
              <w:spacing w:after="0"/>
              <w:jc w:val="left"/>
            </w:pPr>
            <w:r>
              <w:rPr>
                <w:sz w:val="16"/>
              </w:rPr>
              <w:t>Very Low</w:t>
            </w:r>
          </w:p>
        </w:tc>
        <w:tc>
          <w:tcPr>
            <w:tcW w:type="dxa" w:w="1458"/>
          </w:tcPr>
          <w:p>
            <w:pPr>
              <w:spacing w:after="0"/>
              <w:jc w:val="left"/>
            </w:pPr>
            <w:r>
              <w:rPr>
                <w:sz w:val="16"/>
              </w:rPr>
              <w:t>Very Low</w:t>
            </w:r>
          </w:p>
        </w:tc>
        <w:tc>
          <w:tcPr>
            <w:tcW w:type="dxa" w:w="1037"/>
          </w:tcPr>
          <w:p>
            <w:pPr>
              <w:spacing w:after="0"/>
              <w:jc w:val="right"/>
            </w:pPr>
            <w:r>
              <w:rPr>
                <w:sz w:val="16"/>
              </w:rPr>
              <w:t>$27,174</w:t>
            </w:r>
          </w:p>
        </w:tc>
        <w:tc>
          <w:tcPr>
            <w:tcW w:type="dxa" w:w="1126"/>
          </w:tcPr>
          <w:p>
            <w:pPr>
              <w:spacing w:after="0"/>
              <w:jc w:val="right"/>
            </w:pPr>
            <w:r>
              <w:rPr>
                <w:sz w:val="16"/>
              </w:rPr>
              <w:t>$71</w:t>
            </w:r>
          </w:p>
        </w:tc>
        <w:tc>
          <w:tcPr>
            <w:tcW w:type="dxa" w:w="1495"/>
          </w:tcPr>
          <w:p>
            <w:pPr>
              <w:spacing w:after="0"/>
              <w:jc w:val="right"/>
            </w:pPr>
            <w:r>
              <w:rPr>
                <w:sz w:val="16"/>
              </w:rPr>
              <w:t>$3,636</w:t>
            </w:r>
          </w:p>
        </w:tc>
        <w:tc>
          <w:tcPr>
            <w:tcW w:type="dxa" w:w="1130"/>
          </w:tcPr>
          <w:p>
            <w:pPr>
              <w:spacing w:after="0"/>
              <w:jc w:val="right"/>
            </w:pPr>
            <w:r>
              <w:rPr>
                <w:sz w:val="16"/>
              </w:rPr>
              <w:t>$30,882</w:t>
            </w:r>
          </w:p>
        </w:tc>
        <w:tc>
          <w:tcPr>
            <w:tcW w:type="dxa" w:w="1692"/>
          </w:tcPr>
          <w:p>
            <w:pPr>
              <w:spacing w:after="0"/>
              <w:jc w:val="right"/>
            </w:pPr>
            <w:r>
              <w:rPr>
                <w:sz w:val="16"/>
              </w:rPr>
              <w:t>1</w:t>
            </w:r>
          </w:p>
        </w:tc>
        <w:tc>
          <w:tcPr>
            <w:tcW w:type="dxa" w:w="2986"/>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Hurricane</w:t>
            </w:r>
          </w:p>
        </w:tc>
        <w:tc>
          <w:tcPr>
            <w:tcW w:type="dxa" w:w="1458"/>
          </w:tcPr>
          <w:p>
            <w:pPr>
              <w:spacing w:after="0"/>
              <w:jc w:val="left"/>
            </w:pPr>
            <w:r>
              <w:rPr>
                <w:sz w:val="16"/>
              </w:rPr>
              <w:t>Very Low</w:t>
            </w:r>
          </w:p>
        </w:tc>
        <w:tc>
          <w:tcPr>
            <w:tcW w:type="dxa" w:w="1458"/>
          </w:tcPr>
          <w:p>
            <w:pPr>
              <w:spacing w:after="0"/>
              <w:jc w:val="left"/>
            </w:pPr>
            <w:r>
              <w:rPr>
                <w:sz w:val="16"/>
              </w:rPr>
              <w:t>Very Low</w:t>
            </w:r>
          </w:p>
        </w:tc>
        <w:tc>
          <w:tcPr>
            <w:tcW w:type="dxa" w:w="1037"/>
          </w:tcPr>
          <w:p>
            <w:pPr>
              <w:spacing w:after="0"/>
              <w:jc w:val="right"/>
            </w:pPr>
            <w:r>
              <w:rPr>
                <w:sz w:val="16"/>
              </w:rPr>
              <w:t>$4,336</w:t>
            </w:r>
          </w:p>
        </w:tc>
        <w:tc>
          <w:tcPr>
            <w:tcW w:type="dxa" w:w="1126"/>
          </w:tcPr>
          <w:p>
            <w:pPr>
              <w:spacing w:after="0"/>
              <w:jc w:val="right"/>
            </w:pPr>
            <w:r>
              <w:rPr>
                <w:sz w:val="16"/>
              </w:rPr>
              <w:t>$3,213</w:t>
            </w:r>
          </w:p>
        </w:tc>
        <w:tc>
          <w:tcPr>
            <w:tcW w:type="dxa" w:w="1495"/>
          </w:tcPr>
          <w:p>
            <w:pPr>
              <w:spacing w:after="0"/>
              <w:jc w:val="right"/>
            </w:pPr>
            <w:r>
              <w:rPr>
                <w:sz w:val="16"/>
              </w:rPr>
              <w:t>$10</w:t>
            </w:r>
          </w:p>
        </w:tc>
        <w:tc>
          <w:tcPr>
            <w:tcW w:type="dxa" w:w="1130"/>
          </w:tcPr>
          <w:p>
            <w:pPr>
              <w:spacing w:after="0"/>
              <w:jc w:val="right"/>
            </w:pPr>
            <w:r>
              <w:rPr>
                <w:sz w:val="16"/>
              </w:rPr>
              <w:t>$7,558</w:t>
            </w:r>
          </w:p>
        </w:tc>
        <w:tc>
          <w:tcPr>
            <w:tcW w:type="dxa" w:w="1692"/>
          </w:tcPr>
          <w:p>
            <w:pPr>
              <w:spacing w:after="0"/>
              <w:jc w:val="right"/>
            </w:pPr>
            <w:r>
              <w:rPr>
                <w:sz w:val="16"/>
              </w:rPr>
              <w:t>0</w:t>
            </w:r>
          </w:p>
        </w:tc>
        <w:tc>
          <w:tcPr>
            <w:tcW w:type="dxa" w:w="2986"/>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458"/>
          </w:tcPr>
          <w:p>
            <w:pPr>
              <w:spacing w:after="0"/>
              <w:jc w:val="left"/>
            </w:pPr>
            <w:r>
              <w:rPr>
                <w:sz w:val="16"/>
              </w:rPr>
              <w:t>Very Low</w:t>
            </w:r>
          </w:p>
        </w:tc>
        <w:tc>
          <w:tcPr>
            <w:tcW w:type="dxa" w:w="1458"/>
          </w:tcPr>
          <w:p>
            <w:pPr>
              <w:spacing w:after="0"/>
              <w:jc w:val="left"/>
            </w:pPr>
            <w:r>
              <w:rPr>
                <w:sz w:val="16"/>
              </w:rPr>
              <w:t>Very Low</w:t>
            </w:r>
          </w:p>
        </w:tc>
        <w:tc>
          <w:tcPr>
            <w:tcW w:type="dxa" w:w="1037"/>
          </w:tcPr>
          <w:p>
            <w:pPr>
              <w:spacing w:after="0"/>
              <w:jc w:val="right"/>
            </w:pPr>
            <w:r>
              <w:rPr>
                <w:sz w:val="16"/>
              </w:rPr>
              <w:t>$47</w:t>
            </w:r>
          </w:p>
        </w:tc>
        <w:tc>
          <w:tcPr>
            <w:tcW w:type="dxa" w:w="1126"/>
          </w:tcPr>
          <w:p>
            <w:pPr>
              <w:spacing w:after="0"/>
              <w:jc w:val="right"/>
            </w:pPr>
            <w:r>
              <w:rPr>
                <w:sz w:val="16"/>
              </w:rPr>
              <w:t>n/a</w:t>
            </w:r>
          </w:p>
        </w:tc>
        <w:tc>
          <w:tcPr>
            <w:tcW w:type="dxa" w:w="1495"/>
          </w:tcPr>
          <w:p>
            <w:pPr>
              <w:spacing w:after="0"/>
              <w:jc w:val="right"/>
            </w:pPr>
            <w:r>
              <w:rPr>
                <w:sz w:val="16"/>
              </w:rPr>
              <w:t>$758</w:t>
            </w:r>
          </w:p>
        </w:tc>
        <w:tc>
          <w:tcPr>
            <w:tcW w:type="dxa" w:w="1130"/>
          </w:tcPr>
          <w:p>
            <w:pPr>
              <w:spacing w:after="0"/>
              <w:jc w:val="right"/>
            </w:pPr>
            <w:r>
              <w:rPr>
                <w:sz w:val="16"/>
              </w:rPr>
              <w:t>$805</w:t>
            </w:r>
          </w:p>
        </w:tc>
        <w:tc>
          <w:tcPr>
            <w:tcW w:type="dxa" w:w="1692"/>
          </w:tcPr>
          <w:p>
            <w:pPr>
              <w:spacing w:after="0"/>
              <w:jc w:val="right"/>
            </w:pPr>
            <w:r>
              <w:rPr>
                <w:sz w:val="16"/>
              </w:rPr>
              <w:t>0</w:t>
            </w:r>
          </w:p>
        </w:tc>
        <w:tc>
          <w:tcPr>
            <w:tcW w:type="dxa" w:w="2986"/>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9558 (Relatively Low, 66.7); tract 9560 (Relatively Low, 61.0); tract 9559 (Relatively Low, 52.2)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9556 (Very Low, 42.1); tract 9557 (Very Low, 40.0); tract 9558 (Very Low, 39.3)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9556 (Relatively Low, 89.5); tract 9557 (Relatively Low, 86.8); tract 9558 (Very Low, 80.2)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9558 (Relatively High, 87.9); tract 9559 (Relatively High, 75.0); tract 9556 (Relatively Moderate, 73.8)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9559 (Relatively Low, 84.8); tract 9557 (Relatively Low, 82.7); tract 9556 (Relatively Low, 81.9)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9558 is Census Tract 9558).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9"/>
        <w:gridCol w:w="1907"/>
        <w:gridCol w:w="1785"/>
        <w:gridCol w:w="2104"/>
        <w:gridCol w:w="1671"/>
        <w:gridCol w:w="1435"/>
        <w:gridCol w:w="1705"/>
        <w:gridCol w:w="1606"/>
      </w:tblGrid>
      <w:tr>
        <w:trPr>
          <w:cantSplit/>
          <w:tblHeader/>
        </w:trPr>
        <w:tc>
          <w:tcPr>
            <w:tcW w:type="dxa" w:w="1899"/>
            <w:shd w:val="clear" w:color="auto" w:fill="E8E8E8"/>
          </w:tcPr>
          <w:p>
            <w:pPr>
              <w:spacing w:after="0"/>
              <w:jc w:val="left"/>
            </w:pPr>
            <w:r>
              <w:rPr>
                <w:b/>
                <w:sz w:val="16"/>
              </w:rPr>
              <w:t>Hazard</w:t>
            </w:r>
          </w:p>
        </w:tc>
        <w:tc>
          <w:tcPr>
            <w:tcW w:type="dxa" w:w="1907"/>
            <w:shd w:val="clear" w:color="auto" w:fill="E8E8E8"/>
          </w:tcPr>
          <w:p>
            <w:pPr>
              <w:spacing w:after="0"/>
              <w:jc w:val="left"/>
            </w:pPr>
            <w:r>
              <w:rPr>
                <w:b/>
                <w:sz w:val="16"/>
              </w:rPr>
              <w:t>Scale</w:t>
            </w:r>
          </w:p>
        </w:tc>
        <w:tc>
          <w:tcPr>
            <w:tcW w:type="dxa" w:w="178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4"/>
            <w:shd w:val="clear" w:color="auto" w:fill="E8E8E8"/>
          </w:tcPr>
          <w:p>
            <w:pPr>
              <w:spacing w:after="0"/>
              <w:jc w:val="left"/>
            </w:pPr>
            <w:r>
              <w:rPr>
                <w:b/>
                <w:sz w:val="16"/>
              </w:rPr>
              <w:t>Observed range</w:t>
            </w:r>
          </w:p>
        </w:tc>
        <w:tc>
          <w:tcPr>
            <w:tcW w:type="dxa" w:w="1671"/>
            <w:shd w:val="clear" w:color="auto" w:fill="E8E8E8"/>
          </w:tcPr>
          <w:p>
            <w:pPr>
              <w:spacing w:after="0"/>
              <w:jc w:val="left"/>
            </w:pPr>
            <w:r>
              <w:rPr>
                <w:b/>
                <w:sz w:val="16"/>
              </w:rPr>
              <w:t>Worst recorded event</w:t>
            </w:r>
          </w:p>
        </w:tc>
        <w:tc>
          <w:tcPr>
            <w:tcW w:type="dxa" w:w="1435"/>
            <w:shd w:val="clear" w:color="auto" w:fill="E8E8E8"/>
          </w:tcPr>
          <w:p>
            <w:pPr>
              <w:spacing w:after="0"/>
              <w:jc w:val="left"/>
            </w:pPr>
            <w:r>
              <w:rPr>
                <w:b/>
                <w:sz w:val="16"/>
              </w:rPr>
              <w:t>Most damaging (when different)</w:t>
            </w:r>
          </w:p>
        </w:tc>
        <w:tc>
          <w:tcPr>
            <w:tcW w:type="dxa" w:w="1705"/>
            <w:shd w:val="clear" w:color="auto" w:fill="E8E8E8"/>
          </w:tcPr>
          <w:p>
            <w:pPr>
              <w:spacing w:after="0"/>
              <w:jc w:val="left"/>
            </w:pPr>
            <w:r>
              <w:rPr>
                <w:b/>
                <w:sz w:val="16"/>
              </w:rPr>
              <w:t>How it applies to jurisdictions</w:t>
            </w:r>
          </w:p>
        </w:tc>
        <w:tc>
          <w:tcPr>
            <w:tcW w:type="dxa" w:w="1606"/>
            <w:shd w:val="clear" w:color="auto" w:fill="E8E8E8"/>
          </w:tcPr>
          <w:p>
            <w:pPr>
              <w:spacing w:after="0"/>
              <w:jc w:val="left"/>
            </w:pPr>
            <w:r>
              <w:rPr>
                <w:b/>
                <w:sz w:val="16"/>
              </w:rPr>
              <w:t>Note</w:t>
            </w:r>
          </w:p>
        </w:tc>
      </w:tr>
      <w:tr>
        <w:trPr>
          <w:cantSplit/>
        </w:trPr>
        <w:tc>
          <w:tcPr>
            <w:tcW w:type="dxa" w:w="1899"/>
          </w:tcPr>
          <w:p>
            <w:pPr>
              <w:spacing w:after="0"/>
              <w:jc w:val="left"/>
            </w:pPr>
            <w:r>
              <w:rPr>
                <w:sz w:val="16"/>
              </w:rPr>
              <w:t>Cold/Wind Chill, Extreme Cold/Wind Chill</w:t>
            </w:r>
          </w:p>
        </w:tc>
        <w:tc>
          <w:tcPr>
            <w:tcW w:type="dxa" w:w="1907"/>
          </w:tcPr>
          <w:p>
            <w:pPr>
              <w:spacing w:after="0"/>
              <w:jc w:val="left"/>
            </w:pPr>
            <w:r>
              <w:rPr>
                <w:sz w:val="16"/>
              </w:rPr>
              <w:t>wind chill</w:t>
            </w:r>
          </w:p>
        </w:tc>
        <w:tc>
          <w:tcPr>
            <w:tcW w:type="dxa" w:w="1785"/>
          </w:tcPr>
          <w:p>
            <w:pPr>
              <w:spacing w:after="0"/>
              <w:jc w:val="right"/>
            </w:pPr>
            <w:r>
              <w:rPr>
                <w:sz w:val="16"/>
              </w:rPr>
              <w:t>7 records, 2000 to 2025 (7 zone-level)</w:t>
            </w:r>
          </w:p>
        </w:tc>
        <w:tc>
          <w:tcPr>
            <w:tcW w:type="dxa" w:w="2104"/>
          </w:tcPr>
          <w:p>
            <w:pPr>
              <w:spacing w:after="0"/>
              <w:jc w:val="left"/>
            </w:pPr>
            <w:r>
              <w:rPr>
                <w:sz w:val="16"/>
              </w:rPr>
              <w:t>1 day to 23 days (median 2 days); 6 with a recorded value</w:t>
            </w:r>
          </w:p>
        </w:tc>
        <w:tc>
          <w:tcPr>
            <w:tcW w:type="dxa" w:w="1671"/>
          </w:tcPr>
          <w:p>
            <w:pPr>
              <w:spacing w:after="0"/>
              <w:jc w:val="left"/>
            </w:pPr>
            <w:r>
              <w:rPr>
                <w:sz w:val="16"/>
              </w:rPr>
              <w:t>2000-12-12 to 2001-01-03 (2 records, 1 of them a monthly summary record), zone-level</w:t>
            </w:r>
          </w:p>
        </w:tc>
        <w:tc>
          <w:tcPr>
            <w:tcW w:type="dxa" w:w="1435"/>
          </w:tcPr>
          <w:p>
            <w:pPr>
              <w:spacing w:after="0"/>
              <w:jc w:val="left"/>
            </w:pPr>
          </w:p>
        </w:tc>
        <w:tc>
          <w:tcPr>
            <w:tcW w:type="dxa" w:w="1705"/>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Frost/Freeze (outside NRI's Cold Wave definition)</w:t>
            </w:r>
          </w:p>
        </w:tc>
        <w:tc>
          <w:tcPr>
            <w:tcW w:type="dxa" w:w="1907"/>
          </w:tcPr>
          <w:p>
            <w:pPr>
              <w:spacing w:after="0"/>
              <w:jc w:val="left"/>
            </w:pPr>
            <w:r>
              <w:rPr>
                <w:sz w:val="16"/>
              </w:rPr>
              <w:t>crop damage</w:t>
            </w:r>
          </w:p>
        </w:tc>
        <w:tc>
          <w:tcPr>
            <w:tcW w:type="dxa" w:w="1785"/>
          </w:tcPr>
          <w:p>
            <w:pPr>
              <w:spacing w:after="0"/>
              <w:jc w:val="right"/>
            </w:pPr>
            <w:r>
              <w:rPr>
                <w:sz w:val="16"/>
              </w:rPr>
              <w:t>3 records, 2007 to 2021 (3 zone-level)</w:t>
            </w:r>
          </w:p>
        </w:tc>
        <w:tc>
          <w:tcPr>
            <w:tcW w:type="dxa" w:w="2104"/>
          </w:tcPr>
          <w:p>
            <w:pPr>
              <w:spacing w:after="0"/>
              <w:jc w:val="left"/>
            </w:pPr>
          </w:p>
        </w:tc>
        <w:tc>
          <w:tcPr>
            <w:tcW w:type="dxa" w:w="1671"/>
          </w:tcPr>
          <w:p>
            <w:pPr>
              <w:spacing w:after="0"/>
              <w:jc w:val="left"/>
            </w:pPr>
            <w:r>
              <w:rPr>
                <w:sz w:val="16"/>
              </w:rPr>
              <w:t>Frost/Freeze, 2007-04-07, $3,970,000 crop damage (2007 dollars); NWS zone KSZ073</w:t>
            </w:r>
          </w:p>
        </w:tc>
        <w:tc>
          <w:tcPr>
            <w:tcW w:type="dxa" w:w="1435"/>
          </w:tcPr>
          <w:p>
            <w:pPr>
              <w:spacing w:after="0"/>
              <w:jc w:val="left"/>
            </w:pPr>
          </w:p>
        </w:tc>
        <w:tc>
          <w:tcPr>
            <w:tcW w:type="dxa" w:w="1705"/>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Drought</w:t>
            </w:r>
          </w:p>
        </w:tc>
        <w:tc>
          <w:tcPr>
            <w:tcW w:type="dxa" w:w="1907"/>
          </w:tcPr>
          <w:p>
            <w:pPr>
              <w:spacing w:after="0"/>
              <w:jc w:val="left"/>
            </w:pPr>
            <w:r>
              <w:rPr>
                <w:sz w:val="16"/>
              </w:rPr>
              <w:t>U.S. Drought Monitor scale (D0 to D4)</w:t>
            </w:r>
          </w:p>
        </w:tc>
        <w:tc>
          <w:tcPr>
            <w:tcW w:type="dxa" w:w="1785"/>
          </w:tcPr>
          <w:p>
            <w:pPr>
              <w:spacing w:after="0"/>
              <w:jc w:val="right"/>
            </w:pPr>
            <w:r>
              <w:rPr>
                <w:sz w:val="16"/>
              </w:rPr>
              <w:t>39 records, 2000 to 2024 (39 zone-level)</w:t>
            </w:r>
          </w:p>
        </w:tc>
        <w:tc>
          <w:tcPr>
            <w:tcW w:type="dxa" w:w="2104"/>
          </w:tcPr>
          <w:p>
            <w:pPr>
              <w:spacing w:after="0"/>
              <w:jc w:val="left"/>
            </w:pPr>
            <w:r>
              <w:rPr>
                <w:sz w:val="16"/>
              </w:rPr>
              <w:t>31 days to 518 days (median 136.5 days); 6 with a recorded value</w:t>
            </w:r>
          </w:p>
        </w:tc>
        <w:tc>
          <w:tcPr>
            <w:tcW w:type="dxa" w:w="1671"/>
          </w:tcPr>
          <w:p>
            <w:pPr>
              <w:spacing w:after="0"/>
              <w:jc w:val="left"/>
            </w:pPr>
            <w:r>
              <w:rPr>
                <w:sz w:val="16"/>
              </w:rPr>
              <w:t>518 days (17 months), 2022-08-01 to 2023-12-31, a run of 17 consecutive Storm Events drought records, zone-level</w:t>
            </w:r>
          </w:p>
        </w:tc>
        <w:tc>
          <w:tcPr>
            <w:tcW w:type="dxa" w:w="1435"/>
          </w:tcPr>
          <w:p>
            <w:pPr>
              <w:spacing w:after="0"/>
              <w:jc w:val="left"/>
            </w:pPr>
            <w:r>
              <w:rPr>
                <w:sz w:val="16"/>
              </w:rPr>
              <w:t>Drought, 2012-08-01, $165,000 property; $14,790,000 crops (zone total, 2012 dollars)</w:t>
            </w:r>
          </w:p>
        </w:tc>
        <w:tc>
          <w:tcPr>
            <w:tcW w:type="dxa" w:w="1705"/>
          </w:tcPr>
          <w:p>
            <w:pPr>
              <w:spacing w:after="0"/>
              <w:jc w:val="left"/>
            </w:pPr>
            <w:r>
              <w:rPr>
                <w:sz w:val="16"/>
              </w:rPr>
              <w:t>Countywide (zone-level records).</w:t>
            </w:r>
          </w:p>
        </w:tc>
        <w:tc>
          <w:tcPr>
            <w:tcW w:type="dxa" w:w="16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9"/>
          </w:tcPr>
          <w:p>
            <w:pPr>
              <w:spacing w:after="0"/>
              <w:jc w:val="left"/>
            </w:pPr>
            <w:r>
              <w:rPr>
                <w:sz w:val="16"/>
              </w:rPr>
              <w:t>Earthquake</w:t>
            </w:r>
          </w:p>
        </w:tc>
        <w:tc>
          <w:tcPr>
            <w:tcW w:type="dxa" w:w="1907"/>
          </w:tcPr>
          <w:p>
            <w:pPr>
              <w:spacing w:after="0"/>
              <w:jc w:val="left"/>
            </w:pPr>
            <w:r>
              <w:rPr>
                <w:sz w:val="16"/>
              </w:rPr>
              <w:t>Modified Mercalli (local data)</w:t>
            </w:r>
          </w:p>
        </w:tc>
        <w:tc>
          <w:tcPr>
            <w:tcW w:type="dxa" w:w="1785"/>
          </w:tcPr>
          <w:p>
            <w:pPr>
              <w:spacing w:after="0"/>
              <w:jc w:val="right"/>
            </w:pPr>
            <w:r>
              <w:rPr>
                <w:sz w:val="16"/>
              </w:rPr>
              <w:t>0</w:t>
            </w:r>
          </w:p>
        </w:tc>
        <w:tc>
          <w:tcPr>
            <w:tcW w:type="dxa" w:w="2104"/>
          </w:tcPr>
          <w:p>
            <w:pPr>
              <w:spacing w:after="0"/>
              <w:jc w:val="left"/>
            </w:pPr>
          </w:p>
        </w:tc>
        <w:tc>
          <w:tcPr>
            <w:tcW w:type="dxa" w:w="1671"/>
          </w:tcPr>
          <w:p>
            <w:pPr>
              <w:spacing w:after="0"/>
              <w:jc w:val="left"/>
            </w:pPr>
          </w:p>
        </w:tc>
        <w:tc>
          <w:tcPr>
            <w:tcW w:type="dxa" w:w="1435"/>
          </w:tcPr>
          <w:p>
            <w:pPr>
              <w:spacing w:after="0"/>
              <w:jc w:val="left"/>
            </w:pPr>
          </w:p>
        </w:tc>
        <w:tc>
          <w:tcPr>
            <w:tcW w:type="dxa" w:w="1705"/>
          </w:tcPr>
          <w:p>
            <w:pPr>
              <w:spacing w:after="0"/>
              <w:jc w:val="left"/>
            </w:pPr>
          </w:p>
        </w:tc>
        <w:tc>
          <w:tcPr>
            <w:tcW w:type="dxa" w:w="1606"/>
          </w:tcPr>
          <w:p>
            <w:pPr>
              <w:spacing w:after="0"/>
              <w:jc w:val="left"/>
            </w:pPr>
            <w:r>
              <w:rPr>
                <w:sz w:val="16"/>
              </w:rPr>
              <w:t>Storm Events does not record earthquakes; the USGS earthquake catalog is the source.</w:t>
            </w:r>
          </w:p>
        </w:tc>
      </w:tr>
      <w:tr>
        <w:trPr>
          <w:cantSplit/>
        </w:trPr>
        <w:tc>
          <w:tcPr>
            <w:tcW w:type="dxa" w:w="1899"/>
          </w:tcPr>
          <w:p>
            <w:pPr>
              <w:spacing w:after="0"/>
              <w:jc w:val="left"/>
            </w:pPr>
            <w:r>
              <w:rPr>
                <w:sz w:val="16"/>
              </w:rPr>
              <w:t>Hail</w:t>
            </w:r>
          </w:p>
        </w:tc>
        <w:tc>
          <w:tcPr>
            <w:tcW w:type="dxa" w:w="1907"/>
          </w:tcPr>
          <w:p>
            <w:pPr>
              <w:spacing w:after="0"/>
              <w:jc w:val="left"/>
            </w:pPr>
            <w:r>
              <w:rPr>
                <w:sz w:val="16"/>
              </w:rPr>
              <w:t>hail size (inches)</w:t>
            </w:r>
          </w:p>
        </w:tc>
        <w:tc>
          <w:tcPr>
            <w:tcW w:type="dxa" w:w="1785"/>
          </w:tcPr>
          <w:p>
            <w:pPr>
              <w:spacing w:after="0"/>
              <w:jc w:val="right"/>
            </w:pPr>
            <w:r>
              <w:rPr>
                <w:sz w:val="16"/>
              </w:rPr>
              <w:t>173 records, 1961 to 2026</w:t>
            </w:r>
          </w:p>
        </w:tc>
        <w:tc>
          <w:tcPr>
            <w:tcW w:type="dxa" w:w="2104"/>
          </w:tcPr>
          <w:p>
            <w:pPr>
              <w:spacing w:after="0"/>
              <w:jc w:val="left"/>
            </w:pPr>
            <w:r>
              <w:rPr>
                <w:sz w:val="16"/>
              </w:rPr>
              <w:t>0.75 in to 4.25 in (median 1 in); 173 with a recorded value</w:t>
            </w:r>
          </w:p>
        </w:tc>
        <w:tc>
          <w:tcPr>
            <w:tcW w:type="dxa" w:w="1671"/>
          </w:tcPr>
          <w:p>
            <w:pPr>
              <w:spacing w:after="0"/>
              <w:jc w:val="left"/>
            </w:pPr>
            <w:r>
              <w:rPr>
                <w:sz w:val="16"/>
              </w:rPr>
              <w:t>4.25 in hail, 2006-03-12</w:t>
            </w:r>
          </w:p>
        </w:tc>
        <w:tc>
          <w:tcPr>
            <w:tcW w:type="dxa" w:w="1435"/>
          </w:tcPr>
          <w:p>
            <w:pPr>
              <w:spacing w:after="0"/>
              <w:jc w:val="left"/>
            </w:pPr>
            <w:r>
              <w:rPr>
                <w:sz w:val="16"/>
              </w:rPr>
              <w:t>Hail, 2013-04-07, $30,000,000 property; $0 crops (2013 dollars)</w:t>
            </w:r>
          </w:p>
        </w:tc>
        <w:tc>
          <w:tcPr>
            <w:tcW w:type="dxa" w:w="1705"/>
          </w:tcPr>
          <w:p>
            <w:pPr>
              <w:spacing w:after="0"/>
              <w:jc w:val="left"/>
            </w:pPr>
            <w:r>
              <w:rPr>
                <w:sz w:val="16"/>
              </w:rPr>
              <w:t>Event records naming jurisdictions in the plan: Fort Scott city (31 records), Bronson city (20 records), Uniontown city (15 records), Fulton city (10 records), Mapleton city (10 records), Redfield city (6 records).</w:t>
            </w:r>
          </w:p>
        </w:tc>
        <w:tc>
          <w:tcPr>
            <w:tcW w:type="dxa" w:w="1606"/>
          </w:tcPr>
          <w:p>
            <w:pPr>
              <w:spacing w:after="0"/>
              <w:jc w:val="left"/>
            </w:pPr>
          </w:p>
        </w:tc>
      </w:tr>
      <w:tr>
        <w:trPr>
          <w:cantSplit/>
        </w:trPr>
        <w:tc>
          <w:tcPr>
            <w:tcW w:type="dxa" w:w="1899"/>
          </w:tcPr>
          <w:p>
            <w:pPr>
              <w:spacing w:after="0"/>
              <w:jc w:val="left"/>
            </w:pPr>
            <w:r>
              <w:rPr>
                <w:sz w:val="16"/>
              </w:rPr>
              <w:t>Excessive Heat, Heat</w:t>
            </w:r>
          </w:p>
        </w:tc>
        <w:tc>
          <w:tcPr>
            <w:tcW w:type="dxa" w:w="1907"/>
          </w:tcPr>
          <w:p>
            <w:pPr>
              <w:spacing w:after="0"/>
              <w:jc w:val="left"/>
            </w:pPr>
            <w:r>
              <w:rPr>
                <w:sz w:val="16"/>
              </w:rPr>
              <w:t>heat index (in event narratives)</w:t>
            </w:r>
          </w:p>
        </w:tc>
        <w:tc>
          <w:tcPr>
            <w:tcW w:type="dxa" w:w="1785"/>
          </w:tcPr>
          <w:p>
            <w:pPr>
              <w:spacing w:after="0"/>
              <w:jc w:val="right"/>
            </w:pPr>
            <w:r>
              <w:rPr>
                <w:sz w:val="16"/>
              </w:rPr>
              <w:t>8 records, 1999 to 2012 (8 zone-level)</w:t>
            </w:r>
          </w:p>
        </w:tc>
        <w:tc>
          <w:tcPr>
            <w:tcW w:type="dxa" w:w="2104"/>
          </w:tcPr>
          <w:p>
            <w:pPr>
              <w:spacing w:after="0"/>
              <w:jc w:val="left"/>
            </w:pPr>
            <w:r>
              <w:rPr>
                <w:sz w:val="16"/>
              </w:rPr>
              <w:t>9 days to 92 days (median 16.5 days); 4 with a recorded value</w:t>
            </w:r>
          </w:p>
        </w:tc>
        <w:tc>
          <w:tcPr>
            <w:tcW w:type="dxa" w:w="1671"/>
          </w:tcPr>
          <w:p>
            <w:pPr>
              <w:spacing w:after="0"/>
              <w:jc w:val="left"/>
            </w:pPr>
            <w:r>
              <w:rPr>
                <w:sz w:val="16"/>
              </w:rPr>
              <w:t>June 2012 to August 2012 (3 monthly summary records), zone-level</w:t>
            </w:r>
          </w:p>
        </w:tc>
        <w:tc>
          <w:tcPr>
            <w:tcW w:type="dxa" w:w="1435"/>
          </w:tcPr>
          <w:p>
            <w:pPr>
              <w:spacing w:after="0"/>
              <w:jc w:val="left"/>
            </w:pPr>
          </w:p>
        </w:tc>
        <w:tc>
          <w:tcPr>
            <w:tcW w:type="dxa" w:w="1705"/>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Hurricane, Tropical Storm, Tropical Depression</w:t>
            </w:r>
          </w:p>
        </w:tc>
        <w:tc>
          <w:tcPr>
            <w:tcW w:type="dxa" w:w="1907"/>
          </w:tcPr>
          <w:p>
            <w:pPr>
              <w:spacing w:after="0"/>
              <w:jc w:val="left"/>
            </w:pPr>
            <w:r>
              <w:rPr>
                <w:sz w:val="16"/>
              </w:rPr>
              <w:t>Saffir-Simpson</w:t>
            </w:r>
          </w:p>
        </w:tc>
        <w:tc>
          <w:tcPr>
            <w:tcW w:type="dxa" w:w="1785"/>
          </w:tcPr>
          <w:p>
            <w:pPr>
              <w:spacing w:after="0"/>
              <w:jc w:val="right"/>
            </w:pPr>
            <w:r>
              <w:rPr>
                <w:sz w:val="16"/>
              </w:rPr>
              <w:t>0</w:t>
            </w:r>
          </w:p>
        </w:tc>
        <w:tc>
          <w:tcPr>
            <w:tcW w:type="dxa" w:w="2104"/>
          </w:tcPr>
          <w:p>
            <w:pPr>
              <w:spacing w:after="0"/>
              <w:jc w:val="left"/>
            </w:pPr>
          </w:p>
        </w:tc>
        <w:tc>
          <w:tcPr>
            <w:tcW w:type="dxa" w:w="1671"/>
          </w:tcPr>
          <w:p>
            <w:pPr>
              <w:spacing w:after="0"/>
              <w:jc w:val="left"/>
            </w:pPr>
          </w:p>
        </w:tc>
        <w:tc>
          <w:tcPr>
            <w:tcW w:type="dxa" w:w="1435"/>
          </w:tcPr>
          <w:p>
            <w:pPr>
              <w:spacing w:after="0"/>
              <w:jc w:val="left"/>
            </w:pPr>
          </w:p>
        </w:tc>
        <w:tc>
          <w:tcPr>
            <w:tcW w:type="dxa" w:w="1705"/>
          </w:tcPr>
          <w:p>
            <w:pPr>
              <w:spacing w:after="0"/>
              <w:jc w:val="left"/>
            </w:pPr>
          </w:p>
        </w:tc>
        <w:tc>
          <w:tcPr>
            <w:tcW w:type="dxa" w:w="160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9"/>
          </w:tcPr>
          <w:p>
            <w:pPr>
              <w:spacing w:after="0"/>
              <w:jc w:val="left"/>
            </w:pPr>
            <w:r>
              <w:rPr>
                <w:sz w:val="16"/>
              </w:rPr>
              <w:t>Ice Storm</w:t>
            </w:r>
          </w:p>
        </w:tc>
        <w:tc>
          <w:tcPr>
            <w:tcW w:type="dxa" w:w="1907"/>
          </w:tcPr>
          <w:p>
            <w:pPr>
              <w:spacing w:after="0"/>
              <w:jc w:val="left"/>
            </w:pPr>
            <w:r>
              <w:rPr>
                <w:sz w:val="16"/>
              </w:rPr>
              <w:t>Sperry-Piltz ice scale (local data)</w:t>
            </w:r>
          </w:p>
        </w:tc>
        <w:tc>
          <w:tcPr>
            <w:tcW w:type="dxa" w:w="1785"/>
          </w:tcPr>
          <w:p>
            <w:pPr>
              <w:spacing w:after="0"/>
              <w:jc w:val="right"/>
            </w:pPr>
            <w:r>
              <w:rPr>
                <w:sz w:val="16"/>
              </w:rPr>
              <w:t>9 records, 2001 to 2025 (9 zone-level)</w:t>
            </w:r>
          </w:p>
        </w:tc>
        <w:tc>
          <w:tcPr>
            <w:tcW w:type="dxa" w:w="2104"/>
          </w:tcPr>
          <w:p>
            <w:pPr>
              <w:spacing w:after="0"/>
              <w:jc w:val="left"/>
            </w:pPr>
          </w:p>
        </w:tc>
        <w:tc>
          <w:tcPr>
            <w:tcW w:type="dxa" w:w="1671"/>
          </w:tcPr>
          <w:p>
            <w:pPr>
              <w:spacing w:after="0"/>
              <w:jc w:val="left"/>
            </w:pPr>
            <w:r>
              <w:rPr>
                <w:sz w:val="16"/>
              </w:rPr>
              <w:t>Ice Storm, 2002-01-30, $600,000 property; crops not reported (2002 dollars); NWS zone KSZ073</w:t>
            </w:r>
          </w:p>
        </w:tc>
        <w:tc>
          <w:tcPr>
            <w:tcW w:type="dxa" w:w="1435"/>
          </w:tcPr>
          <w:p>
            <w:pPr>
              <w:spacing w:after="0"/>
              <w:jc w:val="left"/>
            </w:pPr>
          </w:p>
        </w:tc>
        <w:tc>
          <w:tcPr>
            <w:tcW w:type="dxa" w:w="1705"/>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Flash Flood, Flood, Lakeshore Flood</w:t>
            </w:r>
          </w:p>
        </w:tc>
        <w:tc>
          <w:tcPr>
            <w:tcW w:type="dxa" w:w="1907"/>
          </w:tcPr>
          <w:p>
            <w:pPr>
              <w:spacing w:after="0"/>
              <w:jc w:val="left"/>
            </w:pPr>
            <w:r>
              <w:rPr>
                <w:sz w:val="16"/>
              </w:rPr>
              <w:t>damage and flood days (flood depth: FIRM)</w:t>
            </w:r>
          </w:p>
        </w:tc>
        <w:tc>
          <w:tcPr>
            <w:tcW w:type="dxa" w:w="1785"/>
          </w:tcPr>
          <w:p>
            <w:pPr>
              <w:spacing w:after="0"/>
              <w:jc w:val="right"/>
            </w:pPr>
            <w:r>
              <w:rPr>
                <w:sz w:val="16"/>
              </w:rPr>
              <w:t>83 records, 1996 to 2026 (2 zone-level)</w:t>
            </w:r>
          </w:p>
        </w:tc>
        <w:tc>
          <w:tcPr>
            <w:tcW w:type="dxa" w:w="2104"/>
          </w:tcPr>
          <w:p>
            <w:pPr>
              <w:spacing w:after="0"/>
              <w:jc w:val="left"/>
            </w:pPr>
          </w:p>
        </w:tc>
        <w:tc>
          <w:tcPr>
            <w:tcW w:type="dxa" w:w="1671"/>
          </w:tcPr>
          <w:p>
            <w:pPr>
              <w:spacing w:after="0"/>
              <w:jc w:val="left"/>
            </w:pPr>
            <w:r>
              <w:rPr>
                <w:sz w:val="16"/>
              </w:rPr>
              <w:t>Flash Flood, 1998-09-13, $1,000,000 property; $978,000 crops (1998 dollars)</w:t>
            </w:r>
          </w:p>
        </w:tc>
        <w:tc>
          <w:tcPr>
            <w:tcW w:type="dxa" w:w="1435"/>
          </w:tcPr>
          <w:p>
            <w:pPr>
              <w:spacing w:after="0"/>
              <w:jc w:val="left"/>
            </w:pPr>
          </w:p>
        </w:tc>
        <w:tc>
          <w:tcPr>
            <w:tcW w:type="dxa" w:w="1705"/>
          </w:tcPr>
          <w:p>
            <w:pPr>
              <w:spacing w:after="0"/>
              <w:jc w:val="left"/>
            </w:pPr>
            <w:r>
              <w:rPr>
                <w:sz w:val="16"/>
              </w:rPr>
              <w:t>Event records naming jurisdictions in the plan: Fort Scott city (28 records), Fulton city (13 records), Mapleton city (3 records), Bronson city (2 records), Redfield city (2 records), Uniontown city (2 records). Zone-level records (2) apply countywide.</w:t>
            </w:r>
          </w:p>
        </w:tc>
        <w:tc>
          <w:tcPr>
            <w:tcW w:type="dxa" w:w="160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9"/>
          </w:tcPr>
          <w:p>
            <w:pPr>
              <w:spacing w:after="0"/>
              <w:jc w:val="left"/>
            </w:pPr>
            <w:r>
              <w:rPr>
                <w:sz w:val="16"/>
              </w:rPr>
              <w:t>Debris Flow</w:t>
            </w:r>
          </w:p>
        </w:tc>
        <w:tc>
          <w:tcPr>
            <w:tcW w:type="dxa" w:w="1907"/>
          </w:tcPr>
          <w:p>
            <w:pPr>
              <w:spacing w:after="0"/>
              <w:jc w:val="left"/>
            </w:pPr>
            <w:r>
              <w:rPr>
                <w:sz w:val="16"/>
              </w:rPr>
              <w:t>none (count and damage only)</w:t>
            </w:r>
          </w:p>
        </w:tc>
        <w:tc>
          <w:tcPr>
            <w:tcW w:type="dxa" w:w="1785"/>
          </w:tcPr>
          <w:p>
            <w:pPr>
              <w:spacing w:after="0"/>
              <w:jc w:val="right"/>
            </w:pPr>
            <w:r>
              <w:rPr>
                <w:sz w:val="16"/>
              </w:rPr>
              <w:t>0</w:t>
            </w:r>
          </w:p>
        </w:tc>
        <w:tc>
          <w:tcPr>
            <w:tcW w:type="dxa" w:w="2104"/>
          </w:tcPr>
          <w:p>
            <w:pPr>
              <w:spacing w:after="0"/>
              <w:jc w:val="left"/>
            </w:pPr>
          </w:p>
        </w:tc>
        <w:tc>
          <w:tcPr>
            <w:tcW w:type="dxa" w:w="1671"/>
          </w:tcPr>
          <w:p>
            <w:pPr>
              <w:spacing w:after="0"/>
              <w:jc w:val="left"/>
            </w:pPr>
          </w:p>
        </w:tc>
        <w:tc>
          <w:tcPr>
            <w:tcW w:type="dxa" w:w="1435"/>
          </w:tcPr>
          <w:p>
            <w:pPr>
              <w:spacing w:after="0"/>
              <w:jc w:val="left"/>
            </w:pPr>
          </w:p>
        </w:tc>
        <w:tc>
          <w:tcPr>
            <w:tcW w:type="dxa" w:w="1705"/>
          </w:tcPr>
          <w:p>
            <w:pPr>
              <w:spacing w:after="0"/>
              <w:jc w:val="left"/>
            </w:pPr>
          </w:p>
        </w:tc>
        <w:tc>
          <w:tcPr>
            <w:tcW w:type="dxa" w:w="1606"/>
          </w:tcPr>
          <w:p>
            <w:pPr>
              <w:spacing w:after="0"/>
              <w:jc w:val="left"/>
            </w:pPr>
          </w:p>
        </w:tc>
      </w:tr>
      <w:tr>
        <w:trPr>
          <w:cantSplit/>
        </w:trPr>
        <w:tc>
          <w:tcPr>
            <w:tcW w:type="dxa" w:w="1899"/>
          </w:tcPr>
          <w:p>
            <w:pPr>
              <w:spacing w:after="0"/>
              <w:jc w:val="left"/>
            </w:pPr>
            <w:r>
              <w:rPr>
                <w:sz w:val="16"/>
              </w:rPr>
              <w:t>Lightning</w:t>
            </w:r>
          </w:p>
        </w:tc>
        <w:tc>
          <w:tcPr>
            <w:tcW w:type="dxa" w:w="1907"/>
          </w:tcPr>
          <w:p>
            <w:pPr>
              <w:spacing w:after="0"/>
              <w:jc w:val="left"/>
            </w:pPr>
            <w:r>
              <w:rPr>
                <w:sz w:val="16"/>
              </w:rPr>
              <w:t>annualized frequency (the measure FEMA's Local Mitigation Planning Handbook names)</w:t>
            </w:r>
          </w:p>
        </w:tc>
        <w:tc>
          <w:tcPr>
            <w:tcW w:type="dxa" w:w="1785"/>
          </w:tcPr>
          <w:p>
            <w:pPr>
              <w:spacing w:after="0"/>
              <w:jc w:val="right"/>
            </w:pPr>
            <w:r>
              <w:rPr>
                <w:sz w:val="16"/>
              </w:rPr>
              <w:t>5 records, 2010 to 2011</w:t>
            </w:r>
          </w:p>
        </w:tc>
        <w:tc>
          <w:tcPr>
            <w:tcW w:type="dxa" w:w="2104"/>
          </w:tcPr>
          <w:p>
            <w:pPr>
              <w:spacing w:after="0"/>
              <w:jc w:val="left"/>
            </w:pPr>
          </w:p>
        </w:tc>
        <w:tc>
          <w:tcPr>
            <w:tcW w:type="dxa" w:w="1671"/>
          </w:tcPr>
          <w:p>
            <w:pPr>
              <w:spacing w:after="0"/>
              <w:jc w:val="left"/>
            </w:pPr>
            <w:r>
              <w:rPr>
                <w:sz w:val="16"/>
              </w:rPr>
              <w:t>Lightning, 2010-09-15, $15,000 property; $0 crops (2010 dollars)</w:t>
            </w:r>
          </w:p>
        </w:tc>
        <w:tc>
          <w:tcPr>
            <w:tcW w:type="dxa" w:w="1435"/>
          </w:tcPr>
          <w:p>
            <w:pPr>
              <w:spacing w:after="0"/>
              <w:jc w:val="left"/>
            </w:pPr>
          </w:p>
        </w:tc>
        <w:tc>
          <w:tcPr>
            <w:tcW w:type="dxa" w:w="1705"/>
          </w:tcPr>
          <w:p>
            <w:pPr>
              <w:spacing w:after="0"/>
              <w:jc w:val="left"/>
            </w:pPr>
            <w:r>
              <w:rPr>
                <w:sz w:val="16"/>
              </w:rPr>
              <w:t>Event records naming jurisdictions in the plan: Fort Scott city (2 records).</w:t>
            </w:r>
          </w:p>
        </w:tc>
        <w:tc>
          <w:tcPr>
            <w:tcW w:type="dxa" w:w="1606"/>
          </w:tcPr>
          <w:p>
            <w:pPr>
              <w:spacing w:after="0"/>
              <w:jc w:val="left"/>
            </w:pPr>
            <w:r>
              <w:rPr>
                <w:sz w:val="16"/>
              </w:rPr>
              <w:t>Storm Events lists lightning with damage or casualties.</w:t>
            </w:r>
          </w:p>
        </w:tc>
      </w:tr>
      <w:tr>
        <w:trPr>
          <w:cantSplit/>
        </w:trPr>
        <w:tc>
          <w:tcPr>
            <w:tcW w:type="dxa" w:w="1899"/>
          </w:tcPr>
          <w:p>
            <w:pPr>
              <w:spacing w:after="0"/>
              <w:jc w:val="left"/>
            </w:pPr>
            <w:r>
              <w:rPr>
                <w:sz w:val="16"/>
              </w:rPr>
              <w:t>High Wind and Strong Wind (outside NRI's Strong Wind definition)</w:t>
            </w:r>
          </w:p>
        </w:tc>
        <w:tc>
          <w:tcPr>
            <w:tcW w:type="dxa" w:w="1907"/>
          </w:tcPr>
          <w:p>
            <w:pPr>
              <w:spacing w:after="0"/>
              <w:jc w:val="left"/>
            </w:pPr>
            <w:r>
              <w:rPr>
                <w:sz w:val="16"/>
              </w:rPr>
              <w:t>wind speed (kt and mph)</w:t>
            </w:r>
          </w:p>
        </w:tc>
        <w:tc>
          <w:tcPr>
            <w:tcW w:type="dxa" w:w="1785"/>
          </w:tcPr>
          <w:p>
            <w:pPr>
              <w:spacing w:after="0"/>
              <w:jc w:val="right"/>
            </w:pPr>
            <w:r>
              <w:rPr>
                <w:sz w:val="16"/>
              </w:rPr>
              <w:t>5 records, 1997 to 2015 (5 zone-level)</w:t>
            </w:r>
          </w:p>
        </w:tc>
        <w:tc>
          <w:tcPr>
            <w:tcW w:type="dxa" w:w="2104"/>
          </w:tcPr>
          <w:p>
            <w:pPr>
              <w:spacing w:after="0"/>
              <w:jc w:val="left"/>
            </w:pPr>
            <w:r>
              <w:rPr>
                <w:sz w:val="16"/>
              </w:rPr>
              <w:t>52 kt (60 mph) to 68 kt (78 mph) (median 60 kt (69 mph)); 5 with a recorded value</w:t>
            </w:r>
          </w:p>
        </w:tc>
        <w:tc>
          <w:tcPr>
            <w:tcW w:type="dxa" w:w="1671"/>
          </w:tcPr>
          <w:p>
            <w:pPr>
              <w:spacing w:after="0"/>
              <w:jc w:val="left"/>
            </w:pPr>
            <w:r>
              <w:rPr>
                <w:sz w:val="16"/>
              </w:rPr>
              <w:t>68 kt (78 mph) measured gust, High Wind, 2005-11-27; NWS zone KSZ073</w:t>
            </w:r>
          </w:p>
        </w:tc>
        <w:tc>
          <w:tcPr>
            <w:tcW w:type="dxa" w:w="1435"/>
          </w:tcPr>
          <w:p>
            <w:pPr>
              <w:spacing w:after="0"/>
              <w:jc w:val="left"/>
            </w:pPr>
            <w:r>
              <w:rPr>
                <w:sz w:val="16"/>
              </w:rPr>
              <w:t>High Wind, 2011-04-03, $30,000 property; $0 crops (zone total, 2011 dollars)</w:t>
            </w:r>
          </w:p>
        </w:tc>
        <w:tc>
          <w:tcPr>
            <w:tcW w:type="dxa" w:w="1705"/>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Thunderstorm Wind</w:t>
            </w:r>
          </w:p>
        </w:tc>
        <w:tc>
          <w:tcPr>
            <w:tcW w:type="dxa" w:w="1907"/>
          </w:tcPr>
          <w:p>
            <w:pPr>
              <w:spacing w:after="0"/>
              <w:jc w:val="left"/>
            </w:pPr>
            <w:r>
              <w:rPr>
                <w:sz w:val="16"/>
              </w:rPr>
              <w:t>wind speed (kt and mph)</w:t>
            </w:r>
          </w:p>
        </w:tc>
        <w:tc>
          <w:tcPr>
            <w:tcW w:type="dxa" w:w="1785"/>
          </w:tcPr>
          <w:p>
            <w:pPr>
              <w:spacing w:after="0"/>
              <w:jc w:val="right"/>
            </w:pPr>
            <w:r>
              <w:rPr>
                <w:sz w:val="16"/>
              </w:rPr>
              <w:t>162 records, 1959 to 2025</w:t>
            </w:r>
          </w:p>
        </w:tc>
        <w:tc>
          <w:tcPr>
            <w:tcW w:type="dxa" w:w="2104"/>
          </w:tcPr>
          <w:p>
            <w:pPr>
              <w:spacing w:after="0"/>
              <w:jc w:val="left"/>
            </w:pPr>
            <w:r>
              <w:rPr>
                <w:sz w:val="16"/>
              </w:rPr>
              <w:t>50 kt (58 mph) to 78 kt (90 mph) (median 52 kt (60 mph)); 141 with a recorded value</w:t>
            </w:r>
          </w:p>
        </w:tc>
        <w:tc>
          <w:tcPr>
            <w:tcW w:type="dxa" w:w="1671"/>
          </w:tcPr>
          <w:p>
            <w:pPr>
              <w:spacing w:after="0"/>
              <w:jc w:val="left"/>
            </w:pPr>
            <w:r>
              <w:rPr>
                <w:sz w:val="16"/>
              </w:rPr>
              <w:t>78 kt (90 mph) estimated gust, Thunderstorm Wind, 2017-03-06</w:t>
            </w:r>
          </w:p>
        </w:tc>
        <w:tc>
          <w:tcPr>
            <w:tcW w:type="dxa" w:w="1435"/>
          </w:tcPr>
          <w:p>
            <w:pPr>
              <w:spacing w:after="0"/>
              <w:jc w:val="left"/>
            </w:pPr>
            <w:r>
              <w:rPr>
                <w:sz w:val="16"/>
              </w:rPr>
              <w:t>Thunderstorm Wind, 2023-04-04, $350,000 property; $0 crops (2023 dollars)</w:t>
            </w:r>
          </w:p>
        </w:tc>
        <w:tc>
          <w:tcPr>
            <w:tcW w:type="dxa" w:w="1705"/>
          </w:tcPr>
          <w:p>
            <w:pPr>
              <w:spacing w:after="0"/>
              <w:jc w:val="left"/>
            </w:pPr>
            <w:r>
              <w:rPr>
                <w:sz w:val="16"/>
              </w:rPr>
              <w:t>Event records naming jurisdictions in the plan: Fort Scott city (53 records), Uniontown city (16 records), Redfield city (9 records), Fulton city (6 records), Mapleton city (5 records), Bronson city (4 records).</w:t>
            </w:r>
          </w:p>
        </w:tc>
        <w:tc>
          <w:tcPr>
            <w:tcW w:type="dxa" w:w="1606"/>
          </w:tcPr>
          <w:p>
            <w:pPr>
              <w:spacing w:after="0"/>
              <w:jc w:val="left"/>
            </w:pPr>
          </w:p>
        </w:tc>
      </w:tr>
      <w:tr>
        <w:trPr>
          <w:cantSplit/>
        </w:trPr>
        <w:tc>
          <w:tcPr>
            <w:tcW w:type="dxa" w:w="1899"/>
          </w:tcPr>
          <w:p>
            <w:pPr>
              <w:spacing w:after="0"/>
              <w:jc w:val="left"/>
            </w:pPr>
            <w:r>
              <w:rPr>
                <w:sz w:val="16"/>
              </w:rPr>
              <w:t>Tornado</w:t>
            </w:r>
          </w:p>
        </w:tc>
        <w:tc>
          <w:tcPr>
            <w:tcW w:type="dxa" w:w="1907"/>
          </w:tcPr>
          <w:p>
            <w:pPr>
              <w:spacing w:after="0"/>
              <w:jc w:val="left"/>
            </w:pPr>
            <w:r>
              <w:rPr>
                <w:sz w:val="16"/>
              </w:rPr>
              <w:t>Enhanced Fujita (Fujita before Feb 2007)</w:t>
            </w:r>
          </w:p>
        </w:tc>
        <w:tc>
          <w:tcPr>
            <w:tcW w:type="dxa" w:w="1785"/>
          </w:tcPr>
          <w:p>
            <w:pPr>
              <w:spacing w:after="0"/>
              <w:jc w:val="right"/>
            </w:pPr>
            <w:r>
              <w:rPr>
                <w:sz w:val="16"/>
              </w:rPr>
              <w:t>18 records, 1955 to 2024</w:t>
            </w:r>
          </w:p>
        </w:tc>
        <w:tc>
          <w:tcPr>
            <w:tcW w:type="dxa" w:w="2104"/>
          </w:tcPr>
          <w:p>
            <w:pPr>
              <w:spacing w:after="0"/>
              <w:jc w:val="left"/>
            </w:pPr>
            <w:r>
              <w:rPr>
                <w:sz w:val="16"/>
              </w:rPr>
              <w:t>F/EF0 to F/EF2 (median F/EF1); 16 with a recorded value</w:t>
            </w:r>
          </w:p>
        </w:tc>
        <w:tc>
          <w:tcPr>
            <w:tcW w:type="dxa" w:w="1671"/>
          </w:tcPr>
          <w:p>
            <w:pPr>
              <w:spacing w:after="0"/>
              <w:jc w:val="left"/>
            </w:pPr>
            <w:r>
              <w:rPr>
                <w:sz w:val="16"/>
              </w:rPr>
              <w:t>F2 tornado, 1973-09-27, 33 yd wide, $250,000 property; crops not recorded (1973 dollars); same rating, casualties and property damage also recorded on 1973-09-24</w:t>
            </w:r>
          </w:p>
        </w:tc>
        <w:tc>
          <w:tcPr>
            <w:tcW w:type="dxa" w:w="1435"/>
          </w:tcPr>
          <w:p>
            <w:pPr>
              <w:spacing w:after="0"/>
              <w:jc w:val="left"/>
            </w:pPr>
            <w:r>
              <w:rPr>
                <w:sz w:val="16"/>
              </w:rPr>
              <w:t>Tornado, 2014-04-27, $500,000 property; $0 crops (2014 dollars)</w:t>
            </w:r>
          </w:p>
        </w:tc>
        <w:tc>
          <w:tcPr>
            <w:tcW w:type="dxa" w:w="1705"/>
          </w:tcPr>
          <w:p>
            <w:pPr>
              <w:spacing w:after="0"/>
              <w:jc w:val="left"/>
            </w:pPr>
            <w:r>
              <w:rPr>
                <w:sz w:val="16"/>
              </w:rPr>
              <w:t>Event records naming jurisdictions in the plan: Bronson city (1 record), Fort Scott city (1 record), Fulton city (1 record), Redfield city (1 record), Uniontown city (1 record).</w:t>
            </w:r>
          </w:p>
        </w:tc>
        <w:tc>
          <w:tcPr>
            <w:tcW w:type="dxa" w:w="160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9"/>
          </w:tcPr>
          <w:p>
            <w:pPr>
              <w:spacing w:after="0"/>
              <w:jc w:val="left"/>
            </w:pPr>
            <w:r>
              <w:rPr>
                <w:sz w:val="16"/>
              </w:rPr>
              <w:t>Wildfire</w:t>
            </w:r>
          </w:p>
        </w:tc>
        <w:tc>
          <w:tcPr>
            <w:tcW w:type="dxa" w:w="1907"/>
          </w:tcPr>
          <w:p>
            <w:pPr>
              <w:spacing w:after="0"/>
              <w:jc w:val="left"/>
            </w:pPr>
            <w:r>
              <w:rPr>
                <w:sz w:val="16"/>
              </w:rPr>
              <w:t>acres burned (local data)</w:t>
            </w:r>
          </w:p>
        </w:tc>
        <w:tc>
          <w:tcPr>
            <w:tcW w:type="dxa" w:w="1785"/>
          </w:tcPr>
          <w:p>
            <w:pPr>
              <w:spacing w:after="0"/>
              <w:jc w:val="right"/>
            </w:pPr>
            <w:r>
              <w:rPr>
                <w:sz w:val="16"/>
              </w:rPr>
              <w:t>1 record, 2015 (1 zone-level)</w:t>
            </w:r>
          </w:p>
        </w:tc>
        <w:tc>
          <w:tcPr>
            <w:tcW w:type="dxa" w:w="2104"/>
          </w:tcPr>
          <w:p>
            <w:pPr>
              <w:spacing w:after="0"/>
              <w:jc w:val="left"/>
            </w:pPr>
          </w:p>
        </w:tc>
        <w:tc>
          <w:tcPr>
            <w:tcW w:type="dxa" w:w="1671"/>
          </w:tcPr>
          <w:p>
            <w:pPr>
              <w:spacing w:after="0"/>
              <w:jc w:val="left"/>
            </w:pPr>
            <w:r>
              <w:rPr>
                <w:sz w:val="16"/>
              </w:rPr>
              <w:t>Wildfire, 2015-03-12, $50,000 property; $0 crops (2015 dollars); NWS zone KSZ073</w:t>
            </w:r>
          </w:p>
        </w:tc>
        <w:tc>
          <w:tcPr>
            <w:tcW w:type="dxa" w:w="1435"/>
          </w:tcPr>
          <w:p>
            <w:pPr>
              <w:spacing w:after="0"/>
              <w:jc w:val="left"/>
            </w:pPr>
          </w:p>
        </w:tc>
        <w:tc>
          <w:tcPr>
            <w:tcW w:type="dxa" w:w="1705"/>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Winter Storm, Heavy Snow, Blizzard, Lake-Effect Snow, Winter Weather, Sleet</w:t>
            </w:r>
          </w:p>
        </w:tc>
        <w:tc>
          <w:tcPr>
            <w:tcW w:type="dxa" w:w="1907"/>
          </w:tcPr>
          <w:p>
            <w:pPr>
              <w:spacing w:after="0"/>
              <w:jc w:val="left"/>
            </w:pPr>
            <w:r>
              <w:rPr>
                <w:sz w:val="16"/>
              </w:rPr>
              <w:t>none in data (snowfall: local data)</w:t>
            </w:r>
          </w:p>
        </w:tc>
        <w:tc>
          <w:tcPr>
            <w:tcW w:type="dxa" w:w="1785"/>
          </w:tcPr>
          <w:p>
            <w:pPr>
              <w:spacing w:after="0"/>
              <w:jc w:val="right"/>
            </w:pPr>
            <w:r>
              <w:rPr>
                <w:sz w:val="16"/>
              </w:rPr>
              <w:t>32 records, 1997 to 2026 (32 zone-level)</w:t>
            </w:r>
          </w:p>
        </w:tc>
        <w:tc>
          <w:tcPr>
            <w:tcW w:type="dxa" w:w="2104"/>
          </w:tcPr>
          <w:p>
            <w:pPr>
              <w:spacing w:after="0"/>
              <w:jc w:val="left"/>
            </w:pPr>
          </w:p>
        </w:tc>
        <w:tc>
          <w:tcPr>
            <w:tcW w:type="dxa" w:w="1671"/>
          </w:tcPr>
          <w:p>
            <w:pPr>
              <w:spacing w:after="0"/>
              <w:jc w:val="left"/>
            </w:pPr>
            <w:r>
              <w:rPr>
                <w:sz w:val="16"/>
              </w:rPr>
              <w:t>Winter Storm, 2006-11-30, $75,000 property; $0 crops (2006 dollars); NWS zone KSZ073</w:t>
            </w:r>
          </w:p>
        </w:tc>
        <w:tc>
          <w:tcPr>
            <w:tcW w:type="dxa" w:w="1435"/>
          </w:tcPr>
          <w:p>
            <w:pPr>
              <w:spacing w:after="0"/>
              <w:jc w:val="left"/>
            </w:pPr>
          </w:p>
        </w:tc>
        <w:tc>
          <w:tcPr>
            <w:tcW w:type="dxa" w:w="1705"/>
          </w:tcPr>
          <w:p>
            <w:pPr>
              <w:spacing w:after="0"/>
              <w:jc w:val="left"/>
            </w:pPr>
            <w:r>
              <w:rPr>
                <w:sz w:val="16"/>
              </w:rPr>
              <w:t>Countywide (zone-level records).</w:t>
            </w:r>
          </w:p>
        </w:tc>
        <w:tc>
          <w:tcPr>
            <w:tcW w:type="dxa" w:w="160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0"/>
        <w:gridCol w:w="2922"/>
        <w:gridCol w:w="2628"/>
        <w:gridCol w:w="2209"/>
        <w:gridCol w:w="1132"/>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0"/>
            <w:shd w:val="clear" w:color="auto" w:fill="E8E8E8"/>
          </w:tcPr>
          <w:p>
            <w:pPr>
              <w:spacing w:after="0"/>
              <w:jc w:val="left"/>
            </w:pPr>
            <w:r>
              <w:rPr>
                <w:b/>
                <w:sz w:val="16"/>
              </w:rPr>
              <w:t>Type</w:t>
            </w:r>
          </w:p>
        </w:tc>
        <w:tc>
          <w:tcPr>
            <w:tcW w:type="dxa" w:w="2922"/>
            <w:shd w:val="clear" w:color="auto" w:fill="E8E8E8"/>
          </w:tcPr>
          <w:p>
            <w:pPr>
              <w:spacing w:after="0"/>
              <w:jc w:val="left"/>
            </w:pPr>
            <w:r>
              <w:rPr>
                <w:b/>
                <w:sz w:val="16"/>
              </w:rPr>
              <w:t>Title</w:t>
            </w:r>
          </w:p>
        </w:tc>
        <w:tc>
          <w:tcPr>
            <w:tcW w:type="dxa" w:w="2628"/>
            <w:shd w:val="clear" w:color="auto" w:fill="E8E8E8"/>
          </w:tcPr>
          <w:p>
            <w:pPr>
              <w:spacing w:after="0"/>
              <w:jc w:val="left"/>
            </w:pPr>
            <w:r>
              <w:rPr>
                <w:b/>
                <w:sz w:val="16"/>
              </w:rPr>
              <w:t>Mapped hazard</w:t>
            </w:r>
          </w:p>
        </w:tc>
        <w:tc>
          <w:tcPr>
            <w:tcW w:type="dxa" w:w="22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2"/>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2025-07-22</w:t>
            </w:r>
          </w:p>
        </w:tc>
        <w:tc>
          <w:tcPr>
            <w:tcW w:type="dxa" w:w="1037"/>
          </w:tcPr>
          <w:p>
            <w:pPr>
              <w:spacing w:after="0"/>
              <w:jc w:val="left"/>
            </w:pPr>
            <w:r>
              <w:rPr>
                <w:sz w:val="16"/>
              </w:rPr>
              <w:t>2025-05-18</w:t>
            </w:r>
          </w:p>
        </w:tc>
        <w:tc>
          <w:tcPr>
            <w:tcW w:type="dxa" w:w="1037"/>
          </w:tcPr>
          <w:p>
            <w:pPr>
              <w:spacing w:after="0"/>
              <w:jc w:val="left"/>
            </w:pPr>
            <w:r>
              <w:rPr>
                <w:sz w:val="16"/>
              </w:rPr>
              <w:t>DR-4883-KS</w:t>
            </w:r>
          </w:p>
        </w:tc>
        <w:tc>
          <w:tcPr>
            <w:tcW w:type="dxa" w:w="1230"/>
          </w:tcPr>
          <w:p>
            <w:pPr>
              <w:spacing w:after="0"/>
              <w:jc w:val="left"/>
            </w:pPr>
            <w:r>
              <w:rPr>
                <w:sz w:val="16"/>
              </w:rPr>
              <w:t>Major disaster</w:t>
            </w:r>
          </w:p>
        </w:tc>
        <w:tc>
          <w:tcPr>
            <w:tcW w:type="dxa" w:w="2922"/>
          </w:tcPr>
          <w:p>
            <w:pPr>
              <w:spacing w:after="0"/>
              <w:jc w:val="left"/>
            </w:pPr>
            <w:r>
              <w:rPr>
                <w:sz w:val="16"/>
              </w:rPr>
              <w:t>Severe Storms, Straight-Line Winds, Tornadoes, and Flooding</w:t>
            </w:r>
          </w:p>
        </w:tc>
        <w:tc>
          <w:tcPr>
            <w:tcW w:type="dxa" w:w="2628"/>
          </w:tcPr>
          <w:p>
            <w:pPr>
              <w:spacing w:after="0"/>
              <w:jc w:val="left"/>
            </w:pPr>
            <w:r>
              <w:rPr>
                <w:sz w:val="16"/>
              </w:rPr>
              <w:t>Inland Flooding; Strong Wind; Tornado</w:t>
            </w:r>
          </w:p>
        </w:tc>
        <w:tc>
          <w:tcPr>
            <w:tcW w:type="dxa" w:w="2209"/>
          </w:tcPr>
          <w:p>
            <w:pPr>
              <w:spacing w:after="0"/>
              <w:jc w:val="right"/>
            </w:pPr>
            <w:r>
              <w:rPr>
                <w:sz w:val="16"/>
              </w:rPr>
              <w:t>$74,632</w:t>
            </w:r>
          </w:p>
        </w:tc>
        <w:tc>
          <w:tcPr>
            <w:tcW w:type="dxa" w:w="1132"/>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2024-07-15</w:t>
            </w:r>
          </w:p>
        </w:tc>
        <w:tc>
          <w:tcPr>
            <w:tcW w:type="dxa" w:w="1037"/>
          </w:tcPr>
          <w:p>
            <w:pPr>
              <w:spacing w:after="0"/>
              <w:jc w:val="left"/>
            </w:pPr>
            <w:r>
              <w:rPr>
                <w:sz w:val="16"/>
              </w:rPr>
              <w:t>2024-04-25</w:t>
            </w:r>
          </w:p>
        </w:tc>
        <w:tc>
          <w:tcPr>
            <w:tcW w:type="dxa" w:w="1037"/>
          </w:tcPr>
          <w:p>
            <w:pPr>
              <w:spacing w:after="0"/>
              <w:jc w:val="left"/>
            </w:pPr>
            <w:r>
              <w:rPr>
                <w:sz w:val="16"/>
              </w:rPr>
              <w:t>DR-4800-KS</w:t>
            </w:r>
          </w:p>
        </w:tc>
        <w:tc>
          <w:tcPr>
            <w:tcW w:type="dxa" w:w="1230"/>
          </w:tcPr>
          <w:p>
            <w:pPr>
              <w:spacing w:after="0"/>
              <w:jc w:val="left"/>
            </w:pPr>
            <w:r>
              <w:rPr>
                <w:sz w:val="16"/>
              </w:rPr>
              <w:t>Major disaster</w:t>
            </w:r>
          </w:p>
        </w:tc>
        <w:tc>
          <w:tcPr>
            <w:tcW w:type="dxa" w:w="2922"/>
          </w:tcPr>
          <w:p>
            <w:pPr>
              <w:spacing w:after="0"/>
              <w:jc w:val="left"/>
            </w:pPr>
            <w:r>
              <w:rPr>
                <w:sz w:val="16"/>
              </w:rPr>
              <w:t>Severe Storms, Straight-Line Winds, Tornadoes, and Flooding</w:t>
            </w:r>
          </w:p>
        </w:tc>
        <w:tc>
          <w:tcPr>
            <w:tcW w:type="dxa" w:w="2628"/>
          </w:tcPr>
          <w:p>
            <w:pPr>
              <w:spacing w:after="0"/>
              <w:jc w:val="left"/>
            </w:pPr>
            <w:r>
              <w:rPr>
                <w:sz w:val="16"/>
              </w:rPr>
              <w:t>Inland Flooding; Strong Wind; Tornado</w:t>
            </w:r>
          </w:p>
        </w:tc>
        <w:tc>
          <w:tcPr>
            <w:tcW w:type="dxa" w:w="2209"/>
          </w:tcPr>
          <w:p>
            <w:pPr>
              <w:spacing w:after="0"/>
              <w:jc w:val="right"/>
            </w:pPr>
            <w:r>
              <w:rPr>
                <w:sz w:val="16"/>
              </w:rPr>
              <w:t>$1,485,936.99</w:t>
            </w:r>
          </w:p>
        </w:tc>
        <w:tc>
          <w:tcPr>
            <w:tcW w:type="dxa" w:w="1132"/>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30"/>
          </w:tcPr>
          <w:p>
            <w:pPr>
              <w:spacing w:after="0"/>
              <w:jc w:val="left"/>
            </w:pPr>
            <w:r>
              <w:rPr>
                <w:sz w:val="16"/>
              </w:rPr>
              <w:t>Major disaster</w:t>
            </w:r>
          </w:p>
        </w:tc>
        <w:tc>
          <w:tcPr>
            <w:tcW w:type="dxa" w:w="2922"/>
          </w:tcPr>
          <w:p>
            <w:pPr>
              <w:spacing w:after="0"/>
              <w:jc w:val="left"/>
            </w:pPr>
            <w:r>
              <w:rPr>
                <w:sz w:val="16"/>
              </w:rPr>
              <w:t>COVID-19 Pandemic</w:t>
            </w:r>
          </w:p>
        </w:tc>
        <w:tc>
          <w:tcPr>
            <w:tcW w:type="dxa" w:w="2628"/>
          </w:tcPr>
          <w:p>
            <w:pPr>
              <w:spacing w:after="0"/>
              <w:jc w:val="left"/>
            </w:pPr>
            <w:r>
              <w:rPr>
                <w:sz w:val="16"/>
              </w:rPr>
              <w:t>Non-natural, not counted</w:t>
            </w:r>
          </w:p>
        </w:tc>
        <w:tc>
          <w:tcPr>
            <w:tcW w:type="dxa" w:w="2209"/>
          </w:tcPr>
          <w:p>
            <w:pPr>
              <w:spacing w:after="0"/>
              <w:jc w:val="right"/>
            </w:pPr>
            <w:r>
              <w:rPr>
                <w:sz w:val="16"/>
              </w:rPr>
              <w:t>$16,912.35</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30"/>
          </w:tcPr>
          <w:p>
            <w:pPr>
              <w:spacing w:after="0"/>
              <w:jc w:val="left"/>
            </w:pPr>
            <w:r>
              <w:rPr>
                <w:sz w:val="16"/>
              </w:rPr>
              <w:t>Emergency</w:t>
            </w:r>
          </w:p>
        </w:tc>
        <w:tc>
          <w:tcPr>
            <w:tcW w:type="dxa" w:w="2922"/>
          </w:tcPr>
          <w:p>
            <w:pPr>
              <w:spacing w:after="0"/>
              <w:jc w:val="left"/>
            </w:pPr>
            <w:r>
              <w:rPr>
                <w:sz w:val="16"/>
              </w:rPr>
              <w:t>COVID-19</w:t>
            </w:r>
          </w:p>
        </w:tc>
        <w:tc>
          <w:tcPr>
            <w:tcW w:type="dxa" w:w="2628"/>
          </w:tcPr>
          <w:p>
            <w:pPr>
              <w:spacing w:after="0"/>
              <w:jc w:val="left"/>
            </w:pPr>
            <w:r>
              <w:rPr>
                <w:sz w:val="16"/>
              </w:rPr>
              <w:t>Non-natural, not counted</w:t>
            </w:r>
          </w:p>
        </w:tc>
        <w:tc>
          <w:tcPr>
            <w:tcW w:type="dxa" w:w="2209"/>
          </w:tcPr>
          <w:p>
            <w:pPr>
              <w:spacing w:after="0"/>
              <w:jc w:val="right"/>
            </w:pPr>
            <w:r>
              <w:rPr>
                <w:sz w:val="16"/>
              </w:rPr>
              <w:t>no Public Assistance recorded</w:t>
            </w:r>
          </w:p>
        </w:tc>
        <w:tc>
          <w:tcPr>
            <w:tcW w:type="dxa" w:w="1132"/>
          </w:tcPr>
          <w:p>
            <w:pPr>
              <w:spacing w:after="0"/>
              <w:jc w:val="left"/>
            </w:pPr>
          </w:p>
        </w:tc>
        <w:tc>
          <w:tcPr>
            <w:tcW w:type="dxa" w:w="881"/>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30"/>
          </w:tcPr>
          <w:p>
            <w:pPr>
              <w:spacing w:after="0"/>
              <w:jc w:val="left"/>
            </w:pPr>
            <w:r>
              <w:rPr>
                <w:sz w:val="16"/>
              </w:rPr>
              <w:t>Major disaster</w:t>
            </w:r>
          </w:p>
        </w:tc>
        <w:tc>
          <w:tcPr>
            <w:tcW w:type="dxa" w:w="2922"/>
          </w:tcPr>
          <w:p>
            <w:pPr>
              <w:spacing w:after="0"/>
              <w:jc w:val="left"/>
            </w:pPr>
            <w:r>
              <w:rPr>
                <w:sz w:val="16"/>
              </w:rPr>
              <w:t>Severe Storms, Straight-Line Winds, Tornadoes, Flooding,Landslides,and Mudslides</w:t>
            </w:r>
          </w:p>
        </w:tc>
        <w:tc>
          <w:tcPr>
            <w:tcW w:type="dxa" w:w="2628"/>
          </w:tcPr>
          <w:p>
            <w:pPr>
              <w:spacing w:after="0"/>
              <w:jc w:val="left"/>
            </w:pPr>
            <w:r>
              <w:rPr>
                <w:sz w:val="16"/>
              </w:rPr>
              <w:t>Inland Flooding; Landslide; Strong Wind; Tornado</w:t>
            </w:r>
          </w:p>
        </w:tc>
        <w:tc>
          <w:tcPr>
            <w:tcW w:type="dxa" w:w="2209"/>
          </w:tcPr>
          <w:p>
            <w:pPr>
              <w:spacing w:after="0"/>
              <w:jc w:val="right"/>
            </w:pPr>
            <w:r>
              <w:rPr>
                <w:sz w:val="16"/>
              </w:rPr>
              <w:t>$368,036.92</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230"/>
          </w:tcPr>
          <w:p>
            <w:pPr>
              <w:spacing w:after="0"/>
              <w:jc w:val="left"/>
            </w:pPr>
            <w:r>
              <w:rPr>
                <w:sz w:val="16"/>
              </w:rPr>
              <w:t>Major disaster</w:t>
            </w:r>
          </w:p>
        </w:tc>
        <w:tc>
          <w:tcPr>
            <w:tcW w:type="dxa" w:w="2922"/>
          </w:tcPr>
          <w:p>
            <w:pPr>
              <w:spacing w:after="0"/>
              <w:jc w:val="left"/>
            </w:pPr>
            <w:r>
              <w:rPr>
                <w:sz w:val="16"/>
              </w:rPr>
              <w:t>Severe Storms, Straight-Line Winds, Tornadoes, and Flooding</w:t>
            </w:r>
          </w:p>
        </w:tc>
        <w:tc>
          <w:tcPr>
            <w:tcW w:type="dxa" w:w="2628"/>
          </w:tcPr>
          <w:p>
            <w:pPr>
              <w:spacing w:after="0"/>
              <w:jc w:val="left"/>
            </w:pPr>
            <w:r>
              <w:rPr>
                <w:sz w:val="16"/>
              </w:rPr>
              <w:t>Inland Flooding; Strong Wind; Tornado</w:t>
            </w:r>
          </w:p>
        </w:tc>
        <w:tc>
          <w:tcPr>
            <w:tcW w:type="dxa" w:w="2209"/>
          </w:tcPr>
          <w:p>
            <w:pPr>
              <w:spacing w:after="0"/>
              <w:jc w:val="right"/>
            </w:pPr>
            <w:r>
              <w:rPr>
                <w:sz w:val="16"/>
              </w:rPr>
              <w:t>$191,762.80</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30"/>
          </w:tcPr>
          <w:p>
            <w:pPr>
              <w:spacing w:after="0"/>
              <w:jc w:val="left"/>
            </w:pPr>
            <w:r>
              <w:rPr>
                <w:sz w:val="16"/>
              </w:rPr>
              <w:t>Major disaster</w:t>
            </w:r>
          </w:p>
        </w:tc>
        <w:tc>
          <w:tcPr>
            <w:tcW w:type="dxa" w:w="2922"/>
          </w:tcPr>
          <w:p>
            <w:pPr>
              <w:spacing w:after="0"/>
              <w:jc w:val="left"/>
            </w:pPr>
            <w:r>
              <w:rPr>
                <w:sz w:val="16"/>
              </w:rPr>
              <w:t>Severe Winter Storms and Snowstorm</w:t>
            </w:r>
          </w:p>
        </w:tc>
        <w:tc>
          <w:tcPr>
            <w:tcW w:type="dxa" w:w="2628"/>
          </w:tcPr>
          <w:p>
            <w:pPr>
              <w:spacing w:after="0"/>
              <w:jc w:val="left"/>
            </w:pPr>
            <w:r>
              <w:rPr>
                <w:sz w:val="16"/>
              </w:rPr>
              <w:t>Winter Weather</w:t>
            </w:r>
          </w:p>
        </w:tc>
        <w:tc>
          <w:tcPr>
            <w:tcW w:type="dxa" w:w="2209"/>
          </w:tcPr>
          <w:p>
            <w:pPr>
              <w:spacing w:after="0"/>
              <w:jc w:val="right"/>
            </w:pPr>
            <w:r>
              <w:rPr>
                <w:sz w:val="16"/>
              </w:rPr>
              <w:t>$162,620.05</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2009-09-30</w:t>
            </w:r>
          </w:p>
        </w:tc>
        <w:tc>
          <w:tcPr>
            <w:tcW w:type="dxa" w:w="1037"/>
          </w:tcPr>
          <w:p>
            <w:pPr>
              <w:spacing w:after="0"/>
              <w:jc w:val="left"/>
            </w:pPr>
            <w:r>
              <w:rPr>
                <w:sz w:val="16"/>
              </w:rPr>
              <w:t>2009-07-08</w:t>
            </w:r>
          </w:p>
        </w:tc>
        <w:tc>
          <w:tcPr>
            <w:tcW w:type="dxa" w:w="1037"/>
          </w:tcPr>
          <w:p>
            <w:pPr>
              <w:spacing w:after="0"/>
              <w:jc w:val="left"/>
            </w:pPr>
            <w:r>
              <w:rPr>
                <w:sz w:val="16"/>
              </w:rPr>
              <w:t>DR-1860-KS</w:t>
            </w:r>
          </w:p>
        </w:tc>
        <w:tc>
          <w:tcPr>
            <w:tcW w:type="dxa" w:w="1230"/>
          </w:tcPr>
          <w:p>
            <w:pPr>
              <w:spacing w:after="0"/>
              <w:jc w:val="left"/>
            </w:pPr>
            <w:r>
              <w:rPr>
                <w:sz w:val="16"/>
              </w:rPr>
              <w:t>Major disaster</w:t>
            </w:r>
          </w:p>
        </w:tc>
        <w:tc>
          <w:tcPr>
            <w:tcW w:type="dxa" w:w="2922"/>
          </w:tcPr>
          <w:p>
            <w:pPr>
              <w:spacing w:after="0"/>
              <w:jc w:val="left"/>
            </w:pPr>
            <w:r>
              <w:rPr>
                <w:sz w:val="16"/>
              </w:rPr>
              <w:t>Severe Storms and Flooding</w:t>
            </w:r>
          </w:p>
        </w:tc>
        <w:tc>
          <w:tcPr>
            <w:tcW w:type="dxa" w:w="2628"/>
          </w:tcPr>
          <w:p>
            <w:pPr>
              <w:spacing w:after="0"/>
              <w:jc w:val="left"/>
            </w:pPr>
            <w:r>
              <w:rPr>
                <w:sz w:val="16"/>
              </w:rPr>
              <w:t>Inland Flooding</w:t>
            </w:r>
          </w:p>
        </w:tc>
        <w:tc>
          <w:tcPr>
            <w:tcW w:type="dxa" w:w="2209"/>
          </w:tcPr>
          <w:p>
            <w:pPr>
              <w:spacing w:after="0"/>
              <w:jc w:val="right"/>
            </w:pPr>
            <w:r>
              <w:rPr>
                <w:sz w:val="16"/>
              </w:rPr>
              <w:t>$148,573.41</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230"/>
          </w:tcPr>
          <w:p>
            <w:pPr>
              <w:spacing w:after="0"/>
              <w:jc w:val="left"/>
            </w:pPr>
            <w:r>
              <w:rPr>
                <w:sz w:val="16"/>
              </w:rPr>
              <w:t>Major disaster</w:t>
            </w:r>
          </w:p>
        </w:tc>
        <w:tc>
          <w:tcPr>
            <w:tcW w:type="dxa" w:w="2922"/>
          </w:tcPr>
          <w:p>
            <w:pPr>
              <w:spacing w:after="0"/>
              <w:jc w:val="left"/>
            </w:pPr>
            <w:r>
              <w:rPr>
                <w:sz w:val="16"/>
              </w:rPr>
              <w:t>Severe Storms, Flooding, Straight-Line Winds, and Tornadoes</w:t>
            </w:r>
          </w:p>
        </w:tc>
        <w:tc>
          <w:tcPr>
            <w:tcW w:type="dxa" w:w="2628"/>
          </w:tcPr>
          <w:p>
            <w:pPr>
              <w:spacing w:after="0"/>
              <w:jc w:val="left"/>
            </w:pPr>
            <w:r>
              <w:rPr>
                <w:sz w:val="16"/>
              </w:rPr>
              <w:t>Inland Flooding; Strong Wind; Tornado</w:t>
            </w:r>
          </w:p>
        </w:tc>
        <w:tc>
          <w:tcPr>
            <w:tcW w:type="dxa" w:w="2209"/>
          </w:tcPr>
          <w:p>
            <w:pPr>
              <w:spacing w:after="0"/>
              <w:jc w:val="right"/>
            </w:pPr>
            <w:r>
              <w:rPr>
                <w:sz w:val="16"/>
              </w:rPr>
              <w:t>$848,641.60</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30"/>
          </w:tcPr>
          <w:p>
            <w:pPr>
              <w:spacing w:after="0"/>
              <w:jc w:val="left"/>
            </w:pPr>
            <w:r>
              <w:rPr>
                <w:sz w:val="16"/>
              </w:rPr>
              <w:t>Major disaster</w:t>
            </w:r>
          </w:p>
        </w:tc>
        <w:tc>
          <w:tcPr>
            <w:tcW w:type="dxa" w:w="2922"/>
          </w:tcPr>
          <w:p>
            <w:pPr>
              <w:spacing w:after="0"/>
              <w:jc w:val="left"/>
            </w:pPr>
            <w:r>
              <w:rPr>
                <w:sz w:val="16"/>
              </w:rPr>
              <w:t>Severe Storms, Flooding and Tornadoes</w:t>
            </w:r>
          </w:p>
        </w:tc>
        <w:tc>
          <w:tcPr>
            <w:tcW w:type="dxa" w:w="2628"/>
          </w:tcPr>
          <w:p>
            <w:pPr>
              <w:spacing w:after="0"/>
              <w:jc w:val="left"/>
            </w:pPr>
            <w:r>
              <w:rPr>
                <w:sz w:val="16"/>
              </w:rPr>
              <w:t>Inland Flooding; Tornado</w:t>
            </w:r>
          </w:p>
        </w:tc>
        <w:tc>
          <w:tcPr>
            <w:tcW w:type="dxa" w:w="2209"/>
          </w:tcPr>
          <w:p>
            <w:pPr>
              <w:spacing w:after="0"/>
              <w:jc w:val="right"/>
            </w:pPr>
            <w:r>
              <w:rPr>
                <w:sz w:val="16"/>
              </w:rPr>
              <w:t>$100,054.49</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30"/>
          </w:tcPr>
          <w:p>
            <w:pPr>
              <w:spacing w:after="0"/>
              <w:jc w:val="left"/>
            </w:pPr>
            <w:r>
              <w:rPr>
                <w:sz w:val="16"/>
              </w:rPr>
              <w:t>Emergency</w:t>
            </w:r>
          </w:p>
        </w:tc>
        <w:tc>
          <w:tcPr>
            <w:tcW w:type="dxa" w:w="2922"/>
          </w:tcPr>
          <w:p>
            <w:pPr>
              <w:spacing w:after="0"/>
              <w:jc w:val="left"/>
            </w:pPr>
            <w:r>
              <w:rPr>
                <w:sz w:val="16"/>
              </w:rPr>
              <w:t>Severe Winter Storms</w:t>
            </w:r>
          </w:p>
        </w:tc>
        <w:tc>
          <w:tcPr>
            <w:tcW w:type="dxa" w:w="2628"/>
          </w:tcPr>
          <w:p>
            <w:pPr>
              <w:spacing w:after="0"/>
              <w:jc w:val="left"/>
            </w:pPr>
            <w:r>
              <w:rPr>
                <w:sz w:val="16"/>
              </w:rPr>
              <w:t>Winter Weather</w:t>
            </w:r>
          </w:p>
        </w:tc>
        <w:tc>
          <w:tcPr>
            <w:tcW w:type="dxa" w:w="2209"/>
          </w:tcPr>
          <w:p>
            <w:pPr>
              <w:spacing w:after="0"/>
              <w:jc w:val="right"/>
            </w:pPr>
            <w:r>
              <w:rPr>
                <w:sz w:val="16"/>
              </w:rPr>
              <w:t>no Public Assistance recorded</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230"/>
          </w:tcPr>
          <w:p>
            <w:pPr>
              <w:spacing w:after="0"/>
              <w:jc w:val="left"/>
            </w:pPr>
            <w:r>
              <w:rPr>
                <w:sz w:val="16"/>
              </w:rPr>
              <w:t>Major disaster</w:t>
            </w:r>
          </w:p>
        </w:tc>
        <w:tc>
          <w:tcPr>
            <w:tcW w:type="dxa" w:w="2922"/>
          </w:tcPr>
          <w:p>
            <w:pPr>
              <w:spacing w:after="0"/>
              <w:jc w:val="left"/>
            </w:pPr>
            <w:r>
              <w:rPr>
                <w:sz w:val="16"/>
              </w:rPr>
              <w:t>Severe Storms and Flooding</w:t>
            </w:r>
          </w:p>
        </w:tc>
        <w:tc>
          <w:tcPr>
            <w:tcW w:type="dxa" w:w="2628"/>
          </w:tcPr>
          <w:p>
            <w:pPr>
              <w:spacing w:after="0"/>
              <w:jc w:val="left"/>
            </w:pPr>
            <w:r>
              <w:rPr>
                <w:sz w:val="16"/>
              </w:rPr>
              <w:t>Inland Flooding</w:t>
            </w:r>
          </w:p>
        </w:tc>
        <w:tc>
          <w:tcPr>
            <w:tcW w:type="dxa" w:w="2209"/>
          </w:tcPr>
          <w:p>
            <w:pPr>
              <w:spacing w:after="0"/>
              <w:jc w:val="right"/>
            </w:pPr>
            <w:r>
              <w:rPr>
                <w:sz w:val="16"/>
              </w:rPr>
              <w:t>$234,869.63</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30"/>
          </w:tcPr>
          <w:p>
            <w:pPr>
              <w:spacing w:after="0"/>
              <w:jc w:val="left"/>
            </w:pPr>
            <w:r>
              <w:rPr>
                <w:sz w:val="16"/>
              </w:rPr>
              <w:t>Emergency</w:t>
            </w:r>
          </w:p>
        </w:tc>
        <w:tc>
          <w:tcPr>
            <w:tcW w:type="dxa" w:w="2922"/>
          </w:tcPr>
          <w:p>
            <w:pPr>
              <w:spacing w:after="0"/>
              <w:jc w:val="left"/>
            </w:pPr>
            <w:r>
              <w:rPr>
                <w:sz w:val="16"/>
              </w:rPr>
              <w:t>Hurricane Katrina Evacuation</w:t>
            </w:r>
          </w:p>
        </w:tc>
        <w:tc>
          <w:tcPr>
            <w:tcW w:type="dxa" w:w="2628"/>
          </w:tcPr>
          <w:p>
            <w:pPr>
              <w:spacing w:after="0"/>
              <w:jc w:val="left"/>
            </w:pPr>
            <w:r>
              <w:rPr>
                <w:sz w:val="16"/>
              </w:rPr>
              <w:t>Hurricane: evacuation support, not a local hazard event; not counted</w:t>
            </w:r>
          </w:p>
        </w:tc>
        <w:tc>
          <w:tcPr>
            <w:tcW w:type="dxa" w:w="2209"/>
          </w:tcPr>
          <w:p>
            <w:pPr>
              <w:spacing w:after="0"/>
              <w:jc w:val="right"/>
            </w:pPr>
            <w:r>
              <w:rPr>
                <w:sz w:val="16"/>
              </w:rPr>
              <w:t>no Public Assistance recorded</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230"/>
          </w:tcPr>
          <w:p>
            <w:pPr>
              <w:spacing w:after="0"/>
              <w:jc w:val="left"/>
            </w:pPr>
            <w:r>
              <w:rPr>
                <w:sz w:val="16"/>
              </w:rPr>
              <w:t>Major disaster</w:t>
            </w:r>
          </w:p>
        </w:tc>
        <w:tc>
          <w:tcPr>
            <w:tcW w:type="dxa" w:w="2922"/>
          </w:tcPr>
          <w:p>
            <w:pPr>
              <w:spacing w:after="0"/>
              <w:jc w:val="left"/>
            </w:pPr>
            <w:r>
              <w:rPr>
                <w:sz w:val="16"/>
              </w:rPr>
              <w:t>Severe Winter Ice Storm</w:t>
            </w:r>
          </w:p>
        </w:tc>
        <w:tc>
          <w:tcPr>
            <w:tcW w:type="dxa" w:w="2628"/>
          </w:tcPr>
          <w:p>
            <w:pPr>
              <w:spacing w:after="0"/>
              <w:jc w:val="left"/>
            </w:pPr>
            <w:r>
              <w:rPr>
                <w:sz w:val="16"/>
              </w:rPr>
              <w:t>Ice Storm</w:t>
            </w:r>
          </w:p>
        </w:tc>
        <w:tc>
          <w:tcPr>
            <w:tcW w:type="dxa" w:w="2209"/>
          </w:tcPr>
          <w:p>
            <w:pPr>
              <w:spacing w:after="0"/>
              <w:jc w:val="right"/>
            </w:pPr>
            <w:r>
              <w:rPr>
                <w:sz w:val="16"/>
              </w:rPr>
              <w:t>$188,488.34</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1998-10-01</w:t>
            </w:r>
          </w:p>
        </w:tc>
        <w:tc>
          <w:tcPr>
            <w:tcW w:type="dxa" w:w="1037"/>
          </w:tcPr>
          <w:p>
            <w:pPr>
              <w:spacing w:after="0"/>
              <w:jc w:val="left"/>
            </w:pPr>
            <w:r>
              <w:rPr>
                <w:sz w:val="16"/>
              </w:rPr>
              <w:t>DR-1254-KS</w:t>
            </w:r>
          </w:p>
        </w:tc>
        <w:tc>
          <w:tcPr>
            <w:tcW w:type="dxa" w:w="1230"/>
          </w:tcPr>
          <w:p>
            <w:pPr>
              <w:spacing w:after="0"/>
              <w:jc w:val="left"/>
            </w:pPr>
            <w:r>
              <w:rPr>
                <w:sz w:val="16"/>
              </w:rPr>
              <w:t>Major disaster</w:t>
            </w:r>
          </w:p>
        </w:tc>
        <w:tc>
          <w:tcPr>
            <w:tcW w:type="dxa" w:w="2922"/>
          </w:tcPr>
          <w:p>
            <w:pPr>
              <w:spacing w:after="0"/>
              <w:jc w:val="left"/>
            </w:pPr>
            <w:r>
              <w:rPr>
                <w:sz w:val="16"/>
              </w:rPr>
              <w:t>Severe Storms, Flooding and Tornadoes</w:t>
            </w:r>
          </w:p>
        </w:tc>
        <w:tc>
          <w:tcPr>
            <w:tcW w:type="dxa" w:w="2628"/>
          </w:tcPr>
          <w:p>
            <w:pPr>
              <w:spacing w:after="0"/>
              <w:jc w:val="left"/>
            </w:pPr>
            <w:r>
              <w:rPr>
                <w:sz w:val="16"/>
              </w:rPr>
              <w:t>Inland Flooding; Tornado</w:t>
            </w:r>
          </w:p>
        </w:tc>
        <w:tc>
          <w:tcPr>
            <w:tcW w:type="dxa" w:w="2209"/>
          </w:tcPr>
          <w:p>
            <w:pPr>
              <w:spacing w:after="0"/>
              <w:jc w:val="right"/>
            </w:pPr>
            <w:r>
              <w:rPr>
                <w:sz w:val="16"/>
              </w:rPr>
              <w:t>no Public Assistance recorded</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1986-10-22</w:t>
            </w:r>
          </w:p>
        </w:tc>
        <w:tc>
          <w:tcPr>
            <w:tcW w:type="dxa" w:w="1037"/>
          </w:tcPr>
          <w:p>
            <w:pPr>
              <w:spacing w:after="0"/>
              <w:jc w:val="left"/>
            </w:pPr>
            <w:r>
              <w:rPr>
                <w:sz w:val="16"/>
              </w:rPr>
              <w:t>1986-10-02</w:t>
            </w:r>
          </w:p>
        </w:tc>
        <w:tc>
          <w:tcPr>
            <w:tcW w:type="dxa" w:w="1037"/>
          </w:tcPr>
          <w:p>
            <w:pPr>
              <w:spacing w:after="0"/>
              <w:jc w:val="left"/>
            </w:pPr>
            <w:r>
              <w:rPr>
                <w:sz w:val="16"/>
              </w:rPr>
              <w:t>DR-780-KS</w:t>
            </w:r>
          </w:p>
        </w:tc>
        <w:tc>
          <w:tcPr>
            <w:tcW w:type="dxa" w:w="1230"/>
          </w:tcPr>
          <w:p>
            <w:pPr>
              <w:spacing w:after="0"/>
              <w:jc w:val="left"/>
            </w:pPr>
            <w:r>
              <w:rPr>
                <w:sz w:val="16"/>
              </w:rPr>
              <w:t>Major disaster</w:t>
            </w:r>
          </w:p>
        </w:tc>
        <w:tc>
          <w:tcPr>
            <w:tcW w:type="dxa" w:w="2922"/>
          </w:tcPr>
          <w:p>
            <w:pPr>
              <w:spacing w:after="0"/>
              <w:jc w:val="left"/>
            </w:pPr>
            <w:r>
              <w:rPr>
                <w:sz w:val="16"/>
              </w:rPr>
              <w:t>Severe Storms &amp; Flooding</w:t>
            </w:r>
          </w:p>
        </w:tc>
        <w:tc>
          <w:tcPr>
            <w:tcW w:type="dxa" w:w="2628"/>
          </w:tcPr>
          <w:p>
            <w:pPr>
              <w:spacing w:after="0"/>
              <w:jc w:val="left"/>
            </w:pPr>
            <w:r>
              <w:rPr>
                <w:sz w:val="16"/>
              </w:rPr>
              <w:t>Inland Flooding</w:t>
            </w:r>
          </w:p>
        </w:tc>
        <w:tc>
          <w:tcPr>
            <w:tcW w:type="dxa" w:w="2209"/>
          </w:tcPr>
          <w:p>
            <w:pPr>
              <w:spacing w:after="0"/>
              <w:jc w:val="right"/>
            </w:pPr>
            <w:r>
              <w:rPr>
                <w:sz w:val="16"/>
              </w:rPr>
              <w:t>no Public Assistance recorded</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30"/>
          </w:tcPr>
          <w:p>
            <w:pPr>
              <w:spacing w:after="0"/>
              <w:jc w:val="left"/>
            </w:pPr>
            <w:r>
              <w:rPr>
                <w:sz w:val="16"/>
              </w:rPr>
              <w:t>Major disaster</w:t>
            </w:r>
          </w:p>
        </w:tc>
        <w:tc>
          <w:tcPr>
            <w:tcW w:type="dxa" w:w="2922"/>
          </w:tcPr>
          <w:p>
            <w:pPr>
              <w:spacing w:after="0"/>
              <w:jc w:val="left"/>
            </w:pPr>
            <w:r>
              <w:rPr>
                <w:sz w:val="16"/>
              </w:rPr>
              <w:t>Severe Storms &amp; Flooding</w:t>
            </w:r>
          </w:p>
        </w:tc>
        <w:tc>
          <w:tcPr>
            <w:tcW w:type="dxa" w:w="2628"/>
          </w:tcPr>
          <w:p>
            <w:pPr>
              <w:spacing w:after="0"/>
              <w:jc w:val="left"/>
            </w:pPr>
            <w:r>
              <w:rPr>
                <w:sz w:val="16"/>
              </w:rPr>
              <w:t>Inland Flooding</w:t>
            </w:r>
          </w:p>
        </w:tc>
        <w:tc>
          <w:tcPr>
            <w:tcW w:type="dxa" w:w="2209"/>
          </w:tcPr>
          <w:p>
            <w:pPr>
              <w:spacing w:after="0"/>
              <w:jc w:val="right"/>
            </w:pPr>
            <w:r>
              <w:rPr>
                <w:sz w:val="16"/>
              </w:rPr>
              <w:t>no Public Assistance recorded</w:t>
            </w:r>
          </w:p>
        </w:tc>
        <w:tc>
          <w:tcPr>
            <w:tcW w:type="dxa" w:w="113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DR-267-KS</w:t>
            </w:r>
          </w:p>
        </w:tc>
        <w:tc>
          <w:tcPr>
            <w:tcW w:type="dxa" w:w="1230"/>
          </w:tcPr>
          <w:p>
            <w:pPr>
              <w:spacing w:after="0"/>
              <w:jc w:val="left"/>
            </w:pPr>
            <w:r>
              <w:rPr>
                <w:sz w:val="16"/>
              </w:rPr>
              <w:t>Major disaster</w:t>
            </w:r>
          </w:p>
        </w:tc>
        <w:tc>
          <w:tcPr>
            <w:tcW w:type="dxa" w:w="2922"/>
          </w:tcPr>
          <w:p>
            <w:pPr>
              <w:spacing w:after="0"/>
              <w:jc w:val="left"/>
            </w:pPr>
            <w:r>
              <w:rPr>
                <w:sz w:val="16"/>
              </w:rPr>
              <w:t>Tornadoes, Severe Storms &amp; Flooding</w:t>
            </w:r>
          </w:p>
        </w:tc>
        <w:tc>
          <w:tcPr>
            <w:tcW w:type="dxa" w:w="2628"/>
          </w:tcPr>
          <w:p>
            <w:pPr>
              <w:spacing w:after="0"/>
              <w:jc w:val="left"/>
            </w:pPr>
            <w:r>
              <w:rPr>
                <w:sz w:val="16"/>
              </w:rPr>
              <w:t>Tornado (primary); also designated: Inland Flooding</w:t>
            </w:r>
          </w:p>
        </w:tc>
        <w:tc>
          <w:tcPr>
            <w:tcW w:type="dxa" w:w="2209"/>
          </w:tcPr>
          <w:p>
            <w:pPr>
              <w:spacing w:after="0"/>
              <w:jc w:val="right"/>
            </w:pPr>
            <w:r>
              <w:rPr>
                <w:sz w:val="16"/>
              </w:rPr>
              <w:t>no Public Assistance recorded</w:t>
            </w:r>
          </w:p>
        </w:tc>
        <w:tc>
          <w:tcPr>
            <w:tcW w:type="dxa" w:w="1132"/>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$6,242.82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$11,302.89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1,302.89"/>
        <w:tblDescription w:val="Hazard Plain table b1d_pa_other"/>
      </w:tblPr>
      <w:tblGrid>
        <w:gridCol w:w="2127"/>
        <w:gridCol w:w="2127"/>
        <w:gridCol w:w="3958"/>
        <w:gridCol w:w="3775"/>
        <w:gridCol w:w="2127"/>
      </w:tblGrid>
      <w:tr>
        <w:trPr>
          <w:cantSplit/>
          <w:tblHeader/>
        </w:trPr>
        <w:tc>
          <w:tcPr>
            <w:tcW w:type="dxa" w:w="2127"/>
            <w:shd w:val="clear" w:color="auto" w:fill="E8E8E8"/>
          </w:tcPr>
          <w:p>
            <w:pPr>
              <w:spacing w:after="0"/>
              <w:jc w:val="left"/>
            </w:pPr>
            <w:r>
              <w:rPr>
                <w:b/>
                <w:sz w:val="16"/>
              </w:rPr>
              <w:t>FEMA number</w:t>
            </w:r>
          </w:p>
        </w:tc>
        <w:tc>
          <w:tcPr>
            <w:tcW w:type="dxa" w:w="2127"/>
            <w:shd w:val="clear" w:color="auto" w:fill="E8E8E8"/>
          </w:tcPr>
          <w:p>
            <w:pPr>
              <w:spacing w:after="0"/>
              <w:jc w:val="left"/>
            </w:pPr>
            <w:r>
              <w:rPr>
                <w:b/>
                <w:sz w:val="16"/>
              </w:rPr>
              <w:t>Declared</w:t>
            </w:r>
          </w:p>
        </w:tc>
        <w:tc>
          <w:tcPr>
            <w:tcW w:type="dxa" w:w="3958"/>
            <w:shd w:val="clear" w:color="auto" w:fill="E8E8E8"/>
          </w:tcPr>
          <w:p>
            <w:pPr>
              <w:spacing w:after="0"/>
              <w:jc w:val="left"/>
            </w:pPr>
            <w:r>
              <w:rPr>
                <w:b/>
                <w:sz w:val="16"/>
              </w:rPr>
              <w:t>Title</w:t>
            </w:r>
          </w:p>
        </w:tc>
        <w:tc>
          <w:tcPr>
            <w:tcW w:type="dxa" w:w="3775"/>
            <w:shd w:val="clear" w:color="auto" w:fill="E8E8E8"/>
          </w:tcPr>
          <w:p>
            <w:pPr>
              <w:spacing w:after="0"/>
              <w:jc w:val="left"/>
            </w:pPr>
            <w:r>
              <w:rPr>
                <w:b/>
                <w:sz w:val="16"/>
              </w:rPr>
              <w:t>Applicant</w:t>
            </w:r>
          </w:p>
        </w:tc>
        <w:tc>
          <w:tcPr>
            <w:tcW w:type="dxa" w:w="21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27"/>
          </w:tcPr>
          <w:p>
            <w:pPr>
              <w:spacing w:after="0"/>
              <w:jc w:val="left"/>
            </w:pPr>
            <w:r>
              <w:rPr>
                <w:sz w:val="16"/>
              </w:rPr>
              <w:t>DR-1741-KS</w:t>
            </w:r>
          </w:p>
        </w:tc>
        <w:tc>
          <w:tcPr>
            <w:tcW w:type="dxa" w:w="2127"/>
          </w:tcPr>
          <w:p>
            <w:pPr>
              <w:spacing w:after="0"/>
              <w:jc w:val="left"/>
            </w:pPr>
            <w:r>
              <w:rPr>
                <w:sz w:val="16"/>
              </w:rPr>
              <w:t>2008-02-01</w:t>
            </w:r>
          </w:p>
        </w:tc>
        <w:tc>
          <w:tcPr>
            <w:tcW w:type="dxa" w:w="3958"/>
          </w:tcPr>
          <w:p>
            <w:pPr>
              <w:spacing w:after="0"/>
              <w:jc w:val="left"/>
            </w:pPr>
            <w:r>
              <w:rPr>
                <w:sz w:val="16"/>
              </w:rPr>
              <w:t>Severe Winter Storms</w:t>
            </w:r>
          </w:p>
        </w:tc>
        <w:tc>
          <w:tcPr>
            <w:tcW w:type="dxa" w:w="3775"/>
          </w:tcPr>
          <w:p>
            <w:pPr>
              <w:spacing w:after="0"/>
              <w:jc w:val="left"/>
            </w:pPr>
            <w:r>
              <w:rPr>
                <w:sz w:val="16"/>
              </w:rPr>
              <w:t>MANCHESTER, CITY OF</w:t>
            </w:r>
          </w:p>
        </w:tc>
        <w:tc>
          <w:tcPr>
            <w:tcW w:type="dxa" w:w="2127"/>
          </w:tcPr>
          <w:p>
            <w:pPr>
              <w:spacing w:after="0"/>
              <w:jc w:val="right"/>
            </w:pPr>
            <w:r>
              <w:rPr>
                <w:sz w:val="16"/>
              </w:rPr>
              <w:t>$11,302.89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10</w:t>
            </w:r>
          </w:p>
        </w:tc>
        <w:tc>
          <w:tcPr>
            <w:tcW w:type="dxa" w:w="1116"/>
          </w:tcPr>
          <w:p>
            <w:pPr>
              <w:spacing w:after="0"/>
              <w:jc w:val="right"/>
            </w:pPr>
            <w:r>
              <w:rPr>
                <w:sz w:val="16"/>
              </w:rPr>
              <w:t>2</w:t>
            </w:r>
          </w:p>
        </w:tc>
        <w:tc>
          <w:tcPr>
            <w:tcW w:type="dxa" w:w="1933"/>
          </w:tcPr>
          <w:p>
            <w:pPr>
              <w:spacing w:after="0"/>
              <w:jc w:val="right"/>
            </w:pPr>
            <w:r>
              <w:rPr>
                <w:sz w:val="16"/>
              </w:rPr>
              <w:t>1</w:t>
            </w:r>
          </w:p>
        </w:tc>
        <w:tc>
          <w:tcPr>
            <w:tcW w:type="dxa" w:w="775"/>
          </w:tcPr>
          <w:p>
            <w:pPr>
              <w:spacing w:after="0"/>
              <w:jc w:val="right"/>
            </w:pPr>
            <w:r>
              <w:rPr>
                <w:sz w:val="16"/>
              </w:rPr>
              <w:t>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24"/>
          </w:tcPr>
          <w:p>
            <w:pPr>
              <w:spacing w:after="0"/>
              <w:jc w:val="right"/>
            </w:pPr>
            <w:r>
              <w:rPr>
                <w:sz w:val="16"/>
              </w:rPr>
              <w:t>39</w:t>
            </w:r>
          </w:p>
        </w:tc>
        <w:tc>
          <w:tcPr>
            <w:tcW w:type="dxa" w:w="1116"/>
          </w:tcPr>
          <w:p>
            <w:pPr>
              <w:spacing w:after="0"/>
              <w:jc w:val="right"/>
            </w:pPr>
            <w:r>
              <w:rPr>
                <w:sz w:val="16"/>
              </w:rPr>
              <w:t>1</w:t>
            </w:r>
          </w:p>
        </w:tc>
        <w:tc>
          <w:tcPr>
            <w:tcW w:type="dxa" w:w="1933"/>
          </w:tcPr>
          <w:p>
            <w:pPr>
              <w:spacing w:after="0"/>
              <w:jc w:val="right"/>
            </w:pPr>
            <w:r>
              <w:rPr>
                <w:sz w:val="16"/>
              </w:rPr>
              <w:t>6</w:t>
            </w:r>
          </w:p>
        </w:tc>
        <w:tc>
          <w:tcPr>
            <w:tcW w:type="dxa" w:w="775"/>
          </w:tcPr>
          <w:p>
            <w:pPr>
              <w:spacing w:after="0"/>
              <w:jc w:val="right"/>
            </w:pPr>
            <w:r>
              <w:rPr>
                <w:sz w:val="16"/>
              </w:rPr>
              <w:t>18</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173</w:t>
            </w:r>
          </w:p>
        </w:tc>
        <w:tc>
          <w:tcPr>
            <w:tcW w:type="dxa" w:w="1116"/>
          </w:tcPr>
          <w:p>
            <w:pPr>
              <w:spacing w:after="0"/>
              <w:jc w:val="right"/>
            </w:pPr>
            <w:r>
              <w:rPr>
                <w:sz w:val="16"/>
              </w:rPr>
              <w:t>4</w:t>
            </w:r>
          </w:p>
        </w:tc>
        <w:tc>
          <w:tcPr>
            <w:tcW w:type="dxa" w:w="1933"/>
          </w:tcPr>
          <w:p>
            <w:pPr>
              <w:spacing w:after="0"/>
              <w:jc w:val="right"/>
            </w:pPr>
            <w:r>
              <w:rPr>
                <w:sz w:val="16"/>
              </w:rPr>
              <w:t>4</w:t>
            </w:r>
          </w:p>
        </w:tc>
        <w:tc>
          <w:tcPr>
            <w:tcW w:type="dxa" w:w="775"/>
          </w:tcPr>
          <w:p>
            <w:pPr>
              <w:spacing w:after="0"/>
              <w:jc w:val="right"/>
            </w:pPr>
            <w:r>
              <w:rPr>
                <w:sz w:val="16"/>
              </w:rPr>
              <w:t>13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8</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9</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83</w:t>
            </w:r>
          </w:p>
        </w:tc>
        <w:tc>
          <w:tcPr>
            <w:tcW w:type="dxa" w:w="1116"/>
          </w:tcPr>
          <w:p>
            <w:pPr>
              <w:spacing w:after="0"/>
              <w:jc w:val="right"/>
            </w:pPr>
            <w:r>
              <w:rPr>
                <w:sz w:val="16"/>
              </w:rPr>
              <w:t>3</w:t>
            </w:r>
          </w:p>
        </w:tc>
        <w:tc>
          <w:tcPr>
            <w:tcW w:type="dxa" w:w="1933"/>
          </w:tcPr>
          <w:p>
            <w:pPr>
              <w:spacing w:after="0"/>
              <w:jc w:val="right"/>
            </w:pPr>
            <w:r>
              <w:rPr>
                <w:sz w:val="16"/>
              </w:rPr>
              <w:t>2</w:t>
            </w:r>
          </w:p>
        </w:tc>
        <w:tc>
          <w:tcPr>
            <w:tcW w:type="dxa" w:w="775"/>
          </w:tcPr>
          <w:p>
            <w:pPr>
              <w:spacing w:after="0"/>
              <w:jc w:val="right"/>
            </w:pPr>
            <w:r>
              <w:rPr>
                <w:sz w:val="16"/>
              </w:rPr>
              <w:t>5</w:t>
            </w:r>
          </w:p>
        </w:tc>
        <w:tc>
          <w:tcPr>
            <w:tcW w:type="dxa" w:w="1597"/>
          </w:tcPr>
          <w:p>
            <w:pPr>
              <w:spacing w:after="0"/>
              <w:jc w:val="right"/>
            </w:pPr>
            <w:r>
              <w:rPr>
                <w:sz w:val="16"/>
              </w:rPr>
              <w:t>12</w:t>
            </w:r>
          </w:p>
        </w:tc>
        <w:tc>
          <w:tcPr>
            <w:tcW w:type="dxa" w:w="1299"/>
          </w:tcPr>
          <w:p>
            <w:pPr>
              <w:spacing w:after="0"/>
              <w:jc w:val="right"/>
            </w:pPr>
            <w:r>
              <w:rPr>
                <w:sz w:val="16"/>
              </w:rPr>
              <w:t>2</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167</w:t>
            </w:r>
          </w:p>
        </w:tc>
        <w:tc>
          <w:tcPr>
            <w:tcW w:type="dxa" w:w="1116"/>
          </w:tcPr>
          <w:p>
            <w:pPr>
              <w:spacing w:after="0"/>
              <w:jc w:val="right"/>
            </w:pPr>
            <w:r>
              <w:rPr>
                <w:sz w:val="16"/>
              </w:rPr>
              <w:t>5</w:t>
            </w:r>
          </w:p>
        </w:tc>
        <w:tc>
          <w:tcPr>
            <w:tcW w:type="dxa" w:w="1933"/>
          </w:tcPr>
          <w:p>
            <w:pPr>
              <w:spacing w:after="0"/>
              <w:jc w:val="right"/>
            </w:pPr>
            <w:r>
              <w:rPr>
                <w:sz w:val="16"/>
              </w:rPr>
              <w:t>6</w:t>
            </w:r>
          </w:p>
        </w:tc>
        <w:tc>
          <w:tcPr>
            <w:tcW w:type="dxa" w:w="775"/>
          </w:tcPr>
          <w:p>
            <w:pPr>
              <w:spacing w:after="0"/>
              <w:jc w:val="right"/>
            </w:pPr>
            <w:r>
              <w:rPr>
                <w:sz w:val="16"/>
              </w:rPr>
              <w:t>20</w:t>
            </w:r>
          </w:p>
        </w:tc>
        <w:tc>
          <w:tcPr>
            <w:tcW w:type="dxa" w:w="1597"/>
          </w:tcPr>
          <w:p>
            <w:pPr>
              <w:spacing w:after="0"/>
              <w:jc w:val="right"/>
            </w:pPr>
            <w:r>
              <w:rPr>
                <w:sz w:val="16"/>
              </w:rPr>
              <w:t>5</w:t>
            </w:r>
          </w:p>
        </w:tc>
        <w:tc>
          <w:tcPr>
            <w:tcW w:type="dxa" w:w="1299"/>
          </w:tcPr>
          <w:p>
            <w:pPr>
              <w:spacing w:after="0"/>
              <w:jc w:val="right"/>
            </w:pPr>
            <w:r>
              <w:rPr>
                <w:sz w:val="16"/>
              </w:rPr>
              <w:t>2</w:t>
            </w:r>
          </w:p>
        </w:tc>
        <w:tc>
          <w:tcPr>
            <w:tcW w:type="dxa" w:w="1642"/>
          </w:tcPr>
          <w:p>
            <w:pPr>
              <w:spacing w:after="0"/>
              <w:jc w:val="left"/>
            </w:pPr>
            <w:r>
              <w:rPr>
                <w:sz w:val="16"/>
              </w:rPr>
              <w:t>1955 to 2026-06-30</w:t>
            </w:r>
          </w:p>
        </w:tc>
        <w:tc>
          <w:tcPr>
            <w:tcW w:type="dxa" w:w="2691"/>
          </w:tcPr>
          <w:p>
            <w:pPr>
              <w:spacing w:after="0"/>
              <w:jc w:val="left"/>
            </w:pPr>
            <w:r>
              <w:rPr>
                <w:sz w:val="16"/>
              </w:rPr>
              <w:t>Includes 5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18</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w:t>
            </w:r>
          </w:p>
        </w:tc>
        <w:tc>
          <w:tcPr>
            <w:tcW w:type="dxa" w:w="1597"/>
          </w:tcPr>
          <w:p>
            <w:pPr>
              <w:spacing w:after="0"/>
              <w:jc w:val="right"/>
            </w:pPr>
            <w:r>
              <w:rPr>
                <w:sz w:val="16"/>
              </w:rPr>
              <w:t>8</w:t>
            </w:r>
          </w:p>
        </w:tc>
        <w:tc>
          <w:tcPr>
            <w:tcW w:type="dxa" w:w="1299"/>
          </w:tcPr>
          <w:p>
            <w:pPr>
              <w:spacing w:after="0"/>
              <w:jc w:val="right"/>
            </w:pPr>
            <w:r>
              <w:rPr>
                <w:sz w:val="16"/>
              </w:rPr>
              <w:t>2</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32</w:t>
            </w:r>
          </w:p>
        </w:tc>
        <w:tc>
          <w:tcPr>
            <w:tcW w:type="dxa" w:w="1116"/>
          </w:tcPr>
          <w:p>
            <w:pPr>
              <w:spacing w:after="0"/>
              <w:jc w:val="right"/>
            </w:pPr>
            <w:r>
              <w:rPr>
                <w:sz w:val="16"/>
              </w:rPr>
              <w:t>1</w:t>
            </w:r>
          </w:p>
        </w:tc>
        <w:tc>
          <w:tcPr>
            <w:tcW w:type="dxa" w:w="1933"/>
          </w:tcPr>
          <w:p>
            <w:pPr>
              <w:spacing w:after="0"/>
              <w:jc w:val="right"/>
            </w:pPr>
            <w:r>
              <w:rPr>
                <w:sz w:val="16"/>
              </w:rPr>
              <w:t>1</w:t>
            </w:r>
          </w:p>
        </w:tc>
        <w:tc>
          <w:tcPr>
            <w:tcW w:type="dxa" w:w="775"/>
          </w:tcPr>
          <w:p>
            <w:pPr>
              <w:spacing w:after="0"/>
              <w:jc w:val="right"/>
            </w:pPr>
            <w:r>
              <w:rPr>
                <w:sz w:val="16"/>
              </w:rPr>
              <w:t>8</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83"/>
        <w:gridCol w:w="3411"/>
        <w:gridCol w:w="949"/>
        <w:gridCol w:w="2563"/>
        <w:gridCol w:w="716"/>
        <w:gridCol w:w="313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83"/>
            <w:shd w:val="clear" w:color="auto" w:fill="E8E8E8"/>
          </w:tcPr>
          <w:p>
            <w:pPr>
              <w:spacing w:after="0"/>
              <w:jc w:val="left"/>
            </w:pPr>
            <w:r>
              <w:rPr>
                <w:b/>
                <w:sz w:val="16"/>
              </w:rPr>
              <w:t>Magnitude or extent</w:t>
            </w:r>
          </w:p>
        </w:tc>
        <w:tc>
          <w:tcPr>
            <w:tcW w:type="dxa" w:w="3411"/>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3"/>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31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2022-08-01</w:t>
            </w:r>
          </w:p>
        </w:tc>
        <w:tc>
          <w:tcPr>
            <w:tcW w:type="dxa" w:w="1215"/>
          </w:tcPr>
          <w:p>
            <w:pPr>
              <w:spacing w:after="0"/>
              <w:jc w:val="left"/>
            </w:pPr>
            <w:r>
              <w:rPr>
                <w:sz w:val="16"/>
              </w:rPr>
              <w:t>Drought</w:t>
            </w:r>
          </w:p>
        </w:tc>
        <w:tc>
          <w:tcPr>
            <w:tcW w:type="dxa" w:w="1083"/>
          </w:tcPr>
          <w:p>
            <w:pPr>
              <w:spacing w:after="0"/>
              <w:jc w:val="left"/>
            </w:pPr>
          </w:p>
        </w:tc>
        <w:tc>
          <w:tcPr>
            <w:tcW w:type="dxa" w:w="3411"/>
          </w:tcPr>
          <w:p>
            <w:pPr>
              <w:spacing w:after="0"/>
              <w:jc w:val="left"/>
            </w:pPr>
            <w:r>
              <w:rPr>
                <w:sz w:val="16"/>
              </w:rPr>
              <w:t>$0 property; $0 crops (zone total, 2022 dollars)</w:t>
            </w:r>
          </w:p>
        </w:tc>
        <w:tc>
          <w:tcPr>
            <w:tcW w:type="dxa" w:w="949"/>
          </w:tcPr>
          <w:p>
            <w:pPr>
              <w:spacing w:after="0"/>
              <w:jc w:val="right"/>
            </w:pPr>
            <w:r>
              <w:rPr>
                <w:sz w:val="16"/>
              </w:rPr>
              <w:t>0, 0</w:t>
            </w:r>
          </w:p>
        </w:tc>
        <w:tc>
          <w:tcPr>
            <w:tcW w:type="dxa" w:w="2563"/>
          </w:tcPr>
          <w:p>
            <w:pPr>
              <w:spacing w:after="0"/>
              <w:jc w:val="left"/>
            </w:pPr>
            <w:r>
              <w:rPr>
                <w:sz w:val="16"/>
              </w:rPr>
              <w:t>NWS zone KSZ073 (BOURBON), zone-level</w:t>
            </w:r>
          </w:p>
        </w:tc>
        <w:tc>
          <w:tcPr>
            <w:tcW w:type="dxa" w:w="716"/>
          </w:tcPr>
          <w:p>
            <w:pPr>
              <w:spacing w:after="0"/>
              <w:jc w:val="left"/>
            </w:pPr>
            <w:r>
              <w:rPr>
                <w:sz w:val="16"/>
              </w:rPr>
              <w:t>within last 5 years</w:t>
            </w:r>
          </w:p>
        </w:tc>
        <w:tc>
          <w:tcPr>
            <w:tcW w:type="dxa" w:w="3137"/>
          </w:tcPr>
          <w:p>
            <w:pPr>
              <w:spacing w:after="0"/>
              <w:jc w:val="left"/>
            </w:pPr>
            <w:r>
              <w:rPr>
                <w:sz w:val="16"/>
              </w:rPr>
              <w:t>B1-c worst recorded: Drought</w:t>
            </w:r>
          </w:p>
        </w:tc>
      </w:tr>
      <w:tr>
        <w:trPr>
          <w:cantSplit/>
        </w:trPr>
        <w:tc>
          <w:tcPr>
            <w:tcW w:type="dxa" w:w="1037"/>
          </w:tcPr>
          <w:p>
            <w:pPr>
              <w:spacing w:after="0"/>
              <w:jc w:val="left"/>
            </w:pPr>
            <w:r>
              <w:rPr>
                <w:sz w:val="16"/>
              </w:rPr>
              <w:t>2017-03-06</w:t>
            </w:r>
          </w:p>
        </w:tc>
        <w:tc>
          <w:tcPr>
            <w:tcW w:type="dxa" w:w="1215"/>
          </w:tcPr>
          <w:p>
            <w:pPr>
              <w:spacing w:after="0"/>
              <w:jc w:val="left"/>
            </w:pPr>
            <w:r>
              <w:rPr>
                <w:sz w:val="16"/>
              </w:rPr>
              <w:t>Thunderstorm Wind</w:t>
            </w:r>
          </w:p>
        </w:tc>
        <w:tc>
          <w:tcPr>
            <w:tcW w:type="dxa" w:w="1083"/>
          </w:tcPr>
          <w:p>
            <w:pPr>
              <w:spacing w:after="0"/>
              <w:jc w:val="left"/>
            </w:pPr>
            <w:r>
              <w:rPr>
                <w:sz w:val="16"/>
              </w:rPr>
              <w:t>78 kt (90 mph) estimated gust</w:t>
            </w:r>
          </w:p>
        </w:tc>
        <w:tc>
          <w:tcPr>
            <w:tcW w:type="dxa" w:w="3411"/>
          </w:tcPr>
          <w:p>
            <w:pPr>
              <w:spacing w:after="0"/>
              <w:jc w:val="left"/>
            </w:pPr>
            <w:r>
              <w:rPr>
                <w:sz w:val="16"/>
              </w:rPr>
              <w:t>$25,000 property; $0 crops (2017 dollars)</w:t>
            </w:r>
          </w:p>
        </w:tc>
        <w:tc>
          <w:tcPr>
            <w:tcW w:type="dxa" w:w="949"/>
          </w:tcPr>
          <w:p>
            <w:pPr>
              <w:spacing w:after="0"/>
              <w:jc w:val="right"/>
            </w:pPr>
            <w:r>
              <w:rPr>
                <w:sz w:val="16"/>
              </w:rPr>
              <w:t>0, 0</w:t>
            </w:r>
          </w:p>
        </w:tc>
        <w:tc>
          <w:tcPr>
            <w:tcW w:type="dxa" w:w="2563"/>
          </w:tcPr>
          <w:p>
            <w:pPr>
              <w:spacing w:after="0"/>
              <w:jc w:val="left"/>
            </w:pPr>
            <w:r>
              <w:rPr>
                <w:sz w:val="16"/>
              </w:rPr>
              <w:t>FT SCOTT</w:t>
            </w:r>
          </w:p>
        </w:tc>
        <w:tc>
          <w:tcPr>
            <w:tcW w:type="dxa" w:w="716"/>
          </w:tcPr>
          <w:p>
            <w:pPr>
              <w:spacing w:after="0"/>
              <w:jc w:val="left"/>
            </w:pPr>
          </w:p>
        </w:tc>
        <w:tc>
          <w:tcPr>
            <w:tcW w:type="dxa" w:w="3137"/>
          </w:tcPr>
          <w:p>
            <w:pPr>
              <w:spacing w:after="0"/>
              <w:jc w:val="left"/>
            </w:pPr>
            <w:r>
              <w:rPr>
                <w:sz w:val="16"/>
              </w:rPr>
              <w:t>B1-c worst recorded: Thunderstorm Wind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083"/>
          </w:tcPr>
          <w:p>
            <w:pPr>
              <w:spacing w:after="0"/>
              <w:jc w:val="left"/>
            </w:pPr>
          </w:p>
        </w:tc>
        <w:tc>
          <w:tcPr>
            <w:tcW w:type="dxa" w:w="3411"/>
          </w:tcPr>
          <w:p>
            <w:pPr>
              <w:spacing w:after="0"/>
              <w:jc w:val="left"/>
            </w:pPr>
            <w:r>
              <w:rPr>
                <w:sz w:val="16"/>
              </w:rPr>
              <w:t>$0 property; $0 crops (zone total, 2012 dollars)</w:t>
            </w:r>
          </w:p>
        </w:tc>
        <w:tc>
          <w:tcPr>
            <w:tcW w:type="dxa" w:w="949"/>
          </w:tcPr>
          <w:p>
            <w:pPr>
              <w:spacing w:after="0"/>
              <w:jc w:val="right"/>
            </w:pPr>
            <w:r>
              <w:rPr>
                <w:sz w:val="16"/>
              </w:rPr>
              <w:t>0, 0</w:t>
            </w:r>
          </w:p>
        </w:tc>
        <w:tc>
          <w:tcPr>
            <w:tcW w:type="dxa" w:w="2563"/>
          </w:tcPr>
          <w:p>
            <w:pPr>
              <w:spacing w:after="0"/>
              <w:jc w:val="left"/>
            </w:pPr>
            <w:r>
              <w:rPr>
                <w:sz w:val="16"/>
              </w:rPr>
              <w:t>NWS zone KSZ073 (BOURBON), zone-level</w:t>
            </w:r>
          </w:p>
        </w:tc>
        <w:tc>
          <w:tcPr>
            <w:tcW w:type="dxa" w:w="716"/>
          </w:tcPr>
          <w:p>
            <w:pPr>
              <w:spacing w:after="0"/>
              <w:jc w:val="left"/>
            </w:pPr>
          </w:p>
        </w:tc>
        <w:tc>
          <w:tcPr>
            <w:tcW w:type="dxa" w:w="3137"/>
          </w:tcPr>
          <w:p>
            <w:pPr>
              <w:spacing w:after="0"/>
              <w:jc w:val="left"/>
            </w:pPr>
            <w:r>
              <w:rPr>
                <w:sz w:val="16"/>
              </w:rPr>
              <w:t>B1-c worst recorded: Excessive Heat, Heat</w:t>
            </w:r>
          </w:p>
        </w:tc>
      </w:tr>
      <w:tr>
        <w:trPr>
          <w:cantSplit/>
        </w:trPr>
        <w:tc>
          <w:tcPr>
            <w:tcW w:type="dxa" w:w="1037"/>
          </w:tcPr>
          <w:p>
            <w:pPr>
              <w:spacing w:after="0"/>
              <w:jc w:val="left"/>
            </w:pPr>
            <w:r>
              <w:rPr>
                <w:sz w:val="16"/>
              </w:rPr>
              <w:t>2010-09-15</w:t>
            </w:r>
          </w:p>
        </w:tc>
        <w:tc>
          <w:tcPr>
            <w:tcW w:type="dxa" w:w="1215"/>
          </w:tcPr>
          <w:p>
            <w:pPr>
              <w:spacing w:after="0"/>
              <w:jc w:val="left"/>
            </w:pPr>
            <w:r>
              <w:rPr>
                <w:sz w:val="16"/>
              </w:rPr>
              <w:t>Lightning</w:t>
            </w:r>
          </w:p>
        </w:tc>
        <w:tc>
          <w:tcPr>
            <w:tcW w:type="dxa" w:w="1083"/>
          </w:tcPr>
          <w:p>
            <w:pPr>
              <w:spacing w:after="0"/>
              <w:jc w:val="left"/>
            </w:pPr>
          </w:p>
        </w:tc>
        <w:tc>
          <w:tcPr>
            <w:tcW w:type="dxa" w:w="3411"/>
          </w:tcPr>
          <w:p>
            <w:pPr>
              <w:spacing w:after="0"/>
              <w:jc w:val="left"/>
            </w:pPr>
            <w:r>
              <w:rPr>
                <w:sz w:val="16"/>
              </w:rPr>
              <w:t>$15,000 property; $0 crops (2010 dollars)</w:t>
            </w:r>
          </w:p>
        </w:tc>
        <w:tc>
          <w:tcPr>
            <w:tcW w:type="dxa" w:w="949"/>
          </w:tcPr>
          <w:p>
            <w:pPr>
              <w:spacing w:after="0"/>
              <w:jc w:val="right"/>
            </w:pPr>
            <w:r>
              <w:rPr>
                <w:sz w:val="16"/>
              </w:rPr>
              <w:t>0, 0</w:t>
            </w:r>
          </w:p>
        </w:tc>
        <w:tc>
          <w:tcPr>
            <w:tcW w:type="dxa" w:w="2563"/>
          </w:tcPr>
          <w:p>
            <w:pPr>
              <w:spacing w:after="0"/>
              <w:jc w:val="left"/>
            </w:pPr>
            <w:r>
              <w:rPr>
                <w:sz w:val="16"/>
              </w:rPr>
              <w:t>FT SCOTT</w:t>
            </w:r>
          </w:p>
        </w:tc>
        <w:tc>
          <w:tcPr>
            <w:tcW w:type="dxa" w:w="716"/>
          </w:tcPr>
          <w:p>
            <w:pPr>
              <w:spacing w:after="0"/>
              <w:jc w:val="left"/>
            </w:pPr>
          </w:p>
        </w:tc>
        <w:tc>
          <w:tcPr>
            <w:tcW w:type="dxa" w:w="3137"/>
          </w:tcPr>
          <w:p>
            <w:pPr>
              <w:spacing w:after="0"/>
              <w:jc w:val="left"/>
            </w:pPr>
            <w:r>
              <w:rPr>
                <w:sz w:val="16"/>
              </w:rPr>
              <w:t>B1-c worst recorded: Lightning</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083"/>
          </w:tcPr>
          <w:p>
            <w:pPr>
              <w:spacing w:after="0"/>
              <w:jc w:val="left"/>
            </w:pPr>
          </w:p>
        </w:tc>
        <w:tc>
          <w:tcPr>
            <w:tcW w:type="dxa" w:w="3411"/>
          </w:tcPr>
          <w:p>
            <w:pPr>
              <w:spacing w:after="0"/>
              <w:jc w:val="left"/>
            </w:pPr>
            <w:r>
              <w:rPr>
                <w:sz w:val="16"/>
              </w:rPr>
              <w:t>$0 property; $3,970,000 crops (zone total, 2007 dollars)</w:t>
            </w:r>
          </w:p>
        </w:tc>
        <w:tc>
          <w:tcPr>
            <w:tcW w:type="dxa" w:w="949"/>
          </w:tcPr>
          <w:p>
            <w:pPr>
              <w:spacing w:after="0"/>
              <w:jc w:val="right"/>
            </w:pPr>
            <w:r>
              <w:rPr>
                <w:sz w:val="16"/>
              </w:rPr>
              <w:t>0, 0</w:t>
            </w:r>
          </w:p>
        </w:tc>
        <w:tc>
          <w:tcPr>
            <w:tcW w:type="dxa" w:w="2563"/>
          </w:tcPr>
          <w:p>
            <w:pPr>
              <w:spacing w:after="0"/>
              <w:jc w:val="left"/>
            </w:pPr>
            <w:r>
              <w:rPr>
                <w:sz w:val="16"/>
              </w:rPr>
              <w:t>NWS zone KSZ073 (BOURBON), zone-level</w:t>
            </w:r>
          </w:p>
        </w:tc>
        <w:tc>
          <w:tcPr>
            <w:tcW w:type="dxa" w:w="716"/>
          </w:tcPr>
          <w:p>
            <w:pPr>
              <w:spacing w:after="0"/>
              <w:jc w:val="left"/>
            </w:pPr>
          </w:p>
        </w:tc>
        <w:tc>
          <w:tcPr>
            <w:tcW w:type="dxa" w:w="3137"/>
          </w:tcPr>
          <w:p>
            <w:pPr>
              <w:spacing w:after="0"/>
              <w:jc w:val="left"/>
            </w:pPr>
            <w:r>
              <w:rPr>
                <w:sz w:val="16"/>
              </w:rPr>
              <w:t>B1-c worst recorded: Frost/Freeze</w:t>
            </w:r>
          </w:p>
        </w:tc>
      </w:tr>
      <w:tr>
        <w:trPr>
          <w:cantSplit/>
        </w:trPr>
        <w:tc>
          <w:tcPr>
            <w:tcW w:type="dxa" w:w="1037"/>
          </w:tcPr>
          <w:p>
            <w:pPr>
              <w:spacing w:after="0"/>
              <w:jc w:val="left"/>
            </w:pPr>
            <w:r>
              <w:rPr>
                <w:sz w:val="16"/>
              </w:rPr>
              <w:t>2006-11-30</w:t>
            </w:r>
          </w:p>
        </w:tc>
        <w:tc>
          <w:tcPr>
            <w:tcW w:type="dxa" w:w="1215"/>
          </w:tcPr>
          <w:p>
            <w:pPr>
              <w:spacing w:after="0"/>
              <w:jc w:val="left"/>
            </w:pPr>
            <w:r>
              <w:rPr>
                <w:sz w:val="16"/>
              </w:rPr>
              <w:t>Winter Storm</w:t>
            </w:r>
          </w:p>
        </w:tc>
        <w:tc>
          <w:tcPr>
            <w:tcW w:type="dxa" w:w="1083"/>
          </w:tcPr>
          <w:p>
            <w:pPr>
              <w:spacing w:after="0"/>
              <w:jc w:val="left"/>
            </w:pPr>
          </w:p>
        </w:tc>
        <w:tc>
          <w:tcPr>
            <w:tcW w:type="dxa" w:w="3411"/>
          </w:tcPr>
          <w:p>
            <w:pPr>
              <w:spacing w:after="0"/>
              <w:jc w:val="left"/>
            </w:pPr>
            <w:r>
              <w:rPr>
                <w:sz w:val="16"/>
              </w:rPr>
              <w:t>$75,000 property; $0 crops (zone total, 2006 dollars)</w:t>
            </w:r>
          </w:p>
        </w:tc>
        <w:tc>
          <w:tcPr>
            <w:tcW w:type="dxa" w:w="949"/>
          </w:tcPr>
          <w:p>
            <w:pPr>
              <w:spacing w:after="0"/>
              <w:jc w:val="right"/>
            </w:pPr>
            <w:r>
              <w:rPr>
                <w:sz w:val="16"/>
              </w:rPr>
              <w:t>0, 0</w:t>
            </w:r>
          </w:p>
        </w:tc>
        <w:tc>
          <w:tcPr>
            <w:tcW w:type="dxa" w:w="2563"/>
          </w:tcPr>
          <w:p>
            <w:pPr>
              <w:spacing w:after="0"/>
              <w:jc w:val="left"/>
            </w:pPr>
            <w:r>
              <w:rPr>
                <w:sz w:val="16"/>
              </w:rPr>
              <w:t>NWS zone KSZ073 (BOURBON), zone-level</w:t>
            </w:r>
          </w:p>
        </w:tc>
        <w:tc>
          <w:tcPr>
            <w:tcW w:type="dxa" w:w="716"/>
          </w:tcPr>
          <w:p>
            <w:pPr>
              <w:spacing w:after="0"/>
              <w:jc w:val="left"/>
            </w:pPr>
          </w:p>
        </w:tc>
        <w:tc>
          <w:tcPr>
            <w:tcW w:type="dxa" w:w="313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2006-03-12</w:t>
            </w:r>
          </w:p>
        </w:tc>
        <w:tc>
          <w:tcPr>
            <w:tcW w:type="dxa" w:w="1215"/>
          </w:tcPr>
          <w:p>
            <w:pPr>
              <w:spacing w:after="0"/>
              <w:jc w:val="left"/>
            </w:pPr>
            <w:r>
              <w:rPr>
                <w:sz w:val="16"/>
              </w:rPr>
              <w:t>Hail</w:t>
            </w:r>
          </w:p>
        </w:tc>
        <w:tc>
          <w:tcPr>
            <w:tcW w:type="dxa" w:w="1083"/>
          </w:tcPr>
          <w:p>
            <w:pPr>
              <w:spacing w:after="0"/>
              <w:jc w:val="left"/>
            </w:pPr>
            <w:r>
              <w:rPr>
                <w:sz w:val="16"/>
              </w:rPr>
              <w:t>4.25 in</w:t>
            </w:r>
          </w:p>
        </w:tc>
        <w:tc>
          <w:tcPr>
            <w:tcW w:type="dxa" w:w="3411"/>
          </w:tcPr>
          <w:p>
            <w:pPr>
              <w:spacing w:after="0"/>
              <w:jc w:val="left"/>
            </w:pPr>
            <w:r>
              <w:rPr>
                <w:sz w:val="16"/>
              </w:rPr>
              <w:t>damage not reported</w:t>
            </w:r>
          </w:p>
        </w:tc>
        <w:tc>
          <w:tcPr>
            <w:tcW w:type="dxa" w:w="949"/>
          </w:tcPr>
          <w:p>
            <w:pPr>
              <w:spacing w:after="0"/>
              <w:jc w:val="right"/>
            </w:pPr>
            <w:r>
              <w:rPr>
                <w:sz w:val="16"/>
              </w:rPr>
              <w:t>0, 0</w:t>
            </w:r>
          </w:p>
        </w:tc>
        <w:tc>
          <w:tcPr>
            <w:tcW w:type="dxa" w:w="2563"/>
          </w:tcPr>
          <w:p>
            <w:pPr>
              <w:spacing w:after="0"/>
              <w:jc w:val="left"/>
            </w:pPr>
            <w:r>
              <w:rPr>
                <w:sz w:val="16"/>
              </w:rPr>
              <w:t>UNIONTOWN</w:t>
            </w:r>
          </w:p>
        </w:tc>
        <w:tc>
          <w:tcPr>
            <w:tcW w:type="dxa" w:w="716"/>
          </w:tcPr>
          <w:p>
            <w:pPr>
              <w:spacing w:after="0"/>
              <w:jc w:val="left"/>
            </w:pPr>
          </w:p>
        </w:tc>
        <w:tc>
          <w:tcPr>
            <w:tcW w:type="dxa" w:w="3137"/>
          </w:tcPr>
          <w:p>
            <w:pPr>
              <w:spacing w:after="0"/>
              <w:jc w:val="left"/>
            </w:pPr>
            <w:r>
              <w:rPr>
                <w:sz w:val="16"/>
              </w:rPr>
              <w:t>B1-c worst recorded: Hail</w:t>
            </w:r>
          </w:p>
        </w:tc>
      </w:tr>
      <w:tr>
        <w:trPr>
          <w:cantSplit/>
        </w:trPr>
        <w:tc>
          <w:tcPr>
            <w:tcW w:type="dxa" w:w="1037"/>
          </w:tcPr>
          <w:p>
            <w:pPr>
              <w:spacing w:after="0"/>
              <w:jc w:val="left"/>
            </w:pPr>
            <w:r>
              <w:rPr>
                <w:sz w:val="16"/>
              </w:rPr>
              <w:t>2005-11-27</w:t>
            </w:r>
          </w:p>
        </w:tc>
        <w:tc>
          <w:tcPr>
            <w:tcW w:type="dxa" w:w="1215"/>
          </w:tcPr>
          <w:p>
            <w:pPr>
              <w:spacing w:after="0"/>
              <w:jc w:val="left"/>
            </w:pPr>
            <w:r>
              <w:rPr>
                <w:sz w:val="16"/>
              </w:rPr>
              <w:t>High Wind</w:t>
            </w:r>
          </w:p>
        </w:tc>
        <w:tc>
          <w:tcPr>
            <w:tcW w:type="dxa" w:w="1083"/>
          </w:tcPr>
          <w:p>
            <w:pPr>
              <w:spacing w:after="0"/>
              <w:jc w:val="left"/>
            </w:pPr>
            <w:r>
              <w:rPr>
                <w:sz w:val="16"/>
              </w:rPr>
              <w:t>68 kt (78 mph) measured gust</w:t>
            </w:r>
          </w:p>
        </w:tc>
        <w:tc>
          <w:tcPr>
            <w:tcW w:type="dxa" w:w="3411"/>
          </w:tcPr>
          <w:p>
            <w:pPr>
              <w:spacing w:after="0"/>
              <w:jc w:val="left"/>
            </w:pPr>
            <w:r>
              <w:rPr>
                <w:sz w:val="16"/>
              </w:rPr>
              <w:t>damage not reported</w:t>
            </w:r>
          </w:p>
        </w:tc>
        <w:tc>
          <w:tcPr>
            <w:tcW w:type="dxa" w:w="949"/>
          </w:tcPr>
          <w:p>
            <w:pPr>
              <w:spacing w:after="0"/>
              <w:jc w:val="right"/>
            </w:pPr>
            <w:r>
              <w:rPr>
                <w:sz w:val="16"/>
              </w:rPr>
              <w:t>0, 0</w:t>
            </w:r>
          </w:p>
        </w:tc>
        <w:tc>
          <w:tcPr>
            <w:tcW w:type="dxa" w:w="2563"/>
          </w:tcPr>
          <w:p>
            <w:pPr>
              <w:spacing w:after="0"/>
              <w:jc w:val="left"/>
            </w:pPr>
            <w:r>
              <w:rPr>
                <w:sz w:val="16"/>
              </w:rPr>
              <w:t>NWS zone KSZ073 (BOURBON), zone-level</w:t>
            </w:r>
          </w:p>
        </w:tc>
        <w:tc>
          <w:tcPr>
            <w:tcW w:type="dxa" w:w="716"/>
          </w:tcPr>
          <w:p>
            <w:pPr>
              <w:spacing w:after="0"/>
              <w:jc w:val="left"/>
            </w:pPr>
          </w:p>
        </w:tc>
        <w:tc>
          <w:tcPr>
            <w:tcW w:type="dxa" w:w="3137"/>
          </w:tcPr>
          <w:p>
            <w:pPr>
              <w:spacing w:after="0"/>
              <w:jc w:val="left"/>
            </w:pPr>
            <w:r>
              <w:rPr>
                <w:sz w:val="16"/>
              </w:rPr>
              <w:t>B1-c worst recorded: High Wind and Strong Wind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1083"/>
          </w:tcPr>
          <w:p>
            <w:pPr>
              <w:spacing w:after="0"/>
              <w:jc w:val="left"/>
            </w:pPr>
          </w:p>
        </w:tc>
        <w:tc>
          <w:tcPr>
            <w:tcW w:type="dxa" w:w="3411"/>
          </w:tcPr>
          <w:p>
            <w:pPr>
              <w:spacing w:after="0"/>
              <w:jc w:val="left"/>
            </w:pPr>
            <w:r>
              <w:rPr>
                <w:sz w:val="16"/>
              </w:rPr>
              <w:t>$600,000 property; crops not reported (zone total, 2002 dollars)</w:t>
            </w:r>
          </w:p>
        </w:tc>
        <w:tc>
          <w:tcPr>
            <w:tcW w:type="dxa" w:w="949"/>
          </w:tcPr>
          <w:p>
            <w:pPr>
              <w:spacing w:after="0"/>
              <w:jc w:val="right"/>
            </w:pPr>
            <w:r>
              <w:rPr>
                <w:sz w:val="16"/>
              </w:rPr>
              <w:t>0, 0</w:t>
            </w:r>
          </w:p>
        </w:tc>
        <w:tc>
          <w:tcPr>
            <w:tcW w:type="dxa" w:w="2563"/>
          </w:tcPr>
          <w:p>
            <w:pPr>
              <w:spacing w:after="0"/>
              <w:jc w:val="left"/>
            </w:pPr>
            <w:r>
              <w:rPr>
                <w:sz w:val="16"/>
              </w:rPr>
              <w:t>NWS zone KSZ073 (BOURBON), zone-level</w:t>
            </w:r>
          </w:p>
        </w:tc>
        <w:tc>
          <w:tcPr>
            <w:tcW w:type="dxa" w:w="716"/>
          </w:tcPr>
          <w:p>
            <w:pPr>
              <w:spacing w:after="0"/>
              <w:jc w:val="left"/>
            </w:pPr>
          </w:p>
        </w:tc>
        <w:tc>
          <w:tcPr>
            <w:tcW w:type="dxa" w:w="3137"/>
          </w:tcPr>
          <w:p>
            <w:pPr>
              <w:spacing w:after="0"/>
              <w:jc w:val="left"/>
            </w:pPr>
            <w:r>
              <w:rPr>
                <w:sz w:val="16"/>
              </w:rPr>
              <w:t>B1-c worst recorded: Ice Storm</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083"/>
          </w:tcPr>
          <w:p>
            <w:pPr>
              <w:spacing w:after="0"/>
              <w:jc w:val="left"/>
            </w:pPr>
          </w:p>
        </w:tc>
        <w:tc>
          <w:tcPr>
            <w:tcW w:type="dxa" w:w="3411"/>
          </w:tcPr>
          <w:p>
            <w:pPr>
              <w:spacing w:after="0"/>
              <w:jc w:val="left"/>
            </w:pPr>
            <w:r>
              <w:rPr>
                <w:sz w:val="16"/>
              </w:rPr>
              <w:t>$0 property; $0 crops (zone total, 2000 dollars)</w:t>
            </w:r>
          </w:p>
        </w:tc>
        <w:tc>
          <w:tcPr>
            <w:tcW w:type="dxa" w:w="949"/>
          </w:tcPr>
          <w:p>
            <w:pPr>
              <w:spacing w:after="0"/>
              <w:jc w:val="right"/>
            </w:pPr>
            <w:r>
              <w:rPr>
                <w:sz w:val="16"/>
              </w:rPr>
              <w:t>0, 0</w:t>
            </w:r>
          </w:p>
        </w:tc>
        <w:tc>
          <w:tcPr>
            <w:tcW w:type="dxa" w:w="2563"/>
          </w:tcPr>
          <w:p>
            <w:pPr>
              <w:spacing w:after="0"/>
              <w:jc w:val="left"/>
            </w:pPr>
            <w:r>
              <w:rPr>
                <w:sz w:val="16"/>
              </w:rPr>
              <w:t>NWS zone KSZ073 (BOURBON), zone-level</w:t>
            </w:r>
          </w:p>
        </w:tc>
        <w:tc>
          <w:tcPr>
            <w:tcW w:type="dxa" w:w="716"/>
          </w:tcPr>
          <w:p>
            <w:pPr>
              <w:spacing w:after="0"/>
              <w:jc w:val="left"/>
            </w:pPr>
          </w:p>
        </w:tc>
        <w:tc>
          <w:tcPr>
            <w:tcW w:type="dxa" w:w="31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1998-09-13</w:t>
            </w:r>
          </w:p>
        </w:tc>
        <w:tc>
          <w:tcPr>
            <w:tcW w:type="dxa" w:w="1215"/>
          </w:tcPr>
          <w:p>
            <w:pPr>
              <w:spacing w:after="0"/>
              <w:jc w:val="left"/>
            </w:pPr>
            <w:r>
              <w:rPr>
                <w:sz w:val="16"/>
              </w:rPr>
              <w:t>Flash Flood</w:t>
            </w:r>
          </w:p>
        </w:tc>
        <w:tc>
          <w:tcPr>
            <w:tcW w:type="dxa" w:w="1083"/>
          </w:tcPr>
          <w:p>
            <w:pPr>
              <w:spacing w:after="0"/>
              <w:jc w:val="left"/>
            </w:pPr>
          </w:p>
        </w:tc>
        <w:tc>
          <w:tcPr>
            <w:tcW w:type="dxa" w:w="3411"/>
          </w:tcPr>
          <w:p>
            <w:pPr>
              <w:spacing w:after="0"/>
              <w:jc w:val="left"/>
            </w:pPr>
            <w:r>
              <w:rPr>
                <w:sz w:val="16"/>
              </w:rPr>
              <w:t>$1,000,000 property; $978,000 crops (1998 dollars)</w:t>
            </w:r>
          </w:p>
        </w:tc>
        <w:tc>
          <w:tcPr>
            <w:tcW w:type="dxa" w:w="949"/>
          </w:tcPr>
          <w:p>
            <w:pPr>
              <w:spacing w:after="0"/>
              <w:jc w:val="right"/>
            </w:pPr>
            <w:r>
              <w:rPr>
                <w:sz w:val="16"/>
              </w:rPr>
              <w:t>0, 0</w:t>
            </w:r>
          </w:p>
        </w:tc>
        <w:tc>
          <w:tcPr>
            <w:tcW w:type="dxa" w:w="2563"/>
          </w:tcPr>
          <w:p>
            <w:pPr>
              <w:spacing w:after="0"/>
              <w:jc w:val="left"/>
            </w:pPr>
            <w:r>
              <w:rPr>
                <w:sz w:val="16"/>
              </w:rPr>
              <w:t>COUNTYWIDE</w:t>
            </w:r>
          </w:p>
        </w:tc>
        <w:tc>
          <w:tcPr>
            <w:tcW w:type="dxa" w:w="716"/>
          </w:tcPr>
          <w:p>
            <w:pPr>
              <w:spacing w:after="0"/>
              <w:jc w:val="left"/>
            </w:pPr>
          </w:p>
        </w:tc>
        <w:tc>
          <w:tcPr>
            <w:tcW w:type="dxa" w:w="31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1973-09-27</w:t>
            </w:r>
          </w:p>
        </w:tc>
        <w:tc>
          <w:tcPr>
            <w:tcW w:type="dxa" w:w="1215"/>
          </w:tcPr>
          <w:p>
            <w:pPr>
              <w:spacing w:after="0"/>
              <w:jc w:val="left"/>
            </w:pPr>
            <w:r>
              <w:rPr>
                <w:sz w:val="16"/>
              </w:rPr>
              <w:t>Tornado</w:t>
            </w:r>
          </w:p>
        </w:tc>
        <w:tc>
          <w:tcPr>
            <w:tcW w:type="dxa" w:w="1083"/>
          </w:tcPr>
          <w:p>
            <w:pPr>
              <w:spacing w:after="0"/>
              <w:jc w:val="left"/>
            </w:pPr>
            <w:r>
              <w:rPr>
                <w:sz w:val="16"/>
              </w:rPr>
              <w:t>F2, 33 yd wide</w:t>
            </w:r>
          </w:p>
        </w:tc>
        <w:tc>
          <w:tcPr>
            <w:tcW w:type="dxa" w:w="3411"/>
          </w:tcPr>
          <w:p>
            <w:pPr>
              <w:spacing w:after="0"/>
              <w:jc w:val="left"/>
            </w:pPr>
            <w:r>
              <w:rPr>
                <w:sz w:val="16"/>
              </w:rPr>
              <w:t>$250,000 property; crops not recorded (1973 dollars)</w:t>
            </w:r>
          </w:p>
        </w:tc>
        <w:tc>
          <w:tcPr>
            <w:tcW w:type="dxa" w:w="949"/>
          </w:tcPr>
          <w:p>
            <w:pPr>
              <w:spacing w:after="0"/>
              <w:jc w:val="right"/>
            </w:pPr>
            <w:r>
              <w:rPr>
                <w:sz w:val="16"/>
              </w:rPr>
              <w:t>0, 0</w:t>
            </w:r>
          </w:p>
        </w:tc>
        <w:tc>
          <w:tcPr>
            <w:tcW w:type="dxa" w:w="2563"/>
          </w:tcPr>
          <w:p>
            <w:pPr>
              <w:spacing w:after="0"/>
              <w:jc w:val="left"/>
            </w:pPr>
            <w:r>
              <w:rPr>
                <w:sz w:val="16"/>
              </w:rPr>
              <w:t>location not recorded</w:t>
            </w:r>
          </w:p>
        </w:tc>
        <w:tc>
          <w:tcPr>
            <w:tcW w:type="dxa" w:w="716"/>
          </w:tcPr>
          <w:p>
            <w:pPr>
              <w:spacing w:after="0"/>
              <w:jc w:val="left"/>
            </w:pPr>
          </w:p>
        </w:tc>
        <w:tc>
          <w:tcPr>
            <w:tcW w:type="dxa" w:w="313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2.26</w:t>
            </w:r>
          </w:p>
        </w:tc>
        <w:tc>
          <w:tcPr>
            <w:tcW w:type="dxa" w:w="1280"/>
          </w:tcPr>
          <w:p>
            <w:pPr>
              <w:spacing w:after="0"/>
              <w:jc w:val="left"/>
            </w:pPr>
            <w:r>
              <w:rPr>
                <w:sz w:val="16"/>
              </w:rPr>
              <w:t>event-days per year</w:t>
            </w:r>
          </w:p>
        </w:tc>
        <w:tc>
          <w:tcPr>
            <w:tcW w:type="dxa" w:w="1583"/>
          </w:tcPr>
          <w:p>
            <w:pPr>
              <w:spacing w:after="0"/>
              <w:jc w:val="left"/>
            </w:pPr>
            <w:r>
              <w:rPr>
                <w:sz w:val="16"/>
              </w:rPr>
              <w:t>about 2.26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13.9</w:t>
            </w:r>
          </w:p>
        </w:tc>
        <w:tc>
          <w:tcPr>
            <w:tcW w:type="dxa" w:w="1280"/>
          </w:tcPr>
          <w:p>
            <w:pPr>
              <w:spacing w:after="0"/>
              <w:jc w:val="left"/>
            </w:pPr>
            <w:r>
              <w:rPr>
                <w:sz w:val="16"/>
              </w:rPr>
              <w:t>event-days per year</w:t>
            </w:r>
          </w:p>
        </w:tc>
        <w:tc>
          <w:tcPr>
            <w:tcW w:type="dxa" w:w="1583"/>
          </w:tcPr>
          <w:p>
            <w:pPr>
              <w:spacing w:after="0"/>
              <w:jc w:val="left"/>
            </w:pPr>
            <w:r>
              <w:rPr>
                <w:sz w:val="16"/>
              </w:rPr>
              <w:t>about 13.9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441</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0.00121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6.56</w:t>
            </w:r>
          </w:p>
        </w:tc>
        <w:tc>
          <w:tcPr>
            <w:tcW w:type="dxa" w:w="1280"/>
          </w:tcPr>
          <w:p>
            <w:pPr>
              <w:spacing w:after="0"/>
              <w:jc w:val="left"/>
            </w:pPr>
            <w:r>
              <w:rPr>
                <w:sz w:val="16"/>
              </w:rPr>
              <w:t>events per year</w:t>
            </w:r>
          </w:p>
        </w:tc>
        <w:tc>
          <w:tcPr>
            <w:tcW w:type="dxa" w:w="1583"/>
          </w:tcPr>
          <w:p>
            <w:pPr>
              <w:spacing w:after="0"/>
              <w:jc w:val="left"/>
            </w:pPr>
            <w:r>
              <w:rPr>
                <w:sz w:val="16"/>
              </w:rPr>
              <w:t>about 6.56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249.4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16.1</w:t>
            </w:r>
          </w:p>
        </w:tc>
        <w:tc>
          <w:tcPr>
            <w:tcW w:type="dxa" w:w="1280"/>
          </w:tcPr>
          <w:p>
            <w:pPr>
              <w:spacing w:after="0"/>
              <w:jc w:val="left"/>
            </w:pPr>
            <w:r>
              <w:rPr>
                <w:sz w:val="16"/>
              </w:rPr>
              <w:t>event-days per year</w:t>
            </w:r>
          </w:p>
        </w:tc>
        <w:tc>
          <w:tcPr>
            <w:tcW w:type="dxa" w:w="1583"/>
          </w:tcPr>
          <w:p>
            <w:pPr>
              <w:spacing w:after="0"/>
              <w:jc w:val="left"/>
            </w:pPr>
            <w:r>
              <w:rPr>
                <w:sz w:val="16"/>
              </w:rPr>
              <w:t>about 16.1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204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w:t>
            </w:r>
          </w:p>
        </w:tc>
        <w:tc>
          <w:tcPr>
            <w:tcW w:type="dxa" w:w="1280"/>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0.542</w:t>
            </w:r>
          </w:p>
        </w:tc>
        <w:tc>
          <w:tcPr>
            <w:tcW w:type="dxa" w:w="1280"/>
          </w:tcPr>
          <w:p>
            <w:pPr>
              <w:spacing w:after="0"/>
              <w:jc w:val="left"/>
            </w:pPr>
            <w:r>
              <w:rPr>
                <w:sz w:val="16"/>
              </w:rPr>
              <w:t>event-days per year</w:t>
            </w:r>
          </w:p>
        </w:tc>
        <w:tc>
          <w:tcPr>
            <w:tcW w:type="dxa" w:w="1583"/>
          </w:tcPr>
          <w:p>
            <w:pPr>
              <w:spacing w:after="0"/>
              <w:jc w:val="left"/>
            </w:pPr>
            <w:r>
              <w:rPr>
                <w:sz w:val="16"/>
              </w:rPr>
              <w:t>about 0.542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37</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2.43</w:t>
            </w:r>
          </w:p>
        </w:tc>
        <w:tc>
          <w:tcPr>
            <w:tcW w:type="dxa" w:w="1280"/>
          </w:tcPr>
          <w:p>
            <w:pPr>
              <w:spacing w:after="0"/>
              <w:jc w:val="left"/>
            </w:pPr>
            <w:r>
              <w:rPr>
                <w:sz w:val="16"/>
              </w:rPr>
              <w:t>event-days per year</w:t>
            </w:r>
          </w:p>
        </w:tc>
        <w:tc>
          <w:tcPr>
            <w:tcW w:type="dxa" w:w="1583"/>
          </w:tcPr>
          <w:p>
            <w:pPr>
              <w:spacing w:after="0"/>
              <w:jc w:val="left"/>
            </w:pPr>
            <w:r>
              <w:rPr>
                <w:sz w:val="16"/>
              </w:rPr>
              <w:t>about 2.43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68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0.123</w:t>
            </w:r>
          </w:p>
        </w:tc>
        <w:tc>
          <w:tcPr>
            <w:tcW w:type="dxa" w:w="1280"/>
          </w:tcPr>
          <w:p>
            <w:pPr>
              <w:spacing w:after="0"/>
              <w:jc w:val="left"/>
            </w:pPr>
            <w:r>
              <w:rPr>
                <w:sz w:val="16"/>
              </w:rPr>
              <w:t>events per year (modeled)</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54.6</w:t>
            </w:r>
          </w:p>
        </w:tc>
        <w:tc>
          <w:tcPr>
            <w:tcW w:type="dxa" w:w="1280"/>
          </w:tcPr>
          <w:p>
            <w:pPr>
              <w:spacing w:after="0"/>
              <w:jc w:val="left"/>
            </w:pPr>
            <w:r>
              <w:rPr>
                <w:sz w:val="16"/>
              </w:rPr>
              <w:t>days per year with a strike</w:t>
            </w:r>
          </w:p>
        </w:tc>
        <w:tc>
          <w:tcPr>
            <w:tcW w:type="dxa" w:w="1583"/>
          </w:tcPr>
          <w:p>
            <w:pPr>
              <w:spacing w:after="0"/>
              <w:jc w:val="left"/>
            </w:pPr>
            <w:r>
              <w:rPr>
                <w:sz w:val="16"/>
              </w:rPr>
              <w:t>about 54.6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5.03</w:t>
            </w:r>
          </w:p>
        </w:tc>
        <w:tc>
          <w:tcPr>
            <w:tcW w:type="dxa" w:w="1280"/>
          </w:tcPr>
          <w:p>
            <w:pPr>
              <w:spacing w:after="0"/>
              <w:jc w:val="left"/>
            </w:pPr>
            <w:r>
              <w:rPr>
                <w:sz w:val="16"/>
              </w:rPr>
              <w:t>events per year</w:t>
            </w:r>
          </w:p>
        </w:tc>
        <w:tc>
          <w:tcPr>
            <w:tcW w:type="dxa" w:w="1583"/>
          </w:tcPr>
          <w:p>
            <w:pPr>
              <w:spacing w:after="0"/>
              <w:jc w:val="left"/>
            </w:pPr>
            <w:r>
              <w:rPr>
                <w:sz w:val="16"/>
              </w:rPr>
              <w:t>about 5.03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192</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0.39</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0.00106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0.106%</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10.7</w:t>
            </w:r>
          </w:p>
        </w:tc>
        <w:tc>
          <w:tcPr>
            <w:tcW w:type="dxa" w:w="1280"/>
          </w:tcPr>
          <w:p>
            <w:pPr>
              <w:spacing w:after="0"/>
              <w:jc w:val="left"/>
            </w:pPr>
            <w:r>
              <w:rPr>
                <w:sz w:val="16"/>
              </w:rPr>
              <w:t>event-days per year</w:t>
            </w:r>
          </w:p>
        </w:tc>
        <w:tc>
          <w:tcPr>
            <w:tcW w:type="dxa" w:w="1583"/>
          </w:tcPr>
          <w:p>
            <w:pPr>
              <w:spacing w:after="0"/>
              <w:jc w:val="left"/>
            </w:pPr>
            <w:r>
              <w:rPr>
                <w:sz w:val="16"/>
              </w:rPr>
              <w:t>about 10.7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16 of 30 years, 1996 to 2025 (53.3%)</w:t>
            </w:r>
          </w:p>
        </w:tc>
        <w:tc>
          <w:tcPr>
            <w:tcW w:type="dxa" w:w="1524"/>
          </w:tcPr>
          <w:p>
            <w:pPr>
              <w:spacing w:after="0"/>
              <w:jc w:val="right"/>
            </w:pPr>
            <w:r>
              <w:rPr>
                <w:sz w:val="16"/>
              </w:rPr>
              <w:t>203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111</w:t>
            </w:r>
          </w:p>
        </w:tc>
        <w:tc>
          <w:tcPr>
            <w:tcW w:type="dxa" w:w="1381"/>
          </w:tcPr>
          <w:p>
            <w:pPr>
              <w:spacing w:after="0"/>
              <w:jc w:val="right"/>
            </w:pPr>
            <w:r>
              <w:rPr>
                <w:sz w:val="16"/>
              </w:rPr>
              <w:t>30</w:t>
            </w:r>
          </w:p>
        </w:tc>
        <w:tc>
          <w:tcPr>
            <w:tcW w:type="dxa" w:w="1381"/>
          </w:tcPr>
          <w:p>
            <w:pPr>
              <w:spacing w:after="0"/>
              <w:jc w:val="right"/>
            </w:pPr>
            <w:r>
              <w:rPr>
                <w:sz w:val="16"/>
              </w:rPr>
              <w:t>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61.4</w:t>
            </w:r>
          </w:p>
        </w:tc>
        <w:tc>
          <w:tcPr>
            <w:tcW w:type="dxa" w:w="1295"/>
          </w:tcPr>
          <w:p>
            <w:pPr>
              <w:spacing w:after="0"/>
              <w:jc w:val="right"/>
            </w:pPr>
            <w:r>
              <w:rPr>
                <w:sz w:val="16"/>
              </w:rPr>
              <w:t>81.0</w:t>
            </w:r>
          </w:p>
        </w:tc>
        <w:tc>
          <w:tcPr>
            <w:tcW w:type="dxa" w:w="1235"/>
          </w:tcPr>
          <w:p>
            <w:pPr>
              <w:spacing w:after="0"/>
              <w:jc w:val="right"/>
            </w:pPr>
            <w:r>
              <w:rPr>
                <w:sz w:val="16"/>
              </w:rPr>
              <w:t>86.7</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5</w:t>
            </w:r>
          </w:p>
        </w:tc>
        <w:tc>
          <w:tcPr>
            <w:tcW w:type="dxa" w:w="1235"/>
          </w:tcPr>
          <w:p>
            <w:pPr>
              <w:spacing w:after="0"/>
              <w:jc w:val="right"/>
            </w:pPr>
            <w:r>
              <w:rPr>
                <w:sz w:val="16"/>
              </w:rPr>
              <w:t>92.6</w:t>
            </w:r>
          </w:p>
        </w:tc>
        <w:tc>
          <w:tcPr>
            <w:tcW w:type="dxa" w:w="1295"/>
          </w:tcPr>
          <w:p>
            <w:pPr>
              <w:spacing w:after="0"/>
              <w:jc w:val="right"/>
            </w:pPr>
            <w:r>
              <w:rPr>
                <w:sz w:val="16"/>
              </w:rPr>
              <w:t>95.5</w:t>
            </w:r>
          </w:p>
        </w:tc>
        <w:tc>
          <w:tcPr>
            <w:tcW w:type="dxa" w:w="1235"/>
          </w:tcPr>
          <w:p>
            <w:pPr>
              <w:spacing w:after="0"/>
              <w:jc w:val="right"/>
            </w:pPr>
            <w:r>
              <w:rPr>
                <w:sz w:val="16"/>
              </w:rPr>
              <w:t>98.4</w:t>
            </w:r>
          </w:p>
        </w:tc>
        <w:tc>
          <w:tcPr>
            <w:tcW w:type="dxa" w:w="7078"/>
          </w:tcPr>
          <w:p>
            <w:pPr>
              <w:spacing w:after="0"/>
              <w:jc w:val="left"/>
            </w:pPr>
            <w:r>
              <w:rPr>
                <w:sz w:val="16"/>
              </w:rPr>
              <w:t>Relatively High 2, Relatively Moderate 2,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33.9</w:t>
            </w:r>
          </w:p>
        </w:tc>
        <w:tc>
          <w:tcPr>
            <w:tcW w:type="dxa" w:w="1295"/>
          </w:tcPr>
          <w:p>
            <w:pPr>
              <w:spacing w:after="0"/>
              <w:jc w:val="right"/>
            </w:pPr>
            <w:r>
              <w:rPr>
                <w:sz w:val="16"/>
              </w:rPr>
              <w:t>52.2</w:t>
            </w:r>
          </w:p>
        </w:tc>
        <w:tc>
          <w:tcPr>
            <w:tcW w:type="dxa" w:w="1235"/>
          </w:tcPr>
          <w:p>
            <w:pPr>
              <w:spacing w:after="0"/>
              <w:jc w:val="right"/>
            </w:pPr>
            <w:r>
              <w:rPr>
                <w:sz w:val="16"/>
              </w:rPr>
              <w:t>66.7</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96.4</w:t>
            </w:r>
          </w:p>
        </w:tc>
        <w:tc>
          <w:tcPr>
            <w:tcW w:type="dxa" w:w="1295"/>
          </w:tcPr>
          <w:p>
            <w:pPr>
              <w:spacing w:after="0"/>
              <w:jc w:val="right"/>
            </w:pPr>
            <w:r>
              <w:rPr>
                <w:sz w:val="16"/>
              </w:rPr>
              <w:t>97.8</w:t>
            </w:r>
          </w:p>
        </w:tc>
        <w:tc>
          <w:tcPr>
            <w:tcW w:type="dxa" w:w="1235"/>
          </w:tcPr>
          <w:p>
            <w:pPr>
              <w:spacing w:after="0"/>
              <w:jc w:val="right"/>
            </w:pPr>
            <w:r>
              <w:rPr>
                <w:sz w:val="16"/>
              </w:rPr>
              <w:t>99.3</w:t>
            </w:r>
          </w:p>
        </w:tc>
        <w:tc>
          <w:tcPr>
            <w:tcW w:type="dxa" w:w="7078"/>
          </w:tcPr>
          <w:p>
            <w:pPr>
              <w:spacing w:after="0"/>
              <w:jc w:val="left"/>
            </w:pPr>
            <w:r>
              <w:rPr>
                <w:sz w:val="16"/>
              </w:rPr>
              <w:t>Very High 2, Relatively High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77.0</w:t>
            </w:r>
          </w:p>
        </w:tc>
        <w:tc>
          <w:tcPr>
            <w:tcW w:type="dxa" w:w="1295"/>
          </w:tcPr>
          <w:p>
            <w:pPr>
              <w:spacing w:after="0"/>
              <w:jc w:val="right"/>
            </w:pPr>
            <w:r>
              <w:rPr>
                <w:sz w:val="16"/>
              </w:rPr>
              <w:t>85.5</w:t>
            </w:r>
          </w:p>
        </w:tc>
        <w:tc>
          <w:tcPr>
            <w:tcW w:type="dxa" w:w="1235"/>
          </w:tcPr>
          <w:p>
            <w:pPr>
              <w:spacing w:after="0"/>
              <w:jc w:val="right"/>
            </w:pPr>
            <w:r>
              <w:rPr>
                <w:sz w:val="16"/>
              </w:rPr>
              <w:t>92.8</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32.0</w:t>
            </w:r>
          </w:p>
        </w:tc>
        <w:tc>
          <w:tcPr>
            <w:tcW w:type="dxa" w:w="1295"/>
          </w:tcPr>
          <w:p>
            <w:pPr>
              <w:spacing w:after="0"/>
              <w:jc w:val="right"/>
            </w:pPr>
            <w:r>
              <w:rPr>
                <w:sz w:val="16"/>
              </w:rPr>
              <w:t>39.3</w:t>
            </w:r>
          </w:p>
        </w:tc>
        <w:tc>
          <w:tcPr>
            <w:tcW w:type="dxa" w:w="1235"/>
          </w:tcPr>
          <w:p>
            <w:pPr>
              <w:spacing w:after="0"/>
              <w:jc w:val="right"/>
            </w:pPr>
            <w:r>
              <w:rPr>
                <w:sz w:val="16"/>
              </w:rPr>
              <w:t>42.1</w:t>
            </w:r>
          </w:p>
        </w:tc>
        <w:tc>
          <w:tcPr>
            <w:tcW w:type="dxa" w:w="7078"/>
          </w:tcPr>
          <w:p>
            <w:pPr>
              <w:spacing w:after="0"/>
              <w:jc w:val="left"/>
            </w:pPr>
            <w:r>
              <w:rPr>
                <w:sz w:val="16"/>
              </w:rPr>
              <w:t>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89.4</w:t>
            </w:r>
          </w:p>
        </w:tc>
        <w:tc>
          <w:tcPr>
            <w:tcW w:type="dxa" w:w="1295"/>
          </w:tcPr>
          <w:p>
            <w:pPr>
              <w:spacing w:after="0"/>
              <w:jc w:val="right"/>
            </w:pPr>
            <w:r>
              <w:rPr>
                <w:sz w:val="16"/>
              </w:rPr>
              <w:t>92.9</w:t>
            </w:r>
          </w:p>
        </w:tc>
        <w:tc>
          <w:tcPr>
            <w:tcW w:type="dxa" w:w="1235"/>
          </w:tcPr>
          <w:p>
            <w:pPr>
              <w:spacing w:after="0"/>
              <w:jc w:val="right"/>
            </w:pPr>
            <w:r>
              <w:rPr>
                <w:sz w:val="16"/>
              </w:rPr>
              <w:t>97.2</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56.3</w:t>
            </w:r>
          </w:p>
        </w:tc>
        <w:tc>
          <w:tcPr>
            <w:tcW w:type="dxa" w:w="1295"/>
          </w:tcPr>
          <w:p>
            <w:pPr>
              <w:spacing w:after="0"/>
              <w:jc w:val="right"/>
            </w:pPr>
            <w:r>
              <w:rPr>
                <w:sz w:val="16"/>
              </w:rPr>
              <w:t>72.5</w:t>
            </w:r>
          </w:p>
        </w:tc>
        <w:tc>
          <w:tcPr>
            <w:tcW w:type="dxa" w:w="1235"/>
          </w:tcPr>
          <w:p>
            <w:pPr>
              <w:spacing w:after="0"/>
              <w:jc w:val="right"/>
            </w:pPr>
            <w:r>
              <w:rPr>
                <w:sz w:val="16"/>
              </w:rPr>
              <w:t>88.3</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47.0</w:t>
            </w:r>
          </w:p>
        </w:tc>
        <w:tc>
          <w:tcPr>
            <w:tcW w:type="dxa" w:w="1295"/>
          </w:tcPr>
          <w:p>
            <w:pPr>
              <w:spacing w:after="0"/>
              <w:jc w:val="right"/>
            </w:pPr>
            <w:r>
              <w:rPr>
                <w:sz w:val="16"/>
              </w:rPr>
              <w:t>80.2</w:t>
            </w:r>
          </w:p>
        </w:tc>
        <w:tc>
          <w:tcPr>
            <w:tcW w:type="dxa" w:w="1235"/>
          </w:tcPr>
          <w:p>
            <w:pPr>
              <w:spacing w:after="0"/>
              <w:jc w:val="right"/>
            </w:pPr>
            <w:r>
              <w:rPr>
                <w:sz w:val="16"/>
              </w:rPr>
              <w:t>89.5</w:t>
            </w:r>
          </w:p>
        </w:tc>
        <w:tc>
          <w:tcPr>
            <w:tcW w:type="dxa" w:w="7078"/>
          </w:tcPr>
          <w:p>
            <w:pPr>
              <w:spacing w:after="0"/>
              <w:jc w:val="left"/>
            </w:pPr>
            <w:r>
              <w:rPr>
                <w:sz w:val="16"/>
              </w:rPr>
              <w:t>Relatively Low 2,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78.6</w:t>
            </w:r>
          </w:p>
        </w:tc>
        <w:tc>
          <w:tcPr>
            <w:tcW w:type="dxa" w:w="1295"/>
          </w:tcPr>
          <w:p>
            <w:pPr>
              <w:spacing w:after="0"/>
              <w:jc w:val="right"/>
            </w:pPr>
            <w:r>
              <w:rPr>
                <w:sz w:val="16"/>
              </w:rPr>
              <w:t>88.4</w:t>
            </w:r>
          </w:p>
        </w:tc>
        <w:tc>
          <w:tcPr>
            <w:tcW w:type="dxa" w:w="1235"/>
          </w:tcPr>
          <w:p>
            <w:pPr>
              <w:spacing w:after="0"/>
              <w:jc w:val="right"/>
            </w:pPr>
            <w:r>
              <w:rPr>
                <w:sz w:val="16"/>
              </w:rPr>
              <w:t>96.2</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90.9</w:t>
            </w:r>
          </w:p>
        </w:tc>
        <w:tc>
          <w:tcPr>
            <w:tcW w:type="dxa" w:w="1295"/>
          </w:tcPr>
          <w:p>
            <w:pPr>
              <w:spacing w:after="0"/>
              <w:jc w:val="right"/>
            </w:pPr>
            <w:r>
              <w:rPr>
                <w:sz w:val="16"/>
              </w:rPr>
              <w:t>94.8</w:t>
            </w:r>
          </w:p>
        </w:tc>
        <w:tc>
          <w:tcPr>
            <w:tcW w:type="dxa" w:w="1235"/>
          </w:tcPr>
          <w:p>
            <w:pPr>
              <w:spacing w:after="0"/>
              <w:jc w:val="right"/>
            </w:pPr>
            <w:r>
              <w:rPr>
                <w:sz w:val="16"/>
              </w:rPr>
              <w:t>98.1</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65.4</w:t>
            </w:r>
          </w:p>
        </w:tc>
        <w:tc>
          <w:tcPr>
            <w:tcW w:type="dxa" w:w="1295"/>
          </w:tcPr>
          <w:p>
            <w:pPr>
              <w:spacing w:after="0"/>
              <w:jc w:val="right"/>
            </w:pPr>
            <w:r>
              <w:rPr>
                <w:sz w:val="16"/>
              </w:rPr>
              <w:t>73.8</w:t>
            </w:r>
          </w:p>
        </w:tc>
        <w:tc>
          <w:tcPr>
            <w:tcW w:type="dxa" w:w="1235"/>
          </w:tcPr>
          <w:p>
            <w:pPr>
              <w:spacing w:after="0"/>
              <w:jc w:val="right"/>
            </w:pPr>
            <w:r>
              <w:rPr>
                <w:sz w:val="16"/>
              </w:rPr>
              <w:t>87.9</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28.3</w:t>
            </w:r>
          </w:p>
        </w:tc>
        <w:tc>
          <w:tcPr>
            <w:tcW w:type="dxa" w:w="1295"/>
          </w:tcPr>
          <w:p>
            <w:pPr>
              <w:spacing w:after="0"/>
              <w:jc w:val="right"/>
            </w:pPr>
            <w:r>
              <w:rPr>
                <w:sz w:val="16"/>
              </w:rPr>
              <w:t>81.9</w:t>
            </w:r>
          </w:p>
        </w:tc>
        <w:tc>
          <w:tcPr>
            <w:tcW w:type="dxa" w:w="1235"/>
          </w:tcPr>
          <w:p>
            <w:pPr>
              <w:spacing w:after="0"/>
              <w:jc w:val="right"/>
            </w:pPr>
            <w:r>
              <w:rPr>
                <w:sz w:val="16"/>
              </w:rPr>
              <w:t>84.8</w:t>
            </w:r>
          </w:p>
        </w:tc>
        <w:tc>
          <w:tcPr>
            <w:tcW w:type="dxa" w:w="7078"/>
          </w:tcPr>
          <w:p>
            <w:pPr>
              <w:spacing w:after="0"/>
              <w:jc w:val="left"/>
            </w:pPr>
            <w:r>
              <w:rPr>
                <w:sz w:val="16"/>
              </w:rPr>
              <w:t>Relatively Low 4,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92.1</w:t>
            </w:r>
          </w:p>
        </w:tc>
        <w:tc>
          <w:tcPr>
            <w:tcW w:type="dxa" w:w="1295"/>
          </w:tcPr>
          <w:p>
            <w:pPr>
              <w:spacing w:after="0"/>
              <w:jc w:val="right"/>
            </w:pPr>
            <w:r>
              <w:rPr>
                <w:sz w:val="16"/>
              </w:rPr>
              <w:t>95.4</w:t>
            </w:r>
          </w:p>
        </w:tc>
        <w:tc>
          <w:tcPr>
            <w:tcW w:type="dxa" w:w="1235"/>
          </w:tcPr>
          <w:p>
            <w:pPr>
              <w:spacing w:after="0"/>
              <w:jc w:val="right"/>
            </w:pPr>
            <w:r>
              <w:rPr>
                <w:sz w:val="16"/>
              </w:rPr>
              <w:t>98.3</w:t>
            </w:r>
          </w:p>
        </w:tc>
        <w:tc>
          <w:tcPr>
            <w:tcW w:type="dxa" w:w="7078"/>
          </w:tcPr>
          <w:p>
            <w:pPr>
              <w:spacing w:after="0"/>
              <w:jc w:val="left"/>
            </w:pPr>
            <w:r>
              <w:rPr>
                <w:sz w:val="16"/>
              </w:rPr>
              <w:t>Very High 2, 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2"/>
        <w:gridCol w:w="680"/>
        <w:gridCol w:w="2629"/>
        <w:gridCol w:w="2099"/>
        <w:gridCol w:w="2170"/>
        <w:gridCol w:w="2449"/>
        <w:gridCol w:w="2693"/>
      </w:tblGrid>
      <w:tr>
        <w:trPr>
          <w:cantSplit/>
          <w:tblHeader/>
        </w:trPr>
        <w:tc>
          <w:tcPr>
            <w:tcW w:type="dxa" w:w="139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9"/>
            <w:shd w:val="clear" w:color="auto" w:fill="E8E8E8"/>
          </w:tcPr>
          <w:p>
            <w:pPr>
              <w:spacing w:after="0"/>
              <w:jc w:val="left"/>
            </w:pPr>
            <w:r>
              <w:rPr>
                <w:b/>
                <w:sz w:val="16"/>
              </w:rPr>
              <w:t>Plan status</w:t>
            </w:r>
          </w:p>
        </w:tc>
        <w:tc>
          <w:tcPr>
            <w:tcW w:type="dxa" w:w="20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3"/>
            <w:shd w:val="clear" w:color="auto" w:fill="E8E8E8"/>
          </w:tcPr>
          <w:p>
            <w:pPr>
              <w:spacing w:after="0"/>
              <w:jc w:val="left"/>
            </w:pPr>
            <w:r>
              <w:rPr>
                <w:b/>
                <w:sz w:val="16"/>
              </w:rPr>
              <w:t>Notes</w:t>
            </w:r>
          </w:p>
        </w:tc>
      </w:tr>
      <w:tr>
        <w:trPr>
          <w:cantSplit/>
        </w:trPr>
        <w:tc>
          <w:tcPr>
            <w:tcW w:type="dxa" w:w="1392"/>
          </w:tcPr>
          <w:p>
            <w:pPr>
              <w:spacing w:after="0"/>
              <w:jc w:val="left"/>
            </w:pPr>
            <w:r>
              <w:rPr>
                <w:sz w:val="16"/>
              </w:rPr>
              <w:t>Bourbon County</w:t>
            </w:r>
          </w:p>
        </w:tc>
        <w:tc>
          <w:tcPr>
            <w:tcW w:type="dxa" w:w="680"/>
          </w:tcPr>
          <w:p>
            <w:pPr>
              <w:spacing w:after="0"/>
              <w:jc w:val="left"/>
            </w:pPr>
            <w:r>
              <w:rPr>
                <w:sz w:val="16"/>
              </w:rPr>
              <w:t>County</w:t>
            </w:r>
          </w:p>
        </w:tc>
        <w:tc>
          <w:tcPr>
            <w:tcW w:type="dxa" w:w="2629"/>
          </w:tcPr>
          <w:p>
            <w:pPr>
              <w:spacing w:after="0"/>
              <w:jc w:val="left"/>
            </w:pPr>
            <w:r>
              <w:rPr>
                <w:sz w:val="16"/>
              </w:rPr>
              <w:t>Approved, expires 2029-06-25</w:t>
            </w:r>
          </w:p>
        </w:tc>
        <w:tc>
          <w:tcPr>
            <w:tcW w:type="dxa" w:w="2099"/>
          </w:tcPr>
          <w:p>
            <w:pPr>
              <w:spacing w:after="0"/>
              <w:jc w:val="right"/>
            </w:pPr>
            <w:r>
              <w:rPr>
                <w:sz w:val="16"/>
              </w:rPr>
              <w:t>FMA RL 0, SRL 0; any 3</w:t>
            </w:r>
          </w:p>
        </w:tc>
        <w:tc>
          <w:tcPr>
            <w:tcW w:type="dxa" w:w="2170"/>
          </w:tcPr>
          <w:p>
            <w:pPr>
              <w:spacing w:after="0"/>
              <w:jc w:val="right"/>
            </w:pPr>
            <w:r>
              <w:rPr>
                <w:sz w:val="16"/>
              </w:rPr>
              <w:t>$1,853,677</w:t>
            </w:r>
          </w:p>
        </w:tc>
        <w:tc>
          <w:tcPr>
            <w:tcW w:type="dxa" w:w="2449"/>
          </w:tcPr>
          <w:p>
            <w:pPr>
              <w:spacing w:after="0"/>
              <w:jc w:val="right"/>
            </w:pPr>
            <w:r>
              <w:rPr>
                <w:sz w:val="16"/>
              </w:rPr>
              <w:t>0 total; 0 since its plan</w:t>
            </w:r>
          </w:p>
        </w:tc>
        <w:tc>
          <w:tcPr>
            <w:tcW w:type="dxa" w:w="2693"/>
          </w:tcPr>
          <w:p>
            <w:pPr>
              <w:spacing w:after="0"/>
              <w:jc w:val="left"/>
            </w:pPr>
            <w:r>
              <w:rPr>
                <w:sz w:val="16"/>
              </w:rPr>
              <w:t>Includes $16,912.35 for declarations not counted as hazard incidents (DR-4504-KS).</w:t>
            </w:r>
          </w:p>
        </w:tc>
      </w:tr>
      <w:tr>
        <w:trPr>
          <w:cantSplit/>
        </w:trPr>
        <w:tc>
          <w:tcPr>
            <w:tcW w:type="dxa" w:w="1392"/>
          </w:tcPr>
          <w:p>
            <w:pPr>
              <w:spacing w:after="0"/>
              <w:jc w:val="left"/>
            </w:pPr>
            <w:r>
              <w:rPr>
                <w:sz w:val="16"/>
              </w:rPr>
              <w:t>Bronson city</w:t>
            </w:r>
          </w:p>
        </w:tc>
        <w:tc>
          <w:tcPr>
            <w:tcW w:type="dxa" w:w="680"/>
          </w:tcPr>
          <w:p>
            <w:pPr>
              <w:spacing w:after="0"/>
              <w:jc w:val="left"/>
            </w:pPr>
            <w:r>
              <w:rPr>
                <w:sz w:val="16"/>
              </w:rPr>
              <w:t>City</w:t>
            </w:r>
          </w:p>
        </w:tc>
        <w:tc>
          <w:tcPr>
            <w:tcW w:type="dxa" w:w="2629"/>
          </w:tcPr>
          <w:p>
            <w:pPr>
              <w:spacing w:after="0"/>
              <w:jc w:val="left"/>
            </w:pPr>
            <w:r>
              <w:rPr>
                <w:sz w:val="16"/>
              </w:rPr>
              <w:t>Approved, expires 2029-06-25</w:t>
            </w:r>
          </w:p>
        </w:tc>
        <w:tc>
          <w:tcPr>
            <w:tcW w:type="dxa" w:w="2099"/>
          </w:tcPr>
          <w:p>
            <w:pPr>
              <w:spacing w:after="0"/>
              <w:jc w:val="right"/>
            </w:pPr>
            <w:r>
              <w:rPr>
                <w:sz w:val="16"/>
              </w:rPr>
              <w:t>FMA RL 0, SRL 0; any 0</w:t>
            </w:r>
          </w:p>
        </w:tc>
        <w:tc>
          <w:tcPr>
            <w:tcW w:type="dxa" w:w="2170"/>
          </w:tcPr>
          <w:p>
            <w:pPr>
              <w:spacing w:after="0"/>
              <w:jc w:val="right"/>
            </w:pPr>
            <w:r>
              <w:rPr>
                <w:sz w:val="16"/>
              </w:rPr>
              <w:t>$107,436.85</w:t>
            </w:r>
          </w:p>
        </w:tc>
        <w:tc>
          <w:tcPr>
            <w:tcW w:type="dxa" w:w="2449"/>
          </w:tcPr>
          <w:p>
            <w:pPr>
              <w:spacing w:after="0"/>
              <w:jc w:val="right"/>
            </w:pPr>
            <w:r>
              <w:rPr>
                <w:sz w:val="16"/>
              </w:rPr>
              <w:t>27 total; 1 since its plan</w:t>
            </w:r>
          </w:p>
        </w:tc>
        <w:tc>
          <w:tcPr>
            <w:tcW w:type="dxa" w:w="2693"/>
          </w:tcPr>
          <w:p>
            <w:pPr>
              <w:spacing w:after="0"/>
              <w:jc w:val="left"/>
            </w:pPr>
          </w:p>
        </w:tc>
      </w:tr>
      <w:tr>
        <w:trPr>
          <w:cantSplit/>
        </w:trPr>
        <w:tc>
          <w:tcPr>
            <w:tcW w:type="dxa" w:w="1392"/>
          </w:tcPr>
          <w:p>
            <w:pPr>
              <w:spacing w:after="0"/>
              <w:jc w:val="left"/>
            </w:pPr>
            <w:r>
              <w:rPr>
                <w:sz w:val="16"/>
              </w:rPr>
              <w:t>Fort Scott city</w:t>
            </w:r>
          </w:p>
        </w:tc>
        <w:tc>
          <w:tcPr>
            <w:tcW w:type="dxa" w:w="680"/>
          </w:tcPr>
          <w:p>
            <w:pPr>
              <w:spacing w:after="0"/>
              <w:jc w:val="left"/>
            </w:pPr>
            <w:r>
              <w:rPr>
                <w:sz w:val="16"/>
              </w:rPr>
              <w:t>City</w:t>
            </w:r>
          </w:p>
        </w:tc>
        <w:tc>
          <w:tcPr>
            <w:tcW w:type="dxa" w:w="2629"/>
          </w:tcPr>
          <w:p>
            <w:pPr>
              <w:spacing w:after="0"/>
              <w:jc w:val="left"/>
            </w:pPr>
            <w:r>
              <w:rPr>
                <w:sz w:val="16"/>
              </w:rPr>
              <w:t>Approved, expires 2029-06-25</w:t>
            </w:r>
          </w:p>
        </w:tc>
        <w:tc>
          <w:tcPr>
            <w:tcW w:type="dxa" w:w="2099"/>
          </w:tcPr>
          <w:p>
            <w:pPr>
              <w:spacing w:after="0"/>
              <w:jc w:val="right"/>
            </w:pPr>
            <w:r>
              <w:rPr>
                <w:sz w:val="16"/>
              </w:rPr>
              <w:t>FMA RL 1, SRL 4; any 6</w:t>
            </w:r>
          </w:p>
        </w:tc>
        <w:tc>
          <w:tcPr>
            <w:tcW w:type="dxa" w:w="2170"/>
          </w:tcPr>
          <w:p>
            <w:pPr>
              <w:spacing w:after="0"/>
              <w:jc w:val="right"/>
            </w:pPr>
            <w:r>
              <w:rPr>
                <w:sz w:val="16"/>
              </w:rPr>
              <w:t>$838,283.11</w:t>
            </w:r>
          </w:p>
        </w:tc>
        <w:tc>
          <w:tcPr>
            <w:tcW w:type="dxa" w:w="2449"/>
          </w:tcPr>
          <w:p>
            <w:pPr>
              <w:spacing w:after="0"/>
              <w:jc w:val="right"/>
            </w:pPr>
            <w:r>
              <w:rPr>
                <w:sz w:val="16"/>
              </w:rPr>
              <w:t>115 total; 3 since its plan</w:t>
            </w:r>
          </w:p>
        </w:tc>
        <w:tc>
          <w:tcPr>
            <w:tcW w:type="dxa" w:w="2693"/>
          </w:tcPr>
          <w:p>
            <w:pPr>
              <w:spacing w:after="0"/>
              <w:jc w:val="left"/>
            </w:pPr>
          </w:p>
        </w:tc>
      </w:tr>
      <w:tr>
        <w:trPr>
          <w:cantSplit/>
        </w:trPr>
        <w:tc>
          <w:tcPr>
            <w:tcW w:type="dxa" w:w="1392"/>
          </w:tcPr>
          <w:p>
            <w:pPr>
              <w:spacing w:after="0"/>
              <w:jc w:val="left"/>
            </w:pPr>
            <w:r>
              <w:rPr>
                <w:sz w:val="16"/>
              </w:rPr>
              <w:t>Fulton city</w:t>
            </w:r>
          </w:p>
        </w:tc>
        <w:tc>
          <w:tcPr>
            <w:tcW w:type="dxa" w:w="680"/>
          </w:tcPr>
          <w:p>
            <w:pPr>
              <w:spacing w:after="0"/>
              <w:jc w:val="left"/>
            </w:pPr>
            <w:r>
              <w:rPr>
                <w:sz w:val="16"/>
              </w:rPr>
              <w:t>City</w:t>
            </w:r>
          </w:p>
        </w:tc>
        <w:tc>
          <w:tcPr>
            <w:tcW w:type="dxa" w:w="2629"/>
          </w:tcPr>
          <w:p>
            <w:pPr>
              <w:spacing w:after="0"/>
              <w:jc w:val="left"/>
            </w:pPr>
            <w:r>
              <w:rPr>
                <w:sz w:val="16"/>
              </w:rPr>
              <w:t>Approved, expires 2029-06-25</w:t>
            </w:r>
          </w:p>
        </w:tc>
        <w:tc>
          <w:tcPr>
            <w:tcW w:type="dxa" w:w="2099"/>
          </w:tcPr>
          <w:p>
            <w:pPr>
              <w:spacing w:after="0"/>
              <w:jc w:val="right"/>
            </w:pPr>
            <w:r>
              <w:rPr>
                <w:sz w:val="16"/>
              </w:rPr>
              <w:t>FMA RL 0, SRL 0; any 0</w:t>
            </w:r>
          </w:p>
        </w:tc>
        <w:tc>
          <w:tcPr>
            <w:tcW w:type="dxa" w:w="2170"/>
          </w:tcPr>
          <w:p>
            <w:pPr>
              <w:spacing w:after="0"/>
              <w:jc w:val="right"/>
            </w:pPr>
            <w:r>
              <w:rPr>
                <w:sz w:val="16"/>
              </w:rPr>
              <w:t>$82,686</w:t>
            </w:r>
          </w:p>
        </w:tc>
        <w:tc>
          <w:tcPr>
            <w:tcW w:type="dxa" w:w="2449"/>
          </w:tcPr>
          <w:p>
            <w:pPr>
              <w:spacing w:after="0"/>
              <w:jc w:val="right"/>
            </w:pPr>
            <w:r>
              <w:rPr>
                <w:sz w:val="16"/>
              </w:rPr>
              <w:t>30 total; 2 since its plan</w:t>
            </w:r>
          </w:p>
        </w:tc>
        <w:tc>
          <w:tcPr>
            <w:tcW w:type="dxa" w:w="2693"/>
          </w:tcPr>
          <w:p>
            <w:pPr>
              <w:spacing w:after="0"/>
              <w:jc w:val="left"/>
            </w:pPr>
          </w:p>
        </w:tc>
      </w:tr>
      <w:tr>
        <w:trPr>
          <w:cantSplit/>
        </w:trPr>
        <w:tc>
          <w:tcPr>
            <w:tcW w:type="dxa" w:w="1392"/>
          </w:tcPr>
          <w:p>
            <w:pPr>
              <w:spacing w:after="0"/>
              <w:jc w:val="left"/>
            </w:pPr>
            <w:r>
              <w:rPr>
                <w:sz w:val="16"/>
              </w:rPr>
              <w:t>Mapleton city</w:t>
            </w:r>
          </w:p>
        </w:tc>
        <w:tc>
          <w:tcPr>
            <w:tcW w:type="dxa" w:w="680"/>
          </w:tcPr>
          <w:p>
            <w:pPr>
              <w:spacing w:after="0"/>
              <w:jc w:val="left"/>
            </w:pPr>
            <w:r>
              <w:rPr>
                <w:sz w:val="16"/>
              </w:rPr>
              <w:t>City</w:t>
            </w:r>
          </w:p>
        </w:tc>
        <w:tc>
          <w:tcPr>
            <w:tcW w:type="dxa" w:w="2629"/>
          </w:tcPr>
          <w:p>
            <w:pPr>
              <w:spacing w:after="0"/>
              <w:jc w:val="left"/>
            </w:pPr>
            <w:r>
              <w:rPr>
                <w:sz w:val="16"/>
              </w:rPr>
              <w:t>Plan 109989 approved 2024-06-26, pending adoption here; not yet eligible</w:t>
            </w:r>
          </w:p>
        </w:tc>
        <w:tc>
          <w:tcPr>
            <w:tcW w:type="dxa" w:w="2099"/>
          </w:tcPr>
          <w:p>
            <w:pPr>
              <w:spacing w:after="0"/>
              <w:jc w:val="right"/>
            </w:pPr>
            <w:r>
              <w:rPr>
                <w:sz w:val="16"/>
              </w:rPr>
              <w:t>FMA RL 0, SRL 0; any 0</w:t>
            </w:r>
          </w:p>
        </w:tc>
        <w:tc>
          <w:tcPr>
            <w:tcW w:type="dxa" w:w="2170"/>
          </w:tcPr>
          <w:p>
            <w:pPr>
              <w:spacing w:after="0"/>
              <w:jc w:val="right"/>
            </w:pPr>
            <w:r>
              <w:rPr>
                <w:sz w:val="16"/>
              </w:rPr>
              <w:t>no Public Assistance recorded</w:t>
            </w:r>
          </w:p>
        </w:tc>
        <w:tc>
          <w:tcPr>
            <w:tcW w:type="dxa" w:w="2449"/>
          </w:tcPr>
          <w:p>
            <w:pPr>
              <w:spacing w:after="0"/>
              <w:jc w:val="right"/>
            </w:pPr>
            <w:r>
              <w:rPr>
                <w:sz w:val="16"/>
              </w:rPr>
              <w:t>18 total; no approved plan</w:t>
            </w:r>
          </w:p>
        </w:tc>
        <w:tc>
          <w:tcPr>
            <w:tcW w:type="dxa" w:w="2693"/>
          </w:tcPr>
          <w:p>
            <w:pPr>
              <w:spacing w:after="0"/>
              <w:jc w:val="left"/>
            </w:pPr>
          </w:p>
        </w:tc>
      </w:tr>
      <w:tr>
        <w:trPr>
          <w:cantSplit/>
        </w:trPr>
        <w:tc>
          <w:tcPr>
            <w:tcW w:type="dxa" w:w="1392"/>
          </w:tcPr>
          <w:p>
            <w:pPr>
              <w:spacing w:after="0"/>
              <w:jc w:val="left"/>
            </w:pPr>
            <w:r>
              <w:rPr>
                <w:sz w:val="16"/>
              </w:rPr>
              <w:t>Redfield city</w:t>
            </w:r>
          </w:p>
        </w:tc>
        <w:tc>
          <w:tcPr>
            <w:tcW w:type="dxa" w:w="680"/>
          </w:tcPr>
          <w:p>
            <w:pPr>
              <w:spacing w:after="0"/>
              <w:jc w:val="left"/>
            </w:pPr>
            <w:r>
              <w:rPr>
                <w:sz w:val="16"/>
              </w:rPr>
              <w:t>City</w:t>
            </w:r>
          </w:p>
        </w:tc>
        <w:tc>
          <w:tcPr>
            <w:tcW w:type="dxa" w:w="2629"/>
          </w:tcPr>
          <w:p>
            <w:pPr>
              <w:spacing w:after="0"/>
              <w:jc w:val="left"/>
            </w:pPr>
            <w:r>
              <w:rPr>
                <w:sz w:val="16"/>
              </w:rPr>
              <w:t>Approved, expires 2029-06-25</w:t>
            </w:r>
          </w:p>
        </w:tc>
        <w:tc>
          <w:tcPr>
            <w:tcW w:type="dxa" w:w="2099"/>
          </w:tcPr>
          <w:p>
            <w:pPr>
              <w:spacing w:after="0"/>
              <w:jc w:val="right"/>
            </w:pPr>
            <w:r>
              <w:rPr>
                <w:sz w:val="16"/>
              </w:rPr>
              <w:t>FMA RL 0, SRL 0; any 0</w:t>
            </w:r>
          </w:p>
        </w:tc>
        <w:tc>
          <w:tcPr>
            <w:tcW w:type="dxa" w:w="2170"/>
          </w:tcPr>
          <w:p>
            <w:pPr>
              <w:spacing w:after="0"/>
              <w:jc w:val="right"/>
            </w:pPr>
            <w:r>
              <w:rPr>
                <w:sz w:val="16"/>
              </w:rPr>
              <w:t>$2,902.50</w:t>
            </w:r>
          </w:p>
        </w:tc>
        <w:tc>
          <w:tcPr>
            <w:tcW w:type="dxa" w:w="2449"/>
          </w:tcPr>
          <w:p>
            <w:pPr>
              <w:spacing w:after="0"/>
              <w:jc w:val="right"/>
            </w:pPr>
            <w:r>
              <w:rPr>
                <w:sz w:val="16"/>
              </w:rPr>
              <w:t>18 total; 0 since its plan</w:t>
            </w:r>
          </w:p>
        </w:tc>
        <w:tc>
          <w:tcPr>
            <w:tcW w:type="dxa" w:w="2693"/>
          </w:tcPr>
          <w:p>
            <w:pPr>
              <w:spacing w:after="0"/>
              <w:jc w:val="left"/>
            </w:pPr>
          </w:p>
        </w:tc>
      </w:tr>
      <w:tr>
        <w:trPr>
          <w:cantSplit/>
        </w:trPr>
        <w:tc>
          <w:tcPr>
            <w:tcW w:type="dxa" w:w="1392"/>
          </w:tcPr>
          <w:p>
            <w:pPr>
              <w:spacing w:after="0"/>
              <w:jc w:val="left"/>
            </w:pPr>
            <w:r>
              <w:rPr>
                <w:sz w:val="16"/>
              </w:rPr>
              <w:t>Uniontown city</w:t>
            </w:r>
          </w:p>
        </w:tc>
        <w:tc>
          <w:tcPr>
            <w:tcW w:type="dxa" w:w="680"/>
          </w:tcPr>
          <w:p>
            <w:pPr>
              <w:spacing w:after="0"/>
              <w:jc w:val="left"/>
            </w:pPr>
            <w:r>
              <w:rPr>
                <w:sz w:val="16"/>
              </w:rPr>
              <w:t>City</w:t>
            </w:r>
          </w:p>
        </w:tc>
        <w:tc>
          <w:tcPr>
            <w:tcW w:type="dxa" w:w="2629"/>
          </w:tcPr>
          <w:p>
            <w:pPr>
              <w:spacing w:after="0"/>
              <w:jc w:val="left"/>
            </w:pPr>
            <w:r>
              <w:rPr>
                <w:sz w:val="16"/>
              </w:rPr>
              <w:t>Approved, expires 2029-06-25</w:t>
            </w:r>
          </w:p>
        </w:tc>
        <w:tc>
          <w:tcPr>
            <w:tcW w:type="dxa" w:w="2099"/>
          </w:tcPr>
          <w:p>
            <w:pPr>
              <w:spacing w:after="0"/>
              <w:jc w:val="right"/>
            </w:pPr>
            <w:r>
              <w:rPr>
                <w:sz w:val="16"/>
              </w:rPr>
              <w:t>FMA RL 0, SRL 0; any 0</w:t>
            </w:r>
          </w:p>
        </w:tc>
        <w:tc>
          <w:tcPr>
            <w:tcW w:type="dxa" w:w="2170"/>
          </w:tcPr>
          <w:p>
            <w:pPr>
              <w:spacing w:after="0"/>
              <w:jc w:val="right"/>
            </w:pPr>
            <w:r>
              <w:rPr>
                <w:sz w:val="16"/>
              </w:rPr>
              <w:t>$138,833.22</w:t>
            </w:r>
          </w:p>
        </w:tc>
        <w:tc>
          <w:tcPr>
            <w:tcW w:type="dxa" w:w="2449"/>
          </w:tcPr>
          <w:p>
            <w:pPr>
              <w:spacing w:after="0"/>
              <w:jc w:val="right"/>
            </w:pPr>
            <w:r>
              <w:rPr>
                <w:sz w:val="16"/>
              </w:rPr>
              <w:t>34 total; 1 since its plan</w:t>
            </w:r>
          </w:p>
        </w:tc>
        <w:tc>
          <w:tcPr>
            <w:tcW w:type="dxa" w:w="26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44"/>
        <w:gridCol w:w="1305"/>
        <w:gridCol w:w="1176"/>
        <w:gridCol w:w="1080"/>
        <w:gridCol w:w="1329"/>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2024-06-26</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$3,492,405,258</w:t>
            </w:r>
          </w:p>
        </w:tc>
        <w:tc>
          <w:tcPr>
            <w:tcW w:type="dxa" w:w="1215"/>
          </w:tcPr>
          <w:p>
            <w:pPr>
              <w:spacing w:after="0"/>
              <w:jc w:val="right"/>
            </w:pPr>
            <w:r>
              <w:rPr>
                <w:sz w:val="16"/>
              </w:rPr>
              <w:t>$101,618,258</w:t>
            </w:r>
          </w:p>
        </w:tc>
        <w:tc>
          <w:tcPr>
            <w:tcW w:type="dxa" w:w="1042"/>
          </w:tcPr>
          <w:p>
            <w:pPr>
              <w:spacing w:after="0"/>
              <w:jc w:val="right"/>
            </w:pPr>
            <w:r>
              <w:rPr>
                <w:sz w:val="16"/>
              </w:rPr>
              <w:t>14,356</w:t>
            </w:r>
          </w:p>
        </w:tc>
        <w:tc>
          <w:tcPr>
            <w:tcW w:type="dxa" w:w="1037"/>
          </w:tcPr>
          <w:p>
            <w:pPr>
              <w:spacing w:after="0"/>
              <w:jc w:val="right"/>
            </w:pPr>
            <w:r>
              <w:rPr>
                <w:sz w:val="16"/>
              </w:rPr>
              <w:t>$83</w:t>
            </w:r>
          </w:p>
        </w:tc>
        <w:tc>
          <w:tcPr>
            <w:tcW w:type="dxa" w:w="1126"/>
          </w:tcPr>
          <w:p>
            <w:pPr>
              <w:spacing w:after="0"/>
              <w:jc w:val="right"/>
            </w:pPr>
            <w:r>
              <w:rPr>
                <w:sz w:val="16"/>
              </w:rPr>
              <w:t>$248,364</w:t>
            </w:r>
          </w:p>
        </w:tc>
        <w:tc>
          <w:tcPr>
            <w:tcW w:type="dxa" w:w="944"/>
          </w:tcPr>
          <w:p>
            <w:pPr>
              <w:spacing w:after="0"/>
              <w:jc w:val="right"/>
            </w:pPr>
            <w:r>
              <w:rPr>
                <w:sz w:val="16"/>
              </w:rPr>
              <w:t>$501,711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$17,484,388</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$683,701</w:t>
            </w:r>
          </w:p>
        </w:tc>
        <w:tc>
          <w:tcPr>
            <w:tcW w:type="dxa" w:w="944"/>
          </w:tcPr>
          <w:p>
            <w:pPr>
              <w:spacing w:after="0"/>
              <w:jc w:val="right"/>
            </w:pPr>
            <w:r>
              <w:rPr>
                <w:sz w:val="16"/>
              </w:rPr>
              <w:t>n/a</w:t>
            </w:r>
          </w:p>
        </w:tc>
        <w:tc>
          <w:tcPr>
            <w:tcW w:type="dxa" w:w="1305"/>
          </w:tcPr>
          <w:p>
            <w:pPr>
              <w:spacing w:after="0"/>
              <w:jc w:val="right"/>
            </w:pPr>
            <w:r>
              <w:rPr>
                <w:sz w:val="16"/>
              </w:rPr>
              <w:t>3.91% (agriculture)</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$6,243,071,650</w:t>
            </w:r>
          </w:p>
        </w:tc>
        <w:tc>
          <w:tcPr>
            <w:tcW w:type="dxa" w:w="1215"/>
          </w:tcPr>
          <w:p>
            <w:pPr>
              <w:spacing w:after="0"/>
              <w:jc w:val="right"/>
            </w:pPr>
            <w:r>
              <w:rPr>
                <w:sz w:val="16"/>
              </w:rPr>
              <w:t>n/a</w:t>
            </w:r>
          </w:p>
        </w:tc>
        <w:tc>
          <w:tcPr>
            <w:tcW w:type="dxa" w:w="1042"/>
          </w:tcPr>
          <w:p>
            <w:pPr>
              <w:spacing w:after="0"/>
              <w:jc w:val="right"/>
            </w:pPr>
            <w:r>
              <w:rPr>
                <w:sz w:val="16"/>
              </w:rPr>
              <w:t>14,360</w:t>
            </w:r>
          </w:p>
        </w:tc>
        <w:tc>
          <w:tcPr>
            <w:tcW w:type="dxa" w:w="1037"/>
          </w:tcPr>
          <w:p>
            <w:pPr>
              <w:spacing w:after="0"/>
              <w:jc w:val="right"/>
            </w:pPr>
            <w:r>
              <w:rPr>
                <w:sz w:val="16"/>
              </w:rPr>
              <w:t>$119,716</w:t>
            </w:r>
          </w:p>
        </w:tc>
        <w:tc>
          <w:tcPr>
            <w:tcW w:type="dxa" w:w="1126"/>
          </w:tcPr>
          <w:p>
            <w:pPr>
              <w:spacing w:after="0"/>
              <w:jc w:val="right"/>
            </w:pPr>
            <w:r>
              <w:rPr>
                <w:sz w:val="16"/>
              </w:rPr>
              <w:t>n/a</w:t>
            </w:r>
          </w:p>
        </w:tc>
        <w:tc>
          <w:tcPr>
            <w:tcW w:type="dxa" w:w="944"/>
          </w:tcPr>
          <w:p>
            <w:pPr>
              <w:spacing w:after="0"/>
              <w:jc w:val="right"/>
            </w:pPr>
            <w:r>
              <w:rPr>
                <w:sz w:val="16"/>
              </w:rPr>
              <w:t>$42,874</w:t>
            </w:r>
          </w:p>
        </w:tc>
        <w:tc>
          <w:tcPr>
            <w:tcW w:type="dxa" w:w="1305"/>
          </w:tcPr>
          <w:p>
            <w:pPr>
              <w:spacing w:after="0"/>
              <w:jc w:val="right"/>
            </w:pPr>
            <w:r>
              <w:rPr>
                <w:sz w:val="16"/>
              </w:rPr>
              <w:t>0.00192%</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$3,492,405,258</w:t>
            </w:r>
          </w:p>
        </w:tc>
        <w:tc>
          <w:tcPr>
            <w:tcW w:type="dxa" w:w="1215"/>
          </w:tcPr>
          <w:p>
            <w:pPr>
              <w:spacing w:after="0"/>
              <w:jc w:val="right"/>
            </w:pPr>
            <w:r>
              <w:rPr>
                <w:sz w:val="16"/>
              </w:rPr>
              <w:t>$101,618,258</w:t>
            </w:r>
          </w:p>
        </w:tc>
        <w:tc>
          <w:tcPr>
            <w:tcW w:type="dxa" w:w="1042"/>
          </w:tcPr>
          <w:p>
            <w:pPr>
              <w:spacing w:after="0"/>
              <w:jc w:val="right"/>
            </w:pPr>
            <w:r>
              <w:rPr>
                <w:sz w:val="16"/>
              </w:rPr>
              <w:t>14,356</w:t>
            </w:r>
          </w:p>
        </w:tc>
        <w:tc>
          <w:tcPr>
            <w:tcW w:type="dxa" w:w="1037"/>
          </w:tcPr>
          <w:p>
            <w:pPr>
              <w:spacing w:after="0"/>
              <w:jc w:val="right"/>
            </w:pPr>
            <w:r>
              <w:rPr>
                <w:sz w:val="16"/>
              </w:rPr>
              <w:t>$1,412,782</w:t>
            </w:r>
          </w:p>
        </w:tc>
        <w:tc>
          <w:tcPr>
            <w:tcW w:type="dxa" w:w="1126"/>
          </w:tcPr>
          <w:p>
            <w:pPr>
              <w:spacing w:after="0"/>
              <w:jc w:val="right"/>
            </w:pPr>
            <w:r>
              <w:rPr>
                <w:sz w:val="16"/>
              </w:rPr>
              <w:t>$7,997</w:t>
            </w:r>
          </w:p>
        </w:tc>
        <w:tc>
          <w:tcPr>
            <w:tcW w:type="dxa" w:w="944"/>
          </w:tcPr>
          <w:p>
            <w:pPr>
              <w:spacing w:after="0"/>
              <w:jc w:val="right"/>
            </w:pPr>
            <w:r>
              <w:rPr>
                <w:sz w:val="16"/>
              </w:rPr>
              <w:t>$6,352</w:t>
            </w:r>
          </w:p>
        </w:tc>
        <w:tc>
          <w:tcPr>
            <w:tcW w:type="dxa" w:w="1305"/>
          </w:tcPr>
          <w:p>
            <w:pPr>
              <w:spacing w:after="0"/>
              <w:jc w:val="right"/>
            </w:pPr>
            <w:r>
              <w:rPr>
                <w:sz w:val="16"/>
              </w:rPr>
              <w:t>0.0405%</w:t>
            </w:r>
          </w:p>
        </w:tc>
        <w:tc>
          <w:tcPr>
            <w:tcW w:type="dxa" w:w="1176"/>
          </w:tcPr>
          <w:p>
            <w:pPr>
              <w:spacing w:after="0"/>
              <w:jc w:val="right"/>
            </w:pPr>
            <w:r>
              <w:rPr>
                <w:sz w:val="16"/>
              </w:rPr>
              <w:t>$10,000</w:t>
            </w: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$3,492,405,258</w:t>
            </w:r>
          </w:p>
        </w:tc>
        <w:tc>
          <w:tcPr>
            <w:tcW w:type="dxa" w:w="1215"/>
          </w:tcPr>
          <w:p>
            <w:pPr>
              <w:spacing w:after="0"/>
              <w:jc w:val="right"/>
            </w:pPr>
            <w:r>
              <w:rPr>
                <w:sz w:val="16"/>
              </w:rPr>
              <w:t>$101,618,258</w:t>
            </w:r>
          </w:p>
        </w:tc>
        <w:tc>
          <w:tcPr>
            <w:tcW w:type="dxa" w:w="1042"/>
          </w:tcPr>
          <w:p>
            <w:pPr>
              <w:spacing w:after="0"/>
              <w:jc w:val="right"/>
            </w:pPr>
            <w:r>
              <w:rPr>
                <w:sz w:val="16"/>
              </w:rPr>
              <w:t>14,356</w:t>
            </w:r>
          </w:p>
        </w:tc>
        <w:tc>
          <w:tcPr>
            <w:tcW w:type="dxa" w:w="1037"/>
          </w:tcPr>
          <w:p>
            <w:pPr>
              <w:spacing w:after="0"/>
              <w:jc w:val="right"/>
            </w:pPr>
            <w:r>
              <w:rPr>
                <w:sz w:val="16"/>
              </w:rPr>
              <w:t>$733</w:t>
            </w:r>
          </w:p>
        </w:tc>
        <w:tc>
          <w:tcPr>
            <w:tcW w:type="dxa" w:w="1126"/>
          </w:tcPr>
          <w:p>
            <w:pPr>
              <w:spacing w:after="0"/>
              <w:jc w:val="right"/>
            </w:pPr>
            <w:r>
              <w:rPr>
                <w:sz w:val="16"/>
              </w:rPr>
              <w:t>$5</w:t>
            </w:r>
          </w:p>
        </w:tc>
        <w:tc>
          <w:tcPr>
            <w:tcW w:type="dxa" w:w="944"/>
          </w:tcPr>
          <w:p>
            <w:pPr>
              <w:spacing w:after="0"/>
              <w:jc w:val="right"/>
            </w:pPr>
            <w:r>
              <w:rPr>
                <w:sz w:val="16"/>
              </w:rPr>
              <w:t>$622,016</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$3,492,405,258</w:t>
            </w:r>
          </w:p>
        </w:tc>
        <w:tc>
          <w:tcPr>
            <w:tcW w:type="dxa" w:w="1215"/>
          </w:tcPr>
          <w:p>
            <w:pPr>
              <w:spacing w:after="0"/>
              <w:jc w:val="right"/>
            </w:pPr>
            <w:r>
              <w:rPr>
                <w:sz w:val="16"/>
              </w:rPr>
              <w:t>$101,618,258</w:t>
            </w:r>
          </w:p>
        </w:tc>
        <w:tc>
          <w:tcPr>
            <w:tcW w:type="dxa" w:w="1042"/>
          </w:tcPr>
          <w:p>
            <w:pPr>
              <w:spacing w:after="0"/>
              <w:jc w:val="right"/>
            </w:pPr>
            <w:r>
              <w:rPr>
                <w:sz w:val="16"/>
              </w:rPr>
              <w:t>14,356</w:t>
            </w:r>
          </w:p>
        </w:tc>
        <w:tc>
          <w:tcPr>
            <w:tcW w:type="dxa" w:w="1037"/>
          </w:tcPr>
          <w:p>
            <w:pPr>
              <w:spacing w:after="0"/>
              <w:jc w:val="right"/>
            </w:pPr>
            <w:r>
              <w:rPr>
                <w:sz w:val="16"/>
              </w:rPr>
              <w:t>$4,336</w:t>
            </w:r>
          </w:p>
        </w:tc>
        <w:tc>
          <w:tcPr>
            <w:tcW w:type="dxa" w:w="1126"/>
          </w:tcPr>
          <w:p>
            <w:pPr>
              <w:spacing w:after="0"/>
              <w:jc w:val="right"/>
            </w:pPr>
            <w:r>
              <w:rPr>
                <w:sz w:val="16"/>
              </w:rPr>
              <w:t>$3,213</w:t>
            </w:r>
          </w:p>
        </w:tc>
        <w:tc>
          <w:tcPr>
            <w:tcW w:type="dxa" w:w="944"/>
          </w:tcPr>
          <w:p>
            <w:pPr>
              <w:spacing w:after="0"/>
              <w:jc w:val="right"/>
            </w:pPr>
            <w:r>
              <w:rPr>
                <w:sz w:val="16"/>
              </w:rPr>
              <w:t>$10</w:t>
            </w:r>
          </w:p>
        </w:tc>
        <w:tc>
          <w:tcPr>
            <w:tcW w:type="dxa" w:w="1305"/>
          </w:tcPr>
          <w:p>
            <w:pPr>
              <w:spacing w:after="0"/>
              <w:jc w:val="right"/>
            </w:pPr>
            <w:r>
              <w:rPr>
                <w:sz w:val="16"/>
              </w:rPr>
              <w:t>0.000124%</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$3,489,556,929</w:t>
            </w:r>
          </w:p>
        </w:tc>
        <w:tc>
          <w:tcPr>
            <w:tcW w:type="dxa" w:w="1215"/>
          </w:tcPr>
          <w:p>
            <w:pPr>
              <w:spacing w:after="0"/>
              <w:jc w:val="right"/>
            </w:pPr>
            <w:r>
              <w:rPr>
                <w:sz w:val="16"/>
              </w:rPr>
              <w:t>n/a</w:t>
            </w:r>
          </w:p>
        </w:tc>
        <w:tc>
          <w:tcPr>
            <w:tcW w:type="dxa" w:w="1042"/>
          </w:tcPr>
          <w:p>
            <w:pPr>
              <w:spacing w:after="0"/>
              <w:jc w:val="right"/>
            </w:pPr>
            <w:r>
              <w:rPr>
                <w:sz w:val="16"/>
              </w:rPr>
              <w:t>14,331</w:t>
            </w:r>
          </w:p>
        </w:tc>
        <w:tc>
          <w:tcPr>
            <w:tcW w:type="dxa" w:w="1037"/>
          </w:tcPr>
          <w:p>
            <w:pPr>
              <w:spacing w:after="0"/>
              <w:jc w:val="right"/>
            </w:pPr>
            <w:r>
              <w:rPr>
                <w:sz w:val="16"/>
              </w:rPr>
              <w:t>$120,406</w:t>
            </w:r>
          </w:p>
        </w:tc>
        <w:tc>
          <w:tcPr>
            <w:tcW w:type="dxa" w:w="1126"/>
          </w:tcPr>
          <w:p>
            <w:pPr>
              <w:spacing w:after="0"/>
              <w:jc w:val="right"/>
            </w:pPr>
            <w:r>
              <w:rPr>
                <w:sz w:val="16"/>
              </w:rPr>
              <w:t>n/a</w:t>
            </w:r>
          </w:p>
        </w:tc>
        <w:tc>
          <w:tcPr>
            <w:tcW w:type="dxa" w:w="944"/>
          </w:tcPr>
          <w:p>
            <w:pPr>
              <w:spacing w:after="0"/>
              <w:jc w:val="right"/>
            </w:pPr>
            <w:r>
              <w:rPr>
                <w:sz w:val="16"/>
              </w:rPr>
              <w:t>$134,214</w:t>
            </w:r>
          </w:p>
        </w:tc>
        <w:tc>
          <w:tcPr>
            <w:tcW w:type="dxa" w:w="1305"/>
          </w:tcPr>
          <w:p>
            <w:pPr>
              <w:spacing w:after="0"/>
              <w:jc w:val="right"/>
            </w:pPr>
            <w:r>
              <w:rPr>
                <w:sz w:val="16"/>
              </w:rPr>
              <w:t>0.00345%</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$3,491,065,448</w:t>
            </w:r>
          </w:p>
        </w:tc>
        <w:tc>
          <w:tcPr>
            <w:tcW w:type="dxa" w:w="1215"/>
          </w:tcPr>
          <w:p>
            <w:pPr>
              <w:spacing w:after="0"/>
              <w:jc w:val="right"/>
            </w:pPr>
            <w:r>
              <w:rPr>
                <w:sz w:val="16"/>
              </w:rPr>
              <w:t>$12,727,952</w:t>
            </w:r>
          </w:p>
        </w:tc>
        <w:tc>
          <w:tcPr>
            <w:tcW w:type="dxa" w:w="1042"/>
          </w:tcPr>
          <w:p>
            <w:pPr>
              <w:spacing w:after="0"/>
              <w:jc w:val="right"/>
            </w:pPr>
            <w:r>
              <w:rPr>
                <w:sz w:val="16"/>
              </w:rPr>
              <w:t>299</w:t>
            </w:r>
          </w:p>
        </w:tc>
        <w:tc>
          <w:tcPr>
            <w:tcW w:type="dxa" w:w="1037"/>
          </w:tcPr>
          <w:p>
            <w:pPr>
              <w:spacing w:after="0"/>
              <w:jc w:val="right"/>
            </w:pPr>
            <w:r>
              <w:rPr>
                <w:sz w:val="16"/>
              </w:rPr>
              <w:t>$4,017,852</w:t>
            </w:r>
          </w:p>
        </w:tc>
        <w:tc>
          <w:tcPr>
            <w:tcW w:type="dxa" w:w="1126"/>
          </w:tcPr>
          <w:p>
            <w:pPr>
              <w:spacing w:after="0"/>
              <w:jc w:val="right"/>
            </w:pPr>
            <w:r>
              <w:rPr>
                <w:sz w:val="16"/>
              </w:rPr>
              <w:t>$349,242</w:t>
            </w:r>
          </w:p>
        </w:tc>
        <w:tc>
          <w:tcPr>
            <w:tcW w:type="dxa" w:w="944"/>
          </w:tcPr>
          <w:p>
            <w:pPr>
              <w:spacing w:after="0"/>
              <w:jc w:val="right"/>
            </w:pPr>
            <w:r>
              <w:rPr>
                <w:sz w:val="16"/>
              </w:rPr>
              <w:t>$48,385</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329"/>
          </w:tcPr>
          <w:p>
            <w:pPr>
              <w:spacing w:after="0"/>
              <w:jc w:val="right"/>
            </w:pPr>
            <w:r>
              <w:rPr>
                <w:sz w:val="16"/>
              </w:rPr>
              <w:t>$1,560,568.99</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$24,267,279</w:t>
            </w:r>
          </w:p>
        </w:tc>
        <w:tc>
          <w:tcPr>
            <w:tcW w:type="dxa" w:w="1215"/>
          </w:tcPr>
          <w:p>
            <w:pPr>
              <w:spacing w:after="0"/>
              <w:jc w:val="right"/>
            </w:pPr>
            <w:r>
              <w:rPr>
                <w:sz w:val="16"/>
              </w:rPr>
              <w:t>n/a</w:t>
            </w:r>
          </w:p>
        </w:tc>
        <w:tc>
          <w:tcPr>
            <w:tcW w:type="dxa" w:w="1042"/>
          </w:tcPr>
          <w:p>
            <w:pPr>
              <w:spacing w:after="0"/>
              <w:jc w:val="right"/>
            </w:pPr>
            <w:r>
              <w:rPr>
                <w:sz w:val="16"/>
              </w:rPr>
              <w:t>95</w:t>
            </w:r>
          </w:p>
        </w:tc>
        <w:tc>
          <w:tcPr>
            <w:tcW w:type="dxa" w:w="1037"/>
          </w:tcPr>
          <w:p>
            <w:pPr>
              <w:spacing w:after="0"/>
              <w:jc w:val="right"/>
            </w:pPr>
            <w:r>
              <w:rPr>
                <w:sz w:val="16"/>
              </w:rPr>
              <w:t>$47</w:t>
            </w:r>
          </w:p>
        </w:tc>
        <w:tc>
          <w:tcPr>
            <w:tcW w:type="dxa" w:w="1126"/>
          </w:tcPr>
          <w:p>
            <w:pPr>
              <w:spacing w:after="0"/>
              <w:jc w:val="right"/>
            </w:pPr>
            <w:r>
              <w:rPr>
                <w:sz w:val="16"/>
              </w:rPr>
              <w:t>n/a</w:t>
            </w:r>
          </w:p>
        </w:tc>
        <w:tc>
          <w:tcPr>
            <w:tcW w:type="dxa" w:w="944"/>
          </w:tcPr>
          <w:p>
            <w:pPr>
              <w:spacing w:after="0"/>
              <w:jc w:val="right"/>
            </w:pPr>
            <w:r>
              <w:rPr>
                <w:sz w:val="16"/>
              </w:rPr>
              <w:t>$758</w:t>
            </w:r>
          </w:p>
        </w:tc>
        <w:tc>
          <w:tcPr>
            <w:tcW w:type="dxa" w:w="1305"/>
          </w:tcPr>
          <w:p>
            <w:pPr>
              <w:spacing w:after="0"/>
              <w:jc w:val="right"/>
            </w:pPr>
            <w:r>
              <w:rPr>
                <w:sz w:val="16"/>
              </w:rPr>
              <w:t>0.000195%</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$3,492,405,258</w:t>
            </w:r>
          </w:p>
        </w:tc>
        <w:tc>
          <w:tcPr>
            <w:tcW w:type="dxa" w:w="1215"/>
          </w:tcPr>
          <w:p>
            <w:pPr>
              <w:spacing w:after="0"/>
              <w:jc w:val="right"/>
            </w:pPr>
            <w:r>
              <w:rPr>
                <w:sz w:val="16"/>
              </w:rPr>
              <w:t>n/a</w:t>
            </w:r>
          </w:p>
        </w:tc>
        <w:tc>
          <w:tcPr>
            <w:tcW w:type="dxa" w:w="1042"/>
          </w:tcPr>
          <w:p>
            <w:pPr>
              <w:spacing w:after="0"/>
              <w:jc w:val="right"/>
            </w:pPr>
            <w:r>
              <w:rPr>
                <w:sz w:val="16"/>
              </w:rPr>
              <w:t>14,356</w:t>
            </w:r>
          </w:p>
        </w:tc>
        <w:tc>
          <w:tcPr>
            <w:tcW w:type="dxa" w:w="1037"/>
          </w:tcPr>
          <w:p>
            <w:pPr>
              <w:spacing w:after="0"/>
              <w:jc w:val="right"/>
            </w:pPr>
            <w:r>
              <w:rPr>
                <w:sz w:val="16"/>
              </w:rPr>
              <w:t>$5,856</w:t>
            </w:r>
          </w:p>
        </w:tc>
        <w:tc>
          <w:tcPr>
            <w:tcW w:type="dxa" w:w="1126"/>
          </w:tcPr>
          <w:p>
            <w:pPr>
              <w:spacing w:after="0"/>
              <w:jc w:val="right"/>
            </w:pPr>
            <w:r>
              <w:rPr>
                <w:sz w:val="16"/>
              </w:rPr>
              <w:t>n/a</w:t>
            </w:r>
          </w:p>
        </w:tc>
        <w:tc>
          <w:tcPr>
            <w:tcW w:type="dxa" w:w="944"/>
          </w:tcPr>
          <w:p>
            <w:pPr>
              <w:spacing w:after="0"/>
              <w:jc w:val="right"/>
            </w:pPr>
            <w:r>
              <w:rPr>
                <w:sz w:val="16"/>
              </w:rPr>
              <w:t>$185,995</w:t>
            </w:r>
          </w:p>
        </w:tc>
        <w:tc>
          <w:tcPr>
            <w:tcW w:type="dxa" w:w="1305"/>
          </w:tcPr>
          <w:p>
            <w:pPr>
              <w:spacing w:after="0"/>
              <w:jc w:val="right"/>
            </w:pPr>
            <w:r>
              <w:rPr>
                <w:sz w:val="16"/>
              </w:rPr>
              <w:t>0.000168%</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$3,492,405,258</w:t>
            </w:r>
          </w:p>
        </w:tc>
        <w:tc>
          <w:tcPr>
            <w:tcW w:type="dxa" w:w="1215"/>
          </w:tcPr>
          <w:p>
            <w:pPr>
              <w:spacing w:after="0"/>
              <w:jc w:val="right"/>
            </w:pPr>
            <w:r>
              <w:rPr>
                <w:sz w:val="16"/>
              </w:rPr>
              <w:t>$101,618,258</w:t>
            </w:r>
          </w:p>
        </w:tc>
        <w:tc>
          <w:tcPr>
            <w:tcW w:type="dxa" w:w="1042"/>
          </w:tcPr>
          <w:p>
            <w:pPr>
              <w:spacing w:after="0"/>
              <w:jc w:val="right"/>
            </w:pPr>
            <w:r>
              <w:rPr>
                <w:sz w:val="16"/>
              </w:rPr>
              <w:t>14,356</w:t>
            </w:r>
          </w:p>
        </w:tc>
        <w:tc>
          <w:tcPr>
            <w:tcW w:type="dxa" w:w="1037"/>
          </w:tcPr>
          <w:p>
            <w:pPr>
              <w:spacing w:after="0"/>
              <w:jc w:val="right"/>
            </w:pPr>
            <w:r>
              <w:rPr>
                <w:sz w:val="16"/>
              </w:rPr>
              <w:t>$306,921</w:t>
            </w:r>
          </w:p>
        </w:tc>
        <w:tc>
          <w:tcPr>
            <w:tcW w:type="dxa" w:w="1126"/>
          </w:tcPr>
          <w:p>
            <w:pPr>
              <w:spacing w:after="0"/>
              <w:jc w:val="right"/>
            </w:pPr>
            <w:r>
              <w:rPr>
                <w:sz w:val="16"/>
              </w:rPr>
              <w:t>$27,891</w:t>
            </w:r>
          </w:p>
        </w:tc>
        <w:tc>
          <w:tcPr>
            <w:tcW w:type="dxa" w:w="944"/>
          </w:tcPr>
          <w:p>
            <w:pPr>
              <w:spacing w:after="0"/>
              <w:jc w:val="right"/>
            </w:pPr>
            <w:r>
              <w:rPr>
                <w:sz w:val="16"/>
              </w:rPr>
              <w:t>$322,154</w:t>
            </w:r>
          </w:p>
        </w:tc>
        <w:tc>
          <w:tcPr>
            <w:tcW w:type="dxa" w:w="1305"/>
          </w:tcPr>
          <w:p>
            <w:pPr>
              <w:spacing w:after="0"/>
              <w:jc w:val="right"/>
            </w:pPr>
            <w:r>
              <w:rPr>
                <w:sz w:val="16"/>
              </w:rPr>
              <w:t>0.00879%</w:t>
            </w:r>
          </w:p>
        </w:tc>
        <w:tc>
          <w:tcPr>
            <w:tcW w:type="dxa" w:w="1176"/>
          </w:tcPr>
          <w:p>
            <w:pPr>
              <w:spacing w:after="0"/>
              <w:jc w:val="right"/>
            </w:pPr>
            <w:r>
              <w:rPr>
                <w:sz w:val="16"/>
              </w:rPr>
              <w:t>$2,000</w:t>
            </w:r>
          </w:p>
        </w:tc>
        <w:tc>
          <w:tcPr>
            <w:tcW w:type="dxa" w:w="1080"/>
          </w:tcPr>
          <w:p>
            <w:pPr>
              <w:spacing w:after="0"/>
              <w:jc w:val="right"/>
            </w:pPr>
          </w:p>
        </w:tc>
        <w:tc>
          <w:tcPr>
            <w:tcW w:type="dxa" w:w="1329"/>
          </w:tcPr>
          <w:p>
            <w:pPr>
              <w:spacing w:after="0"/>
              <w:jc w:val="right"/>
            </w:pPr>
            <w:r>
              <w:rPr>
                <w:sz w:val="16"/>
              </w:rPr>
              <w:t>$1,560,568.99</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$3,492,405,258</w:t>
            </w:r>
          </w:p>
        </w:tc>
        <w:tc>
          <w:tcPr>
            <w:tcW w:type="dxa" w:w="1215"/>
          </w:tcPr>
          <w:p>
            <w:pPr>
              <w:spacing w:after="0"/>
              <w:jc w:val="right"/>
            </w:pPr>
            <w:r>
              <w:rPr>
                <w:sz w:val="16"/>
              </w:rPr>
              <w:t>$101,618,258</w:t>
            </w:r>
          </w:p>
        </w:tc>
        <w:tc>
          <w:tcPr>
            <w:tcW w:type="dxa" w:w="1042"/>
          </w:tcPr>
          <w:p>
            <w:pPr>
              <w:spacing w:after="0"/>
              <w:jc w:val="right"/>
            </w:pPr>
            <w:r>
              <w:rPr>
                <w:sz w:val="16"/>
              </w:rPr>
              <w:t>14,356</w:t>
            </w:r>
          </w:p>
        </w:tc>
        <w:tc>
          <w:tcPr>
            <w:tcW w:type="dxa" w:w="1037"/>
          </w:tcPr>
          <w:p>
            <w:pPr>
              <w:spacing w:after="0"/>
              <w:jc w:val="right"/>
            </w:pPr>
            <w:r>
              <w:rPr>
                <w:sz w:val="16"/>
              </w:rPr>
              <w:t>$415,630</w:t>
            </w:r>
          </w:p>
        </w:tc>
        <w:tc>
          <w:tcPr>
            <w:tcW w:type="dxa" w:w="1126"/>
          </w:tcPr>
          <w:p>
            <w:pPr>
              <w:spacing w:after="0"/>
              <w:jc w:val="right"/>
            </w:pPr>
            <w:r>
              <w:rPr>
                <w:sz w:val="16"/>
              </w:rPr>
              <w:t>$2,939</w:t>
            </w:r>
          </w:p>
        </w:tc>
        <w:tc>
          <w:tcPr>
            <w:tcW w:type="dxa" w:w="944"/>
          </w:tcPr>
          <w:p>
            <w:pPr>
              <w:spacing w:after="0"/>
              <w:jc w:val="right"/>
            </w:pPr>
            <w:r>
              <w:rPr>
                <w:sz w:val="16"/>
              </w:rPr>
              <w:t>$487,432</w:t>
            </w:r>
          </w:p>
        </w:tc>
        <w:tc>
          <w:tcPr>
            <w:tcW w:type="dxa" w:w="1305"/>
          </w:tcPr>
          <w:p>
            <w:pPr>
              <w:spacing w:after="0"/>
              <w:jc w:val="right"/>
            </w:pPr>
            <w:r>
              <w:rPr>
                <w:sz w:val="16"/>
              </w:rPr>
              <w:t>0.0119%</w:t>
            </w:r>
          </w:p>
        </w:tc>
        <w:tc>
          <w:tcPr>
            <w:tcW w:type="dxa" w:w="1176"/>
          </w:tcPr>
          <w:p>
            <w:pPr>
              <w:spacing w:after="0"/>
              <w:jc w:val="right"/>
            </w:pPr>
          </w:p>
        </w:tc>
        <w:tc>
          <w:tcPr>
            <w:tcW w:type="dxa" w:w="1080"/>
          </w:tcPr>
          <w:p>
            <w:pPr>
              <w:spacing w:after="0"/>
              <w:jc w:val="right"/>
            </w:pPr>
          </w:p>
        </w:tc>
        <w:tc>
          <w:tcPr>
            <w:tcW w:type="dxa" w:w="1329"/>
          </w:tcPr>
          <w:p>
            <w:pPr>
              <w:spacing w:after="0"/>
              <w:jc w:val="right"/>
            </w:pPr>
            <w:r>
              <w:rPr>
                <w:sz w:val="16"/>
              </w:rPr>
              <w:t>$1,560,568.99</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$442,862,626</w:t>
            </w:r>
          </w:p>
        </w:tc>
        <w:tc>
          <w:tcPr>
            <w:tcW w:type="dxa" w:w="1215"/>
          </w:tcPr>
          <w:p>
            <w:pPr>
              <w:spacing w:after="0"/>
              <w:jc w:val="right"/>
            </w:pPr>
            <w:r>
              <w:rPr>
                <w:sz w:val="16"/>
              </w:rPr>
              <w:t>$24,496,839</w:t>
            </w:r>
          </w:p>
        </w:tc>
        <w:tc>
          <w:tcPr>
            <w:tcW w:type="dxa" w:w="1042"/>
          </w:tcPr>
          <w:p>
            <w:pPr>
              <w:spacing w:after="0"/>
              <w:jc w:val="right"/>
            </w:pPr>
            <w:r>
              <w:rPr>
                <w:sz w:val="16"/>
              </w:rPr>
              <w:t>2,334</w:t>
            </w:r>
          </w:p>
        </w:tc>
        <w:tc>
          <w:tcPr>
            <w:tcW w:type="dxa" w:w="1037"/>
          </w:tcPr>
          <w:p>
            <w:pPr>
              <w:spacing w:after="0"/>
              <w:jc w:val="right"/>
            </w:pPr>
            <w:r>
              <w:rPr>
                <w:sz w:val="16"/>
              </w:rPr>
              <w:t>$27,174</w:t>
            </w:r>
          </w:p>
        </w:tc>
        <w:tc>
          <w:tcPr>
            <w:tcW w:type="dxa" w:w="1126"/>
          </w:tcPr>
          <w:p>
            <w:pPr>
              <w:spacing w:after="0"/>
              <w:jc w:val="right"/>
            </w:pPr>
            <w:r>
              <w:rPr>
                <w:sz w:val="16"/>
              </w:rPr>
              <w:t>$71</w:t>
            </w:r>
          </w:p>
        </w:tc>
        <w:tc>
          <w:tcPr>
            <w:tcW w:type="dxa" w:w="944"/>
          </w:tcPr>
          <w:p>
            <w:pPr>
              <w:spacing w:after="0"/>
              <w:jc w:val="right"/>
            </w:pPr>
            <w:r>
              <w:rPr>
                <w:sz w:val="16"/>
              </w:rPr>
              <w:t>$3,636</w:t>
            </w:r>
          </w:p>
        </w:tc>
        <w:tc>
          <w:tcPr>
            <w:tcW w:type="dxa" w:w="1305"/>
          </w:tcPr>
          <w:p>
            <w:pPr>
              <w:spacing w:after="0"/>
              <w:jc w:val="right"/>
            </w:pPr>
            <w:r>
              <w:rPr>
                <w:sz w:val="16"/>
              </w:rPr>
              <w:t>0.00614%</w:t>
            </w:r>
          </w:p>
        </w:tc>
        <w:tc>
          <w:tcPr>
            <w:tcW w:type="dxa" w:w="1176"/>
          </w:tcPr>
          <w:p>
            <w:pPr>
              <w:spacing w:after="0"/>
              <w:jc w:val="right"/>
            </w:pPr>
          </w:p>
        </w:tc>
        <w:tc>
          <w:tcPr>
            <w:tcW w:type="dxa" w:w="1080"/>
          </w:tcPr>
          <w:p>
            <w:pPr>
              <w:spacing w:after="0"/>
              <w:jc w:val="right"/>
            </w:pPr>
          </w:p>
        </w:tc>
        <w:tc>
          <w:tcPr>
            <w:tcW w:type="dxa" w:w="1329"/>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$3,492,405,258</w:t>
            </w:r>
          </w:p>
        </w:tc>
        <w:tc>
          <w:tcPr>
            <w:tcW w:type="dxa" w:w="1215"/>
          </w:tcPr>
          <w:p>
            <w:pPr>
              <w:spacing w:after="0"/>
              <w:jc w:val="right"/>
            </w:pPr>
            <w:r>
              <w:rPr>
                <w:sz w:val="16"/>
              </w:rPr>
              <w:t>$101,618,258</w:t>
            </w:r>
          </w:p>
        </w:tc>
        <w:tc>
          <w:tcPr>
            <w:tcW w:type="dxa" w:w="1042"/>
          </w:tcPr>
          <w:p>
            <w:pPr>
              <w:spacing w:after="0"/>
              <w:jc w:val="right"/>
            </w:pPr>
            <w:r>
              <w:rPr>
                <w:sz w:val="16"/>
              </w:rPr>
              <w:t>14,356</w:t>
            </w:r>
          </w:p>
        </w:tc>
        <w:tc>
          <w:tcPr>
            <w:tcW w:type="dxa" w:w="1037"/>
          </w:tcPr>
          <w:p>
            <w:pPr>
              <w:spacing w:after="0"/>
              <w:jc w:val="right"/>
            </w:pPr>
            <w:r>
              <w:rPr>
                <w:sz w:val="16"/>
              </w:rPr>
              <w:t>$44,074</w:t>
            </w:r>
          </w:p>
        </w:tc>
        <w:tc>
          <w:tcPr>
            <w:tcW w:type="dxa" w:w="1126"/>
          </w:tcPr>
          <w:p>
            <w:pPr>
              <w:spacing w:after="0"/>
              <w:jc w:val="right"/>
            </w:pPr>
            <w:r>
              <w:rPr>
                <w:sz w:val="16"/>
              </w:rPr>
              <w:t>$104</w:t>
            </w:r>
          </w:p>
        </w:tc>
        <w:tc>
          <w:tcPr>
            <w:tcW w:type="dxa" w:w="944"/>
          </w:tcPr>
          <w:p>
            <w:pPr>
              <w:spacing w:after="0"/>
              <w:jc w:val="right"/>
            </w:pPr>
            <w:r>
              <w:rPr>
                <w:sz w:val="16"/>
              </w:rPr>
              <w:t>$86,260</w:t>
            </w:r>
          </w:p>
        </w:tc>
        <w:tc>
          <w:tcPr>
            <w:tcW w:type="dxa" w:w="1305"/>
          </w:tcPr>
          <w:p>
            <w:pPr>
              <w:spacing w:after="0"/>
              <w:jc w:val="right"/>
            </w:pPr>
            <w:r>
              <w:rPr>
                <w:sz w:val="16"/>
              </w:rPr>
              <w:t>0.00126%</w:t>
            </w:r>
          </w:p>
        </w:tc>
        <w:tc>
          <w:tcPr>
            <w:tcW w:type="dxa" w:w="1176"/>
          </w:tcPr>
          <w:p>
            <w:pPr>
              <w:spacing w:after="0"/>
              <w:jc w:val="right"/>
            </w:pPr>
          </w:p>
        </w:tc>
        <w:tc>
          <w:tcPr>
            <w:tcW w:type="dxa" w:w="1080"/>
          </w:tcPr>
          <w:p>
            <w:pPr>
              <w:spacing w:after="0"/>
              <w:jc w:val="right"/>
            </w:pPr>
            <w:r>
              <w:rPr>
                <w:sz w:val="16"/>
              </w:rPr>
              <w:t>$0</w:t>
            </w:r>
          </w:p>
        </w:tc>
        <w:tc>
          <w:tcPr>
            <w:tcW w:type="dxa" w:w="1329"/>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2024-06-26 (Storm Events through 2026-06-30): 12 county-coded records, 12 with a damage value recorded (including $0), $12,000; 5 zone-level records, 5 with a damage value recorded (including $0), $0 reported for the zone; Public Assistance: $1,560,568.99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14,356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$3,492,405,258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$101,618,258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$7,799,136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$2,441,797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8</w:t>
            </w:r>
          </w:p>
        </w:tc>
        <w:tc>
          <w:tcPr>
            <w:tcW w:type="dxa" w:w="1336"/>
          </w:tcPr>
          <w:p>
            <w:pPr>
              <w:spacing w:after="0"/>
              <w:jc w:val="right"/>
            </w:pPr>
            <w:r>
              <w:rPr>
                <w:sz w:val="16"/>
              </w:rPr>
              <w:t>3</w:t>
            </w:r>
          </w:p>
        </w:tc>
        <w:tc>
          <w:tcPr>
            <w:tcW w:type="dxa" w:w="1336"/>
          </w:tcPr>
          <w:p>
            <w:pPr>
              <w:spacing w:after="0"/>
              <w:jc w:val="right"/>
            </w:pPr>
            <w:r>
              <w:rPr>
                <w:sz w:val="16"/>
              </w:rPr>
              <w:t>9</w:t>
            </w:r>
          </w:p>
        </w:tc>
        <w:tc>
          <w:tcPr>
            <w:tcW w:type="dxa" w:w="1336"/>
          </w:tcPr>
          <w:p>
            <w:pPr>
              <w:spacing w:after="0"/>
              <w:jc w:val="right"/>
            </w:pPr>
            <w:r>
              <w:rPr>
                <w:sz w:val="16"/>
              </w:rPr>
              <w:t>1</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Bourbon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Fort Scott city</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5</w:t>
            </w:r>
          </w:p>
        </w:tc>
        <w:tc>
          <w:tcPr>
            <w:tcW w:type="dxa" w:w="1336"/>
          </w:tcPr>
          <w:p>
            <w:pPr>
              <w:spacing w:after="0"/>
              <w:jc w:val="right"/>
            </w:pPr>
            <w:r>
              <w:rPr>
                <w:sz w:val="16"/>
              </w:rPr>
              <w:t>3</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Bourbon County</w:t>
            </w:r>
          </w:p>
        </w:tc>
        <w:tc>
          <w:tcPr>
            <w:tcW w:type="dxa" w:w="1620"/>
          </w:tcPr>
          <w:p>
            <w:pPr>
              <w:spacing w:after="0"/>
              <w:jc w:val="left"/>
            </w:pPr>
            <w:r>
              <w:rPr>
                <w:sz w:val="16"/>
              </w:rPr>
              <w:t>200022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Bronson city</w:t>
            </w:r>
          </w:p>
        </w:tc>
        <w:tc>
          <w:tcPr>
            <w:tcW w:type="dxa" w:w="1620"/>
          </w:tcPr>
          <w:p>
            <w:pPr>
              <w:spacing w:after="0"/>
              <w:jc w:val="left"/>
            </w:pPr>
            <w:r>
              <w:rPr>
                <w:sz w:val="16"/>
              </w:rPr>
              <w:t>200393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Fort Scott city</w:t>
            </w:r>
          </w:p>
        </w:tc>
        <w:tc>
          <w:tcPr>
            <w:tcW w:type="dxa" w:w="1620"/>
          </w:tcPr>
          <w:p>
            <w:pPr>
              <w:spacing w:after="0"/>
              <w:jc w:val="left"/>
            </w:pPr>
            <w:r>
              <w:rPr>
                <w:sz w:val="16"/>
              </w:rPr>
              <w:t>200023</w:t>
            </w:r>
          </w:p>
        </w:tc>
        <w:tc>
          <w:tcPr>
            <w:tcW w:type="dxa" w:w="1455"/>
          </w:tcPr>
          <w:p>
            <w:pPr>
              <w:spacing w:after="0"/>
              <w:jc w:val="right"/>
            </w:pPr>
            <w:r>
              <w:rPr>
                <w:sz w:val="16"/>
              </w:rPr>
              <w:t>1</w:t>
            </w:r>
          </w:p>
        </w:tc>
        <w:tc>
          <w:tcPr>
            <w:tcW w:type="dxa" w:w="1455"/>
          </w:tcPr>
          <w:p>
            <w:pPr>
              <w:spacing w:after="0"/>
              <w:jc w:val="right"/>
            </w:pPr>
            <w:r>
              <w:rPr>
                <w:sz w:val="16"/>
              </w:rPr>
              <w:t>4</w:t>
            </w:r>
          </w:p>
        </w:tc>
        <w:tc>
          <w:tcPr>
            <w:tcW w:type="dxa" w:w="1455"/>
          </w:tcPr>
          <w:p>
            <w:pPr>
              <w:spacing w:after="0"/>
              <w:jc w:val="right"/>
            </w:pPr>
            <w:r>
              <w:rPr>
                <w:sz w:val="16"/>
              </w:rPr>
              <w:t>5</w:t>
            </w:r>
          </w:p>
        </w:tc>
        <w:tc>
          <w:tcPr>
            <w:tcW w:type="dxa" w:w="1455"/>
          </w:tcPr>
          <w:p>
            <w:pPr>
              <w:spacing w:after="0"/>
              <w:jc w:val="right"/>
            </w:pPr>
            <w:r>
              <w:rPr>
                <w:sz w:val="16"/>
              </w:rPr>
              <w:t>3</w:t>
            </w:r>
          </w:p>
        </w:tc>
        <w:tc>
          <w:tcPr>
            <w:tcW w:type="dxa" w:w="1455"/>
          </w:tcPr>
          <w:p>
            <w:pPr>
              <w:spacing w:after="0"/>
              <w:jc w:val="right"/>
            </w:pPr>
            <w:r>
              <w:rPr>
                <w:sz w:val="16"/>
              </w:rPr>
              <w:t>6</w:t>
            </w:r>
          </w:p>
        </w:tc>
        <w:tc>
          <w:tcPr>
            <w:tcW w:type="dxa" w:w="1455"/>
          </w:tcPr>
          <w:p>
            <w:pPr>
              <w:spacing w:after="0"/>
              <w:jc w:val="right"/>
            </w:pPr>
            <w:r>
              <w:rPr>
                <w:sz w:val="16"/>
              </w:rPr>
              <w:t>1</w:t>
            </w:r>
          </w:p>
        </w:tc>
        <w:tc>
          <w:tcPr>
            <w:tcW w:type="dxa" w:w="1620"/>
          </w:tcPr>
          <w:p>
            <w:pPr>
              <w:spacing w:after="0"/>
              <w:jc w:val="right"/>
            </w:pPr>
            <w:r>
              <w:rPr>
                <w:sz w:val="16"/>
              </w:rPr>
              <w:t>0</w:t>
            </w:r>
          </w:p>
        </w:tc>
      </w:tr>
      <w:tr>
        <w:trPr>
          <w:cantSplit/>
        </w:trPr>
        <w:tc>
          <w:tcPr>
            <w:tcW w:type="dxa" w:w="2141"/>
          </w:tcPr>
          <w:p>
            <w:pPr>
              <w:spacing w:after="0"/>
              <w:jc w:val="left"/>
            </w:pPr>
            <w:r>
              <w:rPr>
                <w:sz w:val="16"/>
              </w:rPr>
              <w:t>Fulton city</w:t>
            </w:r>
          </w:p>
        </w:tc>
        <w:tc>
          <w:tcPr>
            <w:tcW w:type="dxa" w:w="1620"/>
          </w:tcPr>
          <w:p>
            <w:pPr>
              <w:spacing w:after="0"/>
              <w:jc w:val="left"/>
            </w:pPr>
            <w:r>
              <w:rPr>
                <w:sz w:val="16"/>
              </w:rPr>
              <w:t>200024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Mapleton city</w:t>
            </w:r>
          </w:p>
        </w:tc>
        <w:tc>
          <w:tcPr>
            <w:tcW w:type="dxa" w:w="1620"/>
          </w:tcPr>
          <w:p>
            <w:pPr>
              <w:spacing w:after="0"/>
              <w:jc w:val="left"/>
            </w:pPr>
            <w:r>
              <w:rPr>
                <w:sz w:val="16"/>
              </w:rPr>
              <w:t>200624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Redfield city</w:t>
            </w:r>
          </w:p>
        </w:tc>
        <w:tc>
          <w:tcPr>
            <w:tcW w:type="dxa" w:w="1620"/>
          </w:tcPr>
          <w:p>
            <w:pPr>
              <w:spacing w:after="0"/>
              <w:jc w:val="left"/>
            </w:pPr>
            <w:r>
              <w:rPr>
                <w:sz w:val="16"/>
              </w:rPr>
              <w:t>200025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Uniontown city</w:t>
            </w:r>
          </w:p>
        </w:tc>
        <w:tc>
          <w:tcPr>
            <w:tcW w:type="dxa" w:w="1620"/>
          </w:tcPr>
          <w:p>
            <w:pPr>
              <w:spacing w:after="0"/>
              <w:jc w:val="left"/>
            </w:pPr>
            <w:r>
              <w:rPr>
                <w:sz w:val="16"/>
              </w:rPr>
              <w:t>200371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6</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Bourbon County, KS: risk-assessment baseline packet, release 2026-10 (data as of 2026-09-30; County FIPS 20011). Automated baseline. </w:t>
      </w:r>
      <w:hyperlink r:id="rId15">
        <w:r>
          <w:rPr>
            <w:color w:val="1F4E99"/>
            <w:sz w:val="17"/>
            <w:u w:val="single"/>
          </w:rPr>
          <w:t>https://hazardplain.org/ks/20011/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Bourbon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Bourbon County, KS: Risk-assessment baseline packet</dc:title>
  <dc:subject>Hazard Plain release 2026-10, as of 2026-09-30. Automated baseline</dc:subject>
  <dc:creator>Hazard Plain</dc:creator>
  <cp:keywords>Hazard Plain; hazard mitigation; risk assessment; 20011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