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Whitley County, IN</w:t>
      </w:r>
    </w:p>
    <w:p>
      <w:pPr>
        <w:spacing w:after="120" w:before="0"/>
      </w:pPr>
      <w:r>
        <w:rPr>
          <w:color w:val="555555"/>
          <w:sz w:val="24"/>
        </w:rPr>
        <w:t>Risk-assessment baseline packet</w:t>
      </w:r>
    </w:p>
    <w:p>
      <w:pPr>
        <w:spacing w:after="120" w:before="0"/>
      </w:pPr>
      <w:r>
        <w:rPr>
          <w:b/>
          <w:sz w:val="18"/>
        </w:rPr>
        <w:t xml:space="preserve">County FIPS: </w:t>
      </w:r>
      <w:r>
        <w:rPr>
          <w:sz w:val="18"/>
        </w:rPr>
        <w:t>18183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2026-08-16. Plan: Whitley County 2021 Hazard Mitigation Plan (FEMA plan 107093), approved 2021-08-17.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2021-08-17: 1 new hazard declaration (1 incident): EM-3641-IN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($4,616,083 a year), Tornado ($2,108,172) and Strong Wind ($827,013).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2026-08-16</w:t>
      </w:r>
    </w:p>
    <w:p>
      <w:pPr>
        <w:keepNext/>
        <w:spacing w:after="40" w:before="0"/>
      </w:pPr>
      <w:r>
        <w:rPr>
          <w:b/>
        </w:rPr>
        <w:t xml:space="preserve">Plan: </w:t>
      </w:r>
      <w:r>
        <w:rPr/>
        <w:t>Whitley County 2021 Hazard Mitigation Plan (FEMA plan 107093)</w:t>
      </w:r>
    </w:p>
    <w:p>
      <w:pPr>
        <w:keepNext/>
        <w:spacing w:after="40" w:before="0"/>
      </w:pPr>
      <w:r>
        <w:rPr>
          <w:b/>
        </w:rPr>
        <w:t xml:space="preserve">Approved: </w:t>
      </w:r>
      <w:r>
        <w:rPr/>
        <w:t>2021-08-17</w:t>
      </w:r>
    </w:p>
    <w:p>
      <w:pPr>
        <w:keepNext/>
        <w:spacing w:after="40" w:before="0"/>
      </w:pPr>
      <w:r>
        <w:rPr>
          <w:b/>
        </w:rPr>
        <w:t xml:space="preserve">Days since expiry: </w:t>
      </w:r>
      <w:r>
        <w:rPr/>
        <w:t>45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EM-3641-IN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27"/>
        <w:gridCol w:w="748"/>
        <w:gridCol w:w="2222"/>
        <w:gridCol w:w="2156"/>
        <w:gridCol w:w="1141"/>
        <w:gridCol w:w="1141"/>
        <w:gridCol w:w="984"/>
        <w:gridCol w:w="3794"/>
      </w:tblGrid>
      <w:tr>
        <w:trPr>
          <w:cantSplit/>
          <w:tblHeader/>
        </w:trPr>
        <w:tc>
          <w:tcPr>
            <w:tcW w:type="dxa" w:w="1927"/>
            <w:shd w:val="clear" w:color="auto" w:fill="E8E8E8"/>
          </w:tcPr>
          <w:p>
            <w:pPr>
              <w:spacing w:after="0"/>
              <w:jc w:val="left"/>
            </w:pPr>
            <w:r>
              <w:rPr>
                <w:b/>
                <w:sz w:val="16"/>
              </w:rPr>
              <w:t>Jurisdiction</w:t>
            </w:r>
          </w:p>
        </w:tc>
        <w:tc>
          <w:tcPr>
            <w:tcW w:type="dxa" w:w="748"/>
            <w:shd w:val="clear" w:color="auto" w:fill="E8E8E8"/>
          </w:tcPr>
          <w:p>
            <w:pPr>
              <w:spacing w:after="0"/>
              <w:jc w:val="left"/>
            </w:pPr>
            <w:r>
              <w:rPr>
                <w:b/>
                <w:sz w:val="16"/>
              </w:rPr>
              <w:t>Type</w:t>
            </w:r>
          </w:p>
        </w:tc>
        <w:tc>
          <w:tcPr>
            <w:tcW w:type="dxa" w:w="2222"/>
            <w:shd w:val="clear" w:color="auto" w:fill="E8E8E8"/>
          </w:tcPr>
          <w:p>
            <w:pPr>
              <w:spacing w:after="0"/>
              <w:jc w:val="left"/>
            </w:pPr>
            <w:r>
              <w:rPr>
                <w:b/>
                <w:sz w:val="16"/>
              </w:rPr>
              <w:t>Status</w:t>
            </w:r>
          </w:p>
        </w:tc>
        <w:tc>
          <w:tcPr>
            <w:tcW w:type="dxa" w:w="2156"/>
            <w:shd w:val="clear" w:color="auto" w:fill="E8E8E8"/>
          </w:tcPr>
          <w:p>
            <w:pPr>
              <w:spacing w:after="0"/>
              <w:jc w:val="left"/>
            </w:pPr>
            <w:r>
              <w:rPr>
                <w:b/>
                <w:sz w:val="16"/>
              </w:rPr>
              <w:t>Plan</w:t>
            </w:r>
          </w:p>
        </w:tc>
        <w:tc>
          <w:tcPr>
            <w:tcW w:type="dxa" w:w="1141"/>
            <w:shd w:val="clear" w:color="auto" w:fill="E8E8E8"/>
          </w:tcPr>
          <w:p>
            <w:pPr>
              <w:spacing w:after="0"/>
              <w:jc w:val="left"/>
            </w:pPr>
            <w:r>
              <w:rPr>
                <w:b/>
                <w:sz w:val="16"/>
              </w:rPr>
              <w:t>Approved</w:t>
            </w:r>
          </w:p>
        </w:tc>
        <w:tc>
          <w:tcPr>
            <w:tcW w:type="dxa" w:w="1141"/>
            <w:shd w:val="clear" w:color="auto" w:fill="E8E8E8"/>
          </w:tcPr>
          <w:p>
            <w:pPr>
              <w:spacing w:after="0"/>
              <w:jc w:val="left"/>
            </w:pPr>
            <w:r>
              <w:rPr>
                <w:b/>
                <w:sz w:val="16"/>
              </w:rPr>
              <w:t>Expires</w:t>
            </w:r>
          </w:p>
        </w:tc>
        <w:tc>
          <w:tcPr>
            <w:tcW w:type="dxa" w:w="9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94"/>
            <w:shd w:val="clear" w:color="auto" w:fill="E8E8E8"/>
          </w:tcPr>
          <w:p>
            <w:pPr>
              <w:spacing w:after="0"/>
              <w:jc w:val="left"/>
            </w:pPr>
            <w:r>
              <w:rPr>
                <w:b/>
                <w:sz w:val="16"/>
              </w:rPr>
              <w:t>Notes</w:t>
            </w:r>
          </w:p>
        </w:tc>
      </w:tr>
      <w:tr>
        <w:trPr>
          <w:cantSplit/>
        </w:trPr>
        <w:tc>
          <w:tcPr>
            <w:tcW w:type="dxa" w:w="1927"/>
          </w:tcPr>
          <w:p>
            <w:pPr>
              <w:spacing w:after="0"/>
              <w:jc w:val="left"/>
            </w:pPr>
            <w:r>
              <w:rPr>
                <w:sz w:val="16"/>
              </w:rPr>
              <w:t>Whitley County</w:t>
            </w:r>
          </w:p>
        </w:tc>
        <w:tc>
          <w:tcPr>
            <w:tcW w:type="dxa" w:w="748"/>
          </w:tcPr>
          <w:p>
            <w:pPr>
              <w:spacing w:after="0"/>
              <w:jc w:val="left"/>
            </w:pPr>
            <w:r>
              <w:rPr>
                <w:sz w:val="16"/>
              </w:rPr>
              <w:t>County</w:t>
            </w:r>
          </w:p>
        </w:tc>
        <w:tc>
          <w:tcPr>
            <w:tcW w:type="dxa" w:w="2222"/>
          </w:tcPr>
          <w:p>
            <w:pPr>
              <w:spacing w:after="0"/>
              <w:jc w:val="left"/>
            </w:pPr>
            <w:r>
              <w:rPr>
                <w:sz w:val="16"/>
              </w:rPr>
              <w:t>Expired on 2026-08-16</w:t>
            </w:r>
          </w:p>
        </w:tc>
        <w:tc>
          <w:tcPr>
            <w:tcW w:type="dxa" w:w="2156"/>
          </w:tcPr>
          <w:p>
            <w:pPr>
              <w:spacing w:after="0"/>
              <w:jc w:val="left"/>
            </w:pPr>
            <w:r>
              <w:rPr>
                <w:sz w:val="16"/>
              </w:rPr>
              <w:t>Whitley County 2021 Hazard Mitigation Plan (FEMA plan 107093)</w:t>
            </w:r>
          </w:p>
        </w:tc>
        <w:tc>
          <w:tcPr>
            <w:tcW w:type="dxa" w:w="1141"/>
          </w:tcPr>
          <w:p>
            <w:pPr>
              <w:spacing w:after="0"/>
              <w:jc w:val="left"/>
            </w:pPr>
            <w:r>
              <w:rPr>
                <w:sz w:val="16"/>
              </w:rPr>
              <w:t>2021-08-17</w:t>
            </w:r>
          </w:p>
        </w:tc>
        <w:tc>
          <w:tcPr>
            <w:tcW w:type="dxa" w:w="1141"/>
          </w:tcPr>
          <w:p>
            <w:pPr>
              <w:spacing w:after="0"/>
              <w:jc w:val="left"/>
            </w:pPr>
            <w:r>
              <w:rPr>
                <w:sz w:val="16"/>
              </w:rPr>
              <w:t>2026-08-16</w:t>
            </w:r>
          </w:p>
        </w:tc>
        <w:tc>
          <w:tcPr>
            <w:tcW w:type="dxa" w:w="984"/>
          </w:tcPr>
          <w:p>
            <w:pPr>
              <w:spacing w:after="0"/>
              <w:jc w:val="right"/>
            </w:pPr>
            <w:r>
              <w:rPr>
                <w:sz w:val="16"/>
              </w:rPr>
              <w:t>-45</w:t>
            </w:r>
          </w:p>
        </w:tc>
        <w:tc>
          <w:tcPr>
            <w:tcW w:type="dxa" w:w="3794"/>
          </w:tcPr>
          <w:p>
            <w:pPr>
              <w:spacing w:after="0"/>
              <w:jc w:val="left"/>
            </w:pPr>
          </w:p>
        </w:tc>
      </w:tr>
      <w:tr>
        <w:trPr>
          <w:cantSplit/>
        </w:trPr>
        <w:tc>
          <w:tcPr>
            <w:tcW w:type="dxa" w:w="1927"/>
          </w:tcPr>
          <w:p>
            <w:pPr>
              <w:spacing w:after="0"/>
              <w:jc w:val="left"/>
            </w:pPr>
            <w:r>
              <w:rPr>
                <w:sz w:val="16"/>
              </w:rPr>
              <w:t>Churubusco town</w:t>
            </w:r>
          </w:p>
        </w:tc>
        <w:tc>
          <w:tcPr>
            <w:tcW w:type="dxa" w:w="748"/>
          </w:tcPr>
          <w:p>
            <w:pPr>
              <w:spacing w:after="0"/>
              <w:jc w:val="left"/>
            </w:pPr>
            <w:r>
              <w:rPr>
                <w:sz w:val="16"/>
              </w:rPr>
              <w:t>Town</w:t>
            </w:r>
          </w:p>
        </w:tc>
        <w:tc>
          <w:tcPr>
            <w:tcW w:type="dxa" w:w="2222"/>
          </w:tcPr>
          <w:p>
            <w:pPr>
              <w:spacing w:after="0"/>
              <w:jc w:val="left"/>
            </w:pPr>
            <w:r>
              <w:rPr>
                <w:sz w:val="16"/>
              </w:rPr>
              <w:t>Expired on 2026-08-16</w:t>
            </w:r>
          </w:p>
        </w:tc>
        <w:tc>
          <w:tcPr>
            <w:tcW w:type="dxa" w:w="2156"/>
          </w:tcPr>
          <w:p>
            <w:pPr>
              <w:spacing w:after="0"/>
              <w:jc w:val="left"/>
            </w:pPr>
            <w:r>
              <w:rPr>
                <w:sz w:val="16"/>
              </w:rPr>
              <w:t>Whitley County 2021 Hazard Mitigation Plan (FEMA plan 107093)</w:t>
            </w:r>
          </w:p>
        </w:tc>
        <w:tc>
          <w:tcPr>
            <w:tcW w:type="dxa" w:w="1141"/>
          </w:tcPr>
          <w:p>
            <w:pPr>
              <w:spacing w:after="0"/>
              <w:jc w:val="left"/>
            </w:pPr>
            <w:r>
              <w:rPr>
                <w:sz w:val="16"/>
              </w:rPr>
              <w:t>2021-08-17</w:t>
            </w:r>
          </w:p>
        </w:tc>
        <w:tc>
          <w:tcPr>
            <w:tcW w:type="dxa" w:w="1141"/>
          </w:tcPr>
          <w:p>
            <w:pPr>
              <w:spacing w:after="0"/>
              <w:jc w:val="left"/>
            </w:pPr>
            <w:r>
              <w:rPr>
                <w:sz w:val="16"/>
              </w:rPr>
              <w:t>2026-08-16</w:t>
            </w:r>
          </w:p>
        </w:tc>
        <w:tc>
          <w:tcPr>
            <w:tcW w:type="dxa" w:w="984"/>
          </w:tcPr>
          <w:p>
            <w:pPr>
              <w:spacing w:after="0"/>
              <w:jc w:val="right"/>
            </w:pPr>
            <w:r>
              <w:rPr>
                <w:sz w:val="16"/>
              </w:rPr>
              <w:t>-45</w:t>
            </w:r>
          </w:p>
        </w:tc>
        <w:tc>
          <w:tcPr>
            <w:tcW w:type="dxa" w:w="3794"/>
          </w:tcPr>
          <w:p>
            <w:pPr>
              <w:spacing w:after="0"/>
              <w:jc w:val="left"/>
            </w:pPr>
            <w:r>
              <w:rPr>
                <w:sz w:val="16"/>
              </w:rPr>
              <w:t>this jurisdiction approved 2024-06-18</w:t>
            </w:r>
          </w:p>
        </w:tc>
      </w:tr>
      <w:tr>
        <w:trPr>
          <w:cantSplit/>
        </w:trPr>
        <w:tc>
          <w:tcPr>
            <w:tcW w:type="dxa" w:w="1927"/>
          </w:tcPr>
          <w:p>
            <w:pPr>
              <w:spacing w:after="0"/>
              <w:jc w:val="left"/>
            </w:pPr>
            <w:r>
              <w:rPr>
                <w:sz w:val="16"/>
              </w:rPr>
              <w:t>Columbia City city</w:t>
            </w:r>
          </w:p>
        </w:tc>
        <w:tc>
          <w:tcPr>
            <w:tcW w:type="dxa" w:w="748"/>
          </w:tcPr>
          <w:p>
            <w:pPr>
              <w:spacing w:after="0"/>
              <w:jc w:val="left"/>
            </w:pPr>
            <w:r>
              <w:rPr>
                <w:sz w:val="16"/>
              </w:rPr>
              <w:t>City</w:t>
            </w:r>
          </w:p>
        </w:tc>
        <w:tc>
          <w:tcPr>
            <w:tcW w:type="dxa" w:w="2222"/>
          </w:tcPr>
          <w:p>
            <w:pPr>
              <w:spacing w:after="0"/>
              <w:jc w:val="left"/>
            </w:pPr>
            <w:r>
              <w:rPr>
                <w:sz w:val="16"/>
              </w:rPr>
              <w:t>Expired on 2026-08-16</w:t>
            </w:r>
          </w:p>
        </w:tc>
        <w:tc>
          <w:tcPr>
            <w:tcW w:type="dxa" w:w="2156"/>
          </w:tcPr>
          <w:p>
            <w:pPr>
              <w:spacing w:after="0"/>
              <w:jc w:val="left"/>
            </w:pPr>
            <w:r>
              <w:rPr>
                <w:sz w:val="16"/>
              </w:rPr>
              <w:t>Whitley County 2021 Hazard Mitigation Plan (FEMA plan 107093)</w:t>
            </w:r>
          </w:p>
        </w:tc>
        <w:tc>
          <w:tcPr>
            <w:tcW w:type="dxa" w:w="1141"/>
          </w:tcPr>
          <w:p>
            <w:pPr>
              <w:spacing w:after="0"/>
              <w:jc w:val="left"/>
            </w:pPr>
            <w:r>
              <w:rPr>
                <w:sz w:val="16"/>
              </w:rPr>
              <w:t>2021-08-17</w:t>
            </w:r>
          </w:p>
        </w:tc>
        <w:tc>
          <w:tcPr>
            <w:tcW w:type="dxa" w:w="1141"/>
          </w:tcPr>
          <w:p>
            <w:pPr>
              <w:spacing w:after="0"/>
              <w:jc w:val="left"/>
            </w:pPr>
            <w:r>
              <w:rPr>
                <w:sz w:val="16"/>
              </w:rPr>
              <w:t>2026-08-16</w:t>
            </w:r>
          </w:p>
        </w:tc>
        <w:tc>
          <w:tcPr>
            <w:tcW w:type="dxa" w:w="984"/>
          </w:tcPr>
          <w:p>
            <w:pPr>
              <w:spacing w:after="0"/>
              <w:jc w:val="right"/>
            </w:pPr>
            <w:r>
              <w:rPr>
                <w:sz w:val="16"/>
              </w:rPr>
              <w:t>-45</w:t>
            </w:r>
          </w:p>
        </w:tc>
        <w:tc>
          <w:tcPr>
            <w:tcW w:type="dxa" w:w="3794"/>
          </w:tcPr>
          <w:p>
            <w:pPr>
              <w:spacing w:after="0"/>
              <w:jc w:val="left"/>
            </w:pPr>
            <w:r>
              <w:rPr>
                <w:sz w:val="16"/>
              </w:rPr>
              <w:t>this jurisdiction approved 2021-10-05</w:t>
            </w:r>
          </w:p>
        </w:tc>
      </w:tr>
      <w:tr>
        <w:trPr>
          <w:cantSplit/>
        </w:trPr>
        <w:tc>
          <w:tcPr>
            <w:tcW w:type="dxa" w:w="1927"/>
          </w:tcPr>
          <w:p>
            <w:pPr>
              <w:spacing w:after="0"/>
              <w:jc w:val="left"/>
            </w:pPr>
            <w:r>
              <w:rPr>
                <w:sz w:val="16"/>
              </w:rPr>
              <w:t>Larwill town</w:t>
            </w:r>
          </w:p>
        </w:tc>
        <w:tc>
          <w:tcPr>
            <w:tcW w:type="dxa" w:w="748"/>
          </w:tcPr>
          <w:p>
            <w:pPr>
              <w:spacing w:after="0"/>
              <w:jc w:val="left"/>
            </w:pPr>
            <w:r>
              <w:rPr>
                <w:sz w:val="16"/>
              </w:rPr>
              <w:t>Town</w:t>
            </w:r>
          </w:p>
        </w:tc>
        <w:tc>
          <w:tcPr>
            <w:tcW w:type="dxa" w:w="2222"/>
          </w:tcPr>
          <w:p>
            <w:pPr>
              <w:spacing w:after="0"/>
              <w:jc w:val="left"/>
            </w:pPr>
            <w:r>
              <w:rPr>
                <w:sz w:val="16"/>
              </w:rPr>
              <w:t>Expired on 2026-08-16</w:t>
            </w:r>
          </w:p>
        </w:tc>
        <w:tc>
          <w:tcPr>
            <w:tcW w:type="dxa" w:w="2156"/>
          </w:tcPr>
          <w:p>
            <w:pPr>
              <w:spacing w:after="0"/>
              <w:jc w:val="left"/>
            </w:pPr>
            <w:r>
              <w:rPr>
                <w:sz w:val="16"/>
              </w:rPr>
              <w:t>Whitley County 2021 Hazard Mitigation Plan (FEMA plan 107093)</w:t>
            </w:r>
          </w:p>
        </w:tc>
        <w:tc>
          <w:tcPr>
            <w:tcW w:type="dxa" w:w="1141"/>
          </w:tcPr>
          <w:p>
            <w:pPr>
              <w:spacing w:after="0"/>
              <w:jc w:val="left"/>
            </w:pPr>
            <w:r>
              <w:rPr>
                <w:sz w:val="16"/>
              </w:rPr>
              <w:t>2021-08-17</w:t>
            </w:r>
          </w:p>
        </w:tc>
        <w:tc>
          <w:tcPr>
            <w:tcW w:type="dxa" w:w="1141"/>
          </w:tcPr>
          <w:p>
            <w:pPr>
              <w:spacing w:after="0"/>
              <w:jc w:val="left"/>
            </w:pPr>
            <w:r>
              <w:rPr>
                <w:sz w:val="16"/>
              </w:rPr>
              <w:t>2026-08-16</w:t>
            </w:r>
          </w:p>
        </w:tc>
        <w:tc>
          <w:tcPr>
            <w:tcW w:type="dxa" w:w="984"/>
          </w:tcPr>
          <w:p>
            <w:pPr>
              <w:spacing w:after="0"/>
              <w:jc w:val="right"/>
            </w:pPr>
            <w:r>
              <w:rPr>
                <w:sz w:val="16"/>
              </w:rPr>
              <w:t>-45</w:t>
            </w:r>
          </w:p>
        </w:tc>
        <w:tc>
          <w:tcPr>
            <w:tcW w:type="dxa" w:w="3794"/>
          </w:tcPr>
          <w:p>
            <w:pPr>
              <w:spacing w:after="0"/>
              <w:jc w:val="left"/>
            </w:pPr>
            <w:r>
              <w:rPr>
                <w:sz w:val="16"/>
              </w:rPr>
              <w:t>this jurisdiction approved 2024-06-18</w:t>
            </w:r>
          </w:p>
        </w:tc>
      </w:tr>
      <w:tr>
        <w:trPr>
          <w:cantSplit/>
        </w:trPr>
        <w:tc>
          <w:tcPr>
            <w:tcW w:type="dxa" w:w="1927"/>
          </w:tcPr>
          <w:p>
            <w:pPr>
              <w:spacing w:after="0"/>
              <w:jc w:val="left"/>
            </w:pPr>
            <w:r>
              <w:rPr>
                <w:sz w:val="16"/>
              </w:rPr>
              <w:t>South Whitley town</w:t>
            </w:r>
          </w:p>
        </w:tc>
        <w:tc>
          <w:tcPr>
            <w:tcW w:type="dxa" w:w="748"/>
          </w:tcPr>
          <w:p>
            <w:pPr>
              <w:spacing w:after="0"/>
              <w:jc w:val="left"/>
            </w:pPr>
            <w:r>
              <w:rPr>
                <w:sz w:val="16"/>
              </w:rPr>
              <w:t>Town</w:t>
            </w:r>
          </w:p>
        </w:tc>
        <w:tc>
          <w:tcPr>
            <w:tcW w:type="dxa" w:w="2222"/>
          </w:tcPr>
          <w:p>
            <w:pPr>
              <w:spacing w:after="0"/>
              <w:jc w:val="left"/>
            </w:pPr>
            <w:r>
              <w:rPr>
                <w:sz w:val="16"/>
              </w:rPr>
              <w:t>Expired on 2026-08-16</w:t>
            </w:r>
          </w:p>
        </w:tc>
        <w:tc>
          <w:tcPr>
            <w:tcW w:type="dxa" w:w="2156"/>
          </w:tcPr>
          <w:p>
            <w:pPr>
              <w:spacing w:after="0"/>
              <w:jc w:val="left"/>
            </w:pPr>
            <w:r>
              <w:rPr>
                <w:sz w:val="16"/>
              </w:rPr>
              <w:t>Whitley County 2021 Hazard Mitigation Plan (FEMA plan 107093)</w:t>
            </w:r>
          </w:p>
        </w:tc>
        <w:tc>
          <w:tcPr>
            <w:tcW w:type="dxa" w:w="1141"/>
          </w:tcPr>
          <w:p>
            <w:pPr>
              <w:spacing w:after="0"/>
              <w:jc w:val="left"/>
            </w:pPr>
            <w:r>
              <w:rPr>
                <w:sz w:val="16"/>
              </w:rPr>
              <w:t>2021-08-17</w:t>
            </w:r>
          </w:p>
        </w:tc>
        <w:tc>
          <w:tcPr>
            <w:tcW w:type="dxa" w:w="1141"/>
          </w:tcPr>
          <w:p>
            <w:pPr>
              <w:spacing w:after="0"/>
              <w:jc w:val="left"/>
            </w:pPr>
            <w:r>
              <w:rPr>
                <w:sz w:val="16"/>
              </w:rPr>
              <w:t>2026-08-16</w:t>
            </w:r>
          </w:p>
        </w:tc>
        <w:tc>
          <w:tcPr>
            <w:tcW w:type="dxa" w:w="984"/>
          </w:tcPr>
          <w:p>
            <w:pPr>
              <w:spacing w:after="0"/>
              <w:jc w:val="right"/>
            </w:pPr>
            <w:r>
              <w:rPr>
                <w:sz w:val="16"/>
              </w:rPr>
              <w:t>-45</w:t>
            </w:r>
          </w:p>
        </w:tc>
        <w:tc>
          <w:tcPr>
            <w:tcW w:type="dxa" w:w="3794"/>
          </w:tcPr>
          <w:p>
            <w:pPr>
              <w:spacing w:after="0"/>
              <w:jc w:val="left"/>
            </w:pPr>
            <w:r>
              <w:rPr>
                <w:sz w:val="16"/>
              </w:rPr>
              <w:t>this jurisdiction approved 2021-09-14</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$4,575,880</w:t>
            </w:r>
          </w:p>
        </w:tc>
        <w:tc>
          <w:tcPr>
            <w:tcW w:type="dxa" w:w="1126"/>
          </w:tcPr>
          <w:p>
            <w:pPr>
              <w:spacing w:after="0"/>
              <w:jc w:val="right"/>
            </w:pPr>
            <w:r>
              <w:rPr>
                <w:sz w:val="16"/>
              </w:rPr>
              <w:t>$30,987</w:t>
            </w:r>
          </w:p>
        </w:tc>
        <w:tc>
          <w:tcPr>
            <w:tcW w:type="dxa" w:w="1935"/>
          </w:tcPr>
          <w:p>
            <w:pPr>
              <w:spacing w:after="0"/>
              <w:jc w:val="right"/>
            </w:pPr>
            <w:r>
              <w:rPr>
                <w:sz w:val="16"/>
              </w:rPr>
              <w:t>$9,216</w:t>
            </w:r>
          </w:p>
        </w:tc>
        <w:tc>
          <w:tcPr>
            <w:tcW w:type="dxa" w:w="1195"/>
          </w:tcPr>
          <w:p>
            <w:pPr>
              <w:spacing w:after="0"/>
              <w:jc w:val="right"/>
            </w:pPr>
            <w:r>
              <w:rPr>
                <w:sz w:val="16"/>
              </w:rPr>
              <w:t>$4,616,083</w:t>
            </w:r>
          </w:p>
        </w:tc>
        <w:tc>
          <w:tcPr>
            <w:tcW w:type="dxa" w:w="2145"/>
          </w:tcPr>
          <w:p>
            <w:pPr>
              <w:spacing w:after="0"/>
              <w:jc w:val="right"/>
            </w:pPr>
            <w:r>
              <w:rPr>
                <w:sz w:val="16"/>
              </w:rPr>
              <w:t>20</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$1,361,399</w:t>
            </w:r>
          </w:p>
        </w:tc>
        <w:tc>
          <w:tcPr>
            <w:tcW w:type="dxa" w:w="1126"/>
          </w:tcPr>
          <w:p>
            <w:pPr>
              <w:spacing w:after="0"/>
              <w:jc w:val="right"/>
            </w:pPr>
            <w:r>
              <w:rPr>
                <w:sz w:val="16"/>
              </w:rPr>
              <w:t>$5,109</w:t>
            </w:r>
          </w:p>
        </w:tc>
        <w:tc>
          <w:tcPr>
            <w:tcW w:type="dxa" w:w="1935"/>
          </w:tcPr>
          <w:p>
            <w:pPr>
              <w:spacing w:after="0"/>
              <w:jc w:val="right"/>
            </w:pPr>
            <w:r>
              <w:rPr>
                <w:sz w:val="16"/>
              </w:rPr>
              <w:t>$741,664</w:t>
            </w:r>
          </w:p>
        </w:tc>
        <w:tc>
          <w:tcPr>
            <w:tcW w:type="dxa" w:w="1195"/>
          </w:tcPr>
          <w:p>
            <w:pPr>
              <w:spacing w:after="0"/>
              <w:jc w:val="right"/>
            </w:pPr>
            <w:r>
              <w:rPr>
                <w:sz w:val="16"/>
              </w:rPr>
              <w:t>$2,108,172</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$224,461</w:t>
            </w:r>
          </w:p>
        </w:tc>
        <w:tc>
          <w:tcPr>
            <w:tcW w:type="dxa" w:w="1126"/>
          </w:tcPr>
          <w:p>
            <w:pPr>
              <w:spacing w:after="0"/>
              <w:jc w:val="right"/>
            </w:pPr>
            <w:r>
              <w:rPr>
                <w:sz w:val="16"/>
              </w:rPr>
              <w:t>$7,764</w:t>
            </w:r>
          </w:p>
        </w:tc>
        <w:tc>
          <w:tcPr>
            <w:tcW w:type="dxa" w:w="1935"/>
          </w:tcPr>
          <w:p>
            <w:pPr>
              <w:spacing w:after="0"/>
              <w:jc w:val="right"/>
            </w:pPr>
            <w:r>
              <w:rPr>
                <w:sz w:val="16"/>
              </w:rPr>
              <w:t>$594,787</w:t>
            </w:r>
          </w:p>
        </w:tc>
        <w:tc>
          <w:tcPr>
            <w:tcW w:type="dxa" w:w="1195"/>
          </w:tcPr>
          <w:p>
            <w:pPr>
              <w:spacing w:after="0"/>
              <w:jc w:val="right"/>
            </w:pPr>
            <w:r>
              <w:rPr>
                <w:sz w:val="16"/>
              </w:rPr>
              <w:t>$827,013</w:t>
            </w:r>
          </w:p>
        </w:tc>
        <w:tc>
          <w:tcPr>
            <w:tcW w:type="dxa" w:w="2145"/>
          </w:tcPr>
          <w:p>
            <w:pPr>
              <w:spacing w:after="0"/>
              <w:jc w:val="right"/>
            </w:pPr>
            <w:r>
              <w:rPr>
                <w:sz w:val="16"/>
              </w:rPr>
              <w:t>177</w:t>
            </w:r>
          </w:p>
        </w:tc>
        <w:tc>
          <w:tcPr>
            <w:tcW w:type="dxa" w:w="2206"/>
          </w:tcPr>
          <w:p>
            <w:pPr>
              <w:spacing w:after="0"/>
              <w:jc w:val="left"/>
            </w:pPr>
            <w:r>
              <w:rPr>
                <w:sz w:val="16"/>
              </w:rPr>
              <w:t>Includes 11 High Wind and 1 Strong Wind records (NOAA non-thunderstorm wind types,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$3,178</w:t>
            </w:r>
          </w:p>
        </w:tc>
        <w:tc>
          <w:tcPr>
            <w:tcW w:type="dxa" w:w="1126"/>
          </w:tcPr>
          <w:p>
            <w:pPr>
              <w:spacing w:after="0"/>
              <w:jc w:val="right"/>
            </w:pPr>
            <w:r>
              <w:rPr>
                <w:sz w:val="16"/>
              </w:rPr>
              <w:t>$2</w:t>
            </w:r>
          </w:p>
        </w:tc>
        <w:tc>
          <w:tcPr>
            <w:tcW w:type="dxa" w:w="1935"/>
          </w:tcPr>
          <w:p>
            <w:pPr>
              <w:spacing w:after="0"/>
              <w:jc w:val="right"/>
            </w:pPr>
            <w:r>
              <w:rPr>
                <w:sz w:val="16"/>
              </w:rPr>
              <w:t>$493,789</w:t>
            </w:r>
          </w:p>
        </w:tc>
        <w:tc>
          <w:tcPr>
            <w:tcW w:type="dxa" w:w="1195"/>
          </w:tcPr>
          <w:p>
            <w:pPr>
              <w:spacing w:after="0"/>
              <w:jc w:val="right"/>
            </w:pPr>
            <w:r>
              <w:rPr>
                <w:sz w:val="16"/>
              </w:rPr>
              <w:t>$496,970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$170</w:t>
            </w:r>
          </w:p>
        </w:tc>
        <w:tc>
          <w:tcPr>
            <w:tcW w:type="dxa" w:w="1126"/>
          </w:tcPr>
          <w:p>
            <w:pPr>
              <w:spacing w:after="0"/>
              <w:jc w:val="right"/>
            </w:pPr>
            <w:r>
              <w:rPr>
                <w:sz w:val="16"/>
              </w:rPr>
              <w:t>$49,824</w:t>
            </w:r>
          </w:p>
        </w:tc>
        <w:tc>
          <w:tcPr>
            <w:tcW w:type="dxa" w:w="1935"/>
          </w:tcPr>
          <w:p>
            <w:pPr>
              <w:spacing w:after="0"/>
              <w:jc w:val="right"/>
            </w:pPr>
            <w:r>
              <w:rPr>
                <w:sz w:val="16"/>
              </w:rPr>
              <w:t>$415,914</w:t>
            </w:r>
          </w:p>
        </w:tc>
        <w:tc>
          <w:tcPr>
            <w:tcW w:type="dxa" w:w="1195"/>
          </w:tcPr>
          <w:p>
            <w:pPr>
              <w:spacing w:after="0"/>
              <w:jc w:val="right"/>
            </w:pPr>
            <w:r>
              <w:rPr>
                <w:sz w:val="16"/>
              </w:rPr>
              <w:t>$465,908</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$445,817</w:t>
            </w:r>
          </w:p>
        </w:tc>
        <w:tc>
          <w:tcPr>
            <w:tcW w:type="dxa" w:w="1935"/>
          </w:tcPr>
          <w:p>
            <w:pPr>
              <w:spacing w:after="0"/>
              <w:jc w:val="right"/>
            </w:pPr>
            <w:r>
              <w:rPr>
                <w:sz w:val="16"/>
              </w:rPr>
              <w:t>n/a</w:t>
            </w:r>
          </w:p>
        </w:tc>
        <w:tc>
          <w:tcPr>
            <w:tcW w:type="dxa" w:w="1195"/>
          </w:tcPr>
          <w:p>
            <w:pPr>
              <w:spacing w:after="0"/>
              <w:jc w:val="right"/>
            </w:pPr>
            <w:r>
              <w:rPr>
                <w:sz w:val="16"/>
              </w:rPr>
              <w:t>$445,817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7</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$256,390</w:t>
            </w:r>
          </w:p>
        </w:tc>
        <w:tc>
          <w:tcPr>
            <w:tcW w:type="dxa" w:w="1126"/>
          </w:tcPr>
          <w:p>
            <w:pPr>
              <w:spacing w:after="0"/>
              <w:jc w:val="right"/>
            </w:pPr>
            <w:r>
              <w:rPr>
                <w:sz w:val="16"/>
              </w:rPr>
              <w:t>$7,758</w:t>
            </w:r>
          </w:p>
        </w:tc>
        <w:tc>
          <w:tcPr>
            <w:tcW w:type="dxa" w:w="1935"/>
          </w:tcPr>
          <w:p>
            <w:pPr>
              <w:spacing w:after="0"/>
              <w:jc w:val="right"/>
            </w:pPr>
            <w:r>
              <w:rPr>
                <w:sz w:val="16"/>
              </w:rPr>
              <w:t>$1,209</w:t>
            </w:r>
          </w:p>
        </w:tc>
        <w:tc>
          <w:tcPr>
            <w:tcW w:type="dxa" w:w="1195"/>
          </w:tcPr>
          <w:p>
            <w:pPr>
              <w:spacing w:after="0"/>
              <w:jc w:val="right"/>
            </w:pPr>
            <w:r>
              <w:rPr>
                <w:sz w:val="16"/>
              </w:rPr>
              <w:t>$265,357</w:t>
            </w:r>
          </w:p>
        </w:tc>
        <w:tc>
          <w:tcPr>
            <w:tcW w:type="dxa" w:w="2145"/>
          </w:tcPr>
          <w:p>
            <w:pPr>
              <w:spacing w:after="0"/>
              <w:jc w:val="right"/>
            </w:pPr>
            <w:r>
              <w:rPr>
                <w:sz w:val="16"/>
              </w:rPr>
              <w:t>78</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$222,458</w:t>
            </w:r>
          </w:p>
        </w:tc>
        <w:tc>
          <w:tcPr>
            <w:tcW w:type="dxa" w:w="1126"/>
          </w:tcPr>
          <w:p>
            <w:pPr>
              <w:spacing w:after="0"/>
              <w:jc w:val="right"/>
            </w:pPr>
            <w:r>
              <w:rPr>
                <w:sz w:val="16"/>
              </w:rPr>
              <w:t>n/a</w:t>
            </w:r>
          </w:p>
        </w:tc>
        <w:tc>
          <w:tcPr>
            <w:tcW w:type="dxa" w:w="1935"/>
          </w:tcPr>
          <w:p>
            <w:pPr>
              <w:spacing w:after="0"/>
              <w:jc w:val="right"/>
            </w:pPr>
            <w:r>
              <w:rPr>
                <w:sz w:val="16"/>
              </w:rPr>
              <w:t>$20,129</w:t>
            </w:r>
          </w:p>
        </w:tc>
        <w:tc>
          <w:tcPr>
            <w:tcW w:type="dxa" w:w="1195"/>
          </w:tcPr>
          <w:p>
            <w:pPr>
              <w:spacing w:after="0"/>
              <w:jc w:val="right"/>
            </w:pPr>
            <w:r>
              <w:rPr>
                <w:sz w:val="16"/>
              </w:rPr>
              <w:t>$242,588</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9</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$10,100</w:t>
            </w:r>
          </w:p>
        </w:tc>
        <w:tc>
          <w:tcPr>
            <w:tcW w:type="dxa" w:w="1126"/>
          </w:tcPr>
          <w:p>
            <w:pPr>
              <w:spacing w:after="0"/>
              <w:jc w:val="right"/>
            </w:pPr>
            <w:r>
              <w:rPr>
                <w:sz w:val="16"/>
              </w:rPr>
              <w:t>n/a</w:t>
            </w:r>
          </w:p>
        </w:tc>
        <w:tc>
          <w:tcPr>
            <w:tcW w:type="dxa" w:w="1935"/>
          </w:tcPr>
          <w:p>
            <w:pPr>
              <w:spacing w:after="0"/>
              <w:jc w:val="right"/>
            </w:pPr>
            <w:r>
              <w:rPr>
                <w:sz w:val="16"/>
              </w:rPr>
              <w:t>$68,055</w:t>
            </w:r>
          </w:p>
        </w:tc>
        <w:tc>
          <w:tcPr>
            <w:tcW w:type="dxa" w:w="1195"/>
          </w:tcPr>
          <w:p>
            <w:pPr>
              <w:spacing w:after="0"/>
              <w:jc w:val="right"/>
            </w:pPr>
            <w:r>
              <w:rPr>
                <w:sz w:val="16"/>
              </w:rPr>
              <w:t>$78,155</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$6,194</w:t>
            </w:r>
          </w:p>
        </w:tc>
        <w:tc>
          <w:tcPr>
            <w:tcW w:type="dxa" w:w="1126"/>
          </w:tcPr>
          <w:p>
            <w:pPr>
              <w:spacing w:after="0"/>
              <w:jc w:val="right"/>
            </w:pPr>
            <w:r>
              <w:rPr>
                <w:sz w:val="16"/>
              </w:rPr>
              <w:t>$580</w:t>
            </w:r>
          </w:p>
        </w:tc>
        <w:tc>
          <w:tcPr>
            <w:tcW w:type="dxa" w:w="1935"/>
          </w:tcPr>
          <w:p>
            <w:pPr>
              <w:spacing w:after="0"/>
              <w:jc w:val="right"/>
            </w:pPr>
            <w:r>
              <w:rPr>
                <w:sz w:val="16"/>
              </w:rPr>
              <w:t>$26,635</w:t>
            </w:r>
          </w:p>
        </w:tc>
        <w:tc>
          <w:tcPr>
            <w:tcW w:type="dxa" w:w="1195"/>
          </w:tcPr>
          <w:p>
            <w:pPr>
              <w:spacing w:after="0"/>
              <w:jc w:val="right"/>
            </w:pPr>
            <w:r>
              <w:rPr>
                <w:sz w:val="16"/>
              </w:rPr>
              <w:t>$33,409</w:t>
            </w:r>
          </w:p>
        </w:tc>
        <w:tc>
          <w:tcPr>
            <w:tcW w:type="dxa" w:w="2145"/>
          </w:tcPr>
          <w:p>
            <w:pPr>
              <w:spacing w:after="0"/>
              <w:jc w:val="right"/>
            </w:pPr>
            <w:r>
              <w:rPr>
                <w:sz w:val="16"/>
              </w:rPr>
              <w:t>86</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$10,250</w:t>
            </w:r>
          </w:p>
        </w:tc>
        <w:tc>
          <w:tcPr>
            <w:tcW w:type="dxa" w:w="1126"/>
          </w:tcPr>
          <w:p>
            <w:pPr>
              <w:spacing w:after="0"/>
              <w:jc w:val="right"/>
            </w:pPr>
            <w:r>
              <w:rPr>
                <w:sz w:val="16"/>
              </w:rPr>
              <w:t>n/a</w:t>
            </w:r>
          </w:p>
        </w:tc>
        <w:tc>
          <w:tcPr>
            <w:tcW w:type="dxa" w:w="1935"/>
          </w:tcPr>
          <w:p>
            <w:pPr>
              <w:spacing w:after="0"/>
              <w:jc w:val="right"/>
            </w:pPr>
            <w:r>
              <w:rPr>
                <w:sz w:val="16"/>
              </w:rPr>
              <w:t>$19,964</w:t>
            </w:r>
          </w:p>
        </w:tc>
        <w:tc>
          <w:tcPr>
            <w:tcW w:type="dxa" w:w="1195"/>
          </w:tcPr>
          <w:p>
            <w:pPr>
              <w:spacing w:after="0"/>
              <w:jc w:val="right"/>
            </w:pPr>
            <w:r>
              <w:rPr>
                <w:sz w:val="16"/>
              </w:rPr>
              <w:t>$30,214</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$6,238</w:t>
            </w:r>
          </w:p>
        </w:tc>
        <w:tc>
          <w:tcPr>
            <w:tcW w:type="dxa" w:w="1126"/>
          </w:tcPr>
          <w:p>
            <w:pPr>
              <w:spacing w:after="0"/>
              <w:jc w:val="right"/>
            </w:pPr>
            <w:r>
              <w:rPr>
                <w:sz w:val="16"/>
              </w:rPr>
              <w:t>$6,400</w:t>
            </w:r>
          </w:p>
        </w:tc>
        <w:tc>
          <w:tcPr>
            <w:tcW w:type="dxa" w:w="1935"/>
          </w:tcPr>
          <w:p>
            <w:pPr>
              <w:spacing w:after="0"/>
              <w:jc w:val="right"/>
            </w:pPr>
            <w:r>
              <w:rPr>
                <w:sz w:val="16"/>
              </w:rPr>
              <w:t>$14</w:t>
            </w:r>
          </w:p>
        </w:tc>
        <w:tc>
          <w:tcPr>
            <w:tcW w:type="dxa" w:w="1195"/>
          </w:tcPr>
          <w:p>
            <w:pPr>
              <w:spacing w:after="0"/>
              <w:jc w:val="right"/>
            </w:pPr>
            <w:r>
              <w:rPr>
                <w:sz w:val="16"/>
              </w:rPr>
              <w:t>$12,652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$3,414</w:t>
            </w:r>
          </w:p>
        </w:tc>
        <w:tc>
          <w:tcPr>
            <w:tcW w:type="dxa" w:w="1126"/>
          </w:tcPr>
          <w:p>
            <w:pPr>
              <w:spacing w:after="0"/>
              <w:jc w:val="right"/>
            </w:pPr>
            <w:r>
              <w:rPr>
                <w:sz w:val="16"/>
              </w:rPr>
              <w:t>$4</w:t>
            </w:r>
          </w:p>
        </w:tc>
        <w:tc>
          <w:tcPr>
            <w:tcW w:type="dxa" w:w="1935"/>
          </w:tcPr>
          <w:p>
            <w:pPr>
              <w:spacing w:after="0"/>
              <w:jc w:val="right"/>
            </w:pPr>
            <w:r>
              <w:rPr>
                <w:sz w:val="16"/>
              </w:rPr>
              <w:t>$305</w:t>
            </w:r>
          </w:p>
        </w:tc>
        <w:tc>
          <w:tcPr>
            <w:tcW w:type="dxa" w:w="1195"/>
          </w:tcPr>
          <w:p>
            <w:pPr>
              <w:spacing w:after="0"/>
              <w:jc w:val="right"/>
            </w:pPr>
            <w:r>
              <w:rPr>
                <w:sz w:val="16"/>
              </w:rPr>
              <w:t>$3,723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$98</w:t>
            </w:r>
          </w:p>
        </w:tc>
        <w:tc>
          <w:tcPr>
            <w:tcW w:type="dxa" w:w="1126"/>
          </w:tcPr>
          <w:p>
            <w:pPr>
              <w:spacing w:after="0"/>
              <w:jc w:val="right"/>
            </w:pPr>
            <w:r>
              <w:rPr>
                <w:sz w:val="16"/>
              </w:rPr>
              <w:t>n/a</w:t>
            </w:r>
          </w:p>
        </w:tc>
        <w:tc>
          <w:tcPr>
            <w:tcW w:type="dxa" w:w="1935"/>
          </w:tcPr>
          <w:p>
            <w:pPr>
              <w:spacing w:after="0"/>
              <w:jc w:val="right"/>
            </w:pPr>
            <w:r>
              <w:rPr>
                <w:sz w:val="16"/>
              </w:rPr>
              <w:t>$1,602</w:t>
            </w:r>
          </w:p>
        </w:tc>
        <w:tc>
          <w:tcPr>
            <w:tcW w:type="dxa" w:w="1195"/>
          </w:tcPr>
          <w:p>
            <w:pPr>
              <w:spacing w:after="0"/>
              <w:jc w:val="right"/>
            </w:pPr>
            <w:r>
              <w:rPr>
                <w:sz w:val="16"/>
              </w:rPr>
              <w:t>$1,700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505 (Relatively Low, 61.6); tract 503 (Relatively Low, 56.7); tract 504.01 (Relatively Low, 49.5)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503 (Very Low, 43.9); tract 502 (Very Low, 42.0); tract 505 (Very Low, 38.5)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502 (Relatively Low, 91.4); tract 503 (Relatively Low, 90.1); tract 505 (Relatively Low, 82.6)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503 (Relatively High, 91.7); tract 502 (Relatively High, 85.7); tract 505 (Relatively High, 84.6)</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503 (Very Low, 64.0); tract 502 (Very Low, 63.8); tract 505 (Very Low, 59.4)</w:t>
            </w:r>
          </w:p>
        </w:tc>
      </w:tr>
    </w:tbl>
    <w:p>
      <w:pPr>
        <w:spacing w:after="40" w:before="60"/>
      </w:pPr>
      <w:r>
        <w:rPr>
          <w:sz w:val="15"/>
        </w:rPr>
        <w:t xml:space="preserve">Up to 3 census tracts per hazard, highest National Risk Index rating first, then highest score; a tract number is the Census tract number (for example 505 is Census Tract 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0"/>
        <w:gridCol w:w="1892"/>
        <w:gridCol w:w="1767"/>
        <w:gridCol w:w="1974"/>
        <w:gridCol w:w="1469"/>
        <w:gridCol w:w="1645"/>
        <w:gridCol w:w="1621"/>
        <w:gridCol w:w="1864"/>
      </w:tblGrid>
      <w:tr>
        <w:trPr>
          <w:cantSplit/>
          <w:tblHeader/>
        </w:trPr>
        <w:tc>
          <w:tcPr>
            <w:tcW w:type="dxa" w:w="1880"/>
            <w:shd w:val="clear" w:color="auto" w:fill="E8E8E8"/>
          </w:tcPr>
          <w:p>
            <w:pPr>
              <w:spacing w:after="0"/>
              <w:jc w:val="left"/>
            </w:pPr>
            <w:r>
              <w:rPr>
                <w:b/>
                <w:sz w:val="16"/>
              </w:rPr>
              <w:t>Hazard</w:t>
            </w:r>
          </w:p>
        </w:tc>
        <w:tc>
          <w:tcPr>
            <w:tcW w:type="dxa" w:w="1892"/>
            <w:shd w:val="clear" w:color="auto" w:fill="E8E8E8"/>
          </w:tcPr>
          <w:p>
            <w:pPr>
              <w:spacing w:after="0"/>
              <w:jc w:val="left"/>
            </w:pPr>
            <w:r>
              <w:rPr>
                <w:b/>
                <w:sz w:val="16"/>
              </w:rPr>
              <w:t>Scale</w:t>
            </w:r>
          </w:p>
        </w:tc>
        <w:tc>
          <w:tcPr>
            <w:tcW w:type="dxa" w:w="176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4"/>
            <w:shd w:val="clear" w:color="auto" w:fill="E8E8E8"/>
          </w:tcPr>
          <w:p>
            <w:pPr>
              <w:spacing w:after="0"/>
              <w:jc w:val="left"/>
            </w:pPr>
            <w:r>
              <w:rPr>
                <w:b/>
                <w:sz w:val="16"/>
              </w:rPr>
              <w:t>Observed range</w:t>
            </w:r>
          </w:p>
        </w:tc>
        <w:tc>
          <w:tcPr>
            <w:tcW w:type="dxa" w:w="1469"/>
            <w:shd w:val="clear" w:color="auto" w:fill="E8E8E8"/>
          </w:tcPr>
          <w:p>
            <w:pPr>
              <w:spacing w:after="0"/>
              <w:jc w:val="left"/>
            </w:pPr>
            <w:r>
              <w:rPr>
                <w:b/>
                <w:sz w:val="16"/>
              </w:rPr>
              <w:t>Worst recorded event</w:t>
            </w:r>
          </w:p>
        </w:tc>
        <w:tc>
          <w:tcPr>
            <w:tcW w:type="dxa" w:w="1645"/>
            <w:shd w:val="clear" w:color="auto" w:fill="E8E8E8"/>
          </w:tcPr>
          <w:p>
            <w:pPr>
              <w:spacing w:after="0"/>
              <w:jc w:val="left"/>
            </w:pPr>
            <w:r>
              <w:rPr>
                <w:b/>
                <w:sz w:val="16"/>
              </w:rPr>
              <w:t>Most damaging (when different)</w:t>
            </w:r>
          </w:p>
        </w:tc>
        <w:tc>
          <w:tcPr>
            <w:tcW w:type="dxa" w:w="1621"/>
            <w:shd w:val="clear" w:color="auto" w:fill="E8E8E8"/>
          </w:tcPr>
          <w:p>
            <w:pPr>
              <w:spacing w:after="0"/>
              <w:jc w:val="left"/>
            </w:pPr>
            <w:r>
              <w:rPr>
                <w:b/>
                <w:sz w:val="16"/>
              </w:rPr>
              <w:t>How it applies to jurisdictions</w:t>
            </w:r>
          </w:p>
        </w:tc>
        <w:tc>
          <w:tcPr>
            <w:tcW w:type="dxa" w:w="1864"/>
            <w:shd w:val="clear" w:color="auto" w:fill="E8E8E8"/>
          </w:tcPr>
          <w:p>
            <w:pPr>
              <w:spacing w:after="0"/>
              <w:jc w:val="left"/>
            </w:pPr>
            <w:r>
              <w:rPr>
                <w:b/>
                <w:sz w:val="16"/>
              </w:rPr>
              <w:t>Note</w:t>
            </w:r>
          </w:p>
        </w:tc>
      </w:tr>
      <w:tr>
        <w:trPr>
          <w:cantSplit/>
        </w:trPr>
        <w:tc>
          <w:tcPr>
            <w:tcW w:type="dxa" w:w="1880"/>
          </w:tcPr>
          <w:p>
            <w:pPr>
              <w:spacing w:after="0"/>
              <w:jc w:val="left"/>
            </w:pPr>
            <w:r>
              <w:rPr>
                <w:sz w:val="16"/>
              </w:rPr>
              <w:t>Cold/Wind Chill, Extreme Cold/Wind Chill</w:t>
            </w:r>
          </w:p>
        </w:tc>
        <w:tc>
          <w:tcPr>
            <w:tcW w:type="dxa" w:w="1892"/>
          </w:tcPr>
          <w:p>
            <w:pPr>
              <w:spacing w:after="0"/>
              <w:jc w:val="left"/>
            </w:pPr>
            <w:r>
              <w:rPr>
                <w:sz w:val="16"/>
              </w:rPr>
              <w:t>wind chill</w:t>
            </w:r>
          </w:p>
        </w:tc>
        <w:tc>
          <w:tcPr>
            <w:tcW w:type="dxa" w:w="1767"/>
          </w:tcPr>
          <w:p>
            <w:pPr>
              <w:spacing w:after="0"/>
              <w:jc w:val="right"/>
            </w:pPr>
            <w:r>
              <w:rPr>
                <w:sz w:val="16"/>
              </w:rPr>
              <w:t>5 records, 2014 to 2024 (5 zone-level)</w:t>
            </w:r>
          </w:p>
        </w:tc>
        <w:tc>
          <w:tcPr>
            <w:tcW w:type="dxa" w:w="1974"/>
          </w:tcPr>
          <w:p>
            <w:pPr>
              <w:spacing w:after="0"/>
              <w:jc w:val="left"/>
            </w:pPr>
            <w:r>
              <w:rPr>
                <w:sz w:val="16"/>
              </w:rPr>
              <w:t>1 day to 3 days (median 2 days); 5 with a recorded value</w:t>
            </w:r>
          </w:p>
        </w:tc>
        <w:tc>
          <w:tcPr>
            <w:tcW w:type="dxa" w:w="1469"/>
          </w:tcPr>
          <w:p>
            <w:pPr>
              <w:spacing w:after="0"/>
              <w:jc w:val="left"/>
            </w:pPr>
            <w:r>
              <w:rPr>
                <w:sz w:val="16"/>
              </w:rPr>
              <w:t>3 consecutive days, 2019-01-29 to 2019-01-31, zone-level</w:t>
            </w:r>
          </w:p>
        </w:tc>
        <w:tc>
          <w:tcPr>
            <w:tcW w:type="dxa" w:w="1645"/>
          </w:tcPr>
          <w:p>
            <w:pPr>
              <w:spacing w:after="0"/>
              <w:jc w:val="left"/>
            </w:pPr>
          </w:p>
        </w:tc>
        <w:tc>
          <w:tcPr>
            <w:tcW w:type="dxa" w:w="1621"/>
          </w:tcPr>
          <w:p>
            <w:pPr>
              <w:spacing w:after="0"/>
              <w:jc w:val="left"/>
            </w:pPr>
            <w:r>
              <w:rPr>
                <w:sz w:val="16"/>
              </w:rPr>
              <w:t>Countywide (zone-level records).</w:t>
            </w:r>
          </w:p>
        </w:tc>
        <w:tc>
          <w:tcPr>
            <w:tcW w:type="dxa" w:w="1864"/>
          </w:tcPr>
          <w:p>
            <w:pPr>
              <w:spacing w:after="0"/>
              <w:jc w:val="left"/>
            </w:pPr>
            <w:r>
              <w:rPr>
                <w:sz w:val="16"/>
              </w:rPr>
              <w:t>Wind chill: in event narratives only (local data needed).</w:t>
            </w:r>
          </w:p>
        </w:tc>
      </w:tr>
      <w:tr>
        <w:trPr>
          <w:cantSplit/>
        </w:trPr>
        <w:tc>
          <w:tcPr>
            <w:tcW w:type="dxa" w:w="1880"/>
          </w:tcPr>
          <w:p>
            <w:pPr>
              <w:spacing w:after="0"/>
              <w:jc w:val="left"/>
            </w:pPr>
            <w:r>
              <w:rPr>
                <w:sz w:val="16"/>
              </w:rPr>
              <w:t>Frost/Freeze (outside NRI's Cold Wave definition)</w:t>
            </w:r>
          </w:p>
        </w:tc>
        <w:tc>
          <w:tcPr>
            <w:tcW w:type="dxa" w:w="1892"/>
          </w:tcPr>
          <w:p>
            <w:pPr>
              <w:spacing w:after="0"/>
              <w:jc w:val="left"/>
            </w:pPr>
            <w:r>
              <w:rPr>
                <w:sz w:val="16"/>
              </w:rPr>
              <w:t>crop damage</w:t>
            </w:r>
          </w:p>
        </w:tc>
        <w:tc>
          <w:tcPr>
            <w:tcW w:type="dxa" w:w="1767"/>
          </w:tcPr>
          <w:p>
            <w:pPr>
              <w:spacing w:after="0"/>
              <w:jc w:val="right"/>
            </w:pPr>
            <w:r>
              <w:rPr>
                <w:sz w:val="16"/>
              </w:rPr>
              <w:t>0</w:t>
            </w:r>
          </w:p>
        </w:tc>
        <w:tc>
          <w:tcPr>
            <w:tcW w:type="dxa" w:w="1974"/>
          </w:tcPr>
          <w:p>
            <w:pPr>
              <w:spacing w:after="0"/>
              <w:jc w:val="left"/>
            </w:pPr>
          </w:p>
        </w:tc>
        <w:tc>
          <w:tcPr>
            <w:tcW w:type="dxa" w:w="1469"/>
          </w:tcPr>
          <w:p>
            <w:pPr>
              <w:spacing w:after="0"/>
              <w:jc w:val="left"/>
            </w:pPr>
          </w:p>
        </w:tc>
        <w:tc>
          <w:tcPr>
            <w:tcW w:type="dxa" w:w="1645"/>
          </w:tcPr>
          <w:p>
            <w:pPr>
              <w:spacing w:after="0"/>
              <w:jc w:val="left"/>
            </w:pPr>
          </w:p>
        </w:tc>
        <w:tc>
          <w:tcPr>
            <w:tcW w:type="dxa" w:w="1621"/>
          </w:tcPr>
          <w:p>
            <w:pPr>
              <w:spacing w:after="0"/>
              <w:jc w:val="left"/>
            </w:pPr>
          </w:p>
        </w:tc>
        <w:tc>
          <w:tcPr>
            <w:tcW w:type="dxa" w:w="1864"/>
          </w:tcPr>
          <w:p>
            <w:pPr>
              <w:spacing w:after="0"/>
              <w:jc w:val="left"/>
            </w:pPr>
            <w:r>
              <w:rPr>
                <w:sz w:val="16"/>
              </w:rPr>
              <w:t>Temperature: in event narratives only (local data needed).</w:t>
            </w:r>
          </w:p>
        </w:tc>
      </w:tr>
      <w:tr>
        <w:trPr>
          <w:cantSplit/>
        </w:trPr>
        <w:tc>
          <w:tcPr>
            <w:tcW w:type="dxa" w:w="1880"/>
          </w:tcPr>
          <w:p>
            <w:pPr>
              <w:spacing w:after="0"/>
              <w:jc w:val="left"/>
            </w:pPr>
            <w:r>
              <w:rPr>
                <w:sz w:val="16"/>
              </w:rPr>
              <w:t>Drought</w:t>
            </w:r>
          </w:p>
        </w:tc>
        <w:tc>
          <w:tcPr>
            <w:tcW w:type="dxa" w:w="1892"/>
          </w:tcPr>
          <w:p>
            <w:pPr>
              <w:spacing w:after="0"/>
              <w:jc w:val="left"/>
            </w:pPr>
            <w:r>
              <w:rPr>
                <w:sz w:val="16"/>
              </w:rPr>
              <w:t>U.S. Drought Monitor scale (D0 to D4)</w:t>
            </w:r>
          </w:p>
        </w:tc>
        <w:tc>
          <w:tcPr>
            <w:tcW w:type="dxa" w:w="1767"/>
          </w:tcPr>
          <w:p>
            <w:pPr>
              <w:spacing w:after="0"/>
              <w:jc w:val="right"/>
            </w:pPr>
            <w:r>
              <w:rPr>
                <w:sz w:val="16"/>
              </w:rPr>
              <w:t>0</w:t>
            </w:r>
          </w:p>
        </w:tc>
        <w:tc>
          <w:tcPr>
            <w:tcW w:type="dxa" w:w="1974"/>
          </w:tcPr>
          <w:p>
            <w:pPr>
              <w:spacing w:after="0"/>
              <w:jc w:val="left"/>
            </w:pPr>
          </w:p>
        </w:tc>
        <w:tc>
          <w:tcPr>
            <w:tcW w:type="dxa" w:w="1469"/>
          </w:tcPr>
          <w:p>
            <w:pPr>
              <w:spacing w:after="0"/>
              <w:jc w:val="left"/>
            </w:pPr>
          </w:p>
        </w:tc>
        <w:tc>
          <w:tcPr>
            <w:tcW w:type="dxa" w:w="1645"/>
          </w:tcPr>
          <w:p>
            <w:pPr>
              <w:spacing w:after="0"/>
              <w:jc w:val="left"/>
            </w:pPr>
          </w:p>
        </w:tc>
        <w:tc>
          <w:tcPr>
            <w:tcW w:type="dxa" w:w="1621"/>
          </w:tcPr>
          <w:p>
            <w:pPr>
              <w:spacing w:after="0"/>
              <w:jc w:val="left"/>
            </w:pPr>
          </w:p>
        </w:tc>
        <w:tc>
          <w:tcPr>
            <w:tcW w:type="dxa" w:w="18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0"/>
          </w:tcPr>
          <w:p>
            <w:pPr>
              <w:spacing w:after="0"/>
              <w:jc w:val="left"/>
            </w:pPr>
            <w:r>
              <w:rPr>
                <w:sz w:val="16"/>
              </w:rPr>
              <w:t>Earthquake</w:t>
            </w:r>
          </w:p>
        </w:tc>
        <w:tc>
          <w:tcPr>
            <w:tcW w:type="dxa" w:w="1892"/>
          </w:tcPr>
          <w:p>
            <w:pPr>
              <w:spacing w:after="0"/>
              <w:jc w:val="left"/>
            </w:pPr>
            <w:r>
              <w:rPr>
                <w:sz w:val="16"/>
              </w:rPr>
              <w:t>Modified Mercalli (local data)</w:t>
            </w:r>
          </w:p>
        </w:tc>
        <w:tc>
          <w:tcPr>
            <w:tcW w:type="dxa" w:w="1767"/>
          </w:tcPr>
          <w:p>
            <w:pPr>
              <w:spacing w:after="0"/>
              <w:jc w:val="right"/>
            </w:pPr>
            <w:r>
              <w:rPr>
                <w:sz w:val="16"/>
              </w:rPr>
              <w:t>0</w:t>
            </w:r>
          </w:p>
        </w:tc>
        <w:tc>
          <w:tcPr>
            <w:tcW w:type="dxa" w:w="1974"/>
          </w:tcPr>
          <w:p>
            <w:pPr>
              <w:spacing w:after="0"/>
              <w:jc w:val="left"/>
            </w:pPr>
          </w:p>
        </w:tc>
        <w:tc>
          <w:tcPr>
            <w:tcW w:type="dxa" w:w="1469"/>
          </w:tcPr>
          <w:p>
            <w:pPr>
              <w:spacing w:after="0"/>
              <w:jc w:val="left"/>
            </w:pPr>
          </w:p>
        </w:tc>
        <w:tc>
          <w:tcPr>
            <w:tcW w:type="dxa" w:w="1645"/>
          </w:tcPr>
          <w:p>
            <w:pPr>
              <w:spacing w:after="0"/>
              <w:jc w:val="left"/>
            </w:pPr>
          </w:p>
        </w:tc>
        <w:tc>
          <w:tcPr>
            <w:tcW w:type="dxa" w:w="1621"/>
          </w:tcPr>
          <w:p>
            <w:pPr>
              <w:spacing w:after="0"/>
              <w:jc w:val="left"/>
            </w:pPr>
          </w:p>
        </w:tc>
        <w:tc>
          <w:tcPr>
            <w:tcW w:type="dxa" w:w="1864"/>
          </w:tcPr>
          <w:p>
            <w:pPr>
              <w:spacing w:after="0"/>
              <w:jc w:val="left"/>
            </w:pPr>
            <w:r>
              <w:rPr>
                <w:sz w:val="16"/>
              </w:rPr>
              <w:t>Storm Events does not record earthquakes; the USGS earthquake catalog is the source.</w:t>
            </w:r>
          </w:p>
        </w:tc>
      </w:tr>
      <w:tr>
        <w:trPr>
          <w:cantSplit/>
        </w:trPr>
        <w:tc>
          <w:tcPr>
            <w:tcW w:type="dxa" w:w="1880"/>
          </w:tcPr>
          <w:p>
            <w:pPr>
              <w:spacing w:after="0"/>
              <w:jc w:val="left"/>
            </w:pPr>
            <w:r>
              <w:rPr>
                <w:sz w:val="16"/>
              </w:rPr>
              <w:t>Hail</w:t>
            </w:r>
          </w:p>
        </w:tc>
        <w:tc>
          <w:tcPr>
            <w:tcW w:type="dxa" w:w="1892"/>
          </w:tcPr>
          <w:p>
            <w:pPr>
              <w:spacing w:after="0"/>
              <w:jc w:val="left"/>
            </w:pPr>
            <w:r>
              <w:rPr>
                <w:sz w:val="16"/>
              </w:rPr>
              <w:t>hail size (inches)</w:t>
            </w:r>
          </w:p>
        </w:tc>
        <w:tc>
          <w:tcPr>
            <w:tcW w:type="dxa" w:w="1767"/>
          </w:tcPr>
          <w:p>
            <w:pPr>
              <w:spacing w:after="0"/>
              <w:jc w:val="right"/>
            </w:pPr>
            <w:r>
              <w:rPr>
                <w:sz w:val="16"/>
              </w:rPr>
              <w:t>97 records, 1961 to 2026</w:t>
            </w:r>
          </w:p>
        </w:tc>
        <w:tc>
          <w:tcPr>
            <w:tcW w:type="dxa" w:w="1974"/>
          </w:tcPr>
          <w:p>
            <w:pPr>
              <w:spacing w:after="0"/>
              <w:jc w:val="left"/>
            </w:pPr>
            <w:r>
              <w:rPr>
                <w:sz w:val="16"/>
              </w:rPr>
              <w:t>0.75 in to 4.25 in (median 1 in); 96 with a recorded value</w:t>
            </w:r>
          </w:p>
        </w:tc>
        <w:tc>
          <w:tcPr>
            <w:tcW w:type="dxa" w:w="1469"/>
          </w:tcPr>
          <w:p>
            <w:pPr>
              <w:spacing w:after="0"/>
              <w:jc w:val="left"/>
            </w:pPr>
            <w:r>
              <w:rPr>
                <w:sz w:val="16"/>
              </w:rPr>
              <w:t>4.25 in hail, 2003-05-09; same size also recorded on 2003-05-09</w:t>
            </w:r>
          </w:p>
        </w:tc>
        <w:tc>
          <w:tcPr>
            <w:tcW w:type="dxa" w:w="1645"/>
          </w:tcPr>
          <w:p>
            <w:pPr>
              <w:spacing w:after="0"/>
              <w:jc w:val="left"/>
            </w:pPr>
            <w:r>
              <w:rPr>
                <w:sz w:val="16"/>
              </w:rPr>
              <w:t>Hail, 2025-06-18, $1,000 property; $0 crops (2025 dollars)</w:t>
            </w:r>
          </w:p>
        </w:tc>
        <w:tc>
          <w:tcPr>
            <w:tcW w:type="dxa" w:w="1621"/>
          </w:tcPr>
          <w:p>
            <w:pPr>
              <w:spacing w:after="0"/>
              <w:jc w:val="left"/>
            </w:pPr>
            <w:r>
              <w:rPr>
                <w:sz w:val="16"/>
              </w:rPr>
              <w:t>Event records naming jurisdictions in the plan: Columbia City city (29 records), Churubusco town (10 records), South Whitley town (10 records), Larwill town (8 records).</w:t>
            </w:r>
          </w:p>
        </w:tc>
        <w:tc>
          <w:tcPr>
            <w:tcW w:type="dxa" w:w="1864"/>
          </w:tcPr>
          <w:p>
            <w:pPr>
              <w:spacing w:after="0"/>
              <w:jc w:val="left"/>
            </w:pPr>
          </w:p>
        </w:tc>
      </w:tr>
      <w:tr>
        <w:trPr>
          <w:cantSplit/>
        </w:trPr>
        <w:tc>
          <w:tcPr>
            <w:tcW w:type="dxa" w:w="1880"/>
          </w:tcPr>
          <w:p>
            <w:pPr>
              <w:spacing w:after="0"/>
              <w:jc w:val="left"/>
            </w:pPr>
            <w:r>
              <w:rPr>
                <w:sz w:val="16"/>
              </w:rPr>
              <w:t>Excessive Heat, Heat</w:t>
            </w:r>
          </w:p>
        </w:tc>
        <w:tc>
          <w:tcPr>
            <w:tcW w:type="dxa" w:w="1892"/>
          </w:tcPr>
          <w:p>
            <w:pPr>
              <w:spacing w:after="0"/>
              <w:jc w:val="left"/>
            </w:pPr>
            <w:r>
              <w:rPr>
                <w:sz w:val="16"/>
              </w:rPr>
              <w:t>heat index (in event narratives)</w:t>
            </w:r>
          </w:p>
        </w:tc>
        <w:tc>
          <w:tcPr>
            <w:tcW w:type="dxa" w:w="1767"/>
          </w:tcPr>
          <w:p>
            <w:pPr>
              <w:spacing w:after="0"/>
              <w:jc w:val="right"/>
            </w:pPr>
            <w:r>
              <w:rPr>
                <w:sz w:val="16"/>
              </w:rPr>
              <w:t>0</w:t>
            </w:r>
          </w:p>
        </w:tc>
        <w:tc>
          <w:tcPr>
            <w:tcW w:type="dxa" w:w="1974"/>
          </w:tcPr>
          <w:p>
            <w:pPr>
              <w:spacing w:after="0"/>
              <w:jc w:val="left"/>
            </w:pPr>
          </w:p>
        </w:tc>
        <w:tc>
          <w:tcPr>
            <w:tcW w:type="dxa" w:w="1469"/>
          </w:tcPr>
          <w:p>
            <w:pPr>
              <w:spacing w:after="0"/>
              <w:jc w:val="left"/>
            </w:pPr>
          </w:p>
        </w:tc>
        <w:tc>
          <w:tcPr>
            <w:tcW w:type="dxa" w:w="1645"/>
          </w:tcPr>
          <w:p>
            <w:pPr>
              <w:spacing w:after="0"/>
              <w:jc w:val="left"/>
            </w:pPr>
          </w:p>
        </w:tc>
        <w:tc>
          <w:tcPr>
            <w:tcW w:type="dxa" w:w="1621"/>
          </w:tcPr>
          <w:p>
            <w:pPr>
              <w:spacing w:after="0"/>
              <w:jc w:val="left"/>
            </w:pPr>
          </w:p>
        </w:tc>
        <w:tc>
          <w:tcPr>
            <w:tcW w:type="dxa" w:w="1864"/>
          </w:tcPr>
          <w:p>
            <w:pPr>
              <w:spacing w:after="0"/>
              <w:jc w:val="left"/>
            </w:pPr>
            <w:r>
              <w:rPr>
                <w:sz w:val="16"/>
              </w:rPr>
              <w:t>Heat index: in event narratives only (local data needed).</w:t>
            </w:r>
          </w:p>
        </w:tc>
      </w:tr>
      <w:tr>
        <w:trPr>
          <w:cantSplit/>
        </w:trPr>
        <w:tc>
          <w:tcPr>
            <w:tcW w:type="dxa" w:w="1880"/>
          </w:tcPr>
          <w:p>
            <w:pPr>
              <w:spacing w:after="0"/>
              <w:jc w:val="left"/>
            </w:pPr>
            <w:r>
              <w:rPr>
                <w:sz w:val="16"/>
              </w:rPr>
              <w:t>Hurricane, Tropical Storm, Tropical Depression</w:t>
            </w:r>
          </w:p>
        </w:tc>
        <w:tc>
          <w:tcPr>
            <w:tcW w:type="dxa" w:w="1892"/>
          </w:tcPr>
          <w:p>
            <w:pPr>
              <w:spacing w:after="0"/>
              <w:jc w:val="left"/>
            </w:pPr>
            <w:r>
              <w:rPr>
                <w:sz w:val="16"/>
              </w:rPr>
              <w:t>Saffir-Simpson</w:t>
            </w:r>
          </w:p>
        </w:tc>
        <w:tc>
          <w:tcPr>
            <w:tcW w:type="dxa" w:w="1767"/>
          </w:tcPr>
          <w:p>
            <w:pPr>
              <w:spacing w:after="0"/>
              <w:jc w:val="right"/>
            </w:pPr>
            <w:r>
              <w:rPr>
                <w:sz w:val="16"/>
              </w:rPr>
              <w:t>0</w:t>
            </w:r>
          </w:p>
        </w:tc>
        <w:tc>
          <w:tcPr>
            <w:tcW w:type="dxa" w:w="1974"/>
          </w:tcPr>
          <w:p>
            <w:pPr>
              <w:spacing w:after="0"/>
              <w:jc w:val="left"/>
            </w:pPr>
          </w:p>
        </w:tc>
        <w:tc>
          <w:tcPr>
            <w:tcW w:type="dxa" w:w="1469"/>
          </w:tcPr>
          <w:p>
            <w:pPr>
              <w:spacing w:after="0"/>
              <w:jc w:val="left"/>
            </w:pPr>
          </w:p>
        </w:tc>
        <w:tc>
          <w:tcPr>
            <w:tcW w:type="dxa" w:w="1645"/>
          </w:tcPr>
          <w:p>
            <w:pPr>
              <w:spacing w:after="0"/>
              <w:jc w:val="left"/>
            </w:pPr>
          </w:p>
        </w:tc>
        <w:tc>
          <w:tcPr>
            <w:tcW w:type="dxa" w:w="1621"/>
          </w:tcPr>
          <w:p>
            <w:pPr>
              <w:spacing w:after="0"/>
              <w:jc w:val="left"/>
            </w:pPr>
          </w:p>
        </w:tc>
        <w:tc>
          <w:tcPr>
            <w:tcW w:type="dxa" w:w="18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0"/>
          </w:tcPr>
          <w:p>
            <w:pPr>
              <w:spacing w:after="0"/>
              <w:jc w:val="left"/>
            </w:pPr>
            <w:r>
              <w:rPr>
                <w:sz w:val="16"/>
              </w:rPr>
              <w:t>Ice Storm</w:t>
            </w:r>
          </w:p>
        </w:tc>
        <w:tc>
          <w:tcPr>
            <w:tcW w:type="dxa" w:w="1892"/>
          </w:tcPr>
          <w:p>
            <w:pPr>
              <w:spacing w:after="0"/>
              <w:jc w:val="left"/>
            </w:pPr>
            <w:r>
              <w:rPr>
                <w:sz w:val="16"/>
              </w:rPr>
              <w:t>Sperry-Piltz ice scale (local data)</w:t>
            </w:r>
          </w:p>
        </w:tc>
        <w:tc>
          <w:tcPr>
            <w:tcW w:type="dxa" w:w="1767"/>
          </w:tcPr>
          <w:p>
            <w:pPr>
              <w:spacing w:after="0"/>
              <w:jc w:val="right"/>
            </w:pPr>
            <w:r>
              <w:rPr>
                <w:sz w:val="16"/>
              </w:rPr>
              <w:t>4 records, 2002 to 2008 (4 zone-level)</w:t>
            </w:r>
          </w:p>
        </w:tc>
        <w:tc>
          <w:tcPr>
            <w:tcW w:type="dxa" w:w="1974"/>
          </w:tcPr>
          <w:p>
            <w:pPr>
              <w:spacing w:after="0"/>
              <w:jc w:val="left"/>
            </w:pPr>
          </w:p>
        </w:tc>
        <w:tc>
          <w:tcPr>
            <w:tcW w:type="dxa" w:w="1469"/>
          </w:tcPr>
          <w:p>
            <w:pPr>
              <w:spacing w:after="0"/>
              <w:jc w:val="left"/>
            </w:pPr>
            <w:r>
              <w:rPr>
                <w:sz w:val="16"/>
              </w:rPr>
              <w:t>Ice Storm, 2007-02-24, $25,000 property; $0 crops (2007 dollars); NWS zone INZ017</w:t>
            </w:r>
          </w:p>
        </w:tc>
        <w:tc>
          <w:tcPr>
            <w:tcW w:type="dxa" w:w="1645"/>
          </w:tcPr>
          <w:p>
            <w:pPr>
              <w:spacing w:after="0"/>
              <w:jc w:val="left"/>
            </w:pPr>
          </w:p>
        </w:tc>
        <w:tc>
          <w:tcPr>
            <w:tcW w:type="dxa" w:w="1621"/>
          </w:tcPr>
          <w:p>
            <w:pPr>
              <w:spacing w:after="0"/>
              <w:jc w:val="left"/>
            </w:pPr>
            <w:r>
              <w:rPr>
                <w:sz w:val="16"/>
              </w:rPr>
              <w:t>Countywide (zone-level records).</w:t>
            </w:r>
          </w:p>
        </w:tc>
        <w:tc>
          <w:tcPr>
            <w:tcW w:type="dxa" w:w="1864"/>
          </w:tcPr>
          <w:p>
            <w:pPr>
              <w:spacing w:after="0"/>
              <w:jc w:val="left"/>
            </w:pPr>
            <w:r>
              <w:rPr>
                <w:sz w:val="16"/>
              </w:rPr>
              <w:t>Ice thickness: in event narratives only (local data needed).</w:t>
            </w:r>
          </w:p>
        </w:tc>
      </w:tr>
      <w:tr>
        <w:trPr>
          <w:cantSplit/>
        </w:trPr>
        <w:tc>
          <w:tcPr>
            <w:tcW w:type="dxa" w:w="1880"/>
          </w:tcPr>
          <w:p>
            <w:pPr>
              <w:spacing w:after="0"/>
              <w:jc w:val="left"/>
            </w:pPr>
            <w:r>
              <w:rPr>
                <w:sz w:val="16"/>
              </w:rPr>
              <w:t>Flash Flood, Flood, Lakeshore Flood</w:t>
            </w:r>
          </w:p>
        </w:tc>
        <w:tc>
          <w:tcPr>
            <w:tcW w:type="dxa" w:w="1892"/>
          </w:tcPr>
          <w:p>
            <w:pPr>
              <w:spacing w:after="0"/>
              <w:jc w:val="left"/>
            </w:pPr>
            <w:r>
              <w:rPr>
                <w:sz w:val="16"/>
              </w:rPr>
              <w:t>damage and flood days (flood depth: FIRM)</w:t>
            </w:r>
          </w:p>
        </w:tc>
        <w:tc>
          <w:tcPr>
            <w:tcW w:type="dxa" w:w="1767"/>
          </w:tcPr>
          <w:p>
            <w:pPr>
              <w:spacing w:after="0"/>
              <w:jc w:val="right"/>
            </w:pPr>
            <w:r>
              <w:rPr>
                <w:sz w:val="16"/>
              </w:rPr>
              <w:t>20 records, 1996 to 2023 (2 zone-level)</w:t>
            </w:r>
          </w:p>
        </w:tc>
        <w:tc>
          <w:tcPr>
            <w:tcW w:type="dxa" w:w="1974"/>
          </w:tcPr>
          <w:p>
            <w:pPr>
              <w:spacing w:after="0"/>
              <w:jc w:val="left"/>
            </w:pPr>
          </w:p>
        </w:tc>
        <w:tc>
          <w:tcPr>
            <w:tcW w:type="dxa" w:w="1469"/>
          </w:tcPr>
          <w:p>
            <w:pPr>
              <w:spacing w:after="0"/>
              <w:jc w:val="left"/>
            </w:pPr>
            <w:r>
              <w:rPr>
                <w:sz w:val="16"/>
              </w:rPr>
              <w:t>Flash Flood, 2022-05-27, $300,000 property; $0 crops (2022 dollars)</w:t>
            </w:r>
          </w:p>
        </w:tc>
        <w:tc>
          <w:tcPr>
            <w:tcW w:type="dxa" w:w="1645"/>
          </w:tcPr>
          <w:p>
            <w:pPr>
              <w:spacing w:after="0"/>
              <w:jc w:val="left"/>
            </w:pPr>
          </w:p>
        </w:tc>
        <w:tc>
          <w:tcPr>
            <w:tcW w:type="dxa" w:w="1621"/>
          </w:tcPr>
          <w:p>
            <w:pPr>
              <w:spacing w:after="0"/>
              <w:jc w:val="left"/>
            </w:pPr>
            <w:r>
              <w:rPr>
                <w:sz w:val="16"/>
              </w:rPr>
              <w:t>Event records naming jurisdictions in the plan: Columbia City city (7 records), Churubusco town (3 records), Larwill town (2 records), South Whitley town (2 records). Zone-level records (2) apply countywide.</w:t>
            </w:r>
          </w:p>
        </w:tc>
        <w:tc>
          <w:tcPr>
            <w:tcW w:type="dxa" w:w="18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0"/>
          </w:tcPr>
          <w:p>
            <w:pPr>
              <w:spacing w:after="0"/>
              <w:jc w:val="left"/>
            </w:pPr>
            <w:r>
              <w:rPr>
                <w:sz w:val="16"/>
              </w:rPr>
              <w:t>Debris Flow</w:t>
            </w:r>
          </w:p>
        </w:tc>
        <w:tc>
          <w:tcPr>
            <w:tcW w:type="dxa" w:w="1892"/>
          </w:tcPr>
          <w:p>
            <w:pPr>
              <w:spacing w:after="0"/>
              <w:jc w:val="left"/>
            </w:pPr>
            <w:r>
              <w:rPr>
                <w:sz w:val="16"/>
              </w:rPr>
              <w:t>none (count and damage only)</w:t>
            </w:r>
          </w:p>
        </w:tc>
        <w:tc>
          <w:tcPr>
            <w:tcW w:type="dxa" w:w="1767"/>
          </w:tcPr>
          <w:p>
            <w:pPr>
              <w:spacing w:after="0"/>
              <w:jc w:val="right"/>
            </w:pPr>
            <w:r>
              <w:rPr>
                <w:sz w:val="16"/>
              </w:rPr>
              <w:t>0</w:t>
            </w:r>
          </w:p>
        </w:tc>
        <w:tc>
          <w:tcPr>
            <w:tcW w:type="dxa" w:w="1974"/>
          </w:tcPr>
          <w:p>
            <w:pPr>
              <w:spacing w:after="0"/>
              <w:jc w:val="left"/>
            </w:pPr>
          </w:p>
        </w:tc>
        <w:tc>
          <w:tcPr>
            <w:tcW w:type="dxa" w:w="1469"/>
          </w:tcPr>
          <w:p>
            <w:pPr>
              <w:spacing w:after="0"/>
              <w:jc w:val="left"/>
            </w:pPr>
          </w:p>
        </w:tc>
        <w:tc>
          <w:tcPr>
            <w:tcW w:type="dxa" w:w="1645"/>
          </w:tcPr>
          <w:p>
            <w:pPr>
              <w:spacing w:after="0"/>
              <w:jc w:val="left"/>
            </w:pPr>
          </w:p>
        </w:tc>
        <w:tc>
          <w:tcPr>
            <w:tcW w:type="dxa" w:w="1621"/>
          </w:tcPr>
          <w:p>
            <w:pPr>
              <w:spacing w:after="0"/>
              <w:jc w:val="left"/>
            </w:pPr>
          </w:p>
        </w:tc>
        <w:tc>
          <w:tcPr>
            <w:tcW w:type="dxa" w:w="1864"/>
          </w:tcPr>
          <w:p>
            <w:pPr>
              <w:spacing w:after="0"/>
              <w:jc w:val="left"/>
            </w:pPr>
            <w:r>
              <w:rPr>
                <w:sz w:val="16"/>
              </w:rPr>
              <w:t>Physical measure: in event narratives only (local data needed).</w:t>
            </w:r>
          </w:p>
        </w:tc>
      </w:tr>
      <w:tr>
        <w:trPr>
          <w:cantSplit/>
        </w:trPr>
        <w:tc>
          <w:tcPr>
            <w:tcW w:type="dxa" w:w="1880"/>
          </w:tcPr>
          <w:p>
            <w:pPr>
              <w:spacing w:after="0"/>
              <w:jc w:val="left"/>
            </w:pPr>
            <w:r>
              <w:rPr>
                <w:sz w:val="16"/>
              </w:rPr>
              <w:t>Lightning</w:t>
            </w:r>
          </w:p>
        </w:tc>
        <w:tc>
          <w:tcPr>
            <w:tcW w:type="dxa" w:w="1892"/>
          </w:tcPr>
          <w:p>
            <w:pPr>
              <w:spacing w:after="0"/>
              <w:jc w:val="left"/>
            </w:pPr>
            <w:r>
              <w:rPr>
                <w:sz w:val="16"/>
              </w:rPr>
              <w:t>annualized frequency (the measure FEMA's Local Mitigation Planning Handbook names)</w:t>
            </w:r>
          </w:p>
        </w:tc>
        <w:tc>
          <w:tcPr>
            <w:tcW w:type="dxa" w:w="1767"/>
          </w:tcPr>
          <w:p>
            <w:pPr>
              <w:spacing w:after="0"/>
              <w:jc w:val="right"/>
            </w:pPr>
            <w:r>
              <w:rPr>
                <w:sz w:val="16"/>
              </w:rPr>
              <w:t>3 records, 2001 to 2008</w:t>
            </w:r>
          </w:p>
        </w:tc>
        <w:tc>
          <w:tcPr>
            <w:tcW w:type="dxa" w:w="1974"/>
          </w:tcPr>
          <w:p>
            <w:pPr>
              <w:spacing w:after="0"/>
              <w:jc w:val="left"/>
            </w:pPr>
          </w:p>
        </w:tc>
        <w:tc>
          <w:tcPr>
            <w:tcW w:type="dxa" w:w="1469"/>
          </w:tcPr>
          <w:p>
            <w:pPr>
              <w:spacing w:after="0"/>
              <w:jc w:val="left"/>
            </w:pPr>
            <w:r>
              <w:rPr>
                <w:sz w:val="16"/>
              </w:rPr>
              <w:t>Lightning, 2005-06-28, $50,000 property; crops not reported (2005 dollars)</w:t>
            </w:r>
          </w:p>
        </w:tc>
        <w:tc>
          <w:tcPr>
            <w:tcW w:type="dxa" w:w="1645"/>
          </w:tcPr>
          <w:p>
            <w:pPr>
              <w:spacing w:after="0"/>
              <w:jc w:val="left"/>
            </w:pPr>
          </w:p>
        </w:tc>
        <w:tc>
          <w:tcPr>
            <w:tcW w:type="dxa" w:w="1621"/>
          </w:tcPr>
          <w:p>
            <w:pPr>
              <w:spacing w:after="0"/>
              <w:jc w:val="left"/>
            </w:pPr>
            <w:r>
              <w:rPr>
                <w:sz w:val="16"/>
              </w:rPr>
              <w:t>Event records naming jurisdictions in the plan: Columbia City city (3 records).</w:t>
            </w:r>
          </w:p>
        </w:tc>
        <w:tc>
          <w:tcPr>
            <w:tcW w:type="dxa" w:w="1864"/>
          </w:tcPr>
          <w:p>
            <w:pPr>
              <w:spacing w:after="0"/>
              <w:jc w:val="left"/>
            </w:pPr>
            <w:r>
              <w:rPr>
                <w:sz w:val="16"/>
              </w:rPr>
              <w:t>Storm Events lists lightning with damage or casualties; physical measure in event narratives only (local data needed).</w:t>
            </w:r>
          </w:p>
        </w:tc>
      </w:tr>
      <w:tr>
        <w:trPr>
          <w:cantSplit/>
        </w:trPr>
        <w:tc>
          <w:tcPr>
            <w:tcW w:type="dxa" w:w="1880"/>
          </w:tcPr>
          <w:p>
            <w:pPr>
              <w:spacing w:after="0"/>
              <w:jc w:val="left"/>
            </w:pPr>
            <w:r>
              <w:rPr>
                <w:sz w:val="16"/>
              </w:rPr>
              <w:t>High Wind and Strong Wind (outside NRI's Strong Wind definition)</w:t>
            </w:r>
          </w:p>
        </w:tc>
        <w:tc>
          <w:tcPr>
            <w:tcW w:type="dxa" w:w="1892"/>
          </w:tcPr>
          <w:p>
            <w:pPr>
              <w:spacing w:after="0"/>
              <w:jc w:val="left"/>
            </w:pPr>
            <w:r>
              <w:rPr>
                <w:sz w:val="16"/>
              </w:rPr>
              <w:t>wind speed (kt and mph)</w:t>
            </w:r>
          </w:p>
        </w:tc>
        <w:tc>
          <w:tcPr>
            <w:tcW w:type="dxa" w:w="1767"/>
          </w:tcPr>
          <w:p>
            <w:pPr>
              <w:spacing w:after="0"/>
              <w:jc w:val="right"/>
            </w:pPr>
            <w:r>
              <w:rPr>
                <w:sz w:val="16"/>
              </w:rPr>
              <w:t>12 records, 2001 to 2026 (12 zone-level)</w:t>
            </w:r>
          </w:p>
        </w:tc>
        <w:tc>
          <w:tcPr>
            <w:tcW w:type="dxa" w:w="1974"/>
          </w:tcPr>
          <w:p>
            <w:pPr>
              <w:spacing w:after="0"/>
              <w:jc w:val="left"/>
            </w:pPr>
            <w:r>
              <w:rPr>
                <w:sz w:val="16"/>
              </w:rPr>
              <w:t>45 kt (52 mph) to 56 kt (64 mph) (median 50 kt (58 mph)); 11 with a recorded value</w:t>
            </w:r>
          </w:p>
        </w:tc>
        <w:tc>
          <w:tcPr>
            <w:tcW w:type="dxa" w:w="1469"/>
          </w:tcPr>
          <w:p>
            <w:pPr>
              <w:spacing w:after="0"/>
              <w:jc w:val="left"/>
            </w:pPr>
            <w:r>
              <w:rPr>
                <w:sz w:val="16"/>
              </w:rPr>
              <w:t>56 kt (64 mph) measured gust, High Wind, 2003-11-12; NWS zone INZ017</w:t>
            </w:r>
          </w:p>
        </w:tc>
        <w:tc>
          <w:tcPr>
            <w:tcW w:type="dxa" w:w="1645"/>
          </w:tcPr>
          <w:p>
            <w:pPr>
              <w:spacing w:after="0"/>
              <w:jc w:val="left"/>
            </w:pPr>
            <w:r>
              <w:rPr>
                <w:sz w:val="16"/>
              </w:rPr>
              <w:t>High Wind, 2026-03-13, $1,000 property; $0 crops, reported for the zone (2026 dollars)</w:t>
            </w:r>
          </w:p>
        </w:tc>
        <w:tc>
          <w:tcPr>
            <w:tcW w:type="dxa" w:w="1621"/>
          </w:tcPr>
          <w:p>
            <w:pPr>
              <w:spacing w:after="0"/>
              <w:jc w:val="left"/>
            </w:pPr>
            <w:r>
              <w:rPr>
                <w:sz w:val="16"/>
              </w:rPr>
              <w:t>Countywide (zone-level records).</w:t>
            </w:r>
          </w:p>
        </w:tc>
        <w:tc>
          <w:tcPr>
            <w:tcW w:type="dxa" w:w="1864"/>
          </w:tcPr>
          <w:p>
            <w:pPr>
              <w:spacing w:after="0"/>
              <w:jc w:val="left"/>
            </w:pPr>
          </w:p>
        </w:tc>
      </w:tr>
      <w:tr>
        <w:trPr>
          <w:cantSplit/>
        </w:trPr>
        <w:tc>
          <w:tcPr>
            <w:tcW w:type="dxa" w:w="1880"/>
          </w:tcPr>
          <w:p>
            <w:pPr>
              <w:spacing w:after="0"/>
              <w:jc w:val="left"/>
            </w:pPr>
            <w:r>
              <w:rPr>
                <w:sz w:val="16"/>
              </w:rPr>
              <w:t>Thunderstorm Wind</w:t>
            </w:r>
          </w:p>
        </w:tc>
        <w:tc>
          <w:tcPr>
            <w:tcW w:type="dxa" w:w="1892"/>
          </w:tcPr>
          <w:p>
            <w:pPr>
              <w:spacing w:after="0"/>
              <w:jc w:val="left"/>
            </w:pPr>
            <w:r>
              <w:rPr>
                <w:sz w:val="16"/>
              </w:rPr>
              <w:t>wind speed (kt and mph)</w:t>
            </w:r>
          </w:p>
        </w:tc>
        <w:tc>
          <w:tcPr>
            <w:tcW w:type="dxa" w:w="1767"/>
          </w:tcPr>
          <w:p>
            <w:pPr>
              <w:spacing w:after="0"/>
              <w:jc w:val="right"/>
            </w:pPr>
            <w:r>
              <w:rPr>
                <w:sz w:val="16"/>
              </w:rPr>
              <w:t>205 records, 1957 to 2026</w:t>
            </w:r>
          </w:p>
        </w:tc>
        <w:tc>
          <w:tcPr>
            <w:tcW w:type="dxa" w:w="1974"/>
          </w:tcPr>
          <w:p>
            <w:pPr>
              <w:spacing w:after="0"/>
              <w:jc w:val="left"/>
            </w:pPr>
            <w:r>
              <w:rPr>
                <w:sz w:val="16"/>
              </w:rPr>
              <w:t>43 kt (49 mph) to 80 kt (92 mph) (median 55 kt (63 mph)); 151 with a recorded value</w:t>
            </w:r>
          </w:p>
        </w:tc>
        <w:tc>
          <w:tcPr>
            <w:tcW w:type="dxa" w:w="1469"/>
          </w:tcPr>
          <w:p>
            <w:pPr>
              <w:spacing w:after="0"/>
              <w:jc w:val="left"/>
            </w:pPr>
            <w:r>
              <w:rPr>
                <w:sz w:val="16"/>
              </w:rPr>
              <w:t>80 kt (92 mph), measurement type not recorded, Thunderstorm Wind, 1996-07-07</w:t>
            </w:r>
          </w:p>
        </w:tc>
        <w:tc>
          <w:tcPr>
            <w:tcW w:type="dxa" w:w="1645"/>
          </w:tcPr>
          <w:p>
            <w:pPr>
              <w:spacing w:after="0"/>
              <w:jc w:val="left"/>
            </w:pPr>
            <w:r>
              <w:rPr>
                <w:sz w:val="16"/>
              </w:rPr>
              <w:t>Thunderstorm Wind, 2000-05-09, $1,000,000 property; crops not reported (2000 dollars)</w:t>
            </w:r>
          </w:p>
        </w:tc>
        <w:tc>
          <w:tcPr>
            <w:tcW w:type="dxa" w:w="1621"/>
          </w:tcPr>
          <w:p>
            <w:pPr>
              <w:spacing w:after="0"/>
              <w:jc w:val="left"/>
            </w:pPr>
            <w:r>
              <w:rPr>
                <w:sz w:val="16"/>
              </w:rPr>
              <w:t>Event records naming jurisdictions in the plan: Columbia City city (51 records), South Whitley town (24 records), Churubusco town (16 records), Larwill town (15 records).</w:t>
            </w:r>
          </w:p>
        </w:tc>
        <w:tc>
          <w:tcPr>
            <w:tcW w:type="dxa" w:w="1864"/>
          </w:tcPr>
          <w:p>
            <w:pPr>
              <w:spacing w:after="0"/>
              <w:jc w:val="left"/>
            </w:pPr>
          </w:p>
        </w:tc>
      </w:tr>
      <w:tr>
        <w:trPr>
          <w:cantSplit/>
        </w:trPr>
        <w:tc>
          <w:tcPr>
            <w:tcW w:type="dxa" w:w="1880"/>
          </w:tcPr>
          <w:p>
            <w:pPr>
              <w:spacing w:after="0"/>
              <w:jc w:val="left"/>
            </w:pPr>
            <w:r>
              <w:rPr>
                <w:sz w:val="16"/>
              </w:rPr>
              <w:t>Tornado</w:t>
            </w:r>
          </w:p>
        </w:tc>
        <w:tc>
          <w:tcPr>
            <w:tcW w:type="dxa" w:w="1892"/>
          </w:tcPr>
          <w:p>
            <w:pPr>
              <w:spacing w:after="0"/>
              <w:jc w:val="left"/>
            </w:pPr>
            <w:r>
              <w:rPr>
                <w:sz w:val="16"/>
              </w:rPr>
              <w:t>Enhanced Fujita (Fujita before Feb 2007)</w:t>
            </w:r>
          </w:p>
        </w:tc>
        <w:tc>
          <w:tcPr>
            <w:tcW w:type="dxa" w:w="1767"/>
          </w:tcPr>
          <w:p>
            <w:pPr>
              <w:spacing w:after="0"/>
              <w:jc w:val="right"/>
            </w:pPr>
            <w:r>
              <w:rPr>
                <w:sz w:val="16"/>
              </w:rPr>
              <w:t>16 records, 1954 to 2023</w:t>
            </w:r>
          </w:p>
        </w:tc>
        <w:tc>
          <w:tcPr>
            <w:tcW w:type="dxa" w:w="1974"/>
          </w:tcPr>
          <w:p>
            <w:pPr>
              <w:spacing w:after="0"/>
              <w:jc w:val="left"/>
            </w:pPr>
            <w:r>
              <w:rPr>
                <w:sz w:val="16"/>
              </w:rPr>
              <w:t>F/EF0 to F/EF2 (median F/EF1); 15 with a recorded value</w:t>
            </w:r>
          </w:p>
        </w:tc>
        <w:tc>
          <w:tcPr>
            <w:tcW w:type="dxa" w:w="1469"/>
          </w:tcPr>
          <w:p>
            <w:pPr>
              <w:spacing w:after="0"/>
              <w:jc w:val="left"/>
            </w:pPr>
            <w:r>
              <w:rPr>
                <w:sz w:val="16"/>
              </w:rPr>
              <w:t>F2 tornado, 1965-07-16, 2.7 mi path length (whole path, pre-1996), 33 yd wide, $25,000 property; crops not recorded (1965 dollars)</w:t>
            </w:r>
          </w:p>
        </w:tc>
        <w:tc>
          <w:tcPr>
            <w:tcW w:type="dxa" w:w="1645"/>
          </w:tcPr>
          <w:p>
            <w:pPr>
              <w:spacing w:after="0"/>
              <w:jc w:val="left"/>
            </w:pPr>
            <w:r>
              <w:rPr>
                <w:sz w:val="16"/>
              </w:rPr>
              <w:t>Tornado, 2009-03-08, $500,000 property; $0 crops (2009 dollars)</w:t>
            </w:r>
          </w:p>
        </w:tc>
        <w:tc>
          <w:tcPr>
            <w:tcW w:type="dxa" w:w="1621"/>
          </w:tcPr>
          <w:p>
            <w:pPr>
              <w:spacing w:after="0"/>
              <w:jc w:val="left"/>
            </w:pPr>
            <w:r>
              <w:rPr>
                <w:sz w:val="16"/>
              </w:rPr>
              <w:t>Event records naming jurisdictions in the plan: Churubusco town (1 record), Columbia City city (1 record).</w:t>
            </w:r>
          </w:p>
        </w:tc>
        <w:tc>
          <w:tcPr>
            <w:tcW w:type="dxa" w:w="18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0"/>
          </w:tcPr>
          <w:p>
            <w:pPr>
              <w:spacing w:after="0"/>
              <w:jc w:val="left"/>
            </w:pPr>
            <w:r>
              <w:rPr>
                <w:sz w:val="16"/>
              </w:rPr>
              <w:t>Wildfire</w:t>
            </w:r>
          </w:p>
        </w:tc>
        <w:tc>
          <w:tcPr>
            <w:tcW w:type="dxa" w:w="1892"/>
          </w:tcPr>
          <w:p>
            <w:pPr>
              <w:spacing w:after="0"/>
              <w:jc w:val="left"/>
            </w:pPr>
            <w:r>
              <w:rPr>
                <w:sz w:val="16"/>
              </w:rPr>
              <w:t>acres burned (local data)</w:t>
            </w:r>
          </w:p>
        </w:tc>
        <w:tc>
          <w:tcPr>
            <w:tcW w:type="dxa" w:w="1767"/>
          </w:tcPr>
          <w:p>
            <w:pPr>
              <w:spacing w:after="0"/>
              <w:jc w:val="right"/>
            </w:pPr>
            <w:r>
              <w:rPr>
                <w:sz w:val="16"/>
              </w:rPr>
              <w:t>0</w:t>
            </w:r>
          </w:p>
        </w:tc>
        <w:tc>
          <w:tcPr>
            <w:tcW w:type="dxa" w:w="1974"/>
          </w:tcPr>
          <w:p>
            <w:pPr>
              <w:spacing w:after="0"/>
              <w:jc w:val="left"/>
            </w:pPr>
          </w:p>
        </w:tc>
        <w:tc>
          <w:tcPr>
            <w:tcW w:type="dxa" w:w="1469"/>
          </w:tcPr>
          <w:p>
            <w:pPr>
              <w:spacing w:after="0"/>
              <w:jc w:val="left"/>
            </w:pPr>
          </w:p>
        </w:tc>
        <w:tc>
          <w:tcPr>
            <w:tcW w:type="dxa" w:w="1645"/>
          </w:tcPr>
          <w:p>
            <w:pPr>
              <w:spacing w:after="0"/>
              <w:jc w:val="left"/>
            </w:pPr>
          </w:p>
        </w:tc>
        <w:tc>
          <w:tcPr>
            <w:tcW w:type="dxa" w:w="1621"/>
          </w:tcPr>
          <w:p>
            <w:pPr>
              <w:spacing w:after="0"/>
              <w:jc w:val="left"/>
            </w:pPr>
          </w:p>
        </w:tc>
        <w:tc>
          <w:tcPr>
            <w:tcW w:type="dxa" w:w="1864"/>
          </w:tcPr>
          <w:p>
            <w:pPr>
              <w:spacing w:after="0"/>
              <w:jc w:val="left"/>
            </w:pPr>
            <w:r>
              <w:rPr>
                <w:sz w:val="16"/>
              </w:rPr>
              <w:t>Acres burned: in event narratives only (local data needed).</w:t>
            </w:r>
          </w:p>
        </w:tc>
      </w:tr>
      <w:tr>
        <w:trPr>
          <w:cantSplit/>
        </w:trPr>
        <w:tc>
          <w:tcPr>
            <w:tcW w:type="dxa" w:w="1880"/>
          </w:tcPr>
          <w:p>
            <w:pPr>
              <w:spacing w:after="0"/>
              <w:jc w:val="left"/>
            </w:pPr>
            <w:r>
              <w:rPr>
                <w:sz w:val="16"/>
              </w:rPr>
              <w:t>Winter Storm, Heavy Snow, Blizzard, Lake-Effect Snow, Winter Weather, Sleet</w:t>
            </w:r>
          </w:p>
        </w:tc>
        <w:tc>
          <w:tcPr>
            <w:tcW w:type="dxa" w:w="1892"/>
          </w:tcPr>
          <w:p>
            <w:pPr>
              <w:spacing w:after="0"/>
              <w:jc w:val="left"/>
            </w:pPr>
            <w:r>
              <w:rPr>
                <w:sz w:val="16"/>
              </w:rPr>
              <w:t>none in data (snowfall: local data)</w:t>
            </w:r>
          </w:p>
        </w:tc>
        <w:tc>
          <w:tcPr>
            <w:tcW w:type="dxa" w:w="1767"/>
          </w:tcPr>
          <w:p>
            <w:pPr>
              <w:spacing w:after="0"/>
              <w:jc w:val="right"/>
            </w:pPr>
            <w:r>
              <w:rPr>
                <w:sz w:val="16"/>
              </w:rPr>
              <w:t>86 records, 1999 to 2026 (86 zone-level)</w:t>
            </w:r>
          </w:p>
        </w:tc>
        <w:tc>
          <w:tcPr>
            <w:tcW w:type="dxa" w:w="1974"/>
          </w:tcPr>
          <w:p>
            <w:pPr>
              <w:spacing w:after="0"/>
              <w:jc w:val="left"/>
            </w:pPr>
          </w:p>
        </w:tc>
        <w:tc>
          <w:tcPr>
            <w:tcW w:type="dxa" w:w="1469"/>
          </w:tcPr>
          <w:p>
            <w:pPr>
              <w:spacing w:after="0"/>
              <w:jc w:val="left"/>
            </w:pPr>
            <w:r>
              <w:rPr>
                <w:sz w:val="16"/>
              </w:rPr>
              <w:t>No damage reported in 86 records.</w:t>
            </w:r>
          </w:p>
        </w:tc>
        <w:tc>
          <w:tcPr>
            <w:tcW w:type="dxa" w:w="1645"/>
          </w:tcPr>
          <w:p>
            <w:pPr>
              <w:spacing w:after="0"/>
              <w:jc w:val="left"/>
            </w:pPr>
          </w:p>
        </w:tc>
        <w:tc>
          <w:tcPr>
            <w:tcW w:type="dxa" w:w="1621"/>
          </w:tcPr>
          <w:p>
            <w:pPr>
              <w:spacing w:after="0"/>
              <w:jc w:val="left"/>
            </w:pPr>
            <w:r>
              <w:rPr>
                <w:sz w:val="16"/>
              </w:rPr>
              <w:t>Countywide (zone-level records).</w:t>
            </w:r>
          </w:p>
        </w:tc>
        <w:tc>
          <w:tcPr>
            <w:tcW w:type="dxa" w:w="186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3"/>
        <w:gridCol w:w="2764"/>
        <w:gridCol w:w="2117"/>
        <w:gridCol w:w="2628"/>
        <w:gridCol w:w="1281"/>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3"/>
            <w:shd w:val="clear" w:color="auto" w:fill="E8E8E8"/>
          </w:tcPr>
          <w:p>
            <w:pPr>
              <w:spacing w:after="0"/>
              <w:jc w:val="left"/>
            </w:pPr>
            <w:r>
              <w:rPr>
                <w:b/>
                <w:sz w:val="16"/>
              </w:rPr>
              <w:t>Type</w:t>
            </w:r>
          </w:p>
        </w:tc>
        <w:tc>
          <w:tcPr>
            <w:tcW w:type="dxa" w:w="2764"/>
            <w:shd w:val="clear" w:color="auto" w:fill="E8E8E8"/>
          </w:tcPr>
          <w:p>
            <w:pPr>
              <w:spacing w:after="0"/>
              <w:jc w:val="left"/>
            </w:pPr>
            <w:r>
              <w:rPr>
                <w:b/>
                <w:sz w:val="16"/>
              </w:rPr>
              <w:t>Title</w:t>
            </w:r>
          </w:p>
        </w:tc>
        <w:tc>
          <w:tcPr>
            <w:tcW w:type="dxa" w:w="2117"/>
            <w:shd w:val="clear" w:color="auto" w:fill="E8E8E8"/>
          </w:tcPr>
          <w:p>
            <w:pPr>
              <w:spacing w:after="0"/>
              <w:jc w:val="left"/>
            </w:pPr>
            <w:r>
              <w:rPr>
                <w:b/>
                <w:sz w:val="16"/>
              </w:rPr>
              <w:t>Mapped hazard</w:t>
            </w:r>
          </w:p>
        </w:tc>
        <w:tc>
          <w:tcPr>
            <w:tcW w:type="dxa" w:w="26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1"/>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23"/>
          </w:tcPr>
          <w:p>
            <w:pPr>
              <w:spacing w:after="0"/>
              <w:jc w:val="left"/>
            </w:pPr>
            <w:r>
              <w:rPr>
                <w:sz w:val="16"/>
              </w:rPr>
              <w:t>Emergency</w:t>
            </w:r>
          </w:p>
        </w:tc>
        <w:tc>
          <w:tcPr>
            <w:tcW w:type="dxa" w:w="2764"/>
          </w:tcPr>
          <w:p>
            <w:pPr>
              <w:spacing w:after="0"/>
              <w:jc w:val="left"/>
            </w:pPr>
            <w:r>
              <w:rPr>
                <w:sz w:val="16"/>
              </w:rPr>
              <w:t>Severe Winter Storm</w:t>
            </w:r>
          </w:p>
        </w:tc>
        <w:tc>
          <w:tcPr>
            <w:tcW w:type="dxa" w:w="2117"/>
          </w:tcPr>
          <w:p>
            <w:pPr>
              <w:spacing w:after="0"/>
              <w:jc w:val="left"/>
            </w:pPr>
            <w:r>
              <w:rPr>
                <w:sz w:val="16"/>
              </w:rPr>
              <w:t>Winter Weather</w:t>
            </w:r>
          </w:p>
        </w:tc>
        <w:tc>
          <w:tcPr>
            <w:tcW w:type="dxa" w:w="2628"/>
          </w:tcPr>
          <w:p>
            <w:pPr>
              <w:spacing w:after="0"/>
              <w:jc w:val="right"/>
            </w:pPr>
            <w:r>
              <w:rPr>
                <w:sz w:val="16"/>
              </w:rPr>
              <w:t>no Public Assistance recorded</w:t>
            </w:r>
          </w:p>
        </w:tc>
        <w:tc>
          <w:tcPr>
            <w:tcW w:type="dxa" w:w="1281"/>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23"/>
          </w:tcPr>
          <w:p>
            <w:pPr>
              <w:spacing w:after="0"/>
              <w:jc w:val="left"/>
            </w:pPr>
            <w:r>
              <w:rPr>
                <w:sz w:val="16"/>
              </w:rPr>
              <w:t>Major disaster</w:t>
            </w:r>
          </w:p>
        </w:tc>
        <w:tc>
          <w:tcPr>
            <w:tcW w:type="dxa" w:w="2764"/>
          </w:tcPr>
          <w:p>
            <w:pPr>
              <w:spacing w:after="0"/>
              <w:jc w:val="left"/>
            </w:pPr>
            <w:r>
              <w:rPr>
                <w:sz w:val="16"/>
              </w:rPr>
              <w:t>COVID-19 Pandemic</w:t>
            </w:r>
          </w:p>
        </w:tc>
        <w:tc>
          <w:tcPr>
            <w:tcW w:type="dxa" w:w="2117"/>
          </w:tcPr>
          <w:p>
            <w:pPr>
              <w:spacing w:after="0"/>
              <w:jc w:val="left"/>
            </w:pPr>
            <w:r>
              <w:rPr>
                <w:sz w:val="16"/>
              </w:rPr>
              <w:t>Non-natural, not counted</w:t>
            </w:r>
          </w:p>
        </w:tc>
        <w:tc>
          <w:tcPr>
            <w:tcW w:type="dxa" w:w="2628"/>
          </w:tcPr>
          <w:p>
            <w:pPr>
              <w:spacing w:after="0"/>
              <w:jc w:val="right"/>
            </w:pPr>
            <w:r>
              <w:rPr>
                <w:sz w:val="16"/>
              </w:rPr>
              <w:t>$904,998.97</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23"/>
          </w:tcPr>
          <w:p>
            <w:pPr>
              <w:spacing w:after="0"/>
              <w:jc w:val="left"/>
            </w:pPr>
            <w:r>
              <w:rPr>
                <w:sz w:val="16"/>
              </w:rPr>
              <w:t>Emergency</w:t>
            </w:r>
          </w:p>
        </w:tc>
        <w:tc>
          <w:tcPr>
            <w:tcW w:type="dxa" w:w="2764"/>
          </w:tcPr>
          <w:p>
            <w:pPr>
              <w:spacing w:after="0"/>
              <w:jc w:val="left"/>
            </w:pPr>
            <w:r>
              <w:rPr>
                <w:sz w:val="16"/>
              </w:rPr>
              <w:t>COVID-19</w:t>
            </w:r>
          </w:p>
        </w:tc>
        <w:tc>
          <w:tcPr>
            <w:tcW w:type="dxa" w:w="2117"/>
          </w:tcPr>
          <w:p>
            <w:pPr>
              <w:spacing w:after="0"/>
              <w:jc w:val="left"/>
            </w:pPr>
            <w:r>
              <w:rPr>
                <w:sz w:val="16"/>
              </w:rPr>
              <w:t>Non-natural, not counted</w:t>
            </w:r>
          </w:p>
        </w:tc>
        <w:tc>
          <w:tcPr>
            <w:tcW w:type="dxa" w:w="2628"/>
          </w:tcPr>
          <w:p>
            <w:pPr>
              <w:spacing w:after="0"/>
              <w:jc w:val="right"/>
            </w:pPr>
            <w:r>
              <w:rPr>
                <w:sz w:val="16"/>
              </w:rPr>
              <w:t>no Public Assistance recorded</w:t>
            </w:r>
          </w:p>
        </w:tc>
        <w:tc>
          <w:tcPr>
            <w:tcW w:type="dxa" w:w="1281"/>
          </w:tcPr>
          <w:p>
            <w:pPr>
              <w:spacing w:after="0"/>
              <w:jc w:val="left"/>
            </w:pPr>
          </w:p>
        </w:tc>
        <w:tc>
          <w:tcPr>
            <w:tcW w:type="dxa" w:w="888"/>
          </w:tcPr>
          <w:p>
            <w:pPr>
              <w:spacing w:after="0"/>
              <w:jc w:val="left"/>
            </w:pPr>
            <w:r>
              <w:rPr>
                <w:sz w:val="16"/>
              </w:rPr>
              <w:t>same incident as DR-4515</w:t>
            </w: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323"/>
          </w:tcPr>
          <w:p>
            <w:pPr>
              <w:spacing w:after="0"/>
              <w:jc w:val="left"/>
            </w:pPr>
            <w:r>
              <w:rPr>
                <w:sz w:val="16"/>
              </w:rPr>
              <w:t>Major disaster</w:t>
            </w:r>
          </w:p>
        </w:tc>
        <w:tc>
          <w:tcPr>
            <w:tcW w:type="dxa" w:w="2764"/>
          </w:tcPr>
          <w:p>
            <w:pPr>
              <w:spacing w:after="0"/>
              <w:jc w:val="left"/>
            </w:pPr>
            <w:r>
              <w:rPr>
                <w:sz w:val="16"/>
              </w:rPr>
              <w:t>Severe Winter Storm and Snowstorm</w:t>
            </w:r>
          </w:p>
        </w:tc>
        <w:tc>
          <w:tcPr>
            <w:tcW w:type="dxa" w:w="2117"/>
          </w:tcPr>
          <w:p>
            <w:pPr>
              <w:spacing w:after="0"/>
              <w:jc w:val="left"/>
            </w:pPr>
            <w:r>
              <w:rPr>
                <w:sz w:val="16"/>
              </w:rPr>
              <w:t>Winter Weather</w:t>
            </w:r>
          </w:p>
        </w:tc>
        <w:tc>
          <w:tcPr>
            <w:tcW w:type="dxa" w:w="2628"/>
          </w:tcPr>
          <w:p>
            <w:pPr>
              <w:spacing w:after="0"/>
              <w:jc w:val="right"/>
            </w:pPr>
            <w:r>
              <w:rPr>
                <w:sz w:val="16"/>
              </w:rPr>
              <w:t>$78,702.49</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2009-04-22</w:t>
            </w:r>
          </w:p>
        </w:tc>
        <w:tc>
          <w:tcPr>
            <w:tcW w:type="dxa" w:w="1037"/>
          </w:tcPr>
          <w:p>
            <w:pPr>
              <w:spacing w:after="0"/>
              <w:jc w:val="left"/>
            </w:pPr>
            <w:r>
              <w:rPr>
                <w:sz w:val="16"/>
              </w:rPr>
              <w:t>2009-03-08</w:t>
            </w:r>
          </w:p>
        </w:tc>
        <w:tc>
          <w:tcPr>
            <w:tcW w:type="dxa" w:w="1037"/>
          </w:tcPr>
          <w:p>
            <w:pPr>
              <w:spacing w:after="0"/>
              <w:jc w:val="left"/>
            </w:pPr>
            <w:r>
              <w:rPr>
                <w:sz w:val="16"/>
              </w:rPr>
              <w:t>DR-1832-IN</w:t>
            </w:r>
          </w:p>
        </w:tc>
        <w:tc>
          <w:tcPr>
            <w:tcW w:type="dxa" w:w="1323"/>
          </w:tcPr>
          <w:p>
            <w:pPr>
              <w:spacing w:after="0"/>
              <w:jc w:val="left"/>
            </w:pPr>
            <w:r>
              <w:rPr>
                <w:sz w:val="16"/>
              </w:rPr>
              <w:t>Major disaster</w:t>
            </w:r>
          </w:p>
        </w:tc>
        <w:tc>
          <w:tcPr>
            <w:tcW w:type="dxa" w:w="2764"/>
          </w:tcPr>
          <w:p>
            <w:pPr>
              <w:spacing w:after="0"/>
              <w:jc w:val="left"/>
            </w:pPr>
            <w:r>
              <w:rPr>
                <w:sz w:val="16"/>
              </w:rPr>
              <w:t>Severe Storms, Tornadoes, and Flooding</w:t>
            </w:r>
          </w:p>
        </w:tc>
        <w:tc>
          <w:tcPr>
            <w:tcW w:type="dxa" w:w="2117"/>
          </w:tcPr>
          <w:p>
            <w:pPr>
              <w:spacing w:after="0"/>
              <w:jc w:val="left"/>
            </w:pPr>
            <w:r>
              <w:rPr>
                <w:sz w:val="16"/>
              </w:rPr>
              <w:t>Inland Flooding; Tornado</w:t>
            </w:r>
          </w:p>
        </w:tc>
        <w:tc>
          <w:tcPr>
            <w:tcW w:type="dxa" w:w="2628"/>
          </w:tcPr>
          <w:p>
            <w:pPr>
              <w:spacing w:after="0"/>
              <w:jc w:val="right"/>
            </w:pPr>
            <w:r>
              <w:rPr>
                <w:sz w:val="16"/>
              </w:rPr>
              <w:t>PA not declared for this county</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2008-01-30</w:t>
            </w:r>
          </w:p>
        </w:tc>
        <w:tc>
          <w:tcPr>
            <w:tcW w:type="dxa" w:w="1037"/>
          </w:tcPr>
          <w:p>
            <w:pPr>
              <w:spacing w:after="0"/>
              <w:jc w:val="left"/>
            </w:pPr>
            <w:r>
              <w:rPr>
                <w:sz w:val="16"/>
              </w:rPr>
              <w:t>2008-01-07</w:t>
            </w:r>
          </w:p>
        </w:tc>
        <w:tc>
          <w:tcPr>
            <w:tcW w:type="dxa" w:w="1037"/>
          </w:tcPr>
          <w:p>
            <w:pPr>
              <w:spacing w:after="0"/>
              <w:jc w:val="left"/>
            </w:pPr>
            <w:r>
              <w:rPr>
                <w:sz w:val="16"/>
              </w:rPr>
              <w:t>DR-1740-IN</w:t>
            </w:r>
          </w:p>
        </w:tc>
        <w:tc>
          <w:tcPr>
            <w:tcW w:type="dxa" w:w="1323"/>
          </w:tcPr>
          <w:p>
            <w:pPr>
              <w:spacing w:after="0"/>
              <w:jc w:val="left"/>
            </w:pPr>
            <w:r>
              <w:rPr>
                <w:sz w:val="16"/>
              </w:rPr>
              <w:t>Major disaster</w:t>
            </w:r>
          </w:p>
        </w:tc>
        <w:tc>
          <w:tcPr>
            <w:tcW w:type="dxa" w:w="2764"/>
          </w:tcPr>
          <w:p>
            <w:pPr>
              <w:spacing w:after="0"/>
              <w:jc w:val="left"/>
            </w:pPr>
            <w:r>
              <w:rPr>
                <w:sz w:val="16"/>
              </w:rPr>
              <w:t>Severe Storms and Flooding</w:t>
            </w:r>
          </w:p>
        </w:tc>
        <w:tc>
          <w:tcPr>
            <w:tcW w:type="dxa" w:w="2117"/>
          </w:tcPr>
          <w:p>
            <w:pPr>
              <w:spacing w:after="0"/>
              <w:jc w:val="left"/>
            </w:pPr>
            <w:r>
              <w:rPr>
                <w:sz w:val="16"/>
              </w:rPr>
              <w:t>Inland Flooding</w:t>
            </w:r>
          </w:p>
        </w:tc>
        <w:tc>
          <w:tcPr>
            <w:tcW w:type="dxa" w:w="2628"/>
          </w:tcPr>
          <w:p>
            <w:pPr>
              <w:spacing w:after="0"/>
              <w:jc w:val="right"/>
            </w:pPr>
            <w:r>
              <w:rPr>
                <w:sz w:val="16"/>
              </w:rPr>
              <w:t>PA not declared for this county</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23"/>
          </w:tcPr>
          <w:p>
            <w:pPr>
              <w:spacing w:after="0"/>
              <w:jc w:val="left"/>
            </w:pPr>
            <w:r>
              <w:rPr>
                <w:sz w:val="16"/>
              </w:rPr>
              <w:t>Emergency</w:t>
            </w:r>
          </w:p>
        </w:tc>
        <w:tc>
          <w:tcPr>
            <w:tcW w:type="dxa" w:w="2764"/>
          </w:tcPr>
          <w:p>
            <w:pPr>
              <w:spacing w:after="0"/>
              <w:jc w:val="left"/>
            </w:pPr>
            <w:r>
              <w:rPr>
                <w:sz w:val="16"/>
              </w:rPr>
              <w:t>Snow</w:t>
            </w:r>
          </w:p>
        </w:tc>
        <w:tc>
          <w:tcPr>
            <w:tcW w:type="dxa" w:w="2117"/>
          </w:tcPr>
          <w:p>
            <w:pPr>
              <w:spacing w:after="0"/>
              <w:jc w:val="left"/>
            </w:pPr>
            <w:r>
              <w:rPr>
                <w:sz w:val="16"/>
              </w:rPr>
              <w:t>Winter Weather</w:t>
            </w:r>
          </w:p>
        </w:tc>
        <w:tc>
          <w:tcPr>
            <w:tcW w:type="dxa" w:w="2628"/>
          </w:tcPr>
          <w:p>
            <w:pPr>
              <w:spacing w:after="0"/>
              <w:jc w:val="right"/>
            </w:pPr>
            <w:r>
              <w:rPr>
                <w:sz w:val="16"/>
              </w:rPr>
              <w:t>$30,243.59</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23"/>
          </w:tcPr>
          <w:p>
            <w:pPr>
              <w:spacing w:after="0"/>
              <w:jc w:val="left"/>
            </w:pPr>
            <w:r>
              <w:rPr>
                <w:sz w:val="16"/>
              </w:rPr>
              <w:t>Emergency</w:t>
            </w:r>
          </w:p>
        </w:tc>
        <w:tc>
          <w:tcPr>
            <w:tcW w:type="dxa" w:w="2764"/>
          </w:tcPr>
          <w:p>
            <w:pPr>
              <w:spacing w:after="0"/>
              <w:jc w:val="left"/>
            </w:pPr>
            <w:r>
              <w:rPr>
                <w:sz w:val="16"/>
              </w:rPr>
              <w:t>Hurricane Katrina Evacuation</w:t>
            </w:r>
          </w:p>
        </w:tc>
        <w:tc>
          <w:tcPr>
            <w:tcW w:type="dxa" w:w="2117"/>
          </w:tcPr>
          <w:p>
            <w:pPr>
              <w:spacing w:after="0"/>
              <w:jc w:val="left"/>
            </w:pPr>
            <w:r>
              <w:rPr>
                <w:sz w:val="16"/>
              </w:rPr>
              <w:t>Hurricane: evacuation support, not a local hazard event; not counted</w:t>
            </w:r>
          </w:p>
        </w:tc>
        <w:tc>
          <w:tcPr>
            <w:tcW w:type="dxa" w:w="2628"/>
          </w:tcPr>
          <w:p>
            <w:pPr>
              <w:spacing w:after="0"/>
              <w:jc w:val="right"/>
            </w:pPr>
            <w:r>
              <w:rPr>
                <w:sz w:val="16"/>
              </w:rPr>
              <w:t>no Public Assistance recorded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23"/>
          </w:tcPr>
          <w:p>
            <w:pPr>
              <w:spacing w:after="0"/>
              <w:jc w:val="left"/>
            </w:pPr>
            <w:r>
              <w:rPr>
                <w:sz w:val="16"/>
              </w:rPr>
              <w:t>Major disaster</w:t>
            </w:r>
          </w:p>
        </w:tc>
        <w:tc>
          <w:tcPr>
            <w:tcW w:type="dxa" w:w="2764"/>
          </w:tcPr>
          <w:p>
            <w:pPr>
              <w:spacing w:after="0"/>
              <w:jc w:val="left"/>
            </w:pPr>
            <w:r>
              <w:rPr>
                <w:sz w:val="16"/>
              </w:rPr>
              <w:t>Severe Winter Storms and Flooding</w:t>
            </w:r>
          </w:p>
        </w:tc>
        <w:tc>
          <w:tcPr>
            <w:tcW w:type="dxa" w:w="2117"/>
          </w:tcPr>
          <w:p>
            <w:pPr>
              <w:spacing w:after="0"/>
              <w:jc w:val="left"/>
            </w:pPr>
            <w:r>
              <w:rPr>
                <w:sz w:val="16"/>
              </w:rPr>
              <w:t>Inland Flooding; Winter Weather</w:t>
            </w:r>
          </w:p>
        </w:tc>
        <w:tc>
          <w:tcPr>
            <w:tcW w:type="dxa" w:w="2628"/>
          </w:tcPr>
          <w:p>
            <w:pPr>
              <w:spacing w:after="0"/>
              <w:jc w:val="right"/>
            </w:pPr>
            <w:r>
              <w:rPr>
                <w:sz w:val="16"/>
              </w:rPr>
              <w:t>PA not declared for this county</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23"/>
          </w:tcPr>
          <w:p>
            <w:pPr>
              <w:spacing w:after="0"/>
              <w:jc w:val="left"/>
            </w:pPr>
            <w:r>
              <w:rPr>
                <w:sz w:val="16"/>
              </w:rPr>
              <w:t>Major disaster</w:t>
            </w:r>
          </w:p>
        </w:tc>
        <w:tc>
          <w:tcPr>
            <w:tcW w:type="dxa" w:w="2764"/>
          </w:tcPr>
          <w:p>
            <w:pPr>
              <w:spacing w:after="0"/>
              <w:jc w:val="left"/>
            </w:pPr>
            <w:r>
              <w:rPr>
                <w:sz w:val="16"/>
              </w:rPr>
              <w:t>Severe Storms, Tornadoes, and Flooding</w:t>
            </w:r>
          </w:p>
        </w:tc>
        <w:tc>
          <w:tcPr>
            <w:tcW w:type="dxa" w:w="2117"/>
          </w:tcPr>
          <w:p>
            <w:pPr>
              <w:spacing w:after="0"/>
              <w:jc w:val="left"/>
            </w:pPr>
            <w:r>
              <w:rPr>
                <w:sz w:val="16"/>
              </w:rPr>
              <w:t>Inland Flooding; Tornado</w:t>
            </w:r>
          </w:p>
        </w:tc>
        <w:tc>
          <w:tcPr>
            <w:tcW w:type="dxa" w:w="2628"/>
          </w:tcPr>
          <w:p>
            <w:pPr>
              <w:spacing w:after="0"/>
              <w:jc w:val="right"/>
            </w:pPr>
            <w:r>
              <w:rPr>
                <w:sz w:val="16"/>
              </w:rPr>
              <w:t>PA not declared for this county</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23"/>
          </w:tcPr>
          <w:p>
            <w:pPr>
              <w:spacing w:after="0"/>
              <w:jc w:val="left"/>
            </w:pPr>
            <w:r>
              <w:rPr>
                <w:sz w:val="16"/>
              </w:rPr>
              <w:t>Major disaster</w:t>
            </w:r>
          </w:p>
        </w:tc>
        <w:tc>
          <w:tcPr>
            <w:tcW w:type="dxa" w:w="2764"/>
          </w:tcPr>
          <w:p>
            <w:pPr>
              <w:spacing w:after="0"/>
              <w:jc w:val="left"/>
            </w:pPr>
            <w:r>
              <w:rPr>
                <w:sz w:val="16"/>
              </w:rPr>
              <w:t>Severe Storms, Tornadoes, and Flooding</w:t>
            </w:r>
          </w:p>
        </w:tc>
        <w:tc>
          <w:tcPr>
            <w:tcW w:type="dxa" w:w="2117"/>
          </w:tcPr>
          <w:p>
            <w:pPr>
              <w:spacing w:after="0"/>
              <w:jc w:val="left"/>
            </w:pPr>
            <w:r>
              <w:rPr>
                <w:sz w:val="16"/>
              </w:rPr>
              <w:t>Inland Flooding; Tornado</w:t>
            </w:r>
          </w:p>
        </w:tc>
        <w:tc>
          <w:tcPr>
            <w:tcW w:type="dxa" w:w="2628"/>
          </w:tcPr>
          <w:p>
            <w:pPr>
              <w:spacing w:after="0"/>
              <w:jc w:val="right"/>
            </w:pPr>
            <w:r>
              <w:rPr>
                <w:sz w:val="16"/>
              </w:rPr>
              <w:t>PA not declared for this county</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323"/>
          </w:tcPr>
          <w:p>
            <w:pPr>
              <w:spacing w:after="0"/>
              <w:jc w:val="left"/>
            </w:pPr>
            <w:r>
              <w:rPr>
                <w:sz w:val="16"/>
              </w:rPr>
              <w:t>Emergency</w:t>
            </w:r>
          </w:p>
        </w:tc>
        <w:tc>
          <w:tcPr>
            <w:tcW w:type="dxa" w:w="2764"/>
          </w:tcPr>
          <w:p>
            <w:pPr>
              <w:spacing w:after="0"/>
              <w:jc w:val="left"/>
            </w:pPr>
            <w:r>
              <w:rPr>
                <w:sz w:val="16"/>
              </w:rPr>
              <w:t>Snow</w:t>
            </w:r>
          </w:p>
        </w:tc>
        <w:tc>
          <w:tcPr>
            <w:tcW w:type="dxa" w:w="2117"/>
          </w:tcPr>
          <w:p>
            <w:pPr>
              <w:spacing w:after="0"/>
              <w:jc w:val="left"/>
            </w:pPr>
            <w:r>
              <w:rPr>
                <w:sz w:val="16"/>
              </w:rPr>
              <w:t>Winter Weather</w:t>
            </w:r>
          </w:p>
        </w:tc>
        <w:tc>
          <w:tcPr>
            <w:tcW w:type="dxa" w:w="2628"/>
          </w:tcPr>
          <w:p>
            <w:pPr>
              <w:spacing w:after="0"/>
              <w:jc w:val="right"/>
            </w:pPr>
            <w:r>
              <w:rPr>
                <w:sz w:val="16"/>
              </w:rPr>
              <w:t>$11,879.45</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23"/>
          </w:tcPr>
          <w:p>
            <w:pPr>
              <w:spacing w:after="0"/>
              <w:jc w:val="left"/>
            </w:pPr>
            <w:r>
              <w:rPr>
                <w:sz w:val="16"/>
              </w:rPr>
              <w:t>Emergency</w:t>
            </w:r>
          </w:p>
        </w:tc>
        <w:tc>
          <w:tcPr>
            <w:tcW w:type="dxa" w:w="2764"/>
          </w:tcPr>
          <w:p>
            <w:pPr>
              <w:spacing w:after="0"/>
              <w:jc w:val="left"/>
            </w:pPr>
            <w:r>
              <w:rPr>
                <w:sz w:val="16"/>
              </w:rPr>
              <w:t>In-Winter Storm 12/23/98</w:t>
            </w:r>
          </w:p>
        </w:tc>
        <w:tc>
          <w:tcPr>
            <w:tcW w:type="dxa" w:w="2117"/>
          </w:tcPr>
          <w:p>
            <w:pPr>
              <w:spacing w:after="0"/>
              <w:jc w:val="left"/>
            </w:pPr>
            <w:r>
              <w:rPr>
                <w:sz w:val="16"/>
              </w:rPr>
              <w:t>Winter Weather</w:t>
            </w:r>
          </w:p>
        </w:tc>
        <w:tc>
          <w:tcPr>
            <w:tcW w:type="dxa" w:w="2628"/>
          </w:tcPr>
          <w:p>
            <w:pPr>
              <w:spacing w:after="0"/>
              <w:jc w:val="right"/>
            </w:pPr>
            <w:r>
              <w:rPr>
                <w:sz w:val="16"/>
              </w:rPr>
              <w:t>$14,899.81</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323"/>
          </w:tcPr>
          <w:p>
            <w:pPr>
              <w:spacing w:after="0"/>
              <w:jc w:val="left"/>
            </w:pPr>
            <w:r>
              <w:rPr>
                <w:sz w:val="16"/>
              </w:rPr>
              <w:t>Major disaster</w:t>
            </w:r>
          </w:p>
        </w:tc>
        <w:tc>
          <w:tcPr>
            <w:tcW w:type="dxa" w:w="2764"/>
          </w:tcPr>
          <w:p>
            <w:pPr>
              <w:spacing w:after="0"/>
              <w:jc w:val="left"/>
            </w:pPr>
            <w:r>
              <w:rPr>
                <w:sz w:val="16"/>
              </w:rPr>
              <w:t>Severe Storms and Flooding</w:t>
            </w:r>
          </w:p>
        </w:tc>
        <w:tc>
          <w:tcPr>
            <w:tcW w:type="dxa" w:w="2117"/>
          </w:tcPr>
          <w:p>
            <w:pPr>
              <w:spacing w:after="0"/>
              <w:jc w:val="left"/>
            </w:pPr>
            <w:r>
              <w:rPr>
                <w:sz w:val="16"/>
              </w:rPr>
              <w:t>Inland Flooding</w:t>
            </w:r>
          </w:p>
        </w:tc>
        <w:tc>
          <w:tcPr>
            <w:tcW w:type="dxa" w:w="2628"/>
          </w:tcPr>
          <w:p>
            <w:pPr>
              <w:spacing w:after="0"/>
              <w:jc w:val="right"/>
            </w:pPr>
            <w:r>
              <w:rPr>
                <w:sz w:val="16"/>
              </w:rPr>
              <w:t>no Public Assistance recorded</w:t>
            </w:r>
          </w:p>
        </w:tc>
        <w:tc>
          <w:tcPr>
            <w:tcW w:type="dxa" w:w="1281"/>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23"/>
          </w:tcPr>
          <w:p>
            <w:pPr>
              <w:spacing w:after="0"/>
              <w:jc w:val="left"/>
            </w:pPr>
            <w:r>
              <w:rPr>
                <w:sz w:val="16"/>
              </w:rPr>
              <w:t>Emergency</w:t>
            </w:r>
          </w:p>
        </w:tc>
        <w:tc>
          <w:tcPr>
            <w:tcW w:type="dxa" w:w="2764"/>
          </w:tcPr>
          <w:p>
            <w:pPr>
              <w:spacing w:after="0"/>
              <w:jc w:val="left"/>
            </w:pPr>
            <w:r>
              <w:rPr>
                <w:sz w:val="16"/>
              </w:rPr>
              <w:t>Snowstorms</w:t>
            </w:r>
          </w:p>
        </w:tc>
        <w:tc>
          <w:tcPr>
            <w:tcW w:type="dxa" w:w="2117"/>
          </w:tcPr>
          <w:p>
            <w:pPr>
              <w:spacing w:after="0"/>
              <w:jc w:val="left"/>
            </w:pPr>
            <w:r>
              <w:rPr>
                <w:sz w:val="16"/>
              </w:rPr>
              <w:t>Winter Weather</w:t>
            </w:r>
          </w:p>
        </w:tc>
        <w:tc>
          <w:tcPr>
            <w:tcW w:type="dxa" w:w="2628"/>
          </w:tcPr>
          <w:p>
            <w:pPr>
              <w:spacing w:after="0"/>
              <w:jc w:val="right"/>
            </w:pPr>
            <w:r>
              <w:rPr>
                <w:sz w:val="16"/>
              </w:rPr>
              <w:t>no Public Assistance recorded</w:t>
            </w:r>
          </w:p>
        </w:tc>
        <w:tc>
          <w:tcPr>
            <w:tcW w:type="dxa" w:w="1281"/>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97</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20</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217</w:t>
            </w:r>
          </w:p>
        </w:tc>
        <w:tc>
          <w:tcPr>
            <w:tcW w:type="dxa" w:w="1159"/>
          </w:tcPr>
          <w:p>
            <w:pPr>
              <w:spacing w:after="0"/>
              <w:jc w:val="right"/>
            </w:pPr>
            <w:r>
              <w:rPr>
                <w:sz w:val="16"/>
              </w:rPr>
              <w:t>33</w:t>
            </w:r>
          </w:p>
        </w:tc>
        <w:tc>
          <w:tcPr>
            <w:tcW w:type="dxa" w:w="2116"/>
          </w:tcPr>
          <w:p>
            <w:pPr>
              <w:spacing w:after="0"/>
              <w:jc w:val="right"/>
            </w:pPr>
            <w:r>
              <w:rPr>
                <w:sz w:val="16"/>
              </w:rPr>
              <w:t>5</w:t>
            </w:r>
          </w:p>
        </w:tc>
        <w:tc>
          <w:tcPr>
            <w:tcW w:type="dxa" w:w="786"/>
          </w:tcPr>
          <w:p>
            <w:pPr>
              <w:spacing w:after="0"/>
              <w:jc w:val="right"/>
            </w:pPr>
            <w:r>
              <w:rPr>
                <w:sz w:val="16"/>
              </w:rPr>
              <w:t>33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86</w:t>
            </w:r>
          </w:p>
        </w:tc>
        <w:tc>
          <w:tcPr>
            <w:tcW w:type="dxa" w:w="1159"/>
          </w:tcPr>
          <w:p>
            <w:pPr>
              <w:spacing w:after="0"/>
              <w:jc w:val="right"/>
            </w:pPr>
            <w:r>
              <w:rPr>
                <w:sz w:val="16"/>
              </w:rPr>
              <w:t>12</w:t>
            </w:r>
          </w:p>
        </w:tc>
        <w:tc>
          <w:tcPr>
            <w:tcW w:type="dxa" w:w="2116"/>
          </w:tcPr>
          <w:p>
            <w:pPr>
              <w:spacing w:after="0"/>
              <w:jc w:val="right"/>
            </w:pPr>
            <w:r>
              <w:rPr>
                <w:sz w:val="16"/>
              </w:rPr>
              <w:t>6</w:t>
            </w:r>
          </w:p>
        </w:tc>
        <w:tc>
          <w:tcPr>
            <w:tcW w:type="dxa" w:w="786"/>
          </w:tcPr>
          <w:p>
            <w:pPr>
              <w:spacing w:after="0"/>
              <w:jc w:val="right"/>
            </w:pPr>
            <w:r>
              <w:rPr>
                <w:sz w:val="16"/>
              </w:rPr>
              <w:t>12</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4"/>
        <w:gridCol w:w="3156"/>
        <w:gridCol w:w="927"/>
        <w:gridCol w:w="2204"/>
        <w:gridCol w:w="1026"/>
        <w:gridCol w:w="264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4"/>
            <w:shd w:val="clear" w:color="auto" w:fill="E8E8E8"/>
          </w:tcPr>
          <w:p>
            <w:pPr>
              <w:spacing w:after="0"/>
              <w:jc w:val="left"/>
            </w:pPr>
            <w:r>
              <w:rPr>
                <w:b/>
                <w:sz w:val="16"/>
              </w:rPr>
              <w:t>Magnitude or extent</w:t>
            </w:r>
          </w:p>
        </w:tc>
        <w:tc>
          <w:tcPr>
            <w:tcW w:type="dxa" w:w="3156"/>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4"/>
            <w:shd w:val="clear" w:color="auto" w:fill="E8E8E8"/>
          </w:tcPr>
          <w:p>
            <w:pPr>
              <w:spacing w:after="0"/>
              <w:jc w:val="left"/>
            </w:pPr>
            <w:r>
              <w:rPr>
                <w:b/>
                <w:sz w:val="16"/>
              </w:rPr>
              <w:t>Location</w:t>
            </w:r>
          </w:p>
        </w:tc>
        <w:tc>
          <w:tcPr>
            <w:tcW w:type="dxa" w:w="1026"/>
            <w:shd w:val="clear" w:color="auto" w:fill="E8E8E8"/>
          </w:tcPr>
          <w:p>
            <w:pPr>
              <w:spacing w:after="0"/>
              <w:jc w:val="left"/>
            </w:pPr>
            <w:r>
              <w:rPr>
                <w:b/>
                <w:sz w:val="16"/>
              </w:rPr>
              <w:t>Flags</w:t>
            </w:r>
          </w:p>
        </w:tc>
        <w:tc>
          <w:tcPr>
            <w:tcW w:type="dxa" w:w="26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215"/>
          </w:tcPr>
          <w:p>
            <w:pPr>
              <w:spacing w:after="0"/>
              <w:jc w:val="left"/>
            </w:pPr>
            <w:r>
              <w:rPr>
                <w:sz w:val="16"/>
              </w:rPr>
              <w:t>High Wind</w:t>
            </w:r>
          </w:p>
        </w:tc>
        <w:tc>
          <w:tcPr>
            <w:tcW w:type="dxa" w:w="1904"/>
          </w:tcPr>
          <w:p>
            <w:pPr>
              <w:spacing w:after="0"/>
              <w:jc w:val="left"/>
            </w:pPr>
            <w:r>
              <w:rPr>
                <w:sz w:val="16"/>
              </w:rPr>
              <w:t>52 kt (60 mph) estimated gust</w:t>
            </w:r>
          </w:p>
        </w:tc>
        <w:tc>
          <w:tcPr>
            <w:tcW w:type="dxa" w:w="3156"/>
          </w:tcPr>
          <w:p>
            <w:pPr>
              <w:spacing w:after="0"/>
              <w:jc w:val="left"/>
            </w:pPr>
            <w:r>
              <w:rPr>
                <w:sz w:val="16"/>
              </w:rPr>
              <w:t>$1,000 property; $0 crops, reported for the zone (2026 dollars)</w:t>
            </w:r>
          </w:p>
        </w:tc>
        <w:tc>
          <w:tcPr>
            <w:tcW w:type="dxa" w:w="927"/>
          </w:tcPr>
          <w:p>
            <w:pPr>
              <w:spacing w:after="0"/>
              <w:jc w:val="right"/>
            </w:pPr>
            <w:r>
              <w:rPr>
                <w:sz w:val="16"/>
              </w:rPr>
              <w:t>0, 0</w:t>
            </w:r>
          </w:p>
        </w:tc>
        <w:tc>
          <w:tcPr>
            <w:tcW w:type="dxa" w:w="2204"/>
          </w:tcPr>
          <w:p>
            <w:pPr>
              <w:spacing w:after="0"/>
              <w:jc w:val="left"/>
            </w:pPr>
            <w:r>
              <w:rPr>
                <w:sz w:val="16"/>
              </w:rPr>
              <w:t>NWS zone INZ017 (WHITLEY), zone-level</w:t>
            </w:r>
          </w:p>
        </w:tc>
        <w:tc>
          <w:tcPr>
            <w:tcW w:type="dxa" w:w="1026"/>
          </w:tcPr>
          <w:p>
            <w:pPr>
              <w:spacing w:after="0"/>
              <w:jc w:val="left"/>
            </w:pPr>
            <w:r>
              <w:rPr>
                <w:sz w:val="16"/>
              </w:rPr>
              <w:t>new since last plan; within last 5 years</w:t>
            </w:r>
          </w:p>
        </w:tc>
        <w:tc>
          <w:tcPr>
            <w:tcW w:type="dxa" w:w="2642"/>
          </w:tcPr>
          <w:p>
            <w:pPr>
              <w:spacing w:after="0"/>
              <w:jc w:val="left"/>
            </w:pPr>
            <w:r>
              <w:rPr>
                <w:sz w:val="16"/>
              </w:rPr>
              <w:t>B1-c most damaging: High Wind and Strong Wind</w:t>
            </w:r>
          </w:p>
        </w:tc>
      </w:tr>
      <w:tr>
        <w:trPr>
          <w:cantSplit/>
        </w:trPr>
        <w:tc>
          <w:tcPr>
            <w:tcW w:type="dxa" w:w="1037"/>
          </w:tcPr>
          <w:p>
            <w:pPr>
              <w:spacing w:after="0"/>
              <w:jc w:val="left"/>
            </w:pPr>
            <w:r>
              <w:rPr>
                <w:sz w:val="16"/>
              </w:rPr>
              <w:t>2022-05-27</w:t>
            </w:r>
          </w:p>
        </w:tc>
        <w:tc>
          <w:tcPr>
            <w:tcW w:type="dxa" w:w="1215"/>
          </w:tcPr>
          <w:p>
            <w:pPr>
              <w:spacing w:after="0"/>
              <w:jc w:val="left"/>
            </w:pPr>
            <w:r>
              <w:rPr>
                <w:sz w:val="16"/>
              </w:rPr>
              <w:t>Flash Flood</w:t>
            </w:r>
          </w:p>
        </w:tc>
        <w:tc>
          <w:tcPr>
            <w:tcW w:type="dxa" w:w="1904"/>
          </w:tcPr>
          <w:p>
            <w:pPr>
              <w:spacing w:after="0"/>
              <w:jc w:val="left"/>
            </w:pPr>
          </w:p>
        </w:tc>
        <w:tc>
          <w:tcPr>
            <w:tcW w:type="dxa" w:w="3156"/>
          </w:tcPr>
          <w:p>
            <w:pPr>
              <w:spacing w:after="0"/>
              <w:jc w:val="left"/>
            </w:pPr>
            <w:r>
              <w:rPr>
                <w:sz w:val="16"/>
              </w:rPr>
              <w:t>$300,000 property; $0 crops (2022 dollars)</w:t>
            </w:r>
          </w:p>
        </w:tc>
        <w:tc>
          <w:tcPr>
            <w:tcW w:type="dxa" w:w="927"/>
          </w:tcPr>
          <w:p>
            <w:pPr>
              <w:spacing w:after="0"/>
              <w:jc w:val="right"/>
            </w:pPr>
            <w:r>
              <w:rPr>
                <w:sz w:val="16"/>
              </w:rPr>
              <w:t>0, 0</w:t>
            </w:r>
          </w:p>
        </w:tc>
        <w:tc>
          <w:tcPr>
            <w:tcW w:type="dxa" w:w="2204"/>
          </w:tcPr>
          <w:p>
            <w:pPr>
              <w:spacing w:after="0"/>
              <w:jc w:val="left"/>
            </w:pPr>
            <w:r>
              <w:rPr>
                <w:sz w:val="16"/>
              </w:rPr>
              <w:t>TRI LAKES</w:t>
            </w:r>
          </w:p>
        </w:tc>
        <w:tc>
          <w:tcPr>
            <w:tcW w:type="dxa" w:w="1026"/>
          </w:tcPr>
          <w:p>
            <w:pPr>
              <w:spacing w:after="0"/>
              <w:jc w:val="left"/>
            </w:pPr>
            <w:r>
              <w:rPr>
                <w:sz w:val="16"/>
              </w:rPr>
              <w:t>new since last plan; within last 5 years</w:t>
            </w:r>
          </w:p>
        </w:tc>
        <w:tc>
          <w:tcPr>
            <w:tcW w:type="dxa" w:w="26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2019-01-29</w:t>
            </w:r>
          </w:p>
        </w:tc>
        <w:tc>
          <w:tcPr>
            <w:tcW w:type="dxa" w:w="1215"/>
          </w:tcPr>
          <w:p>
            <w:pPr>
              <w:spacing w:after="0"/>
              <w:jc w:val="left"/>
            </w:pPr>
            <w:r>
              <w:rPr>
                <w:sz w:val="16"/>
              </w:rPr>
              <w:t>Extreme Cold/Wind Chill</w:t>
            </w:r>
          </w:p>
        </w:tc>
        <w:tc>
          <w:tcPr>
            <w:tcW w:type="dxa" w:w="1904"/>
          </w:tcPr>
          <w:p>
            <w:pPr>
              <w:spacing w:after="0"/>
              <w:jc w:val="left"/>
            </w:pPr>
          </w:p>
        </w:tc>
        <w:tc>
          <w:tcPr>
            <w:tcW w:type="dxa" w:w="3156"/>
          </w:tcPr>
          <w:p>
            <w:pPr>
              <w:spacing w:after="0"/>
              <w:jc w:val="left"/>
            </w:pPr>
            <w:r>
              <w:rPr>
                <w:sz w:val="16"/>
              </w:rPr>
              <w:t>$0 property; $0 crops, reported for the zone (2019 dollars)</w:t>
            </w:r>
          </w:p>
        </w:tc>
        <w:tc>
          <w:tcPr>
            <w:tcW w:type="dxa" w:w="927"/>
          </w:tcPr>
          <w:p>
            <w:pPr>
              <w:spacing w:after="0"/>
              <w:jc w:val="right"/>
            </w:pPr>
            <w:r>
              <w:rPr>
                <w:sz w:val="16"/>
              </w:rPr>
              <w:t>0, 0</w:t>
            </w:r>
          </w:p>
        </w:tc>
        <w:tc>
          <w:tcPr>
            <w:tcW w:type="dxa" w:w="2204"/>
          </w:tcPr>
          <w:p>
            <w:pPr>
              <w:spacing w:after="0"/>
              <w:jc w:val="left"/>
            </w:pPr>
            <w:r>
              <w:rPr>
                <w:sz w:val="16"/>
              </w:rPr>
              <w:t>NWS zone INZ017 (WHITLEY), zone-level</w:t>
            </w:r>
          </w:p>
        </w:tc>
        <w:tc>
          <w:tcPr>
            <w:tcW w:type="dxa" w:w="1026"/>
          </w:tcPr>
          <w:p>
            <w:pPr>
              <w:spacing w:after="0"/>
              <w:jc w:val="left"/>
            </w:pPr>
          </w:p>
        </w:tc>
        <w:tc>
          <w:tcPr>
            <w:tcW w:type="dxa" w:w="26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2009-03-08</w:t>
            </w:r>
          </w:p>
        </w:tc>
        <w:tc>
          <w:tcPr>
            <w:tcW w:type="dxa" w:w="1215"/>
          </w:tcPr>
          <w:p>
            <w:pPr>
              <w:spacing w:after="0"/>
              <w:jc w:val="left"/>
            </w:pPr>
            <w:r>
              <w:rPr>
                <w:sz w:val="16"/>
              </w:rPr>
              <w:t>Tornado</w:t>
            </w:r>
          </w:p>
        </w:tc>
        <w:tc>
          <w:tcPr>
            <w:tcW w:type="dxa" w:w="1904"/>
          </w:tcPr>
          <w:p>
            <w:pPr>
              <w:spacing w:after="0"/>
              <w:jc w:val="left"/>
            </w:pPr>
            <w:r>
              <w:rPr>
                <w:sz w:val="16"/>
              </w:rPr>
              <w:t>EF1, 0.23 mi within this county, 100 yd wide</w:t>
            </w:r>
          </w:p>
        </w:tc>
        <w:tc>
          <w:tcPr>
            <w:tcW w:type="dxa" w:w="3156"/>
          </w:tcPr>
          <w:p>
            <w:pPr>
              <w:spacing w:after="0"/>
              <w:jc w:val="left"/>
            </w:pPr>
            <w:r>
              <w:rPr>
                <w:sz w:val="16"/>
              </w:rPr>
              <w:t>$500,000 property; $0 crops (2009 dollars)</w:t>
            </w:r>
          </w:p>
        </w:tc>
        <w:tc>
          <w:tcPr>
            <w:tcW w:type="dxa" w:w="927"/>
          </w:tcPr>
          <w:p>
            <w:pPr>
              <w:spacing w:after="0"/>
              <w:jc w:val="right"/>
            </w:pPr>
            <w:r>
              <w:rPr>
                <w:sz w:val="16"/>
              </w:rPr>
              <w:t>0, 0</w:t>
            </w:r>
          </w:p>
        </w:tc>
        <w:tc>
          <w:tcPr>
            <w:tcW w:type="dxa" w:w="2204"/>
          </w:tcPr>
          <w:p>
            <w:pPr>
              <w:spacing w:after="0"/>
              <w:jc w:val="left"/>
            </w:pPr>
            <w:r>
              <w:rPr>
                <w:sz w:val="16"/>
              </w:rPr>
              <w:t>COLUMBIA CITY</w:t>
            </w:r>
          </w:p>
        </w:tc>
        <w:tc>
          <w:tcPr>
            <w:tcW w:type="dxa" w:w="1026"/>
          </w:tcPr>
          <w:p>
            <w:pPr>
              <w:spacing w:after="0"/>
              <w:jc w:val="left"/>
            </w:pPr>
          </w:p>
        </w:tc>
        <w:tc>
          <w:tcPr>
            <w:tcW w:type="dxa" w:w="2642"/>
          </w:tcPr>
          <w:p>
            <w:pPr>
              <w:spacing w:after="0"/>
              <w:jc w:val="left"/>
            </w:pPr>
            <w:r>
              <w:rPr>
                <w:sz w:val="16"/>
              </w:rPr>
              <w:t>B1-c most damaging: Tornado</w:t>
            </w:r>
          </w:p>
        </w:tc>
      </w:tr>
      <w:tr>
        <w:trPr>
          <w:cantSplit/>
        </w:trPr>
        <w:tc>
          <w:tcPr>
            <w:tcW w:type="dxa" w:w="1037"/>
          </w:tcPr>
          <w:p>
            <w:pPr>
              <w:spacing w:after="0"/>
              <w:jc w:val="left"/>
            </w:pPr>
            <w:r>
              <w:rPr>
                <w:sz w:val="16"/>
              </w:rPr>
              <w:t>2007-02-24</w:t>
            </w:r>
          </w:p>
        </w:tc>
        <w:tc>
          <w:tcPr>
            <w:tcW w:type="dxa" w:w="1215"/>
          </w:tcPr>
          <w:p>
            <w:pPr>
              <w:spacing w:after="0"/>
              <w:jc w:val="left"/>
            </w:pPr>
            <w:r>
              <w:rPr>
                <w:sz w:val="16"/>
              </w:rPr>
              <w:t>Ice Storm</w:t>
            </w:r>
          </w:p>
        </w:tc>
        <w:tc>
          <w:tcPr>
            <w:tcW w:type="dxa" w:w="1904"/>
          </w:tcPr>
          <w:p>
            <w:pPr>
              <w:spacing w:after="0"/>
              <w:jc w:val="left"/>
            </w:pPr>
          </w:p>
        </w:tc>
        <w:tc>
          <w:tcPr>
            <w:tcW w:type="dxa" w:w="3156"/>
          </w:tcPr>
          <w:p>
            <w:pPr>
              <w:spacing w:after="0"/>
              <w:jc w:val="left"/>
            </w:pPr>
            <w:r>
              <w:rPr>
                <w:sz w:val="16"/>
              </w:rPr>
              <w:t>$25,000 property; $0 crops, reported for the zone (2007 dollars)</w:t>
            </w:r>
          </w:p>
        </w:tc>
        <w:tc>
          <w:tcPr>
            <w:tcW w:type="dxa" w:w="927"/>
          </w:tcPr>
          <w:p>
            <w:pPr>
              <w:spacing w:after="0"/>
              <w:jc w:val="right"/>
            </w:pPr>
            <w:r>
              <w:rPr>
                <w:sz w:val="16"/>
              </w:rPr>
              <w:t>0, 0</w:t>
            </w:r>
          </w:p>
        </w:tc>
        <w:tc>
          <w:tcPr>
            <w:tcW w:type="dxa" w:w="2204"/>
          </w:tcPr>
          <w:p>
            <w:pPr>
              <w:spacing w:after="0"/>
              <w:jc w:val="left"/>
            </w:pPr>
            <w:r>
              <w:rPr>
                <w:sz w:val="16"/>
              </w:rPr>
              <w:t>NWS zone INZ017 (WHITLEY), zone-level</w:t>
            </w:r>
          </w:p>
        </w:tc>
        <w:tc>
          <w:tcPr>
            <w:tcW w:type="dxa" w:w="1026"/>
          </w:tcPr>
          <w:p>
            <w:pPr>
              <w:spacing w:after="0"/>
              <w:jc w:val="left"/>
            </w:pPr>
          </w:p>
        </w:tc>
        <w:tc>
          <w:tcPr>
            <w:tcW w:type="dxa" w:w="2642"/>
          </w:tcPr>
          <w:p>
            <w:pPr>
              <w:spacing w:after="0"/>
              <w:jc w:val="left"/>
            </w:pPr>
            <w:r>
              <w:rPr>
                <w:sz w:val="16"/>
              </w:rPr>
              <w:t>B1-c worst recorded: Ice Storm</w:t>
            </w:r>
          </w:p>
        </w:tc>
      </w:tr>
      <w:tr>
        <w:trPr>
          <w:cantSplit/>
        </w:trPr>
        <w:tc>
          <w:tcPr>
            <w:tcW w:type="dxa" w:w="1037"/>
          </w:tcPr>
          <w:p>
            <w:pPr>
              <w:spacing w:after="0"/>
              <w:jc w:val="left"/>
            </w:pPr>
            <w:r>
              <w:rPr>
                <w:sz w:val="16"/>
              </w:rPr>
              <w:t>2005-06-28</w:t>
            </w:r>
          </w:p>
        </w:tc>
        <w:tc>
          <w:tcPr>
            <w:tcW w:type="dxa" w:w="1215"/>
          </w:tcPr>
          <w:p>
            <w:pPr>
              <w:spacing w:after="0"/>
              <w:jc w:val="left"/>
            </w:pPr>
            <w:r>
              <w:rPr>
                <w:sz w:val="16"/>
              </w:rPr>
              <w:t>Lightning</w:t>
            </w:r>
          </w:p>
        </w:tc>
        <w:tc>
          <w:tcPr>
            <w:tcW w:type="dxa" w:w="1904"/>
          </w:tcPr>
          <w:p>
            <w:pPr>
              <w:spacing w:after="0"/>
              <w:jc w:val="left"/>
            </w:pPr>
          </w:p>
        </w:tc>
        <w:tc>
          <w:tcPr>
            <w:tcW w:type="dxa" w:w="3156"/>
          </w:tcPr>
          <w:p>
            <w:pPr>
              <w:spacing w:after="0"/>
              <w:jc w:val="left"/>
            </w:pPr>
            <w:r>
              <w:rPr>
                <w:sz w:val="16"/>
              </w:rPr>
              <w:t>$50,000 property; crops not reported (2005 dollars)</w:t>
            </w:r>
          </w:p>
        </w:tc>
        <w:tc>
          <w:tcPr>
            <w:tcW w:type="dxa" w:w="927"/>
          </w:tcPr>
          <w:p>
            <w:pPr>
              <w:spacing w:after="0"/>
              <w:jc w:val="right"/>
            </w:pPr>
            <w:r>
              <w:rPr>
                <w:sz w:val="16"/>
              </w:rPr>
              <w:t>0, 0</w:t>
            </w:r>
          </w:p>
        </w:tc>
        <w:tc>
          <w:tcPr>
            <w:tcW w:type="dxa" w:w="2204"/>
          </w:tcPr>
          <w:p>
            <w:pPr>
              <w:spacing w:after="0"/>
              <w:jc w:val="left"/>
            </w:pPr>
            <w:r>
              <w:rPr>
                <w:sz w:val="16"/>
              </w:rPr>
              <w:t>COLUMBIA CITY</w:t>
            </w:r>
          </w:p>
        </w:tc>
        <w:tc>
          <w:tcPr>
            <w:tcW w:type="dxa" w:w="1026"/>
          </w:tcPr>
          <w:p>
            <w:pPr>
              <w:spacing w:after="0"/>
              <w:jc w:val="left"/>
            </w:pPr>
          </w:p>
        </w:tc>
        <w:tc>
          <w:tcPr>
            <w:tcW w:type="dxa" w:w="2642"/>
          </w:tcPr>
          <w:p>
            <w:pPr>
              <w:spacing w:after="0"/>
              <w:jc w:val="left"/>
            </w:pPr>
            <w:r>
              <w:rPr>
                <w:sz w:val="16"/>
              </w:rPr>
              <w:t>B1-c worst recorded: Lightning</w:t>
            </w:r>
          </w:p>
        </w:tc>
      </w:tr>
      <w:tr>
        <w:trPr>
          <w:cantSplit/>
        </w:trPr>
        <w:tc>
          <w:tcPr>
            <w:tcW w:type="dxa" w:w="1037"/>
          </w:tcPr>
          <w:p>
            <w:pPr>
              <w:spacing w:after="0"/>
              <w:jc w:val="left"/>
            </w:pPr>
            <w:r>
              <w:rPr>
                <w:sz w:val="16"/>
              </w:rPr>
              <w:t>2003-11-12</w:t>
            </w:r>
          </w:p>
        </w:tc>
        <w:tc>
          <w:tcPr>
            <w:tcW w:type="dxa" w:w="1215"/>
          </w:tcPr>
          <w:p>
            <w:pPr>
              <w:spacing w:after="0"/>
              <w:jc w:val="left"/>
            </w:pPr>
            <w:r>
              <w:rPr>
                <w:sz w:val="16"/>
              </w:rPr>
              <w:t>High Wind</w:t>
            </w:r>
          </w:p>
        </w:tc>
        <w:tc>
          <w:tcPr>
            <w:tcW w:type="dxa" w:w="1904"/>
          </w:tcPr>
          <w:p>
            <w:pPr>
              <w:spacing w:after="0"/>
              <w:jc w:val="left"/>
            </w:pPr>
            <w:r>
              <w:rPr>
                <w:sz w:val="16"/>
              </w:rPr>
              <w:t>56 kt (64 mph) measured gust</w:t>
            </w:r>
          </w:p>
        </w:tc>
        <w:tc>
          <w:tcPr>
            <w:tcW w:type="dxa" w:w="3156"/>
          </w:tcPr>
          <w:p>
            <w:pPr>
              <w:spacing w:after="0"/>
              <w:jc w:val="left"/>
            </w:pPr>
            <w:r>
              <w:rPr>
                <w:sz w:val="16"/>
              </w:rPr>
              <w:t>$0 property; crops not reported, reported for the zone (2003 dollars)</w:t>
            </w:r>
          </w:p>
        </w:tc>
        <w:tc>
          <w:tcPr>
            <w:tcW w:type="dxa" w:w="927"/>
          </w:tcPr>
          <w:p>
            <w:pPr>
              <w:spacing w:after="0"/>
              <w:jc w:val="right"/>
            </w:pPr>
            <w:r>
              <w:rPr>
                <w:sz w:val="16"/>
              </w:rPr>
              <w:t>0, 0</w:t>
            </w:r>
          </w:p>
        </w:tc>
        <w:tc>
          <w:tcPr>
            <w:tcW w:type="dxa" w:w="2204"/>
          </w:tcPr>
          <w:p>
            <w:pPr>
              <w:spacing w:after="0"/>
              <w:jc w:val="left"/>
            </w:pPr>
            <w:r>
              <w:rPr>
                <w:sz w:val="16"/>
              </w:rPr>
              <w:t>NWS zone INZ017 (WHITLEY), zone-level</w:t>
            </w:r>
          </w:p>
        </w:tc>
        <w:tc>
          <w:tcPr>
            <w:tcW w:type="dxa" w:w="1026"/>
          </w:tcPr>
          <w:p>
            <w:pPr>
              <w:spacing w:after="0"/>
              <w:jc w:val="left"/>
            </w:pPr>
          </w:p>
        </w:tc>
        <w:tc>
          <w:tcPr>
            <w:tcW w:type="dxa" w:w="2642"/>
          </w:tcPr>
          <w:p>
            <w:pPr>
              <w:spacing w:after="0"/>
              <w:jc w:val="left"/>
            </w:pPr>
            <w:r>
              <w:rPr>
                <w:sz w:val="16"/>
              </w:rPr>
              <w:t>B1-c worst recorded: High Wind and Strong Wind</w:t>
            </w:r>
          </w:p>
        </w:tc>
      </w:tr>
      <w:tr>
        <w:trPr>
          <w:cantSplit/>
        </w:trPr>
        <w:tc>
          <w:tcPr>
            <w:tcW w:type="dxa" w:w="1037"/>
          </w:tcPr>
          <w:p>
            <w:pPr>
              <w:spacing w:after="0"/>
              <w:jc w:val="left"/>
            </w:pPr>
            <w:r>
              <w:rPr>
                <w:sz w:val="16"/>
              </w:rPr>
              <w:t>2003-05-09</w:t>
            </w:r>
          </w:p>
        </w:tc>
        <w:tc>
          <w:tcPr>
            <w:tcW w:type="dxa" w:w="1215"/>
          </w:tcPr>
          <w:p>
            <w:pPr>
              <w:spacing w:after="0"/>
              <w:jc w:val="left"/>
            </w:pPr>
            <w:r>
              <w:rPr>
                <w:sz w:val="16"/>
              </w:rPr>
              <w:t>Hail</w:t>
            </w:r>
          </w:p>
        </w:tc>
        <w:tc>
          <w:tcPr>
            <w:tcW w:type="dxa" w:w="1904"/>
          </w:tcPr>
          <w:p>
            <w:pPr>
              <w:spacing w:after="0"/>
              <w:jc w:val="left"/>
            </w:pPr>
            <w:r>
              <w:rPr>
                <w:sz w:val="16"/>
              </w:rPr>
              <w:t>4.25 in</w:t>
            </w:r>
          </w:p>
        </w:tc>
        <w:tc>
          <w:tcPr>
            <w:tcW w:type="dxa" w:w="3156"/>
          </w:tcPr>
          <w:p>
            <w:pPr>
              <w:spacing w:after="0"/>
              <w:jc w:val="left"/>
            </w:pPr>
            <w:r>
              <w:rPr>
                <w:sz w:val="16"/>
              </w:rPr>
              <w:t>damage not reported</w:t>
            </w:r>
          </w:p>
        </w:tc>
        <w:tc>
          <w:tcPr>
            <w:tcW w:type="dxa" w:w="927"/>
          </w:tcPr>
          <w:p>
            <w:pPr>
              <w:spacing w:after="0"/>
              <w:jc w:val="right"/>
            </w:pPr>
            <w:r>
              <w:rPr>
                <w:sz w:val="16"/>
              </w:rPr>
              <w:t>0, 0</w:t>
            </w:r>
          </w:p>
        </w:tc>
        <w:tc>
          <w:tcPr>
            <w:tcW w:type="dxa" w:w="2204"/>
          </w:tcPr>
          <w:p>
            <w:pPr>
              <w:spacing w:after="0"/>
              <w:jc w:val="left"/>
            </w:pPr>
            <w:r>
              <w:rPr>
                <w:sz w:val="16"/>
              </w:rPr>
              <w:t>COLUMBIA CITY</w:t>
            </w:r>
          </w:p>
        </w:tc>
        <w:tc>
          <w:tcPr>
            <w:tcW w:type="dxa" w:w="1026"/>
          </w:tcPr>
          <w:p>
            <w:pPr>
              <w:spacing w:after="0"/>
              <w:jc w:val="left"/>
            </w:pPr>
          </w:p>
        </w:tc>
        <w:tc>
          <w:tcPr>
            <w:tcW w:type="dxa" w:w="2642"/>
          </w:tcPr>
          <w:p>
            <w:pPr>
              <w:spacing w:after="0"/>
              <w:jc w:val="left"/>
            </w:pPr>
            <w:r>
              <w:rPr>
                <w:sz w:val="16"/>
              </w:rPr>
              <w:t>B1-c worst recorded: Hail</w:t>
            </w:r>
          </w:p>
        </w:tc>
      </w:tr>
      <w:tr>
        <w:trPr>
          <w:cantSplit/>
        </w:trPr>
        <w:tc>
          <w:tcPr>
            <w:tcW w:type="dxa" w:w="1037"/>
          </w:tcPr>
          <w:p>
            <w:pPr>
              <w:spacing w:after="0"/>
              <w:jc w:val="left"/>
            </w:pPr>
            <w:r>
              <w:rPr>
                <w:sz w:val="16"/>
              </w:rPr>
              <w:t>2001-06-19</w:t>
            </w:r>
          </w:p>
        </w:tc>
        <w:tc>
          <w:tcPr>
            <w:tcW w:type="dxa" w:w="1215"/>
          </w:tcPr>
          <w:p>
            <w:pPr>
              <w:spacing w:after="0"/>
              <w:jc w:val="left"/>
            </w:pPr>
            <w:r>
              <w:rPr>
                <w:sz w:val="16"/>
              </w:rPr>
              <w:t>Lightning</w:t>
            </w:r>
          </w:p>
        </w:tc>
        <w:tc>
          <w:tcPr>
            <w:tcW w:type="dxa" w:w="1904"/>
          </w:tcPr>
          <w:p>
            <w:pPr>
              <w:spacing w:after="0"/>
              <w:jc w:val="left"/>
            </w:pPr>
          </w:p>
        </w:tc>
        <w:tc>
          <w:tcPr>
            <w:tcW w:type="dxa" w:w="3156"/>
          </w:tcPr>
          <w:p>
            <w:pPr>
              <w:spacing w:after="0"/>
              <w:jc w:val="left"/>
            </w:pPr>
            <w:r>
              <w:rPr>
                <w:sz w:val="16"/>
              </w:rPr>
              <w:t>damage not reported</w:t>
            </w:r>
          </w:p>
        </w:tc>
        <w:tc>
          <w:tcPr>
            <w:tcW w:type="dxa" w:w="927"/>
          </w:tcPr>
          <w:p>
            <w:pPr>
              <w:spacing w:after="0"/>
              <w:jc w:val="right"/>
            </w:pPr>
            <w:r>
              <w:rPr>
                <w:sz w:val="16"/>
              </w:rPr>
              <w:t>0, 1</w:t>
            </w:r>
          </w:p>
        </w:tc>
        <w:tc>
          <w:tcPr>
            <w:tcW w:type="dxa" w:w="2204"/>
          </w:tcPr>
          <w:p>
            <w:pPr>
              <w:spacing w:after="0"/>
              <w:jc w:val="left"/>
            </w:pPr>
            <w:r>
              <w:rPr>
                <w:sz w:val="16"/>
              </w:rPr>
              <w:t>COLUMBIA CITY</w:t>
            </w:r>
          </w:p>
        </w:tc>
        <w:tc>
          <w:tcPr>
            <w:tcW w:type="dxa" w:w="1026"/>
          </w:tcPr>
          <w:p>
            <w:pPr>
              <w:spacing w:after="0"/>
              <w:jc w:val="left"/>
            </w:pPr>
          </w:p>
        </w:tc>
        <w:tc>
          <w:tcPr>
            <w:tcW w:type="dxa" w:w="2642"/>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Thunderstorm Wind</w:t>
            </w:r>
          </w:p>
        </w:tc>
        <w:tc>
          <w:tcPr>
            <w:tcW w:type="dxa" w:w="1904"/>
          </w:tcPr>
          <w:p>
            <w:pPr>
              <w:spacing w:after="0"/>
              <w:jc w:val="left"/>
            </w:pPr>
            <w:r>
              <w:rPr>
                <w:sz w:val="16"/>
              </w:rPr>
              <w:t>speed not recorded</w:t>
            </w:r>
          </w:p>
        </w:tc>
        <w:tc>
          <w:tcPr>
            <w:tcW w:type="dxa" w:w="3156"/>
          </w:tcPr>
          <w:p>
            <w:pPr>
              <w:spacing w:after="0"/>
              <w:jc w:val="left"/>
            </w:pPr>
            <w:r>
              <w:rPr>
                <w:sz w:val="16"/>
              </w:rPr>
              <w:t>$1,000,000 property; crops not reported (2000 dollars)</w:t>
            </w:r>
          </w:p>
        </w:tc>
        <w:tc>
          <w:tcPr>
            <w:tcW w:type="dxa" w:w="927"/>
          </w:tcPr>
          <w:p>
            <w:pPr>
              <w:spacing w:after="0"/>
              <w:jc w:val="right"/>
            </w:pPr>
            <w:r>
              <w:rPr>
                <w:sz w:val="16"/>
              </w:rPr>
              <w:t>0, 0</w:t>
            </w:r>
          </w:p>
        </w:tc>
        <w:tc>
          <w:tcPr>
            <w:tcW w:type="dxa" w:w="2204"/>
          </w:tcPr>
          <w:p>
            <w:pPr>
              <w:spacing w:after="0"/>
              <w:jc w:val="left"/>
            </w:pPr>
            <w:r>
              <w:rPr>
                <w:sz w:val="16"/>
              </w:rPr>
              <w:t>COUNTYWIDE</w:t>
            </w:r>
          </w:p>
        </w:tc>
        <w:tc>
          <w:tcPr>
            <w:tcW w:type="dxa" w:w="1026"/>
          </w:tcPr>
          <w:p>
            <w:pPr>
              <w:spacing w:after="0"/>
              <w:jc w:val="left"/>
            </w:pPr>
          </w:p>
        </w:tc>
        <w:tc>
          <w:tcPr>
            <w:tcW w:type="dxa" w:w="2642"/>
          </w:tcPr>
          <w:p>
            <w:pPr>
              <w:spacing w:after="0"/>
              <w:jc w:val="left"/>
            </w:pPr>
            <w:r>
              <w:rPr>
                <w:sz w:val="16"/>
              </w:rPr>
              <w:t>B1-c most damaging: Thunderstorm Wind</w:t>
            </w:r>
          </w:p>
        </w:tc>
      </w:tr>
      <w:tr>
        <w:trPr>
          <w:cantSplit/>
        </w:trPr>
        <w:tc>
          <w:tcPr>
            <w:tcW w:type="dxa" w:w="1037"/>
          </w:tcPr>
          <w:p>
            <w:pPr>
              <w:spacing w:after="0"/>
              <w:jc w:val="left"/>
            </w:pPr>
            <w:r>
              <w:rPr>
                <w:sz w:val="16"/>
              </w:rPr>
              <w:t>1996-07-07</w:t>
            </w:r>
          </w:p>
        </w:tc>
        <w:tc>
          <w:tcPr>
            <w:tcW w:type="dxa" w:w="1215"/>
          </w:tcPr>
          <w:p>
            <w:pPr>
              <w:spacing w:after="0"/>
              <w:jc w:val="left"/>
            </w:pPr>
            <w:r>
              <w:rPr>
                <w:sz w:val="16"/>
              </w:rPr>
              <w:t>Thunderstorm Wind</w:t>
            </w:r>
          </w:p>
        </w:tc>
        <w:tc>
          <w:tcPr>
            <w:tcW w:type="dxa" w:w="1904"/>
          </w:tcPr>
          <w:p>
            <w:pPr>
              <w:spacing w:after="0"/>
              <w:jc w:val="left"/>
            </w:pPr>
            <w:r>
              <w:rPr>
                <w:sz w:val="16"/>
              </w:rPr>
              <w:t>80 kt (92 mph), measurement type not recorded</w:t>
            </w:r>
          </w:p>
        </w:tc>
        <w:tc>
          <w:tcPr>
            <w:tcW w:type="dxa" w:w="3156"/>
          </w:tcPr>
          <w:p>
            <w:pPr>
              <w:spacing w:after="0"/>
              <w:jc w:val="left"/>
            </w:pPr>
            <w:r>
              <w:rPr>
                <w:sz w:val="16"/>
              </w:rPr>
              <w:t>$150,000 property; $50,000 crops (1996 dollars)</w:t>
            </w:r>
          </w:p>
        </w:tc>
        <w:tc>
          <w:tcPr>
            <w:tcW w:type="dxa" w:w="927"/>
          </w:tcPr>
          <w:p>
            <w:pPr>
              <w:spacing w:after="0"/>
              <w:jc w:val="right"/>
            </w:pPr>
            <w:r>
              <w:rPr>
                <w:sz w:val="16"/>
              </w:rPr>
              <w:t>0, 0</w:t>
            </w:r>
          </w:p>
        </w:tc>
        <w:tc>
          <w:tcPr>
            <w:tcW w:type="dxa" w:w="2204"/>
          </w:tcPr>
          <w:p>
            <w:pPr>
              <w:spacing w:after="0"/>
              <w:jc w:val="left"/>
            </w:pPr>
            <w:r>
              <w:rPr>
                <w:sz w:val="16"/>
              </w:rPr>
              <w:t>SOUTH WHITLEY</w:t>
            </w:r>
          </w:p>
        </w:tc>
        <w:tc>
          <w:tcPr>
            <w:tcW w:type="dxa" w:w="1026"/>
          </w:tcPr>
          <w:p>
            <w:pPr>
              <w:spacing w:after="0"/>
              <w:jc w:val="left"/>
            </w:pPr>
          </w:p>
        </w:tc>
        <w:tc>
          <w:tcPr>
            <w:tcW w:type="dxa" w:w="2642"/>
          </w:tcPr>
          <w:p>
            <w:pPr>
              <w:spacing w:after="0"/>
              <w:jc w:val="left"/>
            </w:pPr>
            <w:r>
              <w:rPr>
                <w:sz w:val="16"/>
              </w:rPr>
              <w:t>B1-c worst recorded: Thunderstorm Wind</w:t>
            </w:r>
          </w:p>
        </w:tc>
      </w:tr>
      <w:tr>
        <w:trPr>
          <w:cantSplit/>
        </w:trPr>
        <w:tc>
          <w:tcPr>
            <w:tcW w:type="dxa" w:w="1037"/>
          </w:tcPr>
          <w:p>
            <w:pPr>
              <w:spacing w:after="0"/>
              <w:jc w:val="left"/>
            </w:pPr>
            <w:r>
              <w:rPr>
                <w:sz w:val="16"/>
              </w:rPr>
              <w:t>1965-07-16</w:t>
            </w:r>
          </w:p>
        </w:tc>
        <w:tc>
          <w:tcPr>
            <w:tcW w:type="dxa" w:w="1215"/>
          </w:tcPr>
          <w:p>
            <w:pPr>
              <w:spacing w:after="0"/>
              <w:jc w:val="left"/>
            </w:pPr>
            <w:r>
              <w:rPr>
                <w:sz w:val="16"/>
              </w:rPr>
              <w:t>Tornado</w:t>
            </w:r>
          </w:p>
        </w:tc>
        <w:tc>
          <w:tcPr>
            <w:tcW w:type="dxa" w:w="1904"/>
          </w:tcPr>
          <w:p>
            <w:pPr>
              <w:spacing w:after="0"/>
              <w:jc w:val="left"/>
            </w:pPr>
            <w:r>
              <w:rPr>
                <w:sz w:val="16"/>
              </w:rPr>
              <w:t>F2, 2.7 mi path length (whole path, pre-1996), 33 yd wide</w:t>
            </w:r>
          </w:p>
        </w:tc>
        <w:tc>
          <w:tcPr>
            <w:tcW w:type="dxa" w:w="3156"/>
          </w:tcPr>
          <w:p>
            <w:pPr>
              <w:spacing w:after="0"/>
              <w:jc w:val="left"/>
            </w:pPr>
            <w:r>
              <w:rPr>
                <w:sz w:val="16"/>
              </w:rPr>
              <w:t>$25,000 property; crops not recorded (1965 dollars)</w:t>
            </w:r>
          </w:p>
        </w:tc>
        <w:tc>
          <w:tcPr>
            <w:tcW w:type="dxa" w:w="927"/>
          </w:tcPr>
          <w:p>
            <w:pPr>
              <w:spacing w:after="0"/>
              <w:jc w:val="right"/>
            </w:pPr>
            <w:r>
              <w:rPr>
                <w:sz w:val="16"/>
              </w:rPr>
              <w:t>0, 0</w:t>
            </w:r>
          </w:p>
        </w:tc>
        <w:tc>
          <w:tcPr>
            <w:tcW w:type="dxa" w:w="2204"/>
          </w:tcPr>
          <w:p>
            <w:pPr>
              <w:spacing w:after="0"/>
              <w:jc w:val="left"/>
            </w:pPr>
            <w:r>
              <w:rPr>
                <w:sz w:val="16"/>
              </w:rPr>
              <w:t>location not recorded</w:t>
            </w:r>
          </w:p>
        </w:tc>
        <w:tc>
          <w:tcPr>
            <w:tcW w:type="dxa" w:w="1026"/>
          </w:tcPr>
          <w:p>
            <w:pPr>
              <w:spacing w:after="0"/>
              <w:jc w:val="left"/>
            </w:pPr>
          </w:p>
        </w:tc>
        <w:tc>
          <w:tcPr>
            <w:tcW w:type="dxa" w:w="2642"/>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286"/>
        <w:gridCol w:w="1592"/>
        <w:gridCol w:w="1131"/>
        <w:gridCol w:w="1778"/>
        <w:gridCol w:w="1530"/>
        <w:gridCol w:w="1538"/>
        <w:gridCol w:w="1037"/>
        <w:gridCol w:w="1926"/>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6"/>
            <w:shd w:val="clear" w:color="auto" w:fill="E8E8E8"/>
          </w:tcPr>
          <w:p>
            <w:pPr>
              <w:spacing w:after="0"/>
              <w:jc w:val="left"/>
            </w:pPr>
            <w:r>
              <w:rPr>
                <w:b/>
                <w:sz w:val="16"/>
              </w:rPr>
              <w:t>Unit</w:t>
            </w:r>
          </w:p>
        </w:tc>
        <w:tc>
          <w:tcPr>
            <w:tcW w:type="dxa" w:w="1592"/>
            <w:shd w:val="clear" w:color="auto" w:fill="E8E8E8"/>
          </w:tcPr>
          <w:p>
            <w:pPr>
              <w:spacing w:after="0"/>
              <w:jc w:val="left"/>
            </w:pPr>
            <w:r>
              <w:rPr>
                <w:b/>
                <w:sz w:val="16"/>
              </w:rPr>
              <w:t>In plain terms</w:t>
            </w:r>
          </w:p>
        </w:tc>
        <w:tc>
          <w:tcPr>
            <w:tcW w:type="dxa" w:w="1131"/>
            <w:shd w:val="clear" w:color="auto" w:fill="E8E8E8"/>
          </w:tcPr>
          <w:p>
            <w:pPr>
              <w:spacing w:after="0"/>
              <w:jc w:val="left"/>
            </w:pPr>
            <w:r>
              <w:rPr>
                <w:b/>
                <w:sz w:val="16"/>
              </w:rPr>
              <w:t>Descriptor</w:t>
            </w:r>
          </w:p>
        </w:tc>
        <w:tc>
          <w:tcPr>
            <w:tcW w:type="dxa" w:w="177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7"/>
          </w:tcPr>
          <w:p>
            <w:pPr>
              <w:spacing w:after="0"/>
              <w:jc w:val="right"/>
            </w:pPr>
            <w:r>
              <w:rPr>
                <w:sz w:val="16"/>
              </w:rPr>
              <w:t>3.74</w:t>
            </w:r>
          </w:p>
        </w:tc>
        <w:tc>
          <w:tcPr>
            <w:tcW w:type="dxa" w:w="1286"/>
          </w:tcPr>
          <w:p>
            <w:pPr>
              <w:spacing w:after="0"/>
              <w:jc w:val="left"/>
            </w:pPr>
            <w:r>
              <w:rPr>
                <w:sz w:val="16"/>
              </w:rPr>
              <w:t>event-days per year</w:t>
            </w:r>
          </w:p>
        </w:tc>
        <w:tc>
          <w:tcPr>
            <w:tcW w:type="dxa" w:w="1592"/>
          </w:tcPr>
          <w:p>
            <w:pPr>
              <w:spacing w:after="0"/>
              <w:jc w:val="left"/>
            </w:pPr>
            <w:r>
              <w:rPr>
                <w:sz w:val="16"/>
              </w:rPr>
              <w:t>about 3.74 days per year</w:t>
            </w:r>
          </w:p>
        </w:tc>
        <w:tc>
          <w:tcPr>
            <w:tcW w:type="dxa" w:w="1131"/>
          </w:tcPr>
          <w:p>
            <w:pPr>
              <w:spacing w:after="0"/>
              <w:jc w:val="left"/>
            </w:pPr>
            <w:r>
              <w:rPr>
                <w:sz w:val="16"/>
              </w:rPr>
              <w:t>Likely (from Storm Events: 5 of 30 years)</w:t>
            </w:r>
          </w:p>
        </w:tc>
        <w:tc>
          <w:tcPr>
            <w:tcW w:type="dxa" w:w="1778"/>
          </w:tcPr>
          <w:p>
            <w:pPr>
              <w:spacing w:after="0"/>
              <w:jc w:val="left"/>
            </w:pPr>
            <w:r>
              <w:rPr>
                <w:sz w:val="16"/>
              </w:rPr>
              <w:t>event-days in 5 of 30 years, 1996 to 2025 (16.7%)</w:t>
            </w:r>
          </w:p>
        </w:tc>
        <w:tc>
          <w:tcPr>
            <w:tcW w:type="dxa" w:w="1530"/>
          </w:tcPr>
          <w:p>
            <w:pPr>
              <w:spacing w:after="0"/>
              <w:jc w:val="right"/>
            </w:pPr>
            <w:r>
              <w:rPr>
                <w:sz w:val="16"/>
              </w:rPr>
              <w:t>71</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926"/>
          </w:tcPr>
          <w:p>
            <w:pPr>
              <w:spacing w:after="0"/>
              <w:jc w:val="left"/>
            </w:pPr>
          </w:p>
        </w:tc>
      </w:tr>
      <w:tr>
        <w:trPr>
          <w:cantSplit/>
        </w:trPr>
        <w:tc>
          <w:tcPr>
            <w:tcW w:type="dxa" w:w="1037"/>
          </w:tcPr>
          <w:p>
            <w:pPr>
              <w:spacing w:after="0"/>
              <w:jc w:val="left"/>
            </w:pPr>
            <w:r>
              <w:rPr>
                <w:sz w:val="16"/>
              </w:rPr>
              <w:t>Drought</w:t>
            </w:r>
          </w:p>
        </w:tc>
        <w:tc>
          <w:tcPr>
            <w:tcW w:type="dxa" w:w="1257"/>
          </w:tcPr>
          <w:p>
            <w:pPr>
              <w:spacing w:after="0"/>
              <w:jc w:val="right"/>
            </w:pPr>
            <w:r>
              <w:rPr>
                <w:sz w:val="16"/>
              </w:rPr>
              <w:t>1.94</w:t>
            </w:r>
          </w:p>
        </w:tc>
        <w:tc>
          <w:tcPr>
            <w:tcW w:type="dxa" w:w="1286"/>
          </w:tcPr>
          <w:p>
            <w:pPr>
              <w:spacing w:after="0"/>
              <w:jc w:val="left"/>
            </w:pPr>
            <w:r>
              <w:rPr>
                <w:sz w:val="16"/>
              </w:rPr>
              <w:t>event-days per year</w:t>
            </w:r>
          </w:p>
        </w:tc>
        <w:tc>
          <w:tcPr>
            <w:tcW w:type="dxa" w:w="1592"/>
          </w:tcPr>
          <w:p>
            <w:pPr>
              <w:spacing w:after="0"/>
              <w:jc w:val="left"/>
            </w:pPr>
            <w:r>
              <w:rPr>
                <w:sz w:val="16"/>
              </w:rPr>
              <w:t>about 1.94 days per year</w:t>
            </w:r>
          </w:p>
        </w:tc>
        <w:tc>
          <w:tcPr>
            <w:tcW w:type="dxa" w:w="1131"/>
          </w:tcPr>
          <w:p>
            <w:pPr>
              <w:spacing w:after="0"/>
              <w:jc w:val="left"/>
            </w:pPr>
          </w:p>
        </w:tc>
        <w:tc>
          <w:tcPr>
            <w:tcW w:type="dxa" w:w="1778"/>
          </w:tcPr>
          <w:p>
            <w:pPr>
              <w:spacing w:after="0"/>
              <w:jc w:val="left"/>
            </w:pPr>
            <w:r>
              <w:rPr>
                <w:sz w:val="16"/>
              </w:rPr>
              <w:t>event-days in 0 of 30 years, 1996 to 2025 (0%)</w:t>
            </w:r>
          </w:p>
        </w:tc>
        <w:tc>
          <w:tcPr>
            <w:tcW w:type="dxa" w:w="1530"/>
          </w:tcPr>
          <w:p>
            <w:pPr>
              <w:spacing w:after="0"/>
              <w:jc w:val="right"/>
            </w:pPr>
            <w:r>
              <w:rPr>
                <w:sz w:val="16"/>
              </w:rPr>
              <w:t>49</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6"/>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0.0013</w:t>
            </w:r>
          </w:p>
        </w:tc>
        <w:tc>
          <w:tcPr>
            <w:tcW w:type="dxa" w:w="1286"/>
          </w:tcPr>
          <w:p>
            <w:pPr>
              <w:spacing w:after="0"/>
              <w:jc w:val="left"/>
            </w:pPr>
            <w:r>
              <w:rPr>
                <w:sz w:val="16"/>
              </w:rPr>
              <w:t>annual probability at a location</w:t>
            </w:r>
          </w:p>
        </w:tc>
        <w:tc>
          <w:tcPr>
            <w:tcW w:type="dxa" w:w="1592"/>
          </w:tcPr>
          <w:p>
            <w:pPr>
              <w:spacing w:after="0"/>
              <w:jc w:val="left"/>
            </w:pPr>
            <w:r>
              <w:rPr>
                <w:sz w:val="16"/>
              </w:rPr>
              <w:t>chance a given location in the county has at least minor-damage shaking in a year: 0.13%</w:t>
            </w:r>
          </w:p>
        </w:tc>
        <w:tc>
          <w:tcPr>
            <w:tcW w:type="dxa" w:w="1131"/>
          </w:tcPr>
          <w:p>
            <w:pPr>
              <w:spacing w:after="0"/>
              <w:jc w:val="left"/>
            </w:pPr>
          </w:p>
        </w:tc>
        <w:tc>
          <w:tcPr>
            <w:tcW w:type="dxa" w:w="177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92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3.5</w:t>
            </w:r>
          </w:p>
        </w:tc>
        <w:tc>
          <w:tcPr>
            <w:tcW w:type="dxa" w:w="1286"/>
          </w:tcPr>
          <w:p>
            <w:pPr>
              <w:spacing w:after="0"/>
              <w:jc w:val="left"/>
            </w:pPr>
            <w:r>
              <w:rPr>
                <w:sz w:val="16"/>
              </w:rPr>
              <w:t>events per year</w:t>
            </w:r>
          </w:p>
        </w:tc>
        <w:tc>
          <w:tcPr>
            <w:tcW w:type="dxa" w:w="1592"/>
          </w:tcPr>
          <w:p>
            <w:pPr>
              <w:spacing w:after="0"/>
              <w:jc w:val="left"/>
            </w:pPr>
            <w:r>
              <w:rPr>
                <w:sz w:val="16"/>
              </w:rPr>
              <w:t>about 3.5 per year</w:t>
            </w:r>
          </w:p>
        </w:tc>
        <w:tc>
          <w:tcPr>
            <w:tcW w:type="dxa" w:w="1131"/>
          </w:tcPr>
          <w:p>
            <w:pPr>
              <w:spacing w:after="0"/>
              <w:jc w:val="left"/>
            </w:pPr>
            <w:r>
              <w:rPr>
                <w:sz w:val="16"/>
              </w:rPr>
              <w:t>Highly likely</w:t>
            </w:r>
          </w:p>
        </w:tc>
        <w:tc>
          <w:tcPr>
            <w:tcW w:type="dxa" w:w="1778"/>
          </w:tcPr>
          <w:p>
            <w:pPr>
              <w:spacing w:after="0"/>
              <w:jc w:val="left"/>
            </w:pPr>
            <w:r>
              <w:rPr>
                <w:sz w:val="16"/>
              </w:rPr>
              <w:t>FEMA annualized frequency (modeled)</w:t>
            </w:r>
          </w:p>
        </w:tc>
        <w:tc>
          <w:tcPr>
            <w:tcW w:type="dxa" w:w="1530"/>
          </w:tcPr>
          <w:p>
            <w:pPr>
              <w:spacing w:after="0"/>
              <w:jc w:val="right"/>
            </w:pPr>
            <w:r>
              <w:rPr>
                <w:sz w:val="16"/>
              </w:rPr>
              <w:t>133.0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926"/>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4.95</w:t>
            </w:r>
          </w:p>
        </w:tc>
        <w:tc>
          <w:tcPr>
            <w:tcW w:type="dxa" w:w="1286"/>
          </w:tcPr>
          <w:p>
            <w:pPr>
              <w:spacing w:after="0"/>
              <w:jc w:val="left"/>
            </w:pPr>
            <w:r>
              <w:rPr>
                <w:sz w:val="16"/>
              </w:rPr>
              <w:t>event-days per year</w:t>
            </w:r>
          </w:p>
        </w:tc>
        <w:tc>
          <w:tcPr>
            <w:tcW w:type="dxa" w:w="1592"/>
          </w:tcPr>
          <w:p>
            <w:pPr>
              <w:spacing w:after="0"/>
              <w:jc w:val="left"/>
            </w:pPr>
            <w:r>
              <w:rPr>
                <w:sz w:val="16"/>
              </w:rPr>
              <w:t>about 4.95 days per year</w:t>
            </w:r>
          </w:p>
        </w:tc>
        <w:tc>
          <w:tcPr>
            <w:tcW w:type="dxa" w:w="1131"/>
          </w:tcPr>
          <w:p>
            <w:pPr>
              <w:spacing w:after="0"/>
              <w:jc w:val="left"/>
            </w:pPr>
          </w:p>
        </w:tc>
        <w:tc>
          <w:tcPr>
            <w:tcW w:type="dxa" w:w="1778"/>
          </w:tcPr>
          <w:p>
            <w:pPr>
              <w:spacing w:after="0"/>
              <w:jc w:val="left"/>
            </w:pPr>
            <w:r>
              <w:rPr>
                <w:sz w:val="16"/>
              </w:rPr>
              <w:t>event-days in 0 of 30 years, 1996 to 2025 (0%)</w:t>
            </w:r>
          </w:p>
        </w:tc>
        <w:tc>
          <w:tcPr>
            <w:tcW w:type="dxa" w:w="1530"/>
          </w:tcPr>
          <w:p>
            <w:pPr>
              <w:spacing w:after="0"/>
              <w:jc w:val="right"/>
            </w:pPr>
            <w:r>
              <w:rPr>
                <w:sz w:val="16"/>
              </w:rPr>
              <w:t>79</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926"/>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0.0157</w:t>
            </w:r>
          </w:p>
        </w:tc>
        <w:tc>
          <w:tcPr>
            <w:tcW w:type="dxa" w:w="1286"/>
          </w:tcPr>
          <w:p>
            <w:pPr>
              <w:spacing w:after="0"/>
              <w:jc w:val="left"/>
            </w:pPr>
            <w:r>
              <w:rPr>
                <w:sz w:val="16"/>
              </w:rPr>
              <w:t>events per year</w:t>
            </w:r>
          </w:p>
        </w:tc>
        <w:tc>
          <w:tcPr>
            <w:tcW w:type="dxa" w:w="1592"/>
          </w:tcPr>
          <w:p>
            <w:pPr>
              <w:spacing w:after="0"/>
              <w:jc w:val="left"/>
            </w:pPr>
            <w:r>
              <w:rPr>
                <w:sz w:val="16"/>
              </w:rPr>
              <w:t>about 1 in 64 years</w:t>
            </w:r>
          </w:p>
        </w:tc>
        <w:tc>
          <w:tcPr>
            <w:tcW w:type="dxa" w:w="1131"/>
          </w:tcPr>
          <w:p>
            <w:pPr>
              <w:spacing w:after="0"/>
              <w:jc w:val="left"/>
            </w:pPr>
            <w:r>
              <w:rPr>
                <w:sz w:val="16"/>
              </w:rPr>
              <w:t>Possible</w:t>
            </w:r>
          </w:p>
        </w:tc>
        <w:tc>
          <w:tcPr>
            <w:tcW w:type="dxa" w:w="1778"/>
          </w:tcPr>
          <w:p>
            <w:pPr>
              <w:spacing w:after="0"/>
              <w:jc w:val="left"/>
            </w:pPr>
            <w:r>
              <w:rPr>
                <w:sz w:val="16"/>
              </w:rPr>
              <w:t>FEMA annualized frequency (modeled)</w:t>
            </w:r>
          </w:p>
        </w:tc>
        <w:tc>
          <w:tcPr>
            <w:tcW w:type="dxa" w:w="1530"/>
          </w:tcPr>
          <w:p>
            <w:pPr>
              <w:spacing w:after="0"/>
              <w:jc w:val="right"/>
            </w:pPr>
            <w:r>
              <w:rPr>
                <w:sz w:val="16"/>
              </w:rPr>
              <w:t>2</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92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57"/>
          </w:tcPr>
          <w:p>
            <w:pPr>
              <w:spacing w:after="0"/>
              <w:jc w:val="right"/>
            </w:pPr>
            <w:r>
              <w:rPr>
                <w:sz w:val="16"/>
              </w:rPr>
              <w:t>1.25</w:t>
            </w:r>
          </w:p>
        </w:tc>
        <w:tc>
          <w:tcPr>
            <w:tcW w:type="dxa" w:w="1286"/>
          </w:tcPr>
          <w:p>
            <w:pPr>
              <w:spacing w:after="0"/>
              <w:jc w:val="left"/>
            </w:pPr>
            <w:r>
              <w:rPr>
                <w:sz w:val="16"/>
              </w:rPr>
              <w:t>event-days per year</w:t>
            </w:r>
          </w:p>
        </w:tc>
        <w:tc>
          <w:tcPr>
            <w:tcW w:type="dxa" w:w="1592"/>
          </w:tcPr>
          <w:p>
            <w:pPr>
              <w:spacing w:after="0"/>
              <w:jc w:val="left"/>
            </w:pPr>
            <w:r>
              <w:rPr>
                <w:sz w:val="16"/>
              </w:rPr>
              <w:t>about 1.25 days per year</w:t>
            </w:r>
          </w:p>
        </w:tc>
        <w:tc>
          <w:tcPr>
            <w:tcW w:type="dxa" w:w="1131"/>
          </w:tcPr>
          <w:p>
            <w:pPr>
              <w:spacing w:after="0"/>
              <w:jc w:val="left"/>
            </w:pPr>
            <w:r>
              <w:rPr>
                <w:sz w:val="16"/>
              </w:rPr>
              <w:t>Likely (from Storm Events: 3 of 30 years)</w:t>
            </w:r>
          </w:p>
        </w:tc>
        <w:tc>
          <w:tcPr>
            <w:tcW w:type="dxa" w:w="1778"/>
          </w:tcPr>
          <w:p>
            <w:pPr>
              <w:spacing w:after="0"/>
              <w:jc w:val="left"/>
            </w:pPr>
            <w:r>
              <w:rPr>
                <w:sz w:val="16"/>
              </w:rPr>
              <w:t>event-days in 3 of 30 years, 1996 to 2025 (10%)</w:t>
            </w:r>
          </w:p>
        </w:tc>
        <w:tc>
          <w:tcPr>
            <w:tcW w:type="dxa" w:w="1530"/>
          </w:tcPr>
          <w:p>
            <w:pPr>
              <w:spacing w:after="0"/>
              <w:jc w:val="right"/>
            </w:pPr>
            <w:r>
              <w:rPr>
                <w:sz w:val="16"/>
              </w:rPr>
              <w:t>84</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926"/>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0.643</w:t>
            </w:r>
          </w:p>
        </w:tc>
        <w:tc>
          <w:tcPr>
            <w:tcW w:type="dxa" w:w="1286"/>
          </w:tcPr>
          <w:p>
            <w:pPr>
              <w:spacing w:after="0"/>
              <w:jc w:val="left"/>
            </w:pPr>
            <w:r>
              <w:rPr>
                <w:sz w:val="16"/>
              </w:rPr>
              <w:t>event-days per year</w:t>
            </w:r>
          </w:p>
        </w:tc>
        <w:tc>
          <w:tcPr>
            <w:tcW w:type="dxa" w:w="1592"/>
          </w:tcPr>
          <w:p>
            <w:pPr>
              <w:spacing w:after="0"/>
              <w:jc w:val="left"/>
            </w:pPr>
            <w:r>
              <w:rPr>
                <w:sz w:val="16"/>
              </w:rPr>
              <w:t>about 0.643 days per year</w:t>
            </w:r>
          </w:p>
        </w:tc>
        <w:tc>
          <w:tcPr>
            <w:tcW w:type="dxa" w:w="1131"/>
          </w:tcPr>
          <w:p>
            <w:pPr>
              <w:spacing w:after="0"/>
              <w:jc w:val="left"/>
            </w:pPr>
            <w:r>
              <w:rPr>
                <w:sz w:val="16"/>
              </w:rPr>
              <w:t>Likely (from Storm Events: 12 of 30 years)</w:t>
            </w:r>
          </w:p>
        </w:tc>
        <w:tc>
          <w:tcPr>
            <w:tcW w:type="dxa" w:w="1778"/>
          </w:tcPr>
          <w:p>
            <w:pPr>
              <w:spacing w:after="0"/>
              <w:jc w:val="left"/>
            </w:pPr>
            <w:r>
              <w:rPr>
                <w:sz w:val="16"/>
              </w:rPr>
              <w:t>event-days in 12 of 30 years, 1996 to 2025 (40%)</w:t>
            </w:r>
          </w:p>
        </w:tc>
        <w:tc>
          <w:tcPr>
            <w:tcW w:type="dxa" w:w="1530"/>
          </w:tcPr>
          <w:p>
            <w:pPr>
              <w:spacing w:after="0"/>
              <w:jc w:val="right"/>
            </w:pPr>
            <w:r>
              <w:rPr>
                <w:sz w:val="16"/>
              </w:rPr>
              <w:t>18</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926"/>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0.084</w:t>
            </w:r>
          </w:p>
        </w:tc>
        <w:tc>
          <w:tcPr>
            <w:tcW w:type="dxa" w:w="1286"/>
          </w:tcPr>
          <w:p>
            <w:pPr>
              <w:spacing w:after="0"/>
              <w:jc w:val="left"/>
            </w:pPr>
            <w:r>
              <w:rPr>
                <w:sz w:val="16"/>
              </w:rPr>
              <w:t>events per year (modeled)</w:t>
            </w:r>
          </w:p>
        </w:tc>
        <w:tc>
          <w:tcPr>
            <w:tcW w:type="dxa" w:w="1592"/>
          </w:tcPr>
          <w:p>
            <w:pPr>
              <w:spacing w:after="0"/>
              <w:jc w:val="left"/>
            </w:pPr>
            <w:r>
              <w:rPr>
                <w:sz w:val="16"/>
              </w:rPr>
              <w:t>about 1 in 12 years</w:t>
            </w:r>
          </w:p>
        </w:tc>
        <w:tc>
          <w:tcPr>
            <w:tcW w:type="dxa" w:w="1131"/>
          </w:tcPr>
          <w:p>
            <w:pPr>
              <w:spacing w:after="0"/>
              <w:jc w:val="left"/>
            </w:pPr>
            <w:r>
              <w:rPr>
                <w:sz w:val="16"/>
              </w:rPr>
              <w:t>Possible</w:t>
            </w:r>
          </w:p>
        </w:tc>
        <w:tc>
          <w:tcPr>
            <w:tcW w:type="dxa" w:w="177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926"/>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41.3</w:t>
            </w:r>
          </w:p>
        </w:tc>
        <w:tc>
          <w:tcPr>
            <w:tcW w:type="dxa" w:w="1286"/>
          </w:tcPr>
          <w:p>
            <w:pPr>
              <w:spacing w:after="0"/>
              <w:jc w:val="left"/>
            </w:pPr>
            <w:r>
              <w:rPr>
                <w:sz w:val="16"/>
              </w:rPr>
              <w:t>days per year with a strike</w:t>
            </w:r>
          </w:p>
        </w:tc>
        <w:tc>
          <w:tcPr>
            <w:tcW w:type="dxa" w:w="1592"/>
          </w:tcPr>
          <w:p>
            <w:pPr>
              <w:spacing w:after="0"/>
              <w:jc w:val="left"/>
            </w:pPr>
            <w:r>
              <w:rPr>
                <w:sz w:val="16"/>
              </w:rPr>
              <w:t>about 41.3 days per year</w:t>
            </w:r>
          </w:p>
        </w:tc>
        <w:tc>
          <w:tcPr>
            <w:tcW w:type="dxa" w:w="1131"/>
          </w:tcPr>
          <w:p>
            <w:pPr>
              <w:spacing w:after="0"/>
              <w:jc w:val="left"/>
            </w:pPr>
            <w:r>
              <w:rPr>
                <w:sz w:val="16"/>
              </w:rPr>
              <w:t>Highly likely</w:t>
            </w:r>
          </w:p>
        </w:tc>
        <w:tc>
          <w:tcPr>
            <w:tcW w:type="dxa" w:w="177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926"/>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5.2</w:t>
            </w:r>
          </w:p>
        </w:tc>
        <w:tc>
          <w:tcPr>
            <w:tcW w:type="dxa" w:w="1286"/>
          </w:tcPr>
          <w:p>
            <w:pPr>
              <w:spacing w:after="0"/>
              <w:jc w:val="left"/>
            </w:pPr>
            <w:r>
              <w:rPr>
                <w:sz w:val="16"/>
              </w:rPr>
              <w:t>events per year</w:t>
            </w:r>
          </w:p>
        </w:tc>
        <w:tc>
          <w:tcPr>
            <w:tcW w:type="dxa" w:w="1592"/>
          </w:tcPr>
          <w:p>
            <w:pPr>
              <w:spacing w:after="0"/>
              <w:jc w:val="left"/>
            </w:pPr>
            <w:r>
              <w:rPr>
                <w:sz w:val="16"/>
              </w:rPr>
              <w:t>about 5.2 per year</w:t>
            </w:r>
          </w:p>
        </w:tc>
        <w:tc>
          <w:tcPr>
            <w:tcW w:type="dxa" w:w="1131"/>
          </w:tcPr>
          <w:p>
            <w:pPr>
              <w:spacing w:after="0"/>
              <w:jc w:val="left"/>
            </w:pPr>
            <w:r>
              <w:rPr>
                <w:sz w:val="16"/>
              </w:rPr>
              <w:t>Highly likely</w:t>
            </w:r>
          </w:p>
        </w:tc>
        <w:tc>
          <w:tcPr>
            <w:tcW w:type="dxa" w:w="1778"/>
          </w:tcPr>
          <w:p>
            <w:pPr>
              <w:spacing w:after="0"/>
              <w:jc w:val="left"/>
            </w:pPr>
            <w:r>
              <w:rPr>
                <w:sz w:val="16"/>
              </w:rPr>
              <w:t>FEMA annualized frequency (modeled)</w:t>
            </w:r>
          </w:p>
        </w:tc>
        <w:tc>
          <w:tcPr>
            <w:tcW w:type="dxa" w:w="1530"/>
          </w:tcPr>
          <w:p>
            <w:pPr>
              <w:spacing w:after="0"/>
              <w:jc w:val="right"/>
            </w:pPr>
            <w:r>
              <w:rPr>
                <w:sz w:val="16"/>
              </w:rPr>
              <w:t>198</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926"/>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0.212</w:t>
            </w:r>
          </w:p>
        </w:tc>
        <w:tc>
          <w:tcPr>
            <w:tcW w:type="dxa" w:w="1286"/>
          </w:tcPr>
          <w:p>
            <w:pPr>
              <w:spacing w:after="0"/>
              <w:jc w:val="left"/>
            </w:pPr>
            <w:r>
              <w:rPr>
                <w:sz w:val="16"/>
              </w:rPr>
              <w:t>events per year</w:t>
            </w:r>
          </w:p>
        </w:tc>
        <w:tc>
          <w:tcPr>
            <w:tcW w:type="dxa" w:w="1592"/>
          </w:tcPr>
          <w:p>
            <w:pPr>
              <w:spacing w:after="0"/>
              <w:jc w:val="left"/>
            </w:pPr>
            <w:r>
              <w:rPr>
                <w:sz w:val="16"/>
              </w:rPr>
              <w:t>about 1 in 5 years</w:t>
            </w:r>
          </w:p>
        </w:tc>
        <w:tc>
          <w:tcPr>
            <w:tcW w:type="dxa" w:w="1131"/>
          </w:tcPr>
          <w:p>
            <w:pPr>
              <w:spacing w:after="0"/>
              <w:jc w:val="left"/>
            </w:pPr>
            <w:r>
              <w:rPr>
                <w:sz w:val="16"/>
              </w:rPr>
              <w:t>Likely</w:t>
            </w:r>
          </w:p>
        </w:tc>
        <w:tc>
          <w:tcPr>
            <w:tcW w:type="dxa" w:w="177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926"/>
          </w:tcPr>
          <w:p>
            <w:pPr>
              <w:spacing w:after="0"/>
              <w:jc w:val="left"/>
            </w:pPr>
          </w:p>
        </w:tc>
      </w:tr>
      <w:tr>
        <w:trPr>
          <w:cantSplit/>
        </w:trPr>
        <w:tc>
          <w:tcPr>
            <w:tcW w:type="dxa" w:w="1037"/>
          </w:tcPr>
          <w:p>
            <w:pPr>
              <w:spacing w:after="0"/>
              <w:jc w:val="left"/>
            </w:pPr>
            <w:r>
              <w:rPr>
                <w:sz w:val="16"/>
              </w:rPr>
              <w:t>Wildfire</w:t>
            </w:r>
          </w:p>
        </w:tc>
        <w:tc>
          <w:tcPr>
            <w:tcW w:type="dxa" w:w="1257"/>
          </w:tcPr>
          <w:p>
            <w:pPr>
              <w:spacing w:after="0"/>
              <w:jc w:val="right"/>
            </w:pPr>
            <w:r>
              <w:rPr>
                <w:sz w:val="16"/>
              </w:rPr>
              <w:t>0.0000115</w:t>
            </w:r>
          </w:p>
        </w:tc>
        <w:tc>
          <w:tcPr>
            <w:tcW w:type="dxa" w:w="1286"/>
          </w:tcPr>
          <w:p>
            <w:pPr>
              <w:spacing w:after="0"/>
              <w:jc w:val="left"/>
            </w:pPr>
            <w:r>
              <w:rPr>
                <w:sz w:val="16"/>
              </w:rPr>
              <w:t>annual probability at a location</w:t>
            </w:r>
          </w:p>
        </w:tc>
        <w:tc>
          <w:tcPr>
            <w:tcW w:type="dxa" w:w="1592"/>
          </w:tcPr>
          <w:p>
            <w:pPr>
              <w:spacing w:after="0"/>
              <w:jc w:val="left"/>
            </w:pPr>
            <w:r>
              <w:rPr>
                <w:sz w:val="16"/>
              </w:rPr>
              <w:t>chance a given location in the county burns in a year: 0.00115%</w:t>
            </w:r>
          </w:p>
        </w:tc>
        <w:tc>
          <w:tcPr>
            <w:tcW w:type="dxa" w:w="1131"/>
          </w:tcPr>
          <w:p>
            <w:pPr>
              <w:spacing w:after="0"/>
              <w:jc w:val="left"/>
            </w:pPr>
          </w:p>
        </w:tc>
        <w:tc>
          <w:tcPr>
            <w:tcW w:type="dxa" w:w="1778"/>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92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11.3</w:t>
            </w:r>
          </w:p>
        </w:tc>
        <w:tc>
          <w:tcPr>
            <w:tcW w:type="dxa" w:w="1286"/>
          </w:tcPr>
          <w:p>
            <w:pPr>
              <w:spacing w:after="0"/>
              <w:jc w:val="left"/>
            </w:pPr>
            <w:r>
              <w:rPr>
                <w:sz w:val="16"/>
              </w:rPr>
              <w:t>event-days per year</w:t>
            </w:r>
          </w:p>
        </w:tc>
        <w:tc>
          <w:tcPr>
            <w:tcW w:type="dxa" w:w="1592"/>
          </w:tcPr>
          <w:p>
            <w:pPr>
              <w:spacing w:after="0"/>
              <w:jc w:val="left"/>
            </w:pPr>
            <w:r>
              <w:rPr>
                <w:sz w:val="16"/>
              </w:rPr>
              <w:t>about 11.3 days per year</w:t>
            </w:r>
          </w:p>
        </w:tc>
        <w:tc>
          <w:tcPr>
            <w:tcW w:type="dxa" w:w="1131"/>
          </w:tcPr>
          <w:p>
            <w:pPr>
              <w:spacing w:after="0"/>
              <w:jc w:val="left"/>
            </w:pPr>
            <w:r>
              <w:rPr>
                <w:sz w:val="16"/>
              </w:rPr>
              <w:t>Likely (from Storm Events: 24 of 30 years)</w:t>
            </w:r>
          </w:p>
        </w:tc>
        <w:tc>
          <w:tcPr>
            <w:tcW w:type="dxa" w:w="1778"/>
          </w:tcPr>
          <w:p>
            <w:pPr>
              <w:spacing w:after="0"/>
              <w:jc w:val="left"/>
            </w:pPr>
            <w:r>
              <w:rPr>
                <w:sz w:val="16"/>
              </w:rPr>
              <w:t>event-days in 24 of 30 years, 1996 to 2025 (80%)</w:t>
            </w:r>
          </w:p>
        </w:tc>
        <w:tc>
          <w:tcPr>
            <w:tcW w:type="dxa" w:w="1530"/>
          </w:tcPr>
          <w:p>
            <w:pPr>
              <w:spacing w:after="0"/>
              <w:jc w:val="right"/>
            </w:pPr>
            <w:r>
              <w:rPr>
                <w:sz w:val="16"/>
              </w:rPr>
              <w:t>215</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92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125</w:t>
            </w:r>
          </w:p>
        </w:tc>
        <w:tc>
          <w:tcPr>
            <w:tcW w:type="dxa" w:w="1381"/>
          </w:tcPr>
          <w:p>
            <w:pPr>
              <w:spacing w:after="0"/>
              <w:jc w:val="right"/>
            </w:pPr>
            <w:r>
              <w:rPr>
                <w:sz w:val="16"/>
              </w:rPr>
              <w:t>30</w:t>
            </w:r>
          </w:p>
        </w:tc>
        <w:tc>
          <w:tcPr>
            <w:tcW w:type="dxa" w:w="1381"/>
          </w:tcPr>
          <w:p>
            <w:pPr>
              <w:spacing w:after="0"/>
              <w:jc w:val="right"/>
            </w:pPr>
            <w:r>
              <w:rPr>
                <w:sz w:val="16"/>
              </w:rPr>
              <w:t>4.17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34.0</w:t>
            </w:r>
          </w:p>
        </w:tc>
        <w:tc>
          <w:tcPr>
            <w:tcW w:type="dxa" w:w="1311"/>
          </w:tcPr>
          <w:p>
            <w:pPr>
              <w:spacing w:after="0"/>
              <w:jc w:val="right"/>
            </w:pPr>
            <w:r>
              <w:rPr>
                <w:sz w:val="16"/>
              </w:rPr>
              <w:t>53.8</w:t>
            </w:r>
          </w:p>
        </w:tc>
        <w:tc>
          <w:tcPr>
            <w:tcW w:type="dxa" w:w="1250"/>
          </w:tcPr>
          <w:p>
            <w:pPr>
              <w:spacing w:after="0"/>
              <w:jc w:val="right"/>
            </w:pPr>
            <w:r>
              <w:rPr>
                <w:sz w:val="16"/>
              </w:rPr>
              <w:t>62.4</w:t>
            </w:r>
          </w:p>
        </w:tc>
        <w:tc>
          <w:tcPr>
            <w:tcW w:type="dxa" w:w="6992"/>
          </w:tcPr>
          <w:p>
            <w:pPr>
              <w:spacing w:after="0"/>
              <w:jc w:val="left"/>
            </w:pPr>
            <w:r>
              <w:rPr>
                <w:sz w:val="16"/>
              </w:rPr>
              <w:t>Relatively Moderate 6, Relatively Low 2</w:t>
            </w:r>
          </w:p>
        </w:tc>
      </w:tr>
      <w:tr>
        <w:trPr>
          <w:cantSplit/>
        </w:trPr>
        <w:tc>
          <w:tcPr>
            <w:tcW w:type="dxa" w:w="1999"/>
          </w:tcPr>
          <w:p>
            <w:pPr>
              <w:spacing w:after="0"/>
              <w:jc w:val="left"/>
            </w:pPr>
            <w:r>
              <w:rPr>
                <w:sz w:val="16"/>
              </w:rPr>
              <w:t>Drought</w:t>
            </w:r>
          </w:p>
        </w:tc>
        <w:tc>
          <w:tcPr>
            <w:tcW w:type="dxa" w:w="1311"/>
          </w:tcPr>
          <w:p>
            <w:pPr>
              <w:spacing w:after="0"/>
              <w:jc w:val="right"/>
            </w:pPr>
            <w:r>
              <w:rPr>
                <w:sz w:val="16"/>
              </w:rPr>
              <w:t>8 of 8</w:t>
            </w:r>
          </w:p>
        </w:tc>
        <w:tc>
          <w:tcPr>
            <w:tcW w:type="dxa" w:w="1250"/>
          </w:tcPr>
          <w:p>
            <w:pPr>
              <w:spacing w:after="0"/>
              <w:jc w:val="right"/>
            </w:pPr>
            <w:r>
              <w:rPr>
                <w:sz w:val="16"/>
              </w:rPr>
              <w:t>73.8</w:t>
            </w:r>
          </w:p>
        </w:tc>
        <w:tc>
          <w:tcPr>
            <w:tcW w:type="dxa" w:w="1311"/>
          </w:tcPr>
          <w:p>
            <w:pPr>
              <w:spacing w:after="0"/>
              <w:jc w:val="right"/>
            </w:pPr>
            <w:r>
              <w:rPr>
                <w:sz w:val="16"/>
              </w:rPr>
              <w:t>93.2</w:t>
            </w:r>
          </w:p>
        </w:tc>
        <w:tc>
          <w:tcPr>
            <w:tcW w:type="dxa" w:w="1250"/>
          </w:tcPr>
          <w:p>
            <w:pPr>
              <w:spacing w:after="0"/>
              <w:jc w:val="right"/>
            </w:pPr>
            <w:r>
              <w:rPr>
                <w:sz w:val="16"/>
              </w:rPr>
              <w:t>96.2</w:t>
            </w:r>
          </w:p>
        </w:tc>
        <w:tc>
          <w:tcPr>
            <w:tcW w:type="dxa" w:w="6992"/>
          </w:tcPr>
          <w:p>
            <w:pPr>
              <w:spacing w:after="0"/>
              <w:jc w:val="left"/>
            </w:pPr>
            <w:r>
              <w:rPr>
                <w:sz w:val="16"/>
              </w:rPr>
              <w:t>Relatively Moderate 6, Relatively Low 1,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36.8</w:t>
            </w:r>
          </w:p>
        </w:tc>
        <w:tc>
          <w:tcPr>
            <w:tcW w:type="dxa" w:w="1311"/>
          </w:tcPr>
          <w:p>
            <w:pPr>
              <w:spacing w:after="0"/>
              <w:jc w:val="right"/>
            </w:pPr>
            <w:r>
              <w:rPr>
                <w:sz w:val="16"/>
              </w:rPr>
              <w:t>48.5</w:t>
            </w:r>
          </w:p>
        </w:tc>
        <w:tc>
          <w:tcPr>
            <w:tcW w:type="dxa" w:w="1250"/>
          </w:tcPr>
          <w:p>
            <w:pPr>
              <w:spacing w:after="0"/>
              <w:jc w:val="right"/>
            </w:pPr>
            <w:r>
              <w:rPr>
                <w:sz w:val="16"/>
              </w:rPr>
              <w:t>61.6</w:t>
            </w:r>
          </w:p>
        </w:tc>
        <w:tc>
          <w:tcPr>
            <w:tcW w:type="dxa" w:w="6992"/>
          </w:tcPr>
          <w:p>
            <w:pPr>
              <w:spacing w:after="0"/>
              <w:jc w:val="left"/>
            </w:pPr>
            <w:r>
              <w:rPr>
                <w:sz w:val="16"/>
              </w:rPr>
              <w:t>Relatively Low 7,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72.9</w:t>
            </w:r>
          </w:p>
        </w:tc>
        <w:tc>
          <w:tcPr>
            <w:tcW w:type="dxa" w:w="1311"/>
          </w:tcPr>
          <w:p>
            <w:pPr>
              <w:spacing w:after="0"/>
              <w:jc w:val="right"/>
            </w:pPr>
            <w:r>
              <w:rPr>
                <w:sz w:val="16"/>
              </w:rPr>
              <w:t>74.5</w:t>
            </w:r>
          </w:p>
        </w:tc>
        <w:tc>
          <w:tcPr>
            <w:tcW w:type="dxa" w:w="1250"/>
          </w:tcPr>
          <w:p>
            <w:pPr>
              <w:spacing w:after="0"/>
              <w:jc w:val="right"/>
            </w:pPr>
            <w:r>
              <w:rPr>
                <w:sz w:val="16"/>
              </w:rPr>
              <w:t>82.9</w:t>
            </w:r>
          </w:p>
        </w:tc>
        <w:tc>
          <w:tcPr>
            <w:tcW w:type="dxa" w:w="6992"/>
          </w:tcPr>
          <w:p>
            <w:pPr>
              <w:spacing w:after="0"/>
              <w:jc w:val="left"/>
            </w:pPr>
            <w:r>
              <w:rPr>
                <w:sz w:val="16"/>
              </w:rPr>
              <w:t>Relatively Moderate 8</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34.6</w:t>
            </w:r>
          </w:p>
        </w:tc>
        <w:tc>
          <w:tcPr>
            <w:tcW w:type="dxa" w:w="1311"/>
          </w:tcPr>
          <w:p>
            <w:pPr>
              <w:spacing w:after="0"/>
              <w:jc w:val="right"/>
            </w:pPr>
            <w:r>
              <w:rPr>
                <w:sz w:val="16"/>
              </w:rPr>
              <w:t>67.6</w:t>
            </w:r>
          </w:p>
        </w:tc>
        <w:tc>
          <w:tcPr>
            <w:tcW w:type="dxa" w:w="1250"/>
          </w:tcPr>
          <w:p>
            <w:pPr>
              <w:spacing w:after="0"/>
              <w:jc w:val="right"/>
            </w:pPr>
            <w:r>
              <w:rPr>
                <w:sz w:val="16"/>
              </w:rPr>
              <w:t>75.1</w:t>
            </w:r>
          </w:p>
        </w:tc>
        <w:tc>
          <w:tcPr>
            <w:tcW w:type="dxa" w:w="6992"/>
          </w:tcPr>
          <w:p>
            <w:pPr>
              <w:spacing w:after="0"/>
              <w:jc w:val="left"/>
            </w:pPr>
            <w:r>
              <w:rPr>
                <w:sz w:val="16"/>
              </w:rPr>
              <w:t>Relatively Moderate 6, Relatively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8 of 8</w:t>
            </w:r>
          </w:p>
        </w:tc>
        <w:tc>
          <w:tcPr>
            <w:tcW w:type="dxa" w:w="1250"/>
          </w:tcPr>
          <w:p>
            <w:pPr>
              <w:spacing w:after="0"/>
              <w:jc w:val="right"/>
            </w:pPr>
            <w:r>
              <w:rPr>
                <w:sz w:val="16"/>
              </w:rPr>
              <w:t>32.2</w:t>
            </w:r>
          </w:p>
        </w:tc>
        <w:tc>
          <w:tcPr>
            <w:tcW w:type="dxa" w:w="1311"/>
          </w:tcPr>
          <w:p>
            <w:pPr>
              <w:spacing w:after="0"/>
              <w:jc w:val="right"/>
            </w:pPr>
            <w:r>
              <w:rPr>
                <w:sz w:val="16"/>
              </w:rPr>
              <w:t>36.1</w:t>
            </w:r>
          </w:p>
        </w:tc>
        <w:tc>
          <w:tcPr>
            <w:tcW w:type="dxa" w:w="1250"/>
          </w:tcPr>
          <w:p>
            <w:pPr>
              <w:spacing w:after="0"/>
              <w:jc w:val="right"/>
            </w:pPr>
            <w:r>
              <w:rPr>
                <w:sz w:val="16"/>
              </w:rPr>
              <w:t>43.9</w:t>
            </w:r>
          </w:p>
        </w:tc>
        <w:tc>
          <w:tcPr>
            <w:tcW w:type="dxa" w:w="6992"/>
          </w:tcPr>
          <w:p>
            <w:pPr>
              <w:spacing w:after="0"/>
              <w:jc w:val="left"/>
            </w:pPr>
            <w:r>
              <w:rPr>
                <w:sz w:val="16"/>
              </w:rPr>
              <w:t>Very Low 8</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25.4</w:t>
            </w:r>
          </w:p>
        </w:tc>
        <w:tc>
          <w:tcPr>
            <w:tcW w:type="dxa" w:w="1311"/>
          </w:tcPr>
          <w:p>
            <w:pPr>
              <w:spacing w:after="0"/>
              <w:jc w:val="right"/>
            </w:pPr>
            <w:r>
              <w:rPr>
                <w:sz w:val="16"/>
              </w:rPr>
              <w:t>44.8</w:t>
            </w:r>
          </w:p>
        </w:tc>
        <w:tc>
          <w:tcPr>
            <w:tcW w:type="dxa" w:w="1250"/>
          </w:tcPr>
          <w:p>
            <w:pPr>
              <w:spacing w:after="0"/>
              <w:jc w:val="right"/>
            </w:pPr>
            <w:r>
              <w:rPr>
                <w:sz w:val="16"/>
              </w:rPr>
              <w:t>52.0</w:t>
            </w:r>
          </w:p>
        </w:tc>
        <w:tc>
          <w:tcPr>
            <w:tcW w:type="dxa" w:w="6992"/>
          </w:tcPr>
          <w:p>
            <w:pPr>
              <w:spacing w:after="0"/>
              <w:jc w:val="left"/>
            </w:pPr>
            <w:r>
              <w:rPr>
                <w:sz w:val="16"/>
              </w:rPr>
              <w:t>Relatively Low 6, Very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20.2</w:t>
            </w:r>
          </w:p>
        </w:tc>
        <w:tc>
          <w:tcPr>
            <w:tcW w:type="dxa" w:w="1311"/>
          </w:tcPr>
          <w:p>
            <w:pPr>
              <w:spacing w:after="0"/>
              <w:jc w:val="right"/>
            </w:pPr>
            <w:r>
              <w:rPr>
                <w:sz w:val="16"/>
              </w:rPr>
              <w:t>36.0</w:t>
            </w:r>
          </w:p>
        </w:tc>
        <w:tc>
          <w:tcPr>
            <w:tcW w:type="dxa" w:w="1250"/>
          </w:tcPr>
          <w:p>
            <w:pPr>
              <w:spacing w:after="0"/>
              <w:jc w:val="right"/>
            </w:pPr>
            <w:r>
              <w:rPr>
                <w:sz w:val="16"/>
              </w:rPr>
              <w:t>77.7</w:t>
            </w:r>
          </w:p>
        </w:tc>
        <w:tc>
          <w:tcPr>
            <w:tcW w:type="dxa" w:w="6992"/>
          </w:tcPr>
          <w:p>
            <w:pPr>
              <w:spacing w:after="0"/>
              <w:jc w:val="left"/>
            </w:pPr>
            <w:r>
              <w:rPr>
                <w:sz w:val="16"/>
              </w:rPr>
              <w:t>Relatively Moderate 3, Relatively Low 5</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51.4</w:t>
            </w:r>
          </w:p>
        </w:tc>
        <w:tc>
          <w:tcPr>
            <w:tcW w:type="dxa" w:w="1311"/>
          </w:tcPr>
          <w:p>
            <w:pPr>
              <w:spacing w:after="0"/>
              <w:jc w:val="right"/>
            </w:pPr>
            <w:r>
              <w:rPr>
                <w:sz w:val="16"/>
              </w:rPr>
              <w:t>79.9</w:t>
            </w:r>
          </w:p>
        </w:tc>
        <w:tc>
          <w:tcPr>
            <w:tcW w:type="dxa" w:w="1250"/>
          </w:tcPr>
          <w:p>
            <w:pPr>
              <w:spacing w:after="0"/>
              <w:jc w:val="right"/>
            </w:pPr>
            <w:r>
              <w:rPr>
                <w:sz w:val="16"/>
              </w:rPr>
              <w:t>91.4</w:t>
            </w:r>
          </w:p>
        </w:tc>
        <w:tc>
          <w:tcPr>
            <w:tcW w:type="dxa" w:w="6992"/>
          </w:tcPr>
          <w:p>
            <w:pPr>
              <w:spacing w:after="0"/>
              <w:jc w:val="left"/>
            </w:pPr>
            <w:r>
              <w:rPr>
                <w:sz w:val="16"/>
              </w:rPr>
              <w:t>Relatively Low 4, 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25.3</w:t>
            </w:r>
          </w:p>
        </w:tc>
        <w:tc>
          <w:tcPr>
            <w:tcW w:type="dxa" w:w="1311"/>
          </w:tcPr>
          <w:p>
            <w:pPr>
              <w:spacing w:after="0"/>
              <w:jc w:val="right"/>
            </w:pPr>
            <w:r>
              <w:rPr>
                <w:sz w:val="16"/>
              </w:rPr>
              <w:t>46.0</w:t>
            </w:r>
          </w:p>
        </w:tc>
        <w:tc>
          <w:tcPr>
            <w:tcW w:type="dxa" w:w="1250"/>
          </w:tcPr>
          <w:p>
            <w:pPr>
              <w:spacing w:after="0"/>
              <w:jc w:val="right"/>
            </w:pPr>
            <w:r>
              <w:rPr>
                <w:sz w:val="16"/>
              </w:rPr>
              <w:t>54.1</w:t>
            </w:r>
          </w:p>
        </w:tc>
        <w:tc>
          <w:tcPr>
            <w:tcW w:type="dxa" w:w="6992"/>
          </w:tcPr>
          <w:p>
            <w:pPr>
              <w:spacing w:after="0"/>
              <w:jc w:val="left"/>
            </w:pPr>
            <w:r>
              <w:rPr>
                <w:sz w:val="16"/>
              </w:rPr>
              <w:t>Relatively Moderate 3, Relatively Low 5</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80.0</w:t>
            </w:r>
          </w:p>
        </w:tc>
        <w:tc>
          <w:tcPr>
            <w:tcW w:type="dxa" w:w="1311"/>
          </w:tcPr>
          <w:p>
            <w:pPr>
              <w:spacing w:after="0"/>
              <w:jc w:val="right"/>
            </w:pPr>
            <w:r>
              <w:rPr>
                <w:sz w:val="16"/>
              </w:rPr>
              <w:t>91.2</w:t>
            </w:r>
          </w:p>
        </w:tc>
        <w:tc>
          <w:tcPr>
            <w:tcW w:type="dxa" w:w="1250"/>
          </w:tcPr>
          <w:p>
            <w:pPr>
              <w:spacing w:after="0"/>
              <w:jc w:val="right"/>
            </w:pPr>
            <w:r>
              <w:rPr>
                <w:sz w:val="16"/>
              </w:rPr>
              <w:t>94.4</w:t>
            </w:r>
          </w:p>
        </w:tc>
        <w:tc>
          <w:tcPr>
            <w:tcW w:type="dxa" w:w="6992"/>
          </w:tcPr>
          <w:p>
            <w:pPr>
              <w:spacing w:after="0"/>
              <w:jc w:val="left"/>
            </w:pPr>
            <w:r>
              <w:rPr>
                <w:sz w:val="16"/>
              </w:rPr>
              <w:t>Relatively High 7,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70.1</w:t>
            </w:r>
          </w:p>
        </w:tc>
        <w:tc>
          <w:tcPr>
            <w:tcW w:type="dxa" w:w="1311"/>
          </w:tcPr>
          <w:p>
            <w:pPr>
              <w:spacing w:after="0"/>
              <w:jc w:val="right"/>
            </w:pPr>
            <w:r>
              <w:rPr>
                <w:sz w:val="16"/>
              </w:rPr>
              <w:t>78.1</w:t>
            </w:r>
          </w:p>
        </w:tc>
        <w:tc>
          <w:tcPr>
            <w:tcW w:type="dxa" w:w="1250"/>
          </w:tcPr>
          <w:p>
            <w:pPr>
              <w:spacing w:after="0"/>
              <w:jc w:val="right"/>
            </w:pPr>
            <w:r>
              <w:rPr>
                <w:sz w:val="16"/>
              </w:rPr>
              <w:t>91.7</w:t>
            </w:r>
          </w:p>
        </w:tc>
        <w:tc>
          <w:tcPr>
            <w:tcW w:type="dxa" w:w="6992"/>
          </w:tcPr>
          <w:p>
            <w:pPr>
              <w:spacing w:after="0"/>
              <w:jc w:val="left"/>
            </w:pPr>
            <w:r>
              <w:rPr>
                <w:sz w:val="16"/>
              </w:rPr>
              <w:t>Relatively High 7,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48.7</w:t>
            </w:r>
          </w:p>
        </w:tc>
        <w:tc>
          <w:tcPr>
            <w:tcW w:type="dxa" w:w="1311"/>
          </w:tcPr>
          <w:p>
            <w:pPr>
              <w:spacing w:after="0"/>
              <w:jc w:val="right"/>
            </w:pPr>
            <w:r>
              <w:rPr>
                <w:sz w:val="16"/>
              </w:rPr>
              <w:t>57.4</w:t>
            </w:r>
          </w:p>
        </w:tc>
        <w:tc>
          <w:tcPr>
            <w:tcW w:type="dxa" w:w="1250"/>
          </w:tcPr>
          <w:p>
            <w:pPr>
              <w:spacing w:after="0"/>
              <w:jc w:val="right"/>
            </w:pPr>
            <w:r>
              <w:rPr>
                <w:sz w:val="16"/>
              </w:rPr>
              <w:t>64.0</w:t>
            </w:r>
          </w:p>
        </w:tc>
        <w:tc>
          <w:tcPr>
            <w:tcW w:type="dxa" w:w="6992"/>
          </w:tcPr>
          <w:p>
            <w:pPr>
              <w:spacing w:after="0"/>
              <w:jc w:val="left"/>
            </w:pPr>
            <w:r>
              <w:rPr>
                <w:sz w:val="16"/>
              </w:rPr>
              <w:t>Very Low 8</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44.3</w:t>
            </w:r>
          </w:p>
        </w:tc>
        <w:tc>
          <w:tcPr>
            <w:tcW w:type="dxa" w:w="1311"/>
          </w:tcPr>
          <w:p>
            <w:pPr>
              <w:spacing w:after="0"/>
              <w:jc w:val="right"/>
            </w:pPr>
            <w:r>
              <w:rPr>
                <w:sz w:val="16"/>
              </w:rPr>
              <w:t>61.8</w:t>
            </w:r>
          </w:p>
        </w:tc>
        <w:tc>
          <w:tcPr>
            <w:tcW w:type="dxa" w:w="1250"/>
          </w:tcPr>
          <w:p>
            <w:pPr>
              <w:spacing w:after="0"/>
              <w:jc w:val="right"/>
            </w:pPr>
            <w:r>
              <w:rPr>
                <w:sz w:val="16"/>
              </w:rPr>
              <w:t>68.9</w:t>
            </w:r>
          </w:p>
        </w:tc>
        <w:tc>
          <w:tcPr>
            <w:tcW w:type="dxa" w:w="6992"/>
          </w:tcPr>
          <w:p>
            <w:pPr>
              <w:spacing w:after="0"/>
              <w:jc w:val="left"/>
            </w:pPr>
            <w:r>
              <w:rPr>
                <w:sz w:val="16"/>
              </w:rPr>
              <w:t>Relatively Moderate 7, Relatively Low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02"/>
        <w:gridCol w:w="816"/>
        <w:gridCol w:w="2423"/>
        <w:gridCol w:w="2531"/>
        <w:gridCol w:w="3281"/>
        <w:gridCol w:w="2959"/>
      </w:tblGrid>
      <w:tr>
        <w:trPr>
          <w:cantSplit/>
          <w:tblHeader/>
        </w:trPr>
        <w:tc>
          <w:tcPr>
            <w:tcW w:type="dxa" w:w="2102"/>
            <w:shd w:val="clear" w:color="auto" w:fill="E8E8E8"/>
          </w:tcPr>
          <w:p>
            <w:pPr>
              <w:spacing w:after="0"/>
              <w:jc w:val="left"/>
            </w:pPr>
            <w:r>
              <w:rPr>
                <w:b/>
                <w:sz w:val="16"/>
              </w:rPr>
              <w:t>Jurisdiction</w:t>
            </w:r>
          </w:p>
        </w:tc>
        <w:tc>
          <w:tcPr>
            <w:tcW w:type="dxa" w:w="816"/>
            <w:shd w:val="clear" w:color="auto" w:fill="E8E8E8"/>
          </w:tcPr>
          <w:p>
            <w:pPr>
              <w:spacing w:after="0"/>
              <w:jc w:val="left"/>
            </w:pPr>
            <w:r>
              <w:rPr>
                <w:b/>
                <w:sz w:val="16"/>
              </w:rPr>
              <w:t>Type</w:t>
            </w:r>
          </w:p>
        </w:tc>
        <w:tc>
          <w:tcPr>
            <w:tcW w:type="dxa" w:w="2423"/>
            <w:shd w:val="clear" w:color="auto" w:fill="E8E8E8"/>
          </w:tcPr>
          <w:p>
            <w:pPr>
              <w:spacing w:after="0"/>
              <w:jc w:val="left"/>
            </w:pPr>
            <w:r>
              <w:rPr>
                <w:b/>
                <w:sz w:val="16"/>
              </w:rPr>
              <w:t>Plan status</w:t>
            </w:r>
          </w:p>
        </w:tc>
        <w:tc>
          <w:tcPr>
            <w:tcW w:type="dxa" w:w="25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5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02"/>
          </w:tcPr>
          <w:p>
            <w:pPr>
              <w:spacing w:after="0"/>
              <w:jc w:val="left"/>
            </w:pPr>
            <w:r>
              <w:rPr>
                <w:sz w:val="16"/>
              </w:rPr>
              <w:t>Whitley County</w:t>
            </w:r>
          </w:p>
        </w:tc>
        <w:tc>
          <w:tcPr>
            <w:tcW w:type="dxa" w:w="816"/>
          </w:tcPr>
          <w:p>
            <w:pPr>
              <w:spacing w:after="0"/>
              <w:jc w:val="left"/>
            </w:pPr>
            <w:r>
              <w:rPr>
                <w:sz w:val="16"/>
              </w:rPr>
              <w:t>County</w:t>
            </w:r>
          </w:p>
        </w:tc>
        <w:tc>
          <w:tcPr>
            <w:tcW w:type="dxa" w:w="2423"/>
          </w:tcPr>
          <w:p>
            <w:pPr>
              <w:spacing w:after="0"/>
              <w:jc w:val="left"/>
            </w:pPr>
            <w:r>
              <w:rPr>
                <w:sz w:val="16"/>
              </w:rPr>
              <w:t>Expired on 2026-08-16</w:t>
            </w:r>
          </w:p>
        </w:tc>
        <w:tc>
          <w:tcPr>
            <w:tcW w:type="dxa" w:w="2531"/>
          </w:tcPr>
          <w:p>
            <w:pPr>
              <w:spacing w:after="0"/>
              <w:jc w:val="right"/>
            </w:pPr>
            <w:r>
              <w:rPr>
                <w:sz w:val="16"/>
              </w:rPr>
              <w:t>FMA RL 0, SRL 0; any 2</w:t>
            </w:r>
          </w:p>
        </w:tc>
        <w:tc>
          <w:tcPr>
            <w:tcW w:type="dxa" w:w="3281"/>
          </w:tcPr>
          <w:p>
            <w:pPr>
              <w:spacing w:after="0"/>
              <w:jc w:val="right"/>
            </w:pPr>
            <w:r>
              <w:rPr>
                <w:sz w:val="16"/>
              </w:rPr>
              <w:t>$43,127.03</w:t>
            </w:r>
          </w:p>
        </w:tc>
        <w:tc>
          <w:tcPr>
            <w:tcW w:type="dxa" w:w="2959"/>
          </w:tcPr>
          <w:p>
            <w:pPr>
              <w:spacing w:after="0"/>
              <w:jc w:val="right"/>
            </w:pPr>
            <w:r>
              <w:rPr>
                <w:sz w:val="16"/>
              </w:rPr>
              <w:t>0 total; 0 since its plan</w:t>
            </w:r>
          </w:p>
        </w:tc>
      </w:tr>
      <w:tr>
        <w:trPr>
          <w:cantSplit/>
        </w:trPr>
        <w:tc>
          <w:tcPr>
            <w:tcW w:type="dxa" w:w="2102"/>
          </w:tcPr>
          <w:p>
            <w:pPr>
              <w:spacing w:after="0"/>
              <w:jc w:val="left"/>
            </w:pPr>
            <w:r>
              <w:rPr>
                <w:sz w:val="16"/>
              </w:rPr>
              <w:t>Churubusco town</w:t>
            </w:r>
          </w:p>
        </w:tc>
        <w:tc>
          <w:tcPr>
            <w:tcW w:type="dxa" w:w="816"/>
          </w:tcPr>
          <w:p>
            <w:pPr>
              <w:spacing w:after="0"/>
              <w:jc w:val="left"/>
            </w:pPr>
            <w:r>
              <w:rPr>
                <w:sz w:val="16"/>
              </w:rPr>
              <w:t>Town</w:t>
            </w:r>
          </w:p>
        </w:tc>
        <w:tc>
          <w:tcPr>
            <w:tcW w:type="dxa" w:w="2423"/>
          </w:tcPr>
          <w:p>
            <w:pPr>
              <w:spacing w:after="0"/>
              <w:jc w:val="left"/>
            </w:pPr>
            <w:r>
              <w:rPr>
                <w:sz w:val="16"/>
              </w:rPr>
              <w:t>Expired on 2026-08-16</w:t>
            </w:r>
          </w:p>
        </w:tc>
        <w:tc>
          <w:tcPr>
            <w:tcW w:type="dxa" w:w="2531"/>
          </w:tcPr>
          <w:p>
            <w:pPr>
              <w:spacing w:after="0"/>
              <w:jc w:val="right"/>
            </w:pPr>
            <w:r>
              <w:rPr>
                <w:sz w:val="16"/>
              </w:rPr>
              <w:t>FMA RL 0, SRL 0; any 0</w:t>
            </w:r>
          </w:p>
        </w:tc>
        <w:tc>
          <w:tcPr>
            <w:tcW w:type="dxa" w:w="3281"/>
          </w:tcPr>
          <w:p>
            <w:pPr>
              <w:spacing w:after="0"/>
              <w:jc w:val="right"/>
            </w:pPr>
            <w:r>
              <w:rPr>
                <w:sz w:val="16"/>
              </w:rPr>
              <w:t>$2,194.15</w:t>
            </w:r>
          </w:p>
        </w:tc>
        <w:tc>
          <w:tcPr>
            <w:tcW w:type="dxa" w:w="2959"/>
          </w:tcPr>
          <w:p>
            <w:pPr>
              <w:spacing w:after="0"/>
              <w:jc w:val="right"/>
            </w:pPr>
            <w:r>
              <w:rPr>
                <w:sz w:val="16"/>
              </w:rPr>
              <w:t>30 total; 6 since its plan</w:t>
            </w:r>
          </w:p>
        </w:tc>
      </w:tr>
      <w:tr>
        <w:trPr>
          <w:cantSplit/>
        </w:trPr>
        <w:tc>
          <w:tcPr>
            <w:tcW w:type="dxa" w:w="2102"/>
          </w:tcPr>
          <w:p>
            <w:pPr>
              <w:spacing w:after="0"/>
              <w:jc w:val="left"/>
            </w:pPr>
            <w:r>
              <w:rPr>
                <w:sz w:val="16"/>
              </w:rPr>
              <w:t>Columbia City city</w:t>
            </w:r>
          </w:p>
        </w:tc>
        <w:tc>
          <w:tcPr>
            <w:tcW w:type="dxa" w:w="816"/>
          </w:tcPr>
          <w:p>
            <w:pPr>
              <w:spacing w:after="0"/>
              <w:jc w:val="left"/>
            </w:pPr>
            <w:r>
              <w:rPr>
                <w:sz w:val="16"/>
              </w:rPr>
              <w:t>City</w:t>
            </w:r>
          </w:p>
        </w:tc>
        <w:tc>
          <w:tcPr>
            <w:tcW w:type="dxa" w:w="2423"/>
          </w:tcPr>
          <w:p>
            <w:pPr>
              <w:spacing w:after="0"/>
              <w:jc w:val="left"/>
            </w:pPr>
            <w:r>
              <w:rPr>
                <w:sz w:val="16"/>
              </w:rPr>
              <w:t>Expired on 2026-08-16</w:t>
            </w:r>
          </w:p>
        </w:tc>
        <w:tc>
          <w:tcPr>
            <w:tcW w:type="dxa" w:w="2531"/>
          </w:tcPr>
          <w:p>
            <w:pPr>
              <w:spacing w:after="0"/>
              <w:jc w:val="right"/>
            </w:pPr>
            <w:r>
              <w:rPr>
                <w:sz w:val="16"/>
              </w:rPr>
              <w:t>FMA RL 0, SRL 0; any 0</w:t>
            </w:r>
          </w:p>
        </w:tc>
        <w:tc>
          <w:tcPr>
            <w:tcW w:type="dxa" w:w="3281"/>
          </w:tcPr>
          <w:p>
            <w:pPr>
              <w:spacing w:after="0"/>
              <w:jc w:val="right"/>
            </w:pPr>
            <w:r>
              <w:rPr>
                <w:sz w:val="16"/>
              </w:rPr>
              <w:t>$47,025.70</w:t>
            </w:r>
          </w:p>
        </w:tc>
        <w:tc>
          <w:tcPr>
            <w:tcW w:type="dxa" w:w="2959"/>
          </w:tcPr>
          <w:p>
            <w:pPr>
              <w:spacing w:after="0"/>
              <w:jc w:val="right"/>
            </w:pPr>
            <w:r>
              <w:rPr>
                <w:sz w:val="16"/>
              </w:rPr>
              <w:t>91 total; 12 since its plan</w:t>
            </w:r>
          </w:p>
        </w:tc>
      </w:tr>
      <w:tr>
        <w:trPr>
          <w:cantSplit/>
        </w:trPr>
        <w:tc>
          <w:tcPr>
            <w:tcW w:type="dxa" w:w="2102"/>
          </w:tcPr>
          <w:p>
            <w:pPr>
              <w:spacing w:after="0"/>
              <w:jc w:val="left"/>
            </w:pPr>
            <w:r>
              <w:rPr>
                <w:sz w:val="16"/>
              </w:rPr>
              <w:t>Larwill town</w:t>
            </w:r>
          </w:p>
        </w:tc>
        <w:tc>
          <w:tcPr>
            <w:tcW w:type="dxa" w:w="816"/>
          </w:tcPr>
          <w:p>
            <w:pPr>
              <w:spacing w:after="0"/>
              <w:jc w:val="left"/>
            </w:pPr>
            <w:r>
              <w:rPr>
                <w:sz w:val="16"/>
              </w:rPr>
              <w:t>Town</w:t>
            </w:r>
          </w:p>
        </w:tc>
        <w:tc>
          <w:tcPr>
            <w:tcW w:type="dxa" w:w="2423"/>
          </w:tcPr>
          <w:p>
            <w:pPr>
              <w:spacing w:after="0"/>
              <w:jc w:val="left"/>
            </w:pPr>
            <w:r>
              <w:rPr>
                <w:sz w:val="16"/>
              </w:rPr>
              <w:t>Expired on 2026-08-16</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959"/>
          </w:tcPr>
          <w:p>
            <w:pPr>
              <w:spacing w:after="0"/>
              <w:jc w:val="right"/>
            </w:pPr>
            <w:r>
              <w:rPr>
                <w:sz w:val="16"/>
              </w:rPr>
              <w:t>25 total; 4 since its plan</w:t>
            </w:r>
          </w:p>
        </w:tc>
      </w:tr>
      <w:tr>
        <w:trPr>
          <w:cantSplit/>
        </w:trPr>
        <w:tc>
          <w:tcPr>
            <w:tcW w:type="dxa" w:w="2102"/>
          </w:tcPr>
          <w:p>
            <w:pPr>
              <w:spacing w:after="0"/>
              <w:jc w:val="left"/>
            </w:pPr>
            <w:r>
              <w:rPr>
                <w:sz w:val="16"/>
              </w:rPr>
              <w:t>South Whitley town</w:t>
            </w:r>
          </w:p>
        </w:tc>
        <w:tc>
          <w:tcPr>
            <w:tcW w:type="dxa" w:w="816"/>
          </w:tcPr>
          <w:p>
            <w:pPr>
              <w:spacing w:after="0"/>
              <w:jc w:val="left"/>
            </w:pPr>
            <w:r>
              <w:rPr>
                <w:sz w:val="16"/>
              </w:rPr>
              <w:t>Town</w:t>
            </w:r>
          </w:p>
        </w:tc>
        <w:tc>
          <w:tcPr>
            <w:tcW w:type="dxa" w:w="2423"/>
          </w:tcPr>
          <w:p>
            <w:pPr>
              <w:spacing w:after="0"/>
              <w:jc w:val="left"/>
            </w:pPr>
            <w:r>
              <w:rPr>
                <w:sz w:val="16"/>
              </w:rPr>
              <w:t>Expired on 2026-08-16</w:t>
            </w:r>
          </w:p>
        </w:tc>
        <w:tc>
          <w:tcPr>
            <w:tcW w:type="dxa" w:w="2531"/>
          </w:tcPr>
          <w:p>
            <w:pPr>
              <w:spacing w:after="0"/>
              <w:jc w:val="right"/>
            </w:pPr>
            <w:r>
              <w:rPr>
                <w:sz w:val="16"/>
              </w:rPr>
              <w:t>FMA RL 0, SRL 0; any 2</w:t>
            </w:r>
          </w:p>
        </w:tc>
        <w:tc>
          <w:tcPr>
            <w:tcW w:type="dxa" w:w="3281"/>
          </w:tcPr>
          <w:p>
            <w:pPr>
              <w:spacing w:after="0"/>
              <w:jc w:val="right"/>
            </w:pPr>
            <w:r>
              <w:rPr>
                <w:sz w:val="16"/>
              </w:rPr>
              <w:t>no Public Assistance recorded</w:t>
            </w:r>
          </w:p>
        </w:tc>
        <w:tc>
          <w:tcPr>
            <w:tcW w:type="dxa" w:w="2959"/>
          </w:tcPr>
          <w:p>
            <w:pPr>
              <w:spacing w:after="0"/>
              <w:jc w:val="right"/>
            </w:pPr>
            <w:r>
              <w:rPr>
                <w:sz w:val="16"/>
              </w:rPr>
              <w:t>36 total; 8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037"/>
        <w:gridCol w:w="1126"/>
        <w:gridCol w:w="872"/>
        <w:gridCol w:w="1305"/>
        <w:gridCol w:w="1119"/>
        <w:gridCol w:w="1044"/>
        <w:gridCol w:w="1220"/>
        <w:gridCol w:w="16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2021-08-17</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$8,307,085,457</w:t>
            </w:r>
          </w:p>
        </w:tc>
        <w:tc>
          <w:tcPr>
            <w:tcW w:type="dxa" w:w="1215"/>
          </w:tcPr>
          <w:p>
            <w:pPr>
              <w:spacing w:after="0"/>
              <w:jc w:val="right"/>
            </w:pPr>
            <w:r>
              <w:rPr>
                <w:sz w:val="16"/>
              </w:rPr>
              <w:t>$155,720,040</w:t>
            </w:r>
          </w:p>
        </w:tc>
        <w:tc>
          <w:tcPr>
            <w:tcW w:type="dxa" w:w="1038"/>
          </w:tcPr>
          <w:p>
            <w:pPr>
              <w:spacing w:after="0"/>
              <w:jc w:val="right"/>
            </w:pPr>
            <w:r>
              <w:rPr>
                <w:sz w:val="16"/>
              </w:rPr>
              <w:t>34,144</w:t>
            </w:r>
          </w:p>
        </w:tc>
        <w:tc>
          <w:tcPr>
            <w:tcW w:type="dxa" w:w="1037"/>
          </w:tcPr>
          <w:p>
            <w:pPr>
              <w:spacing w:after="0"/>
              <w:jc w:val="right"/>
            </w:pPr>
            <w:r>
              <w:rPr>
                <w:sz w:val="16"/>
              </w:rPr>
              <w:t>$170</w:t>
            </w:r>
          </w:p>
        </w:tc>
        <w:tc>
          <w:tcPr>
            <w:tcW w:type="dxa" w:w="1126"/>
          </w:tcPr>
          <w:p>
            <w:pPr>
              <w:spacing w:after="0"/>
              <w:jc w:val="right"/>
            </w:pPr>
            <w:r>
              <w:rPr>
                <w:sz w:val="16"/>
              </w:rPr>
              <w:t>$49,824</w:t>
            </w:r>
          </w:p>
        </w:tc>
        <w:tc>
          <w:tcPr>
            <w:tcW w:type="dxa" w:w="872"/>
          </w:tcPr>
          <w:p>
            <w:pPr>
              <w:spacing w:after="0"/>
              <w:jc w:val="right"/>
            </w:pPr>
            <w:r>
              <w:rPr>
                <w:sz w:val="16"/>
              </w:rPr>
              <w:t>$415,914</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$101,611,398</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$445,817</w:t>
            </w:r>
          </w:p>
        </w:tc>
        <w:tc>
          <w:tcPr>
            <w:tcW w:type="dxa" w:w="872"/>
          </w:tcPr>
          <w:p>
            <w:pPr>
              <w:spacing w:after="0"/>
              <w:jc w:val="right"/>
            </w:pPr>
            <w:r>
              <w:rPr>
                <w:sz w:val="16"/>
              </w:rPr>
              <w:t>n/a</w:t>
            </w:r>
          </w:p>
        </w:tc>
        <w:tc>
          <w:tcPr>
            <w:tcW w:type="dxa" w:w="1305"/>
          </w:tcPr>
          <w:p>
            <w:pPr>
              <w:spacing w:after="0"/>
              <w:jc w:val="right"/>
            </w:pPr>
            <w:r>
              <w:rPr>
                <w:sz w:val="16"/>
              </w:rPr>
              <w:t>0.439% (agriculture)</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$14,394,885,178</w:t>
            </w:r>
          </w:p>
        </w:tc>
        <w:tc>
          <w:tcPr>
            <w:tcW w:type="dxa" w:w="1215"/>
          </w:tcPr>
          <w:p>
            <w:pPr>
              <w:spacing w:after="0"/>
              <w:jc w:val="right"/>
            </w:pPr>
            <w:r>
              <w:rPr>
                <w:sz w:val="16"/>
              </w:rPr>
              <w:t>n/a</w:t>
            </w:r>
          </w:p>
        </w:tc>
        <w:tc>
          <w:tcPr>
            <w:tcW w:type="dxa" w:w="1038"/>
          </w:tcPr>
          <w:p>
            <w:pPr>
              <w:spacing w:after="0"/>
              <w:jc w:val="right"/>
            </w:pPr>
            <w:r>
              <w:rPr>
                <w:sz w:val="16"/>
              </w:rPr>
              <w:t>34,191</w:t>
            </w:r>
          </w:p>
        </w:tc>
        <w:tc>
          <w:tcPr>
            <w:tcW w:type="dxa" w:w="1037"/>
          </w:tcPr>
          <w:p>
            <w:pPr>
              <w:spacing w:after="0"/>
              <w:jc w:val="right"/>
            </w:pPr>
            <w:r>
              <w:rPr>
                <w:sz w:val="16"/>
              </w:rPr>
              <w:t>$222,458</w:t>
            </w:r>
          </w:p>
        </w:tc>
        <w:tc>
          <w:tcPr>
            <w:tcW w:type="dxa" w:w="1126"/>
          </w:tcPr>
          <w:p>
            <w:pPr>
              <w:spacing w:after="0"/>
              <w:jc w:val="right"/>
            </w:pPr>
            <w:r>
              <w:rPr>
                <w:sz w:val="16"/>
              </w:rPr>
              <w:t>n/a</w:t>
            </w:r>
          </w:p>
        </w:tc>
        <w:tc>
          <w:tcPr>
            <w:tcW w:type="dxa" w:w="872"/>
          </w:tcPr>
          <w:p>
            <w:pPr>
              <w:spacing w:after="0"/>
              <w:jc w:val="right"/>
            </w:pPr>
            <w:r>
              <w:rPr>
                <w:sz w:val="16"/>
              </w:rPr>
              <w:t>$20,129</w:t>
            </w:r>
          </w:p>
        </w:tc>
        <w:tc>
          <w:tcPr>
            <w:tcW w:type="dxa" w:w="1305"/>
          </w:tcPr>
          <w:p>
            <w:pPr>
              <w:spacing w:after="0"/>
              <w:jc w:val="right"/>
            </w:pPr>
            <w:r>
              <w:rPr>
                <w:sz w:val="16"/>
              </w:rPr>
              <w:t>0.00155%</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$8,307,085,457</w:t>
            </w:r>
          </w:p>
        </w:tc>
        <w:tc>
          <w:tcPr>
            <w:tcW w:type="dxa" w:w="1215"/>
          </w:tcPr>
          <w:p>
            <w:pPr>
              <w:spacing w:after="0"/>
              <w:jc w:val="right"/>
            </w:pPr>
            <w:r>
              <w:rPr>
                <w:sz w:val="16"/>
              </w:rPr>
              <w:t>$155,720,040</w:t>
            </w:r>
          </w:p>
        </w:tc>
        <w:tc>
          <w:tcPr>
            <w:tcW w:type="dxa" w:w="1038"/>
          </w:tcPr>
          <w:p>
            <w:pPr>
              <w:spacing w:after="0"/>
              <w:jc w:val="right"/>
            </w:pPr>
            <w:r>
              <w:rPr>
                <w:sz w:val="16"/>
              </w:rPr>
              <w:t>34,144</w:t>
            </w:r>
          </w:p>
        </w:tc>
        <w:tc>
          <w:tcPr>
            <w:tcW w:type="dxa" w:w="1037"/>
          </w:tcPr>
          <w:p>
            <w:pPr>
              <w:spacing w:after="0"/>
              <w:jc w:val="right"/>
            </w:pPr>
            <w:r>
              <w:rPr>
                <w:sz w:val="16"/>
              </w:rPr>
              <w:t>$256,390</w:t>
            </w:r>
          </w:p>
        </w:tc>
        <w:tc>
          <w:tcPr>
            <w:tcW w:type="dxa" w:w="1126"/>
          </w:tcPr>
          <w:p>
            <w:pPr>
              <w:spacing w:after="0"/>
              <w:jc w:val="right"/>
            </w:pPr>
            <w:r>
              <w:rPr>
                <w:sz w:val="16"/>
              </w:rPr>
              <w:t>$7,758</w:t>
            </w:r>
          </w:p>
        </w:tc>
        <w:tc>
          <w:tcPr>
            <w:tcW w:type="dxa" w:w="872"/>
          </w:tcPr>
          <w:p>
            <w:pPr>
              <w:spacing w:after="0"/>
              <w:jc w:val="right"/>
            </w:pPr>
            <w:r>
              <w:rPr>
                <w:sz w:val="16"/>
              </w:rPr>
              <w:t>$1,209</w:t>
            </w:r>
          </w:p>
        </w:tc>
        <w:tc>
          <w:tcPr>
            <w:tcW w:type="dxa" w:w="1305"/>
          </w:tcPr>
          <w:p>
            <w:pPr>
              <w:spacing w:after="0"/>
              <w:jc w:val="right"/>
            </w:pPr>
            <w:r>
              <w:rPr>
                <w:sz w:val="16"/>
              </w:rPr>
              <w:t>0.00309%</w:t>
            </w:r>
          </w:p>
        </w:tc>
        <w:tc>
          <w:tcPr>
            <w:tcW w:type="dxa" w:w="1119"/>
          </w:tcPr>
          <w:p>
            <w:pPr>
              <w:spacing w:after="0"/>
              <w:jc w:val="right"/>
            </w:pPr>
            <w:r>
              <w:rPr>
                <w:sz w:val="16"/>
              </w:rPr>
              <w:t>$2,000</w:t>
            </w: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$8,307,085,457</w:t>
            </w:r>
          </w:p>
        </w:tc>
        <w:tc>
          <w:tcPr>
            <w:tcW w:type="dxa" w:w="1215"/>
          </w:tcPr>
          <w:p>
            <w:pPr>
              <w:spacing w:after="0"/>
              <w:jc w:val="right"/>
            </w:pPr>
            <w:r>
              <w:rPr>
                <w:sz w:val="16"/>
              </w:rPr>
              <w:t>$155,720,040</w:t>
            </w:r>
          </w:p>
        </w:tc>
        <w:tc>
          <w:tcPr>
            <w:tcW w:type="dxa" w:w="1038"/>
          </w:tcPr>
          <w:p>
            <w:pPr>
              <w:spacing w:after="0"/>
              <w:jc w:val="right"/>
            </w:pPr>
            <w:r>
              <w:rPr>
                <w:sz w:val="16"/>
              </w:rPr>
              <w:t>34,144</w:t>
            </w:r>
          </w:p>
        </w:tc>
        <w:tc>
          <w:tcPr>
            <w:tcW w:type="dxa" w:w="1037"/>
          </w:tcPr>
          <w:p>
            <w:pPr>
              <w:spacing w:after="0"/>
              <w:jc w:val="right"/>
            </w:pPr>
            <w:r>
              <w:rPr>
                <w:sz w:val="16"/>
              </w:rPr>
              <w:t>$3,178</w:t>
            </w:r>
          </w:p>
        </w:tc>
        <w:tc>
          <w:tcPr>
            <w:tcW w:type="dxa" w:w="1126"/>
          </w:tcPr>
          <w:p>
            <w:pPr>
              <w:spacing w:after="0"/>
              <w:jc w:val="right"/>
            </w:pPr>
            <w:r>
              <w:rPr>
                <w:sz w:val="16"/>
              </w:rPr>
              <w:t>$2</w:t>
            </w:r>
          </w:p>
        </w:tc>
        <w:tc>
          <w:tcPr>
            <w:tcW w:type="dxa" w:w="872"/>
          </w:tcPr>
          <w:p>
            <w:pPr>
              <w:spacing w:after="0"/>
              <w:jc w:val="right"/>
            </w:pPr>
            <w:r>
              <w:rPr>
                <w:sz w:val="16"/>
              </w:rPr>
              <w:t>$493,789</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$8,307,085,457</w:t>
            </w:r>
          </w:p>
        </w:tc>
        <w:tc>
          <w:tcPr>
            <w:tcW w:type="dxa" w:w="1215"/>
          </w:tcPr>
          <w:p>
            <w:pPr>
              <w:spacing w:after="0"/>
              <w:jc w:val="right"/>
            </w:pPr>
            <w:r>
              <w:rPr>
                <w:sz w:val="16"/>
              </w:rPr>
              <w:t>$155,720,040</w:t>
            </w:r>
          </w:p>
        </w:tc>
        <w:tc>
          <w:tcPr>
            <w:tcW w:type="dxa" w:w="1038"/>
          </w:tcPr>
          <w:p>
            <w:pPr>
              <w:spacing w:after="0"/>
              <w:jc w:val="right"/>
            </w:pPr>
            <w:r>
              <w:rPr>
                <w:sz w:val="16"/>
              </w:rPr>
              <w:t>34,144</w:t>
            </w:r>
          </w:p>
        </w:tc>
        <w:tc>
          <w:tcPr>
            <w:tcW w:type="dxa" w:w="1037"/>
          </w:tcPr>
          <w:p>
            <w:pPr>
              <w:spacing w:after="0"/>
              <w:jc w:val="right"/>
            </w:pPr>
            <w:r>
              <w:rPr>
                <w:sz w:val="16"/>
              </w:rPr>
              <w:t>$6,238</w:t>
            </w:r>
          </w:p>
        </w:tc>
        <w:tc>
          <w:tcPr>
            <w:tcW w:type="dxa" w:w="1126"/>
          </w:tcPr>
          <w:p>
            <w:pPr>
              <w:spacing w:after="0"/>
              <w:jc w:val="right"/>
            </w:pPr>
            <w:r>
              <w:rPr>
                <w:sz w:val="16"/>
              </w:rPr>
              <w:t>$6,400</w:t>
            </w:r>
          </w:p>
        </w:tc>
        <w:tc>
          <w:tcPr>
            <w:tcW w:type="dxa" w:w="872"/>
          </w:tcPr>
          <w:p>
            <w:pPr>
              <w:spacing w:after="0"/>
              <w:jc w:val="right"/>
            </w:pPr>
            <w:r>
              <w:rPr>
                <w:sz w:val="16"/>
              </w:rPr>
              <w:t>$14</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$8,307,085,457</w:t>
            </w:r>
          </w:p>
        </w:tc>
        <w:tc>
          <w:tcPr>
            <w:tcW w:type="dxa" w:w="1215"/>
          </w:tcPr>
          <w:p>
            <w:pPr>
              <w:spacing w:after="0"/>
              <w:jc w:val="right"/>
            </w:pPr>
            <w:r>
              <w:rPr>
                <w:sz w:val="16"/>
              </w:rPr>
              <w:t>n/a</w:t>
            </w:r>
          </w:p>
        </w:tc>
        <w:tc>
          <w:tcPr>
            <w:tcW w:type="dxa" w:w="1038"/>
          </w:tcPr>
          <w:p>
            <w:pPr>
              <w:spacing w:after="0"/>
              <w:jc w:val="right"/>
            </w:pPr>
            <w:r>
              <w:rPr>
                <w:sz w:val="16"/>
              </w:rPr>
              <w:t>34,144</w:t>
            </w:r>
          </w:p>
        </w:tc>
        <w:tc>
          <w:tcPr>
            <w:tcW w:type="dxa" w:w="1037"/>
          </w:tcPr>
          <w:p>
            <w:pPr>
              <w:spacing w:after="0"/>
              <w:jc w:val="right"/>
            </w:pPr>
            <w:r>
              <w:rPr>
                <w:sz w:val="16"/>
              </w:rPr>
              <w:t>$10,250</w:t>
            </w:r>
          </w:p>
        </w:tc>
        <w:tc>
          <w:tcPr>
            <w:tcW w:type="dxa" w:w="1126"/>
          </w:tcPr>
          <w:p>
            <w:pPr>
              <w:spacing w:after="0"/>
              <w:jc w:val="right"/>
            </w:pPr>
            <w:r>
              <w:rPr>
                <w:sz w:val="16"/>
              </w:rPr>
              <w:t>n/a</w:t>
            </w:r>
          </w:p>
        </w:tc>
        <w:tc>
          <w:tcPr>
            <w:tcW w:type="dxa" w:w="872"/>
          </w:tcPr>
          <w:p>
            <w:pPr>
              <w:spacing w:after="0"/>
              <w:jc w:val="right"/>
            </w:pPr>
            <w:r>
              <w:rPr>
                <w:sz w:val="16"/>
              </w:rPr>
              <w:t>$19,964</w:t>
            </w:r>
          </w:p>
        </w:tc>
        <w:tc>
          <w:tcPr>
            <w:tcW w:type="dxa" w:w="1305"/>
          </w:tcPr>
          <w:p>
            <w:pPr>
              <w:spacing w:after="0"/>
              <w:jc w:val="right"/>
            </w:pPr>
            <w:r>
              <w:rPr>
                <w:sz w:val="16"/>
              </w:rPr>
              <w:t>0.000123%</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$8,284,309,783</w:t>
            </w:r>
          </w:p>
        </w:tc>
        <w:tc>
          <w:tcPr>
            <w:tcW w:type="dxa" w:w="1215"/>
          </w:tcPr>
          <w:p>
            <w:pPr>
              <w:spacing w:after="0"/>
              <w:jc w:val="right"/>
            </w:pPr>
            <w:r>
              <w:rPr>
                <w:sz w:val="16"/>
              </w:rPr>
              <w:t>$5,941,923</w:t>
            </w:r>
          </w:p>
        </w:tc>
        <w:tc>
          <w:tcPr>
            <w:tcW w:type="dxa" w:w="1038"/>
          </w:tcPr>
          <w:p>
            <w:pPr>
              <w:spacing w:after="0"/>
              <w:jc w:val="right"/>
            </w:pPr>
            <w:r>
              <w:rPr>
                <w:sz w:val="16"/>
              </w:rPr>
              <w:t>583</w:t>
            </w:r>
          </w:p>
        </w:tc>
        <w:tc>
          <w:tcPr>
            <w:tcW w:type="dxa" w:w="1037"/>
          </w:tcPr>
          <w:p>
            <w:pPr>
              <w:spacing w:after="0"/>
              <w:jc w:val="right"/>
            </w:pPr>
            <w:r>
              <w:rPr>
                <w:sz w:val="16"/>
              </w:rPr>
              <w:t>$4,575,880</w:t>
            </w:r>
          </w:p>
        </w:tc>
        <w:tc>
          <w:tcPr>
            <w:tcW w:type="dxa" w:w="1126"/>
          </w:tcPr>
          <w:p>
            <w:pPr>
              <w:spacing w:after="0"/>
              <w:jc w:val="right"/>
            </w:pPr>
            <w:r>
              <w:rPr>
                <w:sz w:val="16"/>
              </w:rPr>
              <w:t>$30,987</w:t>
            </w:r>
          </w:p>
        </w:tc>
        <w:tc>
          <w:tcPr>
            <w:tcW w:type="dxa" w:w="872"/>
          </w:tcPr>
          <w:p>
            <w:pPr>
              <w:spacing w:after="0"/>
              <w:jc w:val="right"/>
            </w:pPr>
            <w:r>
              <w:rPr>
                <w:sz w:val="16"/>
              </w:rPr>
              <w:t>$9,216</w:t>
            </w:r>
          </w:p>
        </w:tc>
        <w:tc>
          <w:tcPr>
            <w:tcW w:type="dxa" w:w="1305"/>
          </w:tcPr>
          <w:p>
            <w:pPr>
              <w:spacing w:after="0"/>
              <w:jc w:val="right"/>
            </w:pPr>
            <w:r>
              <w:rPr>
                <w:sz w:val="16"/>
              </w:rPr>
              <w:t>n/a (see note)</w:t>
            </w:r>
          </w:p>
        </w:tc>
        <w:tc>
          <w:tcPr>
            <w:tcW w:type="dxa" w:w="1119"/>
          </w:tcPr>
          <w:p>
            <w:pPr>
              <w:spacing w:after="0"/>
              <w:jc w:val="right"/>
            </w:pPr>
            <w:r>
              <w:rPr>
                <w:sz w:val="16"/>
              </w:rPr>
              <w:t>$325,500</w:t>
            </w:r>
          </w:p>
        </w:tc>
        <w:tc>
          <w:tcPr>
            <w:tcW w:type="dxa" w:w="1044"/>
          </w:tcPr>
          <w:p>
            <w:pPr>
              <w:spacing w:after="0"/>
              <w:jc w:val="right"/>
            </w:pPr>
          </w:p>
        </w:tc>
        <w:tc>
          <w:tcPr>
            <w:tcW w:type="dxa" w:w="1220"/>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$73,767,041</w:t>
            </w:r>
          </w:p>
        </w:tc>
        <w:tc>
          <w:tcPr>
            <w:tcW w:type="dxa" w:w="1215"/>
          </w:tcPr>
          <w:p>
            <w:pPr>
              <w:spacing w:after="0"/>
              <w:jc w:val="right"/>
            </w:pPr>
            <w:r>
              <w:rPr>
                <w:sz w:val="16"/>
              </w:rPr>
              <w:t>n/a</w:t>
            </w:r>
          </w:p>
        </w:tc>
        <w:tc>
          <w:tcPr>
            <w:tcW w:type="dxa" w:w="1038"/>
          </w:tcPr>
          <w:p>
            <w:pPr>
              <w:spacing w:after="0"/>
              <w:jc w:val="right"/>
            </w:pPr>
            <w:r>
              <w:rPr>
                <w:sz w:val="16"/>
              </w:rPr>
              <w:t>304</w:t>
            </w:r>
          </w:p>
        </w:tc>
        <w:tc>
          <w:tcPr>
            <w:tcW w:type="dxa" w:w="1037"/>
          </w:tcPr>
          <w:p>
            <w:pPr>
              <w:spacing w:after="0"/>
              <w:jc w:val="right"/>
            </w:pPr>
            <w:r>
              <w:rPr>
                <w:sz w:val="16"/>
              </w:rPr>
              <w:t>$98</w:t>
            </w:r>
          </w:p>
        </w:tc>
        <w:tc>
          <w:tcPr>
            <w:tcW w:type="dxa" w:w="1126"/>
          </w:tcPr>
          <w:p>
            <w:pPr>
              <w:spacing w:after="0"/>
              <w:jc w:val="right"/>
            </w:pPr>
            <w:r>
              <w:rPr>
                <w:sz w:val="16"/>
              </w:rPr>
              <w:t>n/a</w:t>
            </w:r>
          </w:p>
        </w:tc>
        <w:tc>
          <w:tcPr>
            <w:tcW w:type="dxa" w:w="872"/>
          </w:tcPr>
          <w:p>
            <w:pPr>
              <w:spacing w:after="0"/>
              <w:jc w:val="right"/>
            </w:pPr>
            <w:r>
              <w:rPr>
                <w:sz w:val="16"/>
              </w:rPr>
              <w:t>$1,602</w:t>
            </w:r>
          </w:p>
        </w:tc>
        <w:tc>
          <w:tcPr>
            <w:tcW w:type="dxa" w:w="1305"/>
          </w:tcPr>
          <w:p>
            <w:pPr>
              <w:spacing w:after="0"/>
              <w:jc w:val="right"/>
            </w:pPr>
            <w:r>
              <w:rPr>
                <w:sz w:val="16"/>
              </w:rPr>
              <w:t>0.000132%</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$8,307,085,457</w:t>
            </w:r>
          </w:p>
        </w:tc>
        <w:tc>
          <w:tcPr>
            <w:tcW w:type="dxa" w:w="1215"/>
          </w:tcPr>
          <w:p>
            <w:pPr>
              <w:spacing w:after="0"/>
              <w:jc w:val="right"/>
            </w:pPr>
            <w:r>
              <w:rPr>
                <w:sz w:val="16"/>
              </w:rPr>
              <w:t>n/a</w:t>
            </w:r>
          </w:p>
        </w:tc>
        <w:tc>
          <w:tcPr>
            <w:tcW w:type="dxa" w:w="1038"/>
          </w:tcPr>
          <w:p>
            <w:pPr>
              <w:spacing w:after="0"/>
              <w:jc w:val="right"/>
            </w:pPr>
            <w:r>
              <w:rPr>
                <w:sz w:val="16"/>
              </w:rPr>
              <w:t>34,144</w:t>
            </w:r>
          </w:p>
        </w:tc>
        <w:tc>
          <w:tcPr>
            <w:tcW w:type="dxa" w:w="1037"/>
          </w:tcPr>
          <w:p>
            <w:pPr>
              <w:spacing w:after="0"/>
              <w:jc w:val="right"/>
            </w:pPr>
            <w:r>
              <w:rPr>
                <w:sz w:val="16"/>
              </w:rPr>
              <w:t>$10,100</w:t>
            </w:r>
          </w:p>
        </w:tc>
        <w:tc>
          <w:tcPr>
            <w:tcW w:type="dxa" w:w="1126"/>
          </w:tcPr>
          <w:p>
            <w:pPr>
              <w:spacing w:after="0"/>
              <w:jc w:val="right"/>
            </w:pPr>
            <w:r>
              <w:rPr>
                <w:sz w:val="16"/>
              </w:rPr>
              <w:t>n/a</w:t>
            </w:r>
          </w:p>
        </w:tc>
        <w:tc>
          <w:tcPr>
            <w:tcW w:type="dxa" w:w="872"/>
          </w:tcPr>
          <w:p>
            <w:pPr>
              <w:spacing w:after="0"/>
              <w:jc w:val="right"/>
            </w:pPr>
            <w:r>
              <w:rPr>
                <w:sz w:val="16"/>
              </w:rPr>
              <w:t>$68,055</w:t>
            </w:r>
          </w:p>
        </w:tc>
        <w:tc>
          <w:tcPr>
            <w:tcW w:type="dxa" w:w="1305"/>
          </w:tcPr>
          <w:p>
            <w:pPr>
              <w:spacing w:after="0"/>
              <w:jc w:val="right"/>
            </w:pPr>
            <w:r>
              <w:rPr>
                <w:sz w:val="16"/>
              </w:rPr>
              <w:t>0.000122%</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$8,307,085,457</w:t>
            </w:r>
          </w:p>
        </w:tc>
        <w:tc>
          <w:tcPr>
            <w:tcW w:type="dxa" w:w="1215"/>
          </w:tcPr>
          <w:p>
            <w:pPr>
              <w:spacing w:after="0"/>
              <w:jc w:val="right"/>
            </w:pPr>
            <w:r>
              <w:rPr>
                <w:sz w:val="16"/>
              </w:rPr>
              <w:t>$155,720,040</w:t>
            </w:r>
          </w:p>
        </w:tc>
        <w:tc>
          <w:tcPr>
            <w:tcW w:type="dxa" w:w="1038"/>
          </w:tcPr>
          <w:p>
            <w:pPr>
              <w:spacing w:after="0"/>
              <w:jc w:val="right"/>
            </w:pPr>
            <w:r>
              <w:rPr>
                <w:sz w:val="16"/>
              </w:rPr>
              <w:t>34,144</w:t>
            </w:r>
          </w:p>
        </w:tc>
        <w:tc>
          <w:tcPr>
            <w:tcW w:type="dxa" w:w="1037"/>
          </w:tcPr>
          <w:p>
            <w:pPr>
              <w:spacing w:after="0"/>
              <w:jc w:val="right"/>
            </w:pPr>
            <w:r>
              <w:rPr>
                <w:sz w:val="16"/>
              </w:rPr>
              <w:t>$224,461</w:t>
            </w:r>
          </w:p>
        </w:tc>
        <w:tc>
          <w:tcPr>
            <w:tcW w:type="dxa" w:w="1126"/>
          </w:tcPr>
          <w:p>
            <w:pPr>
              <w:spacing w:after="0"/>
              <w:jc w:val="right"/>
            </w:pPr>
            <w:r>
              <w:rPr>
                <w:sz w:val="16"/>
              </w:rPr>
              <w:t>$7,764</w:t>
            </w:r>
          </w:p>
        </w:tc>
        <w:tc>
          <w:tcPr>
            <w:tcW w:type="dxa" w:w="872"/>
          </w:tcPr>
          <w:p>
            <w:pPr>
              <w:spacing w:after="0"/>
              <w:jc w:val="right"/>
            </w:pPr>
            <w:r>
              <w:rPr>
                <w:sz w:val="16"/>
              </w:rPr>
              <w:t>$594,787</w:t>
            </w:r>
          </w:p>
        </w:tc>
        <w:tc>
          <w:tcPr>
            <w:tcW w:type="dxa" w:w="1305"/>
          </w:tcPr>
          <w:p>
            <w:pPr>
              <w:spacing w:after="0"/>
              <w:jc w:val="right"/>
            </w:pPr>
            <w:r>
              <w:rPr>
                <w:sz w:val="16"/>
              </w:rPr>
              <w:t>0.0027%</w:t>
            </w:r>
          </w:p>
        </w:tc>
        <w:tc>
          <w:tcPr>
            <w:tcW w:type="dxa" w:w="1119"/>
          </w:tcPr>
          <w:p>
            <w:pPr>
              <w:spacing w:after="0"/>
              <w:jc w:val="right"/>
            </w:pPr>
            <w:r>
              <w:rPr>
                <w:sz w:val="16"/>
              </w:rPr>
              <w:t>$652,000</w:t>
            </w:r>
          </w:p>
        </w:tc>
        <w:tc>
          <w:tcPr>
            <w:tcW w:type="dxa" w:w="1044"/>
          </w:tcPr>
          <w:p>
            <w:pPr>
              <w:spacing w:after="0"/>
              <w:jc w:val="right"/>
            </w:pPr>
            <w:r>
              <w:rPr>
                <w:sz w:val="16"/>
              </w:rPr>
              <w:t>$1,000</w:t>
            </w:r>
          </w:p>
        </w:tc>
        <w:tc>
          <w:tcPr>
            <w:tcW w:type="dxa" w:w="1220"/>
          </w:tcPr>
          <w:p>
            <w:pPr>
              <w:spacing w:after="0"/>
              <w:jc w:val="right"/>
            </w:pPr>
          </w:p>
        </w:tc>
        <w:tc>
          <w:tcPr>
            <w:tcW w:type="dxa" w:w="1616"/>
          </w:tcPr>
          <w:p>
            <w:pPr>
              <w:spacing w:after="0"/>
              <w:jc w:val="left"/>
            </w:pPr>
            <w:r>
              <w:rPr>
                <w:sz w:val="16"/>
              </w:rPr>
              <w:t>Storm Events damage since the plan includes 1 zone-level High Wind record ($1,000):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$8,307,085,457</w:t>
            </w:r>
          </w:p>
        </w:tc>
        <w:tc>
          <w:tcPr>
            <w:tcW w:type="dxa" w:w="1215"/>
          </w:tcPr>
          <w:p>
            <w:pPr>
              <w:spacing w:after="0"/>
              <w:jc w:val="right"/>
            </w:pPr>
            <w:r>
              <w:rPr>
                <w:sz w:val="16"/>
              </w:rPr>
              <w:t>$155,720,040</w:t>
            </w:r>
          </w:p>
        </w:tc>
        <w:tc>
          <w:tcPr>
            <w:tcW w:type="dxa" w:w="1038"/>
          </w:tcPr>
          <w:p>
            <w:pPr>
              <w:spacing w:after="0"/>
              <w:jc w:val="right"/>
            </w:pPr>
            <w:r>
              <w:rPr>
                <w:sz w:val="16"/>
              </w:rPr>
              <w:t>34,144</w:t>
            </w:r>
          </w:p>
        </w:tc>
        <w:tc>
          <w:tcPr>
            <w:tcW w:type="dxa" w:w="1037"/>
          </w:tcPr>
          <w:p>
            <w:pPr>
              <w:spacing w:after="0"/>
              <w:jc w:val="right"/>
            </w:pPr>
            <w:r>
              <w:rPr>
                <w:sz w:val="16"/>
              </w:rPr>
              <w:t>$1,361,399</w:t>
            </w:r>
          </w:p>
        </w:tc>
        <w:tc>
          <w:tcPr>
            <w:tcW w:type="dxa" w:w="1126"/>
          </w:tcPr>
          <w:p>
            <w:pPr>
              <w:spacing w:after="0"/>
              <w:jc w:val="right"/>
            </w:pPr>
            <w:r>
              <w:rPr>
                <w:sz w:val="16"/>
              </w:rPr>
              <w:t>$5,109</w:t>
            </w:r>
          </w:p>
        </w:tc>
        <w:tc>
          <w:tcPr>
            <w:tcW w:type="dxa" w:w="872"/>
          </w:tcPr>
          <w:p>
            <w:pPr>
              <w:spacing w:after="0"/>
              <w:jc w:val="right"/>
            </w:pPr>
            <w:r>
              <w:rPr>
                <w:sz w:val="16"/>
              </w:rPr>
              <w:t>$741,664</w:t>
            </w:r>
          </w:p>
        </w:tc>
        <w:tc>
          <w:tcPr>
            <w:tcW w:type="dxa" w:w="1305"/>
          </w:tcPr>
          <w:p>
            <w:pPr>
              <w:spacing w:after="0"/>
              <w:jc w:val="right"/>
            </w:pPr>
            <w:r>
              <w:rPr>
                <w:sz w:val="16"/>
              </w:rPr>
              <w:t>0.0164%</w:t>
            </w:r>
          </w:p>
        </w:tc>
        <w:tc>
          <w:tcPr>
            <w:tcW w:type="dxa" w:w="1119"/>
          </w:tcPr>
          <w:p>
            <w:pPr>
              <w:spacing w:after="0"/>
              <w:jc w:val="right"/>
            </w:pPr>
            <w:r>
              <w:rPr>
                <w:sz w:val="16"/>
              </w:rPr>
              <w:t>$30,000</w:t>
            </w: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$3,334,345,808</w:t>
            </w:r>
          </w:p>
        </w:tc>
        <w:tc>
          <w:tcPr>
            <w:tcW w:type="dxa" w:w="1215"/>
          </w:tcPr>
          <w:p>
            <w:pPr>
              <w:spacing w:after="0"/>
              <w:jc w:val="right"/>
            </w:pPr>
            <w:r>
              <w:rPr>
                <w:sz w:val="16"/>
              </w:rPr>
              <w:t>$43,893,397</w:t>
            </w:r>
          </w:p>
        </w:tc>
        <w:tc>
          <w:tcPr>
            <w:tcW w:type="dxa" w:w="1038"/>
          </w:tcPr>
          <w:p>
            <w:pPr>
              <w:spacing w:after="0"/>
              <w:jc w:val="right"/>
            </w:pPr>
            <w:r>
              <w:rPr>
                <w:sz w:val="16"/>
              </w:rPr>
              <w:t>14,295</w:t>
            </w:r>
          </w:p>
        </w:tc>
        <w:tc>
          <w:tcPr>
            <w:tcW w:type="dxa" w:w="1037"/>
          </w:tcPr>
          <w:p>
            <w:pPr>
              <w:spacing w:after="0"/>
              <w:jc w:val="right"/>
            </w:pPr>
            <w:r>
              <w:rPr>
                <w:sz w:val="16"/>
              </w:rPr>
              <w:t>$3,414</w:t>
            </w:r>
          </w:p>
        </w:tc>
        <w:tc>
          <w:tcPr>
            <w:tcW w:type="dxa" w:w="1126"/>
          </w:tcPr>
          <w:p>
            <w:pPr>
              <w:spacing w:after="0"/>
              <w:jc w:val="right"/>
            </w:pPr>
            <w:r>
              <w:rPr>
                <w:sz w:val="16"/>
              </w:rPr>
              <w:t>$4</w:t>
            </w:r>
          </w:p>
        </w:tc>
        <w:tc>
          <w:tcPr>
            <w:tcW w:type="dxa" w:w="872"/>
          </w:tcPr>
          <w:p>
            <w:pPr>
              <w:spacing w:after="0"/>
              <w:jc w:val="right"/>
            </w:pPr>
            <w:r>
              <w:rPr>
                <w:sz w:val="16"/>
              </w:rPr>
              <w:t>$305</w:t>
            </w:r>
          </w:p>
        </w:tc>
        <w:tc>
          <w:tcPr>
            <w:tcW w:type="dxa" w:w="1305"/>
          </w:tcPr>
          <w:p>
            <w:pPr>
              <w:spacing w:after="0"/>
              <w:jc w:val="right"/>
            </w:pPr>
            <w:r>
              <w:rPr>
                <w:sz w:val="16"/>
              </w:rPr>
              <w:t>0.000102%</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$8,307,085,457</w:t>
            </w:r>
          </w:p>
        </w:tc>
        <w:tc>
          <w:tcPr>
            <w:tcW w:type="dxa" w:w="1215"/>
          </w:tcPr>
          <w:p>
            <w:pPr>
              <w:spacing w:after="0"/>
              <w:jc w:val="right"/>
            </w:pPr>
            <w:r>
              <w:rPr>
                <w:sz w:val="16"/>
              </w:rPr>
              <w:t>$155,720,040</w:t>
            </w:r>
          </w:p>
        </w:tc>
        <w:tc>
          <w:tcPr>
            <w:tcW w:type="dxa" w:w="1038"/>
          </w:tcPr>
          <w:p>
            <w:pPr>
              <w:spacing w:after="0"/>
              <w:jc w:val="right"/>
            </w:pPr>
            <w:r>
              <w:rPr>
                <w:sz w:val="16"/>
              </w:rPr>
              <w:t>34,144</w:t>
            </w:r>
          </w:p>
        </w:tc>
        <w:tc>
          <w:tcPr>
            <w:tcW w:type="dxa" w:w="1037"/>
          </w:tcPr>
          <w:p>
            <w:pPr>
              <w:spacing w:after="0"/>
              <w:jc w:val="right"/>
            </w:pPr>
            <w:r>
              <w:rPr>
                <w:sz w:val="16"/>
              </w:rPr>
              <w:t>$6,194</w:t>
            </w:r>
          </w:p>
        </w:tc>
        <w:tc>
          <w:tcPr>
            <w:tcW w:type="dxa" w:w="1126"/>
          </w:tcPr>
          <w:p>
            <w:pPr>
              <w:spacing w:after="0"/>
              <w:jc w:val="right"/>
            </w:pPr>
            <w:r>
              <w:rPr>
                <w:sz w:val="16"/>
              </w:rPr>
              <w:t>$580</w:t>
            </w:r>
          </w:p>
        </w:tc>
        <w:tc>
          <w:tcPr>
            <w:tcW w:type="dxa" w:w="872"/>
          </w:tcPr>
          <w:p>
            <w:pPr>
              <w:spacing w:after="0"/>
              <w:jc w:val="right"/>
            </w:pPr>
            <w:r>
              <w:rPr>
                <w:sz w:val="16"/>
              </w:rPr>
              <w:t>$26,635</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r>
              <w:rPr>
                <w:sz w:val="16"/>
              </w:rPr>
              <w:t>no Public Assistance recorded (1 declaration)</w:t>
            </w:r>
          </w:p>
        </w:tc>
        <w:tc>
          <w:tcPr>
            <w:tcW w:type="dxa" w:w="1616"/>
          </w:tcPr>
          <w:p>
            <w:pPr>
              <w:spacing w:after="0"/>
              <w:jc w:val="left"/>
            </w:pPr>
          </w:p>
        </w:tc>
      </w:tr>
    </w:tbl>
    <w:p>
      <w:pPr>
        <w:spacing w:after="40" w:before="60"/>
      </w:pPr>
      <w:r>
        <w:rPr>
          <w:sz w:val="15"/>
        </w:rPr>
        <w:t>Totals since 2021-08-17 (Storm Events through 2026-06-30): 43 county-coded records, 43 with a damage value recorded (including $0), $1,009,500; 16 zone-level records, 15 with a damage value recorded (including $0), $1,000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34,144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$8,307,085,457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$155,720,040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$7,234,477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$2,393,283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Whitley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South Whitley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Whitley County</w:t>
            </w:r>
          </w:p>
        </w:tc>
        <w:tc>
          <w:tcPr>
            <w:tcW w:type="dxa" w:w="1559"/>
          </w:tcPr>
          <w:p>
            <w:pPr>
              <w:spacing w:after="0"/>
              <w:jc w:val="left"/>
            </w:pPr>
            <w:r>
              <w:rPr>
                <w:sz w:val="16"/>
              </w:rPr>
              <w:t>180298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Churubusco town</w:t>
            </w:r>
          </w:p>
        </w:tc>
        <w:tc>
          <w:tcPr>
            <w:tcW w:type="dxa" w:w="1559"/>
          </w:tcPr>
          <w:p>
            <w:pPr>
              <w:spacing w:after="0"/>
              <w:jc w:val="left"/>
            </w:pPr>
            <w:r>
              <w:rPr>
                <w:sz w:val="16"/>
              </w:rPr>
              <w:t>180299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Columbia City city</w:t>
            </w:r>
          </w:p>
        </w:tc>
        <w:tc>
          <w:tcPr>
            <w:tcW w:type="dxa" w:w="1559"/>
          </w:tcPr>
          <w:p>
            <w:pPr>
              <w:spacing w:after="0"/>
              <w:jc w:val="left"/>
            </w:pPr>
            <w:r>
              <w:rPr>
                <w:sz w:val="16"/>
              </w:rPr>
              <w:t>180300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Larwill town</w:t>
            </w:r>
          </w:p>
        </w:tc>
        <w:tc>
          <w:tcPr>
            <w:tcW w:type="dxa" w:w="1559"/>
          </w:tcPr>
          <w:p>
            <w:pPr>
              <w:spacing w:after="0"/>
              <w:jc w:val="left"/>
            </w:pPr>
            <w:r>
              <w:rPr>
                <w:sz w:val="16"/>
              </w:rPr>
              <w:t>180572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South Whitley town</w:t>
            </w:r>
          </w:p>
        </w:tc>
        <w:tc>
          <w:tcPr>
            <w:tcW w:type="dxa" w:w="1559"/>
          </w:tcPr>
          <w:p>
            <w:pPr>
              <w:spacing w:after="0"/>
              <w:jc w:val="left"/>
            </w:pPr>
            <w:r>
              <w:rPr>
                <w:sz w:val="16"/>
              </w:rPr>
              <w:t>180301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Whitley County, IN: risk-assessment baseline packet, release 2026-10 (data as of 2026-09-30; County FIPS 18183). Automated baseline. </w:t>
      </w:r>
      <w:hyperlink r:id="rId15">
        <w:r>
          <w:rPr>
            <w:color w:val="1F4E99"/>
            <w:sz w:val="17"/>
            <w:u w:val="single"/>
          </w:rPr>
          <w:t>https://hazardplain.org/in/18183/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Whitley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Whitley County, IN: Risk-assessment baseline packet</dc:title>
  <dc:subject>Hazard Plain release 2026-10, as of 2026-09-30. Automated baseline</dc:subject>
  <dc:creator>Hazard Plain</dc:creator>
  <cp:keywords>Hazard Plain; hazard mitigation; risk assessment; 18183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