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IN</w:t>
      </w:r>
    </w:p>
    <w:p>
      <w:pPr>
        <w:spacing w:after="120" w:before="0"/>
      </w:pPr>
      <w:r>
        <w:rPr>
          <w:color w:val="555555"/>
          <w:sz w:val="24"/>
        </w:rPr>
        <w:t>Risk-assessment baseline packet</w:t>
      </w:r>
    </w:p>
    <w:p>
      <w:pPr>
        <w:spacing w:after="120" w:before="0"/>
      </w:pPr>
      <w:r>
        <w:rPr>
          <w:b/>
          <w:sz w:val="18"/>
        </w:rPr>
        <w:t xml:space="preserve">County FIPS: </w:t>
      </w:r>
      <w:r>
        <w:rPr>
          <w:sz w:val="18"/>
        </w:rPr>
        <w:t>18177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2029-06-17. Plan: Wayne County 2024 Hazard Mitigation Plan (FEMA plan 109382), approved 2024-06-18.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2024-06-18: 3 new hazard declarations (2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($14,415,029 a year), Tornado ($5,736,064) and Strong Wind ($1,513,467).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2029-06-17</w:t>
      </w:r>
    </w:p>
    <w:p>
      <w:pPr>
        <w:keepNext/>
        <w:spacing w:after="40" w:before="0"/>
      </w:pPr>
      <w:r>
        <w:rPr>
          <w:b/>
        </w:rPr>
        <w:t xml:space="preserve">Plan: </w:t>
      </w:r>
      <w:r>
        <w:rPr/>
        <w:t>Wayne County 2024 Hazard Mitigation Plan (FEMA plan 109382)</w:t>
      </w:r>
    </w:p>
    <w:p>
      <w:pPr>
        <w:keepNext/>
        <w:spacing w:after="40" w:before="0"/>
      </w:pPr>
      <w:r>
        <w:rPr>
          <w:b/>
        </w:rPr>
        <w:t xml:space="preserve">Approved: </w:t>
      </w:r>
      <w:r>
        <w:rPr/>
        <w:t>2024-06-18</w:t>
      </w:r>
    </w:p>
    <w:p>
      <w:pPr>
        <w:keepNext/>
        <w:spacing w:after="40" w:before="0"/>
      </w:pPr>
      <w:r>
        <w:rPr>
          <w:b/>
        </w:rPr>
        <w:t xml:space="preserve">Days to expiry: </w:t>
      </w:r>
      <w:r>
        <w:rPr/>
        <w:t>991</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680"/>
        <w:gridCol w:w="2530"/>
        <w:gridCol w:w="5101"/>
        <w:gridCol w:w="1037"/>
        <w:gridCol w:w="1037"/>
        <w:gridCol w:w="886"/>
        <w:gridCol w:w="1294"/>
      </w:tblGrid>
      <w:tr>
        <w:trPr>
          <w:cantSplit/>
          <w:tblHeader/>
        </w:trPr>
        <w:tc>
          <w:tcPr>
            <w:tcW w:type="dxa" w:w="154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0"/>
            <w:shd w:val="clear" w:color="auto" w:fill="E8E8E8"/>
          </w:tcPr>
          <w:p>
            <w:pPr>
              <w:spacing w:after="0"/>
              <w:jc w:val="left"/>
            </w:pPr>
            <w:r>
              <w:rPr>
                <w:b/>
                <w:sz w:val="16"/>
              </w:rPr>
              <w:t>Status</w:t>
            </w:r>
          </w:p>
        </w:tc>
        <w:tc>
          <w:tcPr>
            <w:tcW w:type="dxa" w:w="51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4"/>
            <w:shd w:val="clear" w:color="auto" w:fill="E8E8E8"/>
          </w:tcPr>
          <w:p>
            <w:pPr>
              <w:spacing w:after="0"/>
              <w:jc w:val="left"/>
            </w:pPr>
            <w:r>
              <w:rPr>
                <w:b/>
                <w:sz w:val="16"/>
              </w:rPr>
              <w:t>Notes</w:t>
            </w:r>
          </w:p>
        </w:tc>
      </w:tr>
      <w:tr>
        <w:trPr>
          <w:cantSplit/>
        </w:trPr>
        <w:tc>
          <w:tcPr>
            <w:tcW w:type="dxa" w:w="1547"/>
          </w:tcPr>
          <w:p>
            <w:pPr>
              <w:spacing w:after="0"/>
              <w:jc w:val="left"/>
            </w:pPr>
            <w:r>
              <w:rPr>
                <w:sz w:val="16"/>
              </w:rPr>
              <w:t>Wayne County</w:t>
            </w:r>
          </w:p>
        </w:tc>
        <w:tc>
          <w:tcPr>
            <w:tcW w:type="dxa" w:w="680"/>
          </w:tcPr>
          <w:p>
            <w:pPr>
              <w:spacing w:after="0"/>
              <w:jc w:val="left"/>
            </w:pPr>
            <w:r>
              <w:rPr>
                <w:sz w:val="16"/>
              </w:rPr>
              <w:t>County</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Boston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Cambridge City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Centerville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r>
              <w:rPr>
                <w:sz w:val="16"/>
              </w:rPr>
              <w:t>this jurisdiction approved 2024-07-15</w:t>
            </w:r>
          </w:p>
        </w:tc>
      </w:tr>
      <w:tr>
        <w:trPr>
          <w:cantSplit/>
        </w:trPr>
        <w:tc>
          <w:tcPr>
            <w:tcW w:type="dxa" w:w="1547"/>
          </w:tcPr>
          <w:p>
            <w:pPr>
              <w:spacing w:after="0"/>
              <w:jc w:val="left"/>
            </w:pPr>
            <w:r>
              <w:rPr>
                <w:sz w:val="16"/>
              </w:rPr>
              <w:t>Dublin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Economy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Fountain City town</w:t>
            </w:r>
          </w:p>
        </w:tc>
        <w:tc>
          <w:tcPr>
            <w:tcW w:type="dxa" w:w="680"/>
          </w:tcPr>
          <w:p>
            <w:pPr>
              <w:spacing w:after="0"/>
              <w:jc w:val="left"/>
            </w:pPr>
            <w:r>
              <w:rPr>
                <w:sz w:val="16"/>
              </w:rPr>
              <w:t>City</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Hagerstown town</w:t>
            </w:r>
          </w:p>
        </w:tc>
        <w:tc>
          <w:tcPr>
            <w:tcW w:type="dxa" w:w="680"/>
          </w:tcPr>
          <w:p>
            <w:pPr>
              <w:spacing w:after="0"/>
              <w:jc w:val="left"/>
            </w:pPr>
            <w:r>
              <w:rPr>
                <w:sz w:val="16"/>
              </w:rPr>
              <w:t>Town</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r>
        <w:trPr>
          <w:cantSplit/>
        </w:trPr>
        <w:tc>
          <w:tcPr>
            <w:tcW w:type="dxa" w:w="1547"/>
          </w:tcPr>
          <w:p>
            <w:pPr>
              <w:spacing w:after="0"/>
              <w:jc w:val="left"/>
            </w:pPr>
            <w:r>
              <w:rPr>
                <w:sz w:val="16"/>
              </w:rPr>
              <w:t>Richmond city</w:t>
            </w:r>
          </w:p>
        </w:tc>
        <w:tc>
          <w:tcPr>
            <w:tcW w:type="dxa" w:w="680"/>
          </w:tcPr>
          <w:p>
            <w:pPr>
              <w:spacing w:after="0"/>
              <w:jc w:val="left"/>
            </w:pPr>
            <w:r>
              <w:rPr>
                <w:sz w:val="16"/>
              </w:rPr>
              <w:t>City</w:t>
            </w:r>
          </w:p>
        </w:tc>
        <w:tc>
          <w:tcPr>
            <w:tcW w:type="dxa" w:w="2530"/>
          </w:tcPr>
          <w:p>
            <w:pPr>
              <w:spacing w:after="0"/>
              <w:jc w:val="left"/>
            </w:pPr>
            <w:r>
              <w:rPr>
                <w:sz w:val="16"/>
              </w:rPr>
              <w:t>Approved, expires 2029-06-17</w:t>
            </w:r>
          </w:p>
        </w:tc>
        <w:tc>
          <w:tcPr>
            <w:tcW w:type="dxa" w:w="5101"/>
          </w:tcPr>
          <w:p>
            <w:pPr>
              <w:spacing w:after="0"/>
              <w:jc w:val="left"/>
            </w:pPr>
            <w:r>
              <w:rPr>
                <w:sz w:val="16"/>
              </w:rPr>
              <w:t>Wayne County 2024 Hazard Mitigation Plan (FEMA plan 109382)</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86"/>
          </w:tcPr>
          <w:p>
            <w:pPr>
              <w:spacing w:after="0"/>
              <w:jc w:val="right"/>
            </w:pPr>
            <w:r>
              <w:rPr>
                <w:sz w:val="16"/>
              </w:rPr>
              <w:t>991</w:t>
            </w:r>
          </w:p>
        </w:tc>
        <w:tc>
          <w:tcPr>
            <w:tcW w:type="dxa" w:w="129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$13,386,269</w:t>
            </w:r>
          </w:p>
        </w:tc>
        <w:tc>
          <w:tcPr>
            <w:tcW w:type="dxa" w:w="1126"/>
          </w:tcPr>
          <w:p>
            <w:pPr>
              <w:spacing w:after="0"/>
              <w:jc w:val="right"/>
            </w:pPr>
            <w:r>
              <w:rPr>
                <w:sz w:val="16"/>
              </w:rPr>
              <w:t>$168,157</w:t>
            </w:r>
          </w:p>
        </w:tc>
        <w:tc>
          <w:tcPr>
            <w:tcW w:type="dxa" w:w="1924"/>
          </w:tcPr>
          <w:p>
            <w:pPr>
              <w:spacing w:after="0"/>
              <w:jc w:val="right"/>
            </w:pPr>
            <w:r>
              <w:rPr>
                <w:sz w:val="16"/>
              </w:rPr>
              <w:t>$860,603</w:t>
            </w:r>
          </w:p>
        </w:tc>
        <w:tc>
          <w:tcPr>
            <w:tcW w:type="dxa" w:w="1203"/>
          </w:tcPr>
          <w:p>
            <w:pPr>
              <w:spacing w:after="0"/>
              <w:jc w:val="right"/>
            </w:pPr>
            <w:r>
              <w:rPr>
                <w:sz w:val="16"/>
              </w:rPr>
              <w:t>$14,415,029</w:t>
            </w:r>
          </w:p>
        </w:tc>
        <w:tc>
          <w:tcPr>
            <w:tcW w:type="dxa" w:w="2107"/>
          </w:tcPr>
          <w:p>
            <w:pPr>
              <w:spacing w:after="0"/>
              <w:jc w:val="right"/>
            </w:pPr>
            <w:r>
              <w:rPr>
                <w:sz w:val="16"/>
              </w:rPr>
              <w:t>85</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343"/>
          </w:tcPr>
          <w:p>
            <w:pPr>
              <w:spacing w:after="0"/>
              <w:jc w:val="left"/>
            </w:pPr>
            <w:r>
              <w:rPr>
                <w:sz w:val="16"/>
              </w:rPr>
              <w:t>Relatively High</w:t>
            </w:r>
          </w:p>
        </w:tc>
        <w:tc>
          <w:tcPr>
            <w:tcW w:type="dxa" w:w="1343"/>
          </w:tcPr>
          <w:p>
            <w:pPr>
              <w:spacing w:after="0"/>
              <w:jc w:val="left"/>
            </w:pPr>
            <w:r>
              <w:rPr>
                <w:sz w:val="16"/>
              </w:rPr>
              <w:t>Relatively Moderate</w:t>
            </w:r>
          </w:p>
        </w:tc>
        <w:tc>
          <w:tcPr>
            <w:tcW w:type="dxa" w:w="1126"/>
          </w:tcPr>
          <w:p>
            <w:pPr>
              <w:spacing w:after="0"/>
              <w:jc w:val="right"/>
            </w:pPr>
            <w:r>
              <w:rPr>
                <w:sz w:val="16"/>
              </w:rPr>
              <w:t>$3,490,141</w:t>
            </w:r>
          </w:p>
        </w:tc>
        <w:tc>
          <w:tcPr>
            <w:tcW w:type="dxa" w:w="1126"/>
          </w:tcPr>
          <w:p>
            <w:pPr>
              <w:spacing w:after="0"/>
              <w:jc w:val="right"/>
            </w:pPr>
            <w:r>
              <w:rPr>
                <w:sz w:val="16"/>
              </w:rPr>
              <w:t>$1,525</w:t>
            </w:r>
          </w:p>
        </w:tc>
        <w:tc>
          <w:tcPr>
            <w:tcW w:type="dxa" w:w="1924"/>
          </w:tcPr>
          <w:p>
            <w:pPr>
              <w:spacing w:after="0"/>
              <w:jc w:val="right"/>
            </w:pPr>
            <w:r>
              <w:rPr>
                <w:sz w:val="16"/>
              </w:rPr>
              <w:t>$2,244,398</w:t>
            </w:r>
          </w:p>
        </w:tc>
        <w:tc>
          <w:tcPr>
            <w:tcW w:type="dxa" w:w="1203"/>
          </w:tcPr>
          <w:p>
            <w:pPr>
              <w:spacing w:after="0"/>
              <w:jc w:val="right"/>
            </w:pPr>
            <w:r>
              <w:rPr>
                <w:sz w:val="16"/>
              </w:rPr>
              <w:t>$5,736,064</w:t>
            </w:r>
          </w:p>
        </w:tc>
        <w:tc>
          <w:tcPr>
            <w:tcW w:type="dxa" w:w="2107"/>
          </w:tcPr>
          <w:p>
            <w:pPr>
              <w:spacing w:after="0"/>
              <w:jc w:val="right"/>
            </w:pPr>
            <w:r>
              <w:rPr>
                <w:sz w:val="16"/>
              </w:rPr>
              <w:t>9</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Strong Wind</w:t>
            </w:r>
          </w:p>
        </w:tc>
        <w:tc>
          <w:tcPr>
            <w:tcW w:type="dxa" w:w="1343"/>
          </w:tcPr>
          <w:p>
            <w:pPr>
              <w:spacing w:after="0"/>
              <w:jc w:val="left"/>
            </w:pPr>
            <w:r>
              <w:rPr>
                <w:sz w:val="16"/>
              </w:rPr>
              <w:t>Relatively High</w:t>
            </w:r>
          </w:p>
        </w:tc>
        <w:tc>
          <w:tcPr>
            <w:tcW w:type="dxa" w:w="1343"/>
          </w:tcPr>
          <w:p>
            <w:pPr>
              <w:spacing w:after="0"/>
              <w:jc w:val="left"/>
            </w:pPr>
            <w:r>
              <w:rPr>
                <w:sz w:val="16"/>
              </w:rPr>
              <w:t>Relatively Moderate</w:t>
            </w:r>
          </w:p>
        </w:tc>
        <w:tc>
          <w:tcPr>
            <w:tcW w:type="dxa" w:w="1126"/>
          </w:tcPr>
          <w:p>
            <w:pPr>
              <w:spacing w:after="0"/>
              <w:jc w:val="right"/>
            </w:pPr>
            <w:r>
              <w:rPr>
                <w:sz w:val="16"/>
              </w:rPr>
              <w:t>$537,852</w:t>
            </w:r>
          </w:p>
        </w:tc>
        <w:tc>
          <w:tcPr>
            <w:tcW w:type="dxa" w:w="1126"/>
          </w:tcPr>
          <w:p>
            <w:pPr>
              <w:spacing w:after="0"/>
              <w:jc w:val="right"/>
            </w:pPr>
            <w:r>
              <w:rPr>
                <w:sz w:val="16"/>
              </w:rPr>
              <w:t>$913</w:t>
            </w:r>
          </w:p>
        </w:tc>
        <w:tc>
          <w:tcPr>
            <w:tcW w:type="dxa" w:w="1924"/>
          </w:tcPr>
          <w:p>
            <w:pPr>
              <w:spacing w:after="0"/>
              <w:jc w:val="right"/>
            </w:pPr>
            <w:r>
              <w:rPr>
                <w:sz w:val="16"/>
              </w:rPr>
              <w:t>$974,703</w:t>
            </w:r>
          </w:p>
        </w:tc>
        <w:tc>
          <w:tcPr>
            <w:tcW w:type="dxa" w:w="1203"/>
          </w:tcPr>
          <w:p>
            <w:pPr>
              <w:spacing w:after="0"/>
              <w:jc w:val="right"/>
            </w:pPr>
            <w:r>
              <w:rPr>
                <w:sz w:val="16"/>
              </w:rPr>
              <w:t>$1,513,467</w:t>
            </w:r>
          </w:p>
        </w:tc>
        <w:tc>
          <w:tcPr>
            <w:tcW w:type="dxa" w:w="2107"/>
          </w:tcPr>
          <w:p>
            <w:pPr>
              <w:spacing w:after="0"/>
              <w:jc w:val="right"/>
            </w:pPr>
            <w:r>
              <w:rPr>
                <w:sz w:val="16"/>
              </w:rPr>
              <w:t>224</w:t>
            </w:r>
          </w:p>
        </w:tc>
        <w:tc>
          <w:tcPr>
            <w:tcW w:type="dxa" w:w="2184"/>
          </w:tcPr>
          <w:p>
            <w:pPr>
              <w:spacing w:after="0"/>
              <w:jc w:val="left"/>
            </w:pPr>
            <w:r>
              <w:rPr>
                <w:sz w:val="16"/>
              </w:rPr>
              <w:t>Includes 12 High Wind and 3 Strong Wind records (NOAA non-thunderstorm wind types, outside NRI's Strong Wind definition).</w:t>
            </w:r>
          </w:p>
        </w:tc>
      </w:tr>
      <w:tr>
        <w:trPr>
          <w:cantSplit/>
        </w:trPr>
        <w:tc>
          <w:tcPr>
            <w:tcW w:type="dxa" w:w="721"/>
          </w:tcPr>
          <w:p>
            <w:pPr>
              <w:spacing w:after="0"/>
              <w:jc w:val="right"/>
            </w:pPr>
            <w:r>
              <w:rPr>
                <w:sz w:val="16"/>
              </w:rPr>
              <w:t>4</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Moderate</w:t>
            </w:r>
          </w:p>
        </w:tc>
        <w:tc>
          <w:tcPr>
            <w:tcW w:type="dxa" w:w="1126"/>
          </w:tcPr>
          <w:p>
            <w:pPr>
              <w:spacing w:after="0"/>
              <w:jc w:val="right"/>
            </w:pPr>
            <w:r>
              <w:rPr>
                <w:sz w:val="16"/>
              </w:rPr>
              <w:t>$1,869</w:t>
            </w:r>
          </w:p>
        </w:tc>
        <w:tc>
          <w:tcPr>
            <w:tcW w:type="dxa" w:w="1126"/>
          </w:tcPr>
          <w:p>
            <w:pPr>
              <w:spacing w:after="0"/>
              <w:jc w:val="right"/>
            </w:pPr>
            <w:r>
              <w:rPr>
                <w:sz w:val="16"/>
              </w:rPr>
              <w:t>$70,559</w:t>
            </w:r>
          </w:p>
        </w:tc>
        <w:tc>
          <w:tcPr>
            <w:tcW w:type="dxa" w:w="1924"/>
          </w:tcPr>
          <w:p>
            <w:pPr>
              <w:spacing w:after="0"/>
              <w:jc w:val="right"/>
            </w:pPr>
            <w:r>
              <w:rPr>
                <w:sz w:val="16"/>
              </w:rPr>
              <w:t>$1,001,583</w:t>
            </w:r>
          </w:p>
        </w:tc>
        <w:tc>
          <w:tcPr>
            <w:tcW w:type="dxa" w:w="1203"/>
          </w:tcPr>
          <w:p>
            <w:pPr>
              <w:spacing w:after="0"/>
              <w:jc w:val="right"/>
            </w:pPr>
            <w:r>
              <w:rPr>
                <w:sz w:val="16"/>
              </w:rPr>
              <w:t>$1,074,011</w:t>
            </w:r>
          </w:p>
        </w:tc>
        <w:tc>
          <w:tcPr>
            <w:tcW w:type="dxa" w:w="2107"/>
          </w:tcPr>
          <w:p>
            <w:pPr>
              <w:spacing w:after="0"/>
              <w:jc w:val="right"/>
            </w:pPr>
            <w:r>
              <w:rPr>
                <w:sz w:val="16"/>
              </w:rPr>
              <w:t>4</w:t>
            </w:r>
          </w:p>
        </w:tc>
        <w:tc>
          <w:tcPr>
            <w:tcW w:type="dxa" w:w="2184"/>
          </w:tcPr>
          <w:p>
            <w:pPr>
              <w:spacing w:after="0"/>
              <w:jc w:val="left"/>
            </w:pPr>
            <w:r>
              <w:rPr>
                <w:sz w:val="16"/>
              </w:rPr>
              <w:t>Includes 1 Frost/Freeze record (outside NRI's Cold Wave definition; counted in this table and in B1-d, not in the B1-e descriptor).</w:t>
            </w:r>
          </w:p>
        </w:tc>
      </w:tr>
      <w:tr>
        <w:trPr>
          <w:cantSplit/>
        </w:trPr>
        <w:tc>
          <w:tcPr>
            <w:tcW w:type="dxa" w:w="721"/>
          </w:tcPr>
          <w:p>
            <w:pPr>
              <w:spacing w:after="0"/>
              <w:jc w:val="right"/>
            </w:pPr>
            <w:r>
              <w:rPr>
                <w:sz w:val="16"/>
              </w:rPr>
              <w:t>5</w:t>
            </w:r>
          </w:p>
        </w:tc>
        <w:tc>
          <w:tcPr>
            <w:tcW w:type="dxa" w:w="1037"/>
          </w:tcPr>
          <w:p>
            <w:pPr>
              <w:spacing w:after="0"/>
              <w:jc w:val="left"/>
            </w:pPr>
            <w:r>
              <w:rPr>
                <w:sz w:val="16"/>
              </w:rPr>
              <w:t>Earthquake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$672,839</w:t>
            </w:r>
          </w:p>
        </w:tc>
        <w:tc>
          <w:tcPr>
            <w:tcW w:type="dxa" w:w="1126"/>
          </w:tcPr>
          <w:p>
            <w:pPr>
              <w:spacing w:after="0"/>
              <w:jc w:val="right"/>
            </w:pPr>
            <w:r>
              <w:rPr>
                <w:sz w:val="16"/>
              </w:rPr>
              <w:t>n/a</w:t>
            </w:r>
          </w:p>
        </w:tc>
        <w:tc>
          <w:tcPr>
            <w:tcW w:type="dxa" w:w="1924"/>
          </w:tcPr>
          <w:p>
            <w:pPr>
              <w:spacing w:after="0"/>
              <w:jc w:val="right"/>
            </w:pPr>
            <w:r>
              <w:rPr>
                <w:sz w:val="16"/>
              </w:rPr>
              <w:t>$132,928</w:t>
            </w:r>
          </w:p>
        </w:tc>
        <w:tc>
          <w:tcPr>
            <w:tcW w:type="dxa" w:w="1203"/>
          </w:tcPr>
          <w:p>
            <w:pPr>
              <w:spacing w:after="0"/>
              <w:jc w:val="right"/>
            </w:pPr>
            <w:r>
              <w:rPr>
                <w:sz w:val="16"/>
              </w:rPr>
              <w:t>$805,767</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6</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$406,264</w:t>
            </w:r>
          </w:p>
        </w:tc>
        <w:tc>
          <w:tcPr>
            <w:tcW w:type="dxa" w:w="1126"/>
          </w:tcPr>
          <w:p>
            <w:pPr>
              <w:spacing w:after="0"/>
              <w:jc w:val="right"/>
            </w:pPr>
            <w:r>
              <w:rPr>
                <w:sz w:val="16"/>
              </w:rPr>
              <w:t>$4,132</w:t>
            </w:r>
          </w:p>
        </w:tc>
        <w:tc>
          <w:tcPr>
            <w:tcW w:type="dxa" w:w="1924"/>
          </w:tcPr>
          <w:p>
            <w:pPr>
              <w:spacing w:after="0"/>
              <w:jc w:val="right"/>
            </w:pPr>
            <w:r>
              <w:rPr>
                <w:sz w:val="16"/>
              </w:rPr>
              <w:t>$875</w:t>
            </w:r>
          </w:p>
        </w:tc>
        <w:tc>
          <w:tcPr>
            <w:tcW w:type="dxa" w:w="1203"/>
          </w:tcPr>
          <w:p>
            <w:pPr>
              <w:spacing w:after="0"/>
              <w:jc w:val="right"/>
            </w:pPr>
            <w:r>
              <w:rPr>
                <w:sz w:val="16"/>
              </w:rPr>
              <w:t>$411,270</w:t>
            </w:r>
          </w:p>
        </w:tc>
        <w:tc>
          <w:tcPr>
            <w:tcW w:type="dxa" w:w="2107"/>
          </w:tcPr>
          <w:p>
            <w:pPr>
              <w:spacing w:after="0"/>
              <w:jc w:val="right"/>
            </w:pPr>
            <w:r>
              <w:rPr>
                <w:sz w:val="16"/>
              </w:rPr>
              <w:t>66</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Heat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$6,366</w:t>
            </w:r>
          </w:p>
        </w:tc>
        <w:tc>
          <w:tcPr>
            <w:tcW w:type="dxa" w:w="1126"/>
          </w:tcPr>
          <w:p>
            <w:pPr>
              <w:spacing w:after="0"/>
              <w:jc w:val="right"/>
            </w:pPr>
            <w:r>
              <w:rPr>
                <w:sz w:val="16"/>
              </w:rPr>
              <w:t>$2</w:t>
            </w:r>
          </w:p>
        </w:tc>
        <w:tc>
          <w:tcPr>
            <w:tcW w:type="dxa" w:w="1924"/>
          </w:tcPr>
          <w:p>
            <w:pPr>
              <w:spacing w:after="0"/>
              <w:jc w:val="right"/>
            </w:pPr>
            <w:r>
              <w:rPr>
                <w:sz w:val="16"/>
              </w:rPr>
              <w:t>$265,746</w:t>
            </w:r>
          </w:p>
        </w:tc>
        <w:tc>
          <w:tcPr>
            <w:tcW w:type="dxa" w:w="1203"/>
          </w:tcPr>
          <w:p>
            <w:pPr>
              <w:spacing w:after="0"/>
              <w:jc w:val="right"/>
            </w:pPr>
            <w:r>
              <w:rPr>
                <w:sz w:val="16"/>
              </w:rPr>
              <w:t>$272,113</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343"/>
          </w:tcPr>
          <w:p>
            <w:pPr>
              <w:spacing w:after="0"/>
              <w:jc w:val="left"/>
            </w:pPr>
            <w:r>
              <w:rPr>
                <w:sz w:val="16"/>
              </w:rPr>
              <w:t>Relatively Low</w:t>
            </w:r>
          </w:p>
        </w:tc>
        <w:tc>
          <w:tcPr>
            <w:tcW w:type="dxa" w:w="1126"/>
          </w:tcPr>
          <w:p>
            <w:pPr>
              <w:spacing w:after="0"/>
              <w:jc w:val="right"/>
            </w:pPr>
            <w:r>
              <w:rPr>
                <w:sz w:val="16"/>
              </w:rPr>
              <w:t>$23,546</w:t>
            </w:r>
          </w:p>
        </w:tc>
        <w:tc>
          <w:tcPr>
            <w:tcW w:type="dxa" w:w="1126"/>
          </w:tcPr>
          <w:p>
            <w:pPr>
              <w:spacing w:after="0"/>
              <w:jc w:val="right"/>
            </w:pPr>
            <w:r>
              <w:rPr>
                <w:sz w:val="16"/>
              </w:rPr>
              <w:t>n/a</w:t>
            </w:r>
          </w:p>
        </w:tc>
        <w:tc>
          <w:tcPr>
            <w:tcW w:type="dxa" w:w="1924"/>
          </w:tcPr>
          <w:p>
            <w:pPr>
              <w:spacing w:after="0"/>
              <w:jc w:val="right"/>
            </w:pPr>
            <w:r>
              <w:rPr>
                <w:sz w:val="16"/>
              </w:rPr>
              <w:t>$223,535</w:t>
            </w:r>
          </w:p>
        </w:tc>
        <w:tc>
          <w:tcPr>
            <w:tcW w:type="dxa" w:w="1203"/>
          </w:tcPr>
          <w:p>
            <w:pPr>
              <w:spacing w:after="0"/>
              <w:jc w:val="right"/>
            </w:pPr>
            <w:r>
              <w:rPr>
                <w:sz w:val="16"/>
              </w:rPr>
              <w:t>$247,081</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$17,919</w:t>
            </w:r>
          </w:p>
        </w:tc>
        <w:tc>
          <w:tcPr>
            <w:tcW w:type="dxa" w:w="1126"/>
          </w:tcPr>
          <w:p>
            <w:pPr>
              <w:spacing w:after="0"/>
              <w:jc w:val="right"/>
            </w:pPr>
            <w:r>
              <w:rPr>
                <w:sz w:val="16"/>
              </w:rPr>
              <w:t>n/a</w:t>
            </w:r>
          </w:p>
        </w:tc>
        <w:tc>
          <w:tcPr>
            <w:tcW w:type="dxa" w:w="1924"/>
          </w:tcPr>
          <w:p>
            <w:pPr>
              <w:spacing w:after="0"/>
              <w:jc w:val="right"/>
            </w:pPr>
            <w:r>
              <w:rPr>
                <w:sz w:val="16"/>
              </w:rPr>
              <w:t>$64,506</w:t>
            </w:r>
          </w:p>
        </w:tc>
        <w:tc>
          <w:tcPr>
            <w:tcW w:type="dxa" w:w="1203"/>
          </w:tcPr>
          <w:p>
            <w:pPr>
              <w:spacing w:after="0"/>
              <w:jc w:val="right"/>
            </w:pPr>
            <w:r>
              <w:rPr>
                <w:sz w:val="16"/>
              </w:rPr>
              <w:t>$82,425</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$22,825</w:t>
            </w:r>
          </w:p>
        </w:tc>
        <w:tc>
          <w:tcPr>
            <w:tcW w:type="dxa" w:w="1126"/>
          </w:tcPr>
          <w:p>
            <w:pPr>
              <w:spacing w:after="0"/>
              <w:jc w:val="right"/>
            </w:pPr>
            <w:r>
              <w:rPr>
                <w:sz w:val="16"/>
              </w:rPr>
              <w:t>$492</w:t>
            </w:r>
          </w:p>
        </w:tc>
        <w:tc>
          <w:tcPr>
            <w:tcW w:type="dxa" w:w="1924"/>
          </w:tcPr>
          <w:p>
            <w:pPr>
              <w:spacing w:after="0"/>
              <w:jc w:val="right"/>
            </w:pPr>
            <w:r>
              <w:rPr>
                <w:sz w:val="16"/>
              </w:rPr>
              <w:t>$33,976</w:t>
            </w:r>
          </w:p>
        </w:tc>
        <w:tc>
          <w:tcPr>
            <w:tcW w:type="dxa" w:w="1203"/>
          </w:tcPr>
          <w:p>
            <w:pPr>
              <w:spacing w:after="0"/>
              <w:jc w:val="right"/>
            </w:pPr>
            <w:r>
              <w:rPr>
                <w:sz w:val="16"/>
              </w:rPr>
              <w:t>$57,293</w:t>
            </w:r>
          </w:p>
        </w:tc>
        <w:tc>
          <w:tcPr>
            <w:tcW w:type="dxa" w:w="2107"/>
          </w:tcPr>
          <w:p>
            <w:pPr>
              <w:spacing w:after="0"/>
              <w:jc w:val="right"/>
            </w:pPr>
            <w:r>
              <w:rPr>
                <w:sz w:val="16"/>
              </w:rPr>
              <w:t>99</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Drought</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$9,891</w:t>
            </w:r>
          </w:p>
        </w:tc>
        <w:tc>
          <w:tcPr>
            <w:tcW w:type="dxa" w:w="1924"/>
          </w:tcPr>
          <w:p>
            <w:pPr>
              <w:spacing w:after="0"/>
              <w:jc w:val="right"/>
            </w:pPr>
            <w:r>
              <w:rPr>
                <w:sz w:val="16"/>
              </w:rPr>
              <w:t>n/a</w:t>
            </w:r>
          </w:p>
        </w:tc>
        <w:tc>
          <w:tcPr>
            <w:tcW w:type="dxa" w:w="1203"/>
          </w:tcPr>
          <w:p>
            <w:pPr>
              <w:spacing w:after="0"/>
              <w:jc w:val="right"/>
            </w:pPr>
            <w:r>
              <w:rPr>
                <w:sz w:val="16"/>
              </w:rPr>
              <w:t>$9,891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$6,585</w:t>
            </w:r>
          </w:p>
        </w:tc>
        <w:tc>
          <w:tcPr>
            <w:tcW w:type="dxa" w:w="1126"/>
          </w:tcPr>
          <w:p>
            <w:pPr>
              <w:spacing w:after="0"/>
              <w:jc w:val="right"/>
            </w:pPr>
            <w:r>
              <w:rPr>
                <w:sz w:val="16"/>
              </w:rPr>
              <w:t>$2,511</w:t>
            </w:r>
          </w:p>
        </w:tc>
        <w:tc>
          <w:tcPr>
            <w:tcW w:type="dxa" w:w="1924"/>
          </w:tcPr>
          <w:p>
            <w:pPr>
              <w:spacing w:after="0"/>
              <w:jc w:val="right"/>
            </w:pPr>
            <w:r>
              <w:rPr>
                <w:sz w:val="16"/>
              </w:rPr>
              <w:t>$32</w:t>
            </w:r>
          </w:p>
        </w:tc>
        <w:tc>
          <w:tcPr>
            <w:tcW w:type="dxa" w:w="1203"/>
          </w:tcPr>
          <w:p>
            <w:pPr>
              <w:spacing w:after="0"/>
              <w:jc w:val="right"/>
            </w:pPr>
            <w:r>
              <w:rPr>
                <w:sz w:val="16"/>
              </w:rPr>
              <w:t>$9,127</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$5,319</w:t>
            </w:r>
          </w:p>
        </w:tc>
        <w:tc>
          <w:tcPr>
            <w:tcW w:type="dxa" w:w="1126"/>
          </w:tcPr>
          <w:p>
            <w:pPr>
              <w:spacing w:after="0"/>
              <w:jc w:val="right"/>
            </w:pPr>
            <w:r>
              <w:rPr>
                <w:sz w:val="16"/>
              </w:rPr>
              <w:t>$7</w:t>
            </w:r>
          </w:p>
        </w:tc>
        <w:tc>
          <w:tcPr>
            <w:tcW w:type="dxa" w:w="1924"/>
          </w:tcPr>
          <w:p>
            <w:pPr>
              <w:spacing w:after="0"/>
              <w:jc w:val="right"/>
            </w:pPr>
            <w:r>
              <w:rPr>
                <w:sz w:val="16"/>
              </w:rPr>
              <w:t>$630</w:t>
            </w:r>
          </w:p>
        </w:tc>
        <w:tc>
          <w:tcPr>
            <w:tcW w:type="dxa" w:w="1203"/>
          </w:tcPr>
          <w:p>
            <w:pPr>
              <w:spacing w:after="0"/>
              <w:jc w:val="right"/>
            </w:pPr>
            <w:r>
              <w:rPr>
                <w:sz w:val="16"/>
              </w:rPr>
              <w:t>$5,956</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Landslide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924"/>
          </w:tcPr>
          <w:p>
            <w:pPr>
              <w:spacing w:after="0"/>
              <w:jc w:val="right"/>
            </w:pPr>
            <w:r>
              <w:rPr>
                <w:sz w:val="16"/>
              </w:rPr>
              <w:t>$1,917</w:t>
            </w:r>
          </w:p>
        </w:tc>
        <w:tc>
          <w:tcPr>
            <w:tcW w:type="dxa" w:w="1203"/>
          </w:tcPr>
          <w:p>
            <w:pPr>
              <w:spacing w:after="0"/>
              <w:jc w:val="right"/>
            </w:pPr>
            <w:r>
              <w:rPr>
                <w:sz w:val="16"/>
              </w:rPr>
              <w:t>$2,152</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4 (Relatively Low, 77.4); tract 6 (Relatively Low, 76.6); tract 2 (Relatively Low, 72.4)</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107 (Very Low, 34.4); tract 103 (Very Low, 33.9); tract 102 (Very Low, 33.8)</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107 (Relatively Low, 93.5); tract 103 (Relatively Low, 84.9); tract 4 (Relatively Low, 81.2)</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 (Very High, 97.3); tract 4 (Very High, 96.8); tract 2 (Very High, 95.0)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4 (Relatively Low, 68.9); tract 107 (Very Low, 64.9); tract 102 (Very Low, 62.3)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758"/>
        <w:gridCol w:w="1981"/>
        <w:gridCol w:w="1577"/>
        <w:gridCol w:w="1663"/>
        <w:gridCol w:w="1788"/>
        <w:gridCol w:w="1590"/>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8"/>
          </w:tcPr>
          <w:p>
            <w:pPr>
              <w:spacing w:after="0"/>
              <w:jc w:val="right"/>
            </w:pPr>
            <w:r>
              <w:rPr>
                <w:sz w:val="16"/>
              </w:rPr>
              <w:t>3 records, 1996 to 2022 (3 zone-level)</w:t>
            </w:r>
          </w:p>
        </w:tc>
        <w:tc>
          <w:tcPr>
            <w:tcW w:type="dxa" w:w="1981"/>
          </w:tcPr>
          <w:p>
            <w:pPr>
              <w:spacing w:after="0"/>
              <w:jc w:val="left"/>
            </w:pPr>
            <w:r>
              <w:rPr>
                <w:sz w:val="16"/>
              </w:rPr>
              <w:t>1 day to 5 days (median 3 days); 3 with a recorded value</w:t>
            </w:r>
          </w:p>
        </w:tc>
        <w:tc>
          <w:tcPr>
            <w:tcW w:type="dxa" w:w="1577"/>
          </w:tcPr>
          <w:p>
            <w:pPr>
              <w:spacing w:after="0"/>
              <w:jc w:val="left"/>
            </w:pPr>
            <w:r>
              <w:rPr>
                <w:sz w:val="16"/>
              </w:rPr>
              <w:t>5 consecutive days, 1996-02-01 to 1996-02-05, zone-level</w:t>
            </w:r>
          </w:p>
        </w:tc>
        <w:tc>
          <w:tcPr>
            <w:tcW w:type="dxa" w:w="166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8"/>
          </w:tcPr>
          <w:p>
            <w:pPr>
              <w:spacing w:after="0"/>
              <w:jc w:val="right"/>
            </w:pPr>
            <w:r>
              <w:rPr>
                <w:sz w:val="16"/>
              </w:rPr>
              <w:t>1 record, 2007 (1 zone-level)</w:t>
            </w:r>
          </w:p>
        </w:tc>
        <w:tc>
          <w:tcPr>
            <w:tcW w:type="dxa" w:w="1981"/>
          </w:tcPr>
          <w:p>
            <w:pPr>
              <w:spacing w:after="0"/>
              <w:jc w:val="left"/>
            </w:pPr>
          </w:p>
        </w:tc>
        <w:tc>
          <w:tcPr>
            <w:tcW w:type="dxa" w:w="1577"/>
          </w:tcPr>
          <w:p>
            <w:pPr>
              <w:spacing w:after="0"/>
              <w:jc w:val="left"/>
            </w:pPr>
            <w:r>
              <w:rPr>
                <w:sz w:val="16"/>
              </w:rPr>
              <w:t>Frost/Freeze, 2007-04-06, $620,000 crop damage (2007 dollars); NWS zone INZ050</w:t>
            </w:r>
          </w:p>
        </w:tc>
        <w:tc>
          <w:tcPr>
            <w:tcW w:type="dxa" w:w="166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758"/>
          </w:tcPr>
          <w:p>
            <w:pPr>
              <w:spacing w:after="0"/>
              <w:jc w:val="right"/>
            </w:pPr>
            <w:r>
              <w:rPr>
                <w:sz w:val="16"/>
              </w:rPr>
              <w:t>0</w:t>
            </w:r>
          </w:p>
        </w:tc>
        <w:tc>
          <w:tcPr>
            <w:tcW w:type="dxa" w:w="1981"/>
          </w:tcPr>
          <w:p>
            <w:pPr>
              <w:spacing w:after="0"/>
              <w:jc w:val="left"/>
            </w:pPr>
          </w:p>
        </w:tc>
        <w:tc>
          <w:tcPr>
            <w:tcW w:type="dxa" w:w="1577"/>
          </w:tcPr>
          <w:p>
            <w:pPr>
              <w:spacing w:after="0"/>
              <w:jc w:val="left"/>
            </w:pPr>
          </w:p>
        </w:tc>
        <w:tc>
          <w:tcPr>
            <w:tcW w:type="dxa" w:w="1663"/>
          </w:tcPr>
          <w:p>
            <w:pPr>
              <w:spacing w:after="0"/>
              <w:jc w:val="left"/>
            </w:pPr>
          </w:p>
        </w:tc>
        <w:tc>
          <w:tcPr>
            <w:tcW w:type="dxa" w:w="1788"/>
          </w:tcPr>
          <w:p>
            <w:pPr>
              <w:spacing w:after="0"/>
              <w:jc w:val="left"/>
            </w:pP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758"/>
          </w:tcPr>
          <w:p>
            <w:pPr>
              <w:spacing w:after="0"/>
              <w:jc w:val="right"/>
            </w:pPr>
            <w:r>
              <w:rPr>
                <w:sz w:val="16"/>
              </w:rPr>
              <w:t>0</w:t>
            </w:r>
          </w:p>
        </w:tc>
        <w:tc>
          <w:tcPr>
            <w:tcW w:type="dxa" w:w="1981"/>
          </w:tcPr>
          <w:p>
            <w:pPr>
              <w:spacing w:after="0"/>
              <w:jc w:val="left"/>
            </w:pPr>
          </w:p>
        </w:tc>
        <w:tc>
          <w:tcPr>
            <w:tcW w:type="dxa" w:w="1577"/>
          </w:tcPr>
          <w:p>
            <w:pPr>
              <w:spacing w:after="0"/>
              <w:jc w:val="left"/>
            </w:pPr>
          </w:p>
        </w:tc>
        <w:tc>
          <w:tcPr>
            <w:tcW w:type="dxa" w:w="1663"/>
          </w:tcPr>
          <w:p>
            <w:pPr>
              <w:spacing w:after="0"/>
              <w:jc w:val="left"/>
            </w:pPr>
          </w:p>
        </w:tc>
        <w:tc>
          <w:tcPr>
            <w:tcW w:type="dxa" w:w="1788"/>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758"/>
          </w:tcPr>
          <w:p>
            <w:pPr>
              <w:spacing w:after="0"/>
              <w:jc w:val="right"/>
            </w:pPr>
            <w:r>
              <w:rPr>
                <w:sz w:val="16"/>
              </w:rPr>
              <w:t>83 records, 1970 to 2026</w:t>
            </w:r>
          </w:p>
        </w:tc>
        <w:tc>
          <w:tcPr>
            <w:tcW w:type="dxa" w:w="1981"/>
          </w:tcPr>
          <w:p>
            <w:pPr>
              <w:spacing w:after="0"/>
              <w:jc w:val="left"/>
            </w:pPr>
            <w:r>
              <w:rPr>
                <w:sz w:val="16"/>
              </w:rPr>
              <w:t>0.75 in to 2.75 in (median 1 in); 83 with a recorded value</w:t>
            </w:r>
          </w:p>
        </w:tc>
        <w:tc>
          <w:tcPr>
            <w:tcW w:type="dxa" w:w="1577"/>
          </w:tcPr>
          <w:p>
            <w:pPr>
              <w:spacing w:after="0"/>
              <w:jc w:val="left"/>
            </w:pPr>
            <w:r>
              <w:rPr>
                <w:sz w:val="16"/>
              </w:rPr>
              <w:t>2.75 in hail, 1985-05-31</w:t>
            </w:r>
          </w:p>
        </w:tc>
        <w:tc>
          <w:tcPr>
            <w:tcW w:type="dxa" w:w="1663"/>
          </w:tcPr>
          <w:p>
            <w:pPr>
              <w:spacing w:after="0"/>
              <w:jc w:val="left"/>
            </w:pPr>
            <w:r>
              <w:rPr>
                <w:sz w:val="16"/>
              </w:rPr>
              <w:t>Hail, 2009-06-02, $100,000 property; crops not reported (2009 dollars)</w:t>
            </w:r>
          </w:p>
        </w:tc>
        <w:tc>
          <w:tcPr>
            <w:tcW w:type="dxa" w:w="1788"/>
          </w:tcPr>
          <w:p>
            <w:pPr>
              <w:spacing w:after="0"/>
              <w:jc w:val="left"/>
            </w:pPr>
            <w:r>
              <w:rPr>
                <w:sz w:val="16"/>
              </w:rPr>
              <w:t>Event records naming jurisdictions in the plan: Richmond city (22 records), Centerville town (8 records), Hagerstown town (7 records), Cambridge City town (6 records), Dublin town (5 records), Fountain City town (3 records), Economy town (2 records), Boston town (1 record).</w:t>
            </w:r>
          </w:p>
        </w:tc>
        <w:tc>
          <w:tcPr>
            <w:tcW w:type="dxa" w:w="1590"/>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8"/>
          </w:tcPr>
          <w:p>
            <w:pPr>
              <w:spacing w:after="0"/>
              <w:jc w:val="right"/>
            </w:pPr>
            <w:r>
              <w:rPr>
                <w:sz w:val="16"/>
              </w:rPr>
              <w:t>5 records, 1999 to 2019 (5 zone-level)</w:t>
            </w:r>
          </w:p>
        </w:tc>
        <w:tc>
          <w:tcPr>
            <w:tcW w:type="dxa" w:w="1981"/>
          </w:tcPr>
          <w:p>
            <w:pPr>
              <w:spacing w:after="0"/>
              <w:jc w:val="left"/>
            </w:pPr>
            <w:r>
              <w:rPr>
                <w:sz w:val="16"/>
              </w:rPr>
              <w:t>2 days to 12 days (median 10 days); 3 with a recorded value</w:t>
            </w:r>
          </w:p>
        </w:tc>
        <w:tc>
          <w:tcPr>
            <w:tcW w:type="dxa" w:w="1577"/>
          </w:tcPr>
          <w:p>
            <w:pPr>
              <w:spacing w:after="0"/>
              <w:jc w:val="left"/>
            </w:pPr>
            <w:r>
              <w:rPr>
                <w:sz w:val="16"/>
              </w:rPr>
              <w:t>12 consecutive days, 1999-07-20 to 1999-07-31, zone-level</w:t>
            </w:r>
          </w:p>
        </w:tc>
        <w:tc>
          <w:tcPr>
            <w:tcW w:type="dxa" w:w="166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8"/>
          </w:tcPr>
          <w:p>
            <w:pPr>
              <w:spacing w:after="0"/>
              <w:jc w:val="right"/>
            </w:pPr>
            <w:r>
              <w:rPr>
                <w:sz w:val="16"/>
              </w:rPr>
              <w:t>0</w:t>
            </w:r>
          </w:p>
        </w:tc>
        <w:tc>
          <w:tcPr>
            <w:tcW w:type="dxa" w:w="1981"/>
          </w:tcPr>
          <w:p>
            <w:pPr>
              <w:spacing w:after="0"/>
              <w:jc w:val="left"/>
            </w:pPr>
          </w:p>
        </w:tc>
        <w:tc>
          <w:tcPr>
            <w:tcW w:type="dxa" w:w="1577"/>
          </w:tcPr>
          <w:p>
            <w:pPr>
              <w:spacing w:after="0"/>
              <w:jc w:val="left"/>
            </w:pPr>
          </w:p>
        </w:tc>
        <w:tc>
          <w:tcPr>
            <w:tcW w:type="dxa" w:w="1663"/>
          </w:tcPr>
          <w:p>
            <w:pPr>
              <w:spacing w:after="0"/>
              <w:jc w:val="left"/>
            </w:pPr>
          </w:p>
        </w:tc>
        <w:tc>
          <w:tcPr>
            <w:tcW w:type="dxa" w:w="1788"/>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758"/>
          </w:tcPr>
          <w:p>
            <w:pPr>
              <w:spacing w:after="0"/>
              <w:jc w:val="right"/>
            </w:pPr>
            <w:r>
              <w:rPr>
                <w:sz w:val="16"/>
              </w:rPr>
              <w:t>5 records, 1996 to 2018 (5 zone-level)</w:t>
            </w:r>
          </w:p>
        </w:tc>
        <w:tc>
          <w:tcPr>
            <w:tcW w:type="dxa" w:w="1981"/>
          </w:tcPr>
          <w:p>
            <w:pPr>
              <w:spacing w:after="0"/>
              <w:jc w:val="left"/>
            </w:pPr>
          </w:p>
        </w:tc>
        <w:tc>
          <w:tcPr>
            <w:tcW w:type="dxa" w:w="1577"/>
          </w:tcPr>
          <w:p>
            <w:pPr>
              <w:spacing w:after="0"/>
              <w:jc w:val="left"/>
            </w:pPr>
            <w:r>
              <w:rPr>
                <w:sz w:val="16"/>
              </w:rPr>
              <w:t>No damage reported in 5 records.</w:t>
            </w:r>
          </w:p>
        </w:tc>
        <w:tc>
          <w:tcPr>
            <w:tcW w:type="dxa" w:w="166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8"/>
          </w:tcPr>
          <w:p>
            <w:pPr>
              <w:spacing w:after="0"/>
              <w:jc w:val="right"/>
            </w:pPr>
            <w:r>
              <w:rPr>
                <w:sz w:val="16"/>
              </w:rPr>
              <w:t>85 records, 1996 to 2025 (22 zone-level)</w:t>
            </w:r>
          </w:p>
        </w:tc>
        <w:tc>
          <w:tcPr>
            <w:tcW w:type="dxa" w:w="1981"/>
          </w:tcPr>
          <w:p>
            <w:pPr>
              <w:spacing w:after="0"/>
              <w:jc w:val="left"/>
            </w:pPr>
          </w:p>
        </w:tc>
        <w:tc>
          <w:tcPr>
            <w:tcW w:type="dxa" w:w="1577"/>
          </w:tcPr>
          <w:p>
            <w:pPr>
              <w:spacing w:after="0"/>
              <w:jc w:val="left"/>
            </w:pPr>
            <w:r>
              <w:rPr>
                <w:sz w:val="16"/>
              </w:rPr>
              <w:t>Flash Flood, 2014-06-19, $50,000 property; $0 crops (2014 dollars)</w:t>
            </w:r>
          </w:p>
        </w:tc>
        <w:tc>
          <w:tcPr>
            <w:tcW w:type="dxa" w:w="1663"/>
          </w:tcPr>
          <w:p>
            <w:pPr>
              <w:spacing w:after="0"/>
              <w:jc w:val="left"/>
            </w:pPr>
          </w:p>
        </w:tc>
        <w:tc>
          <w:tcPr>
            <w:tcW w:type="dxa" w:w="1788"/>
          </w:tcPr>
          <w:p>
            <w:pPr>
              <w:spacing w:after="0"/>
              <w:jc w:val="left"/>
            </w:pPr>
            <w:r>
              <w:rPr>
                <w:sz w:val="16"/>
              </w:rPr>
              <w:t>Event records naming jurisdictions in the plan: Richmond city (20 records), Centerville town (7 records), Fountain City town (7 records), Cambridge City town (4 records), Economy town (2 records). Zone-level records (22)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981"/>
          </w:tcPr>
          <w:p>
            <w:pPr>
              <w:spacing w:after="0"/>
              <w:jc w:val="left"/>
            </w:pPr>
          </w:p>
        </w:tc>
        <w:tc>
          <w:tcPr>
            <w:tcW w:type="dxa" w:w="1577"/>
          </w:tcPr>
          <w:p>
            <w:pPr>
              <w:spacing w:after="0"/>
              <w:jc w:val="left"/>
            </w:pPr>
          </w:p>
        </w:tc>
        <w:tc>
          <w:tcPr>
            <w:tcW w:type="dxa" w:w="1663"/>
          </w:tcPr>
          <w:p>
            <w:pPr>
              <w:spacing w:after="0"/>
              <w:jc w:val="left"/>
            </w:pPr>
          </w:p>
        </w:tc>
        <w:tc>
          <w:tcPr>
            <w:tcW w:type="dxa" w:w="1788"/>
          </w:tcPr>
          <w:p>
            <w:pPr>
              <w:spacing w:after="0"/>
              <w:jc w:val="left"/>
            </w:pPr>
          </w:p>
        </w:tc>
        <w:tc>
          <w:tcPr>
            <w:tcW w:type="dxa" w:w="1590"/>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8"/>
          </w:tcPr>
          <w:p>
            <w:pPr>
              <w:spacing w:after="0"/>
              <w:jc w:val="right"/>
            </w:pPr>
            <w:r>
              <w:rPr>
                <w:sz w:val="16"/>
              </w:rPr>
              <w:t>2 records, 1998 to 2018</w:t>
            </w:r>
          </w:p>
        </w:tc>
        <w:tc>
          <w:tcPr>
            <w:tcW w:type="dxa" w:w="1981"/>
          </w:tcPr>
          <w:p>
            <w:pPr>
              <w:spacing w:after="0"/>
              <w:jc w:val="left"/>
            </w:pPr>
          </w:p>
        </w:tc>
        <w:tc>
          <w:tcPr>
            <w:tcW w:type="dxa" w:w="1577"/>
          </w:tcPr>
          <w:p>
            <w:pPr>
              <w:spacing w:after="0"/>
              <w:jc w:val="left"/>
            </w:pPr>
            <w:r>
              <w:rPr>
                <w:sz w:val="16"/>
              </w:rPr>
              <w:t>Lightning, 1998-10-30, $25,000 property; crops not reported (1998 dollars)</w:t>
            </w:r>
          </w:p>
        </w:tc>
        <w:tc>
          <w:tcPr>
            <w:tcW w:type="dxa" w:w="1663"/>
          </w:tcPr>
          <w:p>
            <w:pPr>
              <w:spacing w:after="0"/>
              <w:jc w:val="left"/>
            </w:pPr>
          </w:p>
        </w:tc>
        <w:tc>
          <w:tcPr>
            <w:tcW w:type="dxa" w:w="1788"/>
          </w:tcPr>
          <w:p>
            <w:pPr>
              <w:spacing w:after="0"/>
              <w:jc w:val="left"/>
            </w:pPr>
            <w:r>
              <w:rPr>
                <w:sz w:val="16"/>
              </w:rPr>
              <w:t>Event records naming jurisdictions in the plan: Hagerstown town (1 record), Richmond city (1 record).</w:t>
            </w:r>
          </w:p>
        </w:tc>
        <w:tc>
          <w:tcPr>
            <w:tcW w:type="dxa" w:w="1590"/>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8"/>
          </w:tcPr>
          <w:p>
            <w:pPr>
              <w:spacing w:after="0"/>
              <w:jc w:val="right"/>
            </w:pPr>
            <w:r>
              <w:rPr>
                <w:sz w:val="16"/>
              </w:rPr>
              <w:t>15 records, 2000 to 2026 (15 zone-level)</w:t>
            </w:r>
          </w:p>
        </w:tc>
        <w:tc>
          <w:tcPr>
            <w:tcW w:type="dxa" w:w="1981"/>
          </w:tcPr>
          <w:p>
            <w:pPr>
              <w:spacing w:after="0"/>
              <w:jc w:val="left"/>
            </w:pPr>
            <w:r>
              <w:rPr>
                <w:sz w:val="16"/>
              </w:rPr>
              <w:t>41 kt (47 mph) to 56 kt (64 mph) (median 50 kt (58 mph)); 15 with a recorded value</w:t>
            </w:r>
          </w:p>
        </w:tc>
        <w:tc>
          <w:tcPr>
            <w:tcW w:type="dxa" w:w="1577"/>
          </w:tcPr>
          <w:p>
            <w:pPr>
              <w:spacing w:after="0"/>
              <w:jc w:val="left"/>
            </w:pPr>
            <w:r>
              <w:rPr>
                <w:sz w:val="16"/>
              </w:rPr>
              <w:t>56 kt (64 mph) measured, High Wind, 2000-12-11; NWS zone INZ050</w:t>
            </w:r>
          </w:p>
        </w:tc>
        <w:tc>
          <w:tcPr>
            <w:tcW w:type="dxa" w:w="1663"/>
          </w:tcPr>
          <w:p>
            <w:pPr>
              <w:spacing w:after="0"/>
              <w:jc w:val="left"/>
            </w:pPr>
            <w:r>
              <w:rPr>
                <w:sz w:val="16"/>
              </w:rPr>
              <w:t>High Wind, 2008-09-14, $8,100,000 property; crops not reported (zone total, 2008 dollars)</w:t>
            </w: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758"/>
          </w:tcPr>
          <w:p>
            <w:pPr>
              <w:spacing w:after="0"/>
              <w:jc w:val="right"/>
            </w:pPr>
            <w:r>
              <w:rPr>
                <w:sz w:val="16"/>
              </w:rPr>
              <w:t>269 records, 1968 to 2026</w:t>
            </w:r>
          </w:p>
        </w:tc>
        <w:tc>
          <w:tcPr>
            <w:tcW w:type="dxa" w:w="1981"/>
          </w:tcPr>
          <w:p>
            <w:pPr>
              <w:spacing w:after="0"/>
              <w:jc w:val="left"/>
            </w:pPr>
            <w:r>
              <w:rPr>
                <w:sz w:val="16"/>
              </w:rPr>
              <w:t>45 kt (52 mph) to 65 kt (75 mph) (median 50 kt (58 mph)); 213 with a recorded value</w:t>
            </w:r>
          </w:p>
        </w:tc>
        <w:tc>
          <w:tcPr>
            <w:tcW w:type="dxa" w:w="1577"/>
          </w:tcPr>
          <w:p>
            <w:pPr>
              <w:spacing w:after="0"/>
              <w:jc w:val="left"/>
            </w:pPr>
            <w:r>
              <w:rPr>
                <w:sz w:val="16"/>
              </w:rPr>
              <w:t>65 kt (75 mph) estimated gust, Thunderstorm Wind, 2012-06-29; same speed and measurement basis also recorded on 2012-06-29</w:t>
            </w:r>
          </w:p>
        </w:tc>
        <w:tc>
          <w:tcPr>
            <w:tcW w:type="dxa" w:w="1663"/>
          </w:tcPr>
          <w:p>
            <w:pPr>
              <w:spacing w:after="0"/>
              <w:jc w:val="left"/>
            </w:pPr>
            <w:r>
              <w:rPr>
                <w:sz w:val="16"/>
              </w:rPr>
              <w:t>Thunderstorm Wind, 1999-04-09, $200,000 property; crops not reported (1999 dollars)</w:t>
            </w:r>
          </w:p>
        </w:tc>
        <w:tc>
          <w:tcPr>
            <w:tcW w:type="dxa" w:w="1788"/>
          </w:tcPr>
          <w:p>
            <w:pPr>
              <w:spacing w:after="0"/>
              <w:jc w:val="left"/>
            </w:pPr>
            <w:r>
              <w:rPr>
                <w:sz w:val="16"/>
              </w:rPr>
              <w:t>Event records naming jurisdictions in the plan: Richmond city (58 records), Hagerstown town (32 records), Centerville town (25 records), Cambridge City town (16 records), Fountain City town (7 records), Dublin town (4 records), Economy town (4 records).</w:t>
            </w:r>
          </w:p>
        </w:tc>
        <w:tc>
          <w:tcPr>
            <w:tcW w:type="dxa" w:w="1590"/>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8"/>
          </w:tcPr>
          <w:p>
            <w:pPr>
              <w:spacing w:after="0"/>
              <w:jc w:val="right"/>
            </w:pPr>
            <w:r>
              <w:rPr>
                <w:sz w:val="16"/>
              </w:rPr>
              <w:t>22 records, 1956 to 2024</w:t>
            </w:r>
          </w:p>
        </w:tc>
        <w:tc>
          <w:tcPr>
            <w:tcW w:type="dxa" w:w="1981"/>
          </w:tcPr>
          <w:p>
            <w:pPr>
              <w:spacing w:after="0"/>
              <w:jc w:val="left"/>
            </w:pPr>
            <w:r>
              <w:rPr>
                <w:sz w:val="16"/>
              </w:rPr>
              <w:t>F/EF0 to F/EF4 (median F/EF1); 22 with a recorded value</w:t>
            </w:r>
          </w:p>
        </w:tc>
        <w:tc>
          <w:tcPr>
            <w:tcW w:type="dxa" w:w="1577"/>
          </w:tcPr>
          <w:p>
            <w:pPr>
              <w:spacing w:after="0"/>
              <w:jc w:val="left"/>
            </w:pPr>
            <w:r>
              <w:rPr>
                <w:sz w:val="16"/>
              </w:rPr>
              <w:t>F4 tornado, 1961-04-25, 5.1 mi path length (whole path, pre-1996), 550 yd wide, $2,500,000 property; crops not recorded (1961 dollars), 3 direct injuries</w:t>
            </w:r>
          </w:p>
        </w:tc>
        <w:tc>
          <w:tcPr>
            <w:tcW w:type="dxa" w:w="1663"/>
          </w:tcPr>
          <w:p>
            <w:pPr>
              <w:spacing w:after="0"/>
              <w:jc w:val="left"/>
            </w:pPr>
          </w:p>
        </w:tc>
        <w:tc>
          <w:tcPr>
            <w:tcW w:type="dxa" w:w="1788"/>
          </w:tcPr>
          <w:p>
            <w:pPr>
              <w:spacing w:after="0"/>
              <w:jc w:val="left"/>
            </w:pPr>
            <w:r>
              <w:rPr>
                <w:sz w:val="16"/>
              </w:rPr>
              <w:t>Event records naming jurisdictions in the plan: Centerville town (2 records), Richmond city (2 records), Boston town (1 record), Economy town (1 record), Fountain City town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758"/>
          </w:tcPr>
          <w:p>
            <w:pPr>
              <w:spacing w:after="0"/>
              <w:jc w:val="right"/>
            </w:pPr>
            <w:r>
              <w:rPr>
                <w:sz w:val="16"/>
              </w:rPr>
              <w:t>0</w:t>
            </w:r>
          </w:p>
        </w:tc>
        <w:tc>
          <w:tcPr>
            <w:tcW w:type="dxa" w:w="1981"/>
          </w:tcPr>
          <w:p>
            <w:pPr>
              <w:spacing w:after="0"/>
              <w:jc w:val="left"/>
            </w:pPr>
          </w:p>
        </w:tc>
        <w:tc>
          <w:tcPr>
            <w:tcW w:type="dxa" w:w="1577"/>
          </w:tcPr>
          <w:p>
            <w:pPr>
              <w:spacing w:after="0"/>
              <w:jc w:val="left"/>
            </w:pPr>
          </w:p>
        </w:tc>
        <w:tc>
          <w:tcPr>
            <w:tcW w:type="dxa" w:w="1663"/>
          </w:tcPr>
          <w:p>
            <w:pPr>
              <w:spacing w:after="0"/>
              <w:jc w:val="left"/>
            </w:pPr>
          </w:p>
        </w:tc>
        <w:tc>
          <w:tcPr>
            <w:tcW w:type="dxa" w:w="1788"/>
          </w:tcPr>
          <w:p>
            <w:pPr>
              <w:spacing w:after="0"/>
              <w:jc w:val="left"/>
            </w:pPr>
          </w:p>
        </w:tc>
        <w:tc>
          <w:tcPr>
            <w:tcW w:type="dxa" w:w="1590"/>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8"/>
          </w:tcPr>
          <w:p>
            <w:pPr>
              <w:spacing w:after="0"/>
              <w:jc w:val="right"/>
            </w:pPr>
            <w:r>
              <w:rPr>
                <w:sz w:val="16"/>
              </w:rPr>
              <w:t>99 records, 1996 to 2026 (99 zone-level)</w:t>
            </w:r>
          </w:p>
        </w:tc>
        <w:tc>
          <w:tcPr>
            <w:tcW w:type="dxa" w:w="1981"/>
          </w:tcPr>
          <w:p>
            <w:pPr>
              <w:spacing w:after="0"/>
              <w:jc w:val="left"/>
            </w:pPr>
          </w:p>
        </w:tc>
        <w:tc>
          <w:tcPr>
            <w:tcW w:type="dxa" w:w="1577"/>
          </w:tcPr>
          <w:p>
            <w:pPr>
              <w:spacing w:after="0"/>
              <w:jc w:val="left"/>
            </w:pPr>
            <w:r>
              <w:rPr>
                <w:sz w:val="16"/>
              </w:rPr>
              <w:t>Winter Storm, 2004-12-22, $150,000 property; crops not reported (2004 dollars); NWS zone INZ050</w:t>
            </w:r>
          </w:p>
        </w:tc>
        <w:tc>
          <w:tcPr>
            <w:tcW w:type="dxa" w:w="166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2"/>
          </w:tcPr>
          <w:p>
            <w:pPr>
              <w:spacing w:after="0"/>
              <w:jc w:val="left"/>
            </w:pPr>
            <w:r>
              <w:rPr>
                <w:sz w:val="16"/>
              </w:rPr>
              <w:t>Emergency</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$225,586.80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w:t>
            </w:r>
          </w:p>
        </w:tc>
        <w:tc>
          <w:tcPr>
            <w:tcW w:type="dxa" w:w="2067"/>
          </w:tcPr>
          <w:p>
            <w:pPr>
              <w:spacing w:after="0"/>
              <w:jc w:val="left"/>
            </w:pPr>
            <w:r>
              <w:rPr>
                <w:sz w:val="16"/>
              </w:rPr>
              <w:t>Strong Wind; Tornado</w:t>
            </w:r>
          </w:p>
        </w:tc>
        <w:tc>
          <w:tcPr>
            <w:tcW w:type="dxa" w:w="2421"/>
          </w:tcPr>
          <w:p>
            <w:pPr>
              <w:spacing w:after="0"/>
              <w:jc w:val="right"/>
            </w:pPr>
            <w:r>
              <w:rPr>
                <w:sz w:val="16"/>
              </w:rPr>
              <w:t>$455,766.17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$693,993.24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21"/>
          </w:tcPr>
          <w:p>
            <w:pPr>
              <w:spacing w:after="0"/>
              <w:jc w:val="right"/>
            </w:pPr>
            <w:r>
              <w:rPr>
                <w:sz w:val="16"/>
              </w:rPr>
              <w:t>$187,312.75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7"/>
          </w:tcPr>
          <w:p>
            <w:pPr>
              <w:spacing w:after="0"/>
              <w:jc w:val="left"/>
            </w:pPr>
            <w:r>
              <w:rPr>
                <w:sz w:val="16"/>
              </w:rPr>
              <w:t>Inland Flooding; Winter Weather</w:t>
            </w:r>
          </w:p>
        </w:tc>
        <w:tc>
          <w:tcPr>
            <w:tcW w:type="dxa" w:w="2421"/>
          </w:tcPr>
          <w:p>
            <w:pPr>
              <w:spacing w:after="0"/>
              <w:jc w:val="right"/>
            </w:pPr>
            <w:r>
              <w:rPr>
                <w:sz w:val="16"/>
              </w:rPr>
              <w:t>$107,835.31</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2"/>
          </w:tcPr>
          <w:p>
            <w:pPr>
              <w:spacing w:after="0"/>
              <w:jc w:val="left"/>
            </w:pPr>
            <w:r>
              <w:rPr>
                <w:sz w:val="16"/>
              </w:rPr>
              <w:t>Emergency</w:t>
            </w:r>
          </w:p>
        </w:tc>
        <w:tc>
          <w:tcPr>
            <w:tcW w:type="dxa" w:w="3078"/>
          </w:tcPr>
          <w:p>
            <w:pPr>
              <w:spacing w:after="0"/>
              <w:jc w:val="left"/>
            </w:pPr>
            <w:r>
              <w:rPr>
                <w:sz w:val="16"/>
              </w:rPr>
              <w:t>Snow</w:t>
            </w:r>
          </w:p>
        </w:tc>
        <w:tc>
          <w:tcPr>
            <w:tcW w:type="dxa" w:w="2067"/>
          </w:tcPr>
          <w:p>
            <w:pPr>
              <w:spacing w:after="0"/>
              <w:jc w:val="left"/>
            </w:pPr>
            <w:r>
              <w:rPr>
                <w:sz w:val="16"/>
              </w:rPr>
              <w:t>Winter Weather</w:t>
            </w:r>
          </w:p>
        </w:tc>
        <w:tc>
          <w:tcPr>
            <w:tcW w:type="dxa" w:w="2421"/>
          </w:tcPr>
          <w:p>
            <w:pPr>
              <w:spacing w:after="0"/>
              <w:jc w:val="right"/>
            </w:pPr>
            <w:r>
              <w:rPr>
                <w:sz w:val="16"/>
              </w:rPr>
              <w:t>$135,036.72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2"/>
          </w:tcPr>
          <w:p>
            <w:pPr>
              <w:spacing w:after="0"/>
              <w:jc w:val="left"/>
            </w:pPr>
            <w:r>
              <w:rPr>
                <w:sz w:val="16"/>
              </w:rPr>
              <w:t>Emergency</w:t>
            </w:r>
          </w:p>
        </w:tc>
        <w:tc>
          <w:tcPr>
            <w:tcW w:type="dxa" w:w="3078"/>
          </w:tcPr>
          <w:p>
            <w:pPr>
              <w:spacing w:after="0"/>
              <w:jc w:val="left"/>
            </w:pPr>
            <w:r>
              <w:rPr>
                <w:sz w:val="16"/>
              </w:rPr>
              <w:t>In-Winter Storm 12/23/98</w:t>
            </w:r>
          </w:p>
        </w:tc>
        <w:tc>
          <w:tcPr>
            <w:tcW w:type="dxa" w:w="2067"/>
          </w:tcPr>
          <w:p>
            <w:pPr>
              <w:spacing w:after="0"/>
              <w:jc w:val="left"/>
            </w:pPr>
            <w:r>
              <w:rPr>
                <w:sz w:val="16"/>
              </w:rPr>
              <w:t>Winter Weather</w:t>
            </w:r>
          </w:p>
        </w:tc>
        <w:tc>
          <w:tcPr>
            <w:tcW w:type="dxa" w:w="2421"/>
          </w:tcPr>
          <w:p>
            <w:pPr>
              <w:spacing w:after="0"/>
              <w:jc w:val="right"/>
            </w:pPr>
            <w:r>
              <w:rPr>
                <w:sz w:val="16"/>
              </w:rPr>
              <w:t>$148,340.79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2"/>
          </w:tcPr>
          <w:p>
            <w:pPr>
              <w:spacing w:after="0"/>
              <w:jc w:val="left"/>
            </w:pPr>
            <w:r>
              <w:rPr>
                <w:sz w:val="16"/>
              </w:rPr>
              <w:t>Major disaster</w:t>
            </w:r>
          </w:p>
        </w:tc>
        <w:tc>
          <w:tcPr>
            <w:tcW w:type="dxa" w:w="3078"/>
          </w:tcPr>
          <w:p>
            <w:pPr>
              <w:spacing w:after="0"/>
              <w:jc w:val="left"/>
            </w:pPr>
            <w:r>
              <w:rPr>
                <w:sz w:val="16"/>
              </w:rPr>
              <w:t>Severe Storms and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2"/>
          </w:tcPr>
          <w:p>
            <w:pPr>
              <w:spacing w:after="0"/>
              <w:jc w:val="left"/>
            </w:pPr>
            <w:r>
              <w:rPr>
                <w:sz w:val="16"/>
              </w:rPr>
              <w:t>Major disaster</w:t>
            </w:r>
          </w:p>
        </w:tc>
        <w:tc>
          <w:tcPr>
            <w:tcW w:type="dxa" w:w="3078"/>
          </w:tcPr>
          <w:p>
            <w:pPr>
              <w:spacing w:after="0"/>
              <w:jc w:val="left"/>
            </w:pPr>
            <w:r>
              <w:rPr>
                <w:sz w:val="16"/>
              </w:rPr>
              <w:t>Blizzard of 96</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02"/>
          </w:tcPr>
          <w:p>
            <w:pPr>
              <w:spacing w:after="0"/>
              <w:jc w:val="left"/>
            </w:pPr>
            <w:r>
              <w:rPr>
                <w:sz w:val="16"/>
              </w:rPr>
              <w:t>Major disaster</w:t>
            </w:r>
          </w:p>
        </w:tc>
        <w:tc>
          <w:tcPr>
            <w:tcW w:type="dxa" w:w="3078"/>
          </w:tcPr>
          <w:p>
            <w:pPr>
              <w:spacing w:after="0"/>
              <w:jc w:val="left"/>
            </w:pPr>
            <w:r>
              <w:rPr>
                <w:sz w:val="16"/>
              </w:rPr>
              <w:t>Severe Ice Storm</w:t>
            </w:r>
          </w:p>
        </w:tc>
        <w:tc>
          <w:tcPr>
            <w:tcW w:type="dxa" w:w="2067"/>
          </w:tcPr>
          <w:p>
            <w:pPr>
              <w:spacing w:after="0"/>
              <w:jc w:val="left"/>
            </w:pPr>
            <w:r>
              <w:rPr>
                <w:sz w:val="16"/>
              </w:rPr>
              <w:t>Ice Storm</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284</w:t>
            </w:r>
          </w:p>
        </w:tc>
        <w:tc>
          <w:tcPr>
            <w:tcW w:type="dxa" w:w="1159"/>
          </w:tcPr>
          <w:p>
            <w:pPr>
              <w:spacing w:after="0"/>
              <w:jc w:val="right"/>
            </w:pPr>
            <w:r>
              <w:rPr>
                <w:sz w:val="16"/>
              </w:rPr>
              <w:t>29</w:t>
            </w:r>
          </w:p>
        </w:tc>
        <w:tc>
          <w:tcPr>
            <w:tcW w:type="dxa" w:w="2116"/>
          </w:tcPr>
          <w:p>
            <w:pPr>
              <w:spacing w:after="0"/>
              <w:jc w:val="right"/>
            </w:pPr>
            <w:r>
              <w:rPr>
                <w:sz w:val="16"/>
              </w:rPr>
              <w:t>5</w:t>
            </w:r>
          </w:p>
        </w:tc>
        <w:tc>
          <w:tcPr>
            <w:tcW w:type="dxa" w:w="786"/>
          </w:tcPr>
          <w:p>
            <w:pPr>
              <w:spacing w:after="0"/>
              <w:jc w:val="right"/>
            </w:pPr>
            <w:r>
              <w:rPr>
                <w:sz w:val="16"/>
              </w:rPr>
              <w:t>44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5"/>
        <w:gridCol w:w="3593"/>
        <w:gridCol w:w="951"/>
        <w:gridCol w:w="2489"/>
        <w:gridCol w:w="31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5"/>
            <w:shd w:val="clear" w:color="auto" w:fill="E8E8E8"/>
          </w:tcPr>
          <w:p>
            <w:pPr>
              <w:spacing w:after="0"/>
              <w:jc w:val="left"/>
            </w:pPr>
            <w:r>
              <w:rPr>
                <w:b/>
                <w:sz w:val="16"/>
              </w:rPr>
              <w:t>Magnitude or extent</w:t>
            </w:r>
          </w:p>
        </w:tc>
        <w:tc>
          <w:tcPr>
            <w:tcW w:type="dxa" w:w="3593"/>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9"/>
            <w:shd w:val="clear" w:color="auto" w:fill="E8E8E8"/>
          </w:tcPr>
          <w:p>
            <w:pPr>
              <w:spacing w:after="0"/>
              <w:jc w:val="left"/>
            </w:pPr>
            <w:r>
              <w:rPr>
                <w:b/>
                <w:sz w:val="16"/>
              </w:rPr>
              <w:t>Location</w:t>
            </w:r>
          </w:p>
        </w:tc>
        <w:tc>
          <w:tcPr>
            <w:tcW w:type="dxa" w:w="31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2016-01-12</w:t>
            </w:r>
          </w:p>
        </w:tc>
        <w:tc>
          <w:tcPr>
            <w:tcW w:type="dxa" w:w="1215"/>
          </w:tcPr>
          <w:p>
            <w:pPr>
              <w:spacing w:after="0"/>
              <w:jc w:val="left"/>
            </w:pPr>
            <w:r>
              <w:rPr>
                <w:sz w:val="16"/>
              </w:rPr>
              <w:t>Winter Weather</w:t>
            </w:r>
          </w:p>
        </w:tc>
        <w:tc>
          <w:tcPr>
            <w:tcW w:type="dxa" w:w="1635"/>
          </w:tcPr>
          <w:p>
            <w:pPr>
              <w:spacing w:after="0"/>
              <w:jc w:val="left"/>
            </w:pPr>
          </w:p>
        </w:tc>
        <w:tc>
          <w:tcPr>
            <w:tcW w:type="dxa" w:w="3593"/>
          </w:tcPr>
          <w:p>
            <w:pPr>
              <w:spacing w:after="0"/>
              <w:jc w:val="left"/>
            </w:pPr>
            <w:r>
              <w:rPr>
                <w:sz w:val="16"/>
              </w:rPr>
              <w:t>property not reported; $0 crops (zone total, 2016 dollars)</w:t>
            </w:r>
          </w:p>
        </w:tc>
        <w:tc>
          <w:tcPr>
            <w:tcW w:type="dxa" w:w="951"/>
          </w:tcPr>
          <w:p>
            <w:pPr>
              <w:spacing w:after="0"/>
              <w:jc w:val="right"/>
            </w:pPr>
            <w:r>
              <w:rPr>
                <w:sz w:val="16"/>
              </w:rPr>
              <w:t>0, 4</w:t>
            </w:r>
          </w:p>
        </w:tc>
        <w:tc>
          <w:tcPr>
            <w:tcW w:type="dxa" w:w="2489"/>
          </w:tcPr>
          <w:p>
            <w:pPr>
              <w:spacing w:after="0"/>
              <w:jc w:val="left"/>
            </w:pPr>
            <w:r>
              <w:rPr>
                <w:sz w:val="16"/>
              </w:rPr>
              <w:t>NWS zone INZ050 (WAYNE), zone-level</w:t>
            </w:r>
          </w:p>
        </w:tc>
        <w:tc>
          <w:tcPr>
            <w:tcW w:type="dxa" w:w="3191"/>
          </w:tcPr>
          <w:p>
            <w:pPr>
              <w:spacing w:after="0"/>
              <w:jc w:val="left"/>
            </w:pPr>
            <w:r>
              <w:rPr>
                <w:sz w:val="16"/>
              </w:rPr>
              <w:t>deaths or injuries recorded</w:t>
            </w:r>
          </w:p>
        </w:tc>
      </w:tr>
      <w:tr>
        <w:trPr>
          <w:cantSplit/>
        </w:trPr>
        <w:tc>
          <w:tcPr>
            <w:tcW w:type="dxa" w:w="1037"/>
          </w:tcPr>
          <w:p>
            <w:pPr>
              <w:spacing w:after="0"/>
              <w:jc w:val="left"/>
            </w:pPr>
            <w:r>
              <w:rPr>
                <w:sz w:val="16"/>
              </w:rPr>
              <w:t>2014-06-19</w:t>
            </w:r>
          </w:p>
        </w:tc>
        <w:tc>
          <w:tcPr>
            <w:tcW w:type="dxa" w:w="1215"/>
          </w:tcPr>
          <w:p>
            <w:pPr>
              <w:spacing w:after="0"/>
              <w:jc w:val="left"/>
            </w:pPr>
            <w:r>
              <w:rPr>
                <w:sz w:val="16"/>
              </w:rPr>
              <w:t>Flash Flood</w:t>
            </w:r>
          </w:p>
        </w:tc>
        <w:tc>
          <w:tcPr>
            <w:tcW w:type="dxa" w:w="1635"/>
          </w:tcPr>
          <w:p>
            <w:pPr>
              <w:spacing w:after="0"/>
              <w:jc w:val="left"/>
            </w:pPr>
          </w:p>
        </w:tc>
        <w:tc>
          <w:tcPr>
            <w:tcW w:type="dxa" w:w="3593"/>
          </w:tcPr>
          <w:p>
            <w:pPr>
              <w:spacing w:after="0"/>
              <w:jc w:val="left"/>
            </w:pPr>
            <w:r>
              <w:rPr>
                <w:sz w:val="16"/>
              </w:rPr>
              <w:t>$50,000 property; $0 crops (2014 dollars)</w:t>
            </w:r>
          </w:p>
        </w:tc>
        <w:tc>
          <w:tcPr>
            <w:tcW w:type="dxa" w:w="951"/>
          </w:tcPr>
          <w:p>
            <w:pPr>
              <w:spacing w:after="0"/>
              <w:jc w:val="right"/>
            </w:pPr>
            <w:r>
              <w:rPr>
                <w:sz w:val="16"/>
              </w:rPr>
              <w:t>0, 0</w:t>
            </w:r>
          </w:p>
        </w:tc>
        <w:tc>
          <w:tcPr>
            <w:tcW w:type="dxa" w:w="2489"/>
          </w:tcPr>
          <w:p>
            <w:pPr>
              <w:spacing w:after="0"/>
              <w:jc w:val="left"/>
            </w:pPr>
            <w:r>
              <w:rPr>
                <w:sz w:val="16"/>
              </w:rPr>
              <w:t>WHITEWATER</w:t>
            </w:r>
          </w:p>
        </w:tc>
        <w:tc>
          <w:tcPr>
            <w:tcW w:type="dxa" w:w="31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635"/>
          </w:tcPr>
          <w:p>
            <w:pPr>
              <w:spacing w:after="0"/>
              <w:jc w:val="left"/>
            </w:pPr>
            <w:r>
              <w:rPr>
                <w:sz w:val="16"/>
              </w:rPr>
              <w:t>65 kt (75 mph) estimated gust</w:t>
            </w:r>
          </w:p>
        </w:tc>
        <w:tc>
          <w:tcPr>
            <w:tcW w:type="dxa" w:w="3593"/>
          </w:tcPr>
          <w:p>
            <w:pPr>
              <w:spacing w:after="0"/>
              <w:jc w:val="left"/>
            </w:pPr>
            <w:r>
              <w:rPr>
                <w:sz w:val="16"/>
              </w:rPr>
              <w:t>$80,000 property; $0 crops (2012 dollars)</w:t>
            </w:r>
          </w:p>
        </w:tc>
        <w:tc>
          <w:tcPr>
            <w:tcW w:type="dxa" w:w="951"/>
          </w:tcPr>
          <w:p>
            <w:pPr>
              <w:spacing w:after="0"/>
              <w:jc w:val="right"/>
            </w:pPr>
            <w:r>
              <w:rPr>
                <w:sz w:val="16"/>
              </w:rPr>
              <w:t>0, 0</w:t>
            </w:r>
          </w:p>
        </w:tc>
        <w:tc>
          <w:tcPr>
            <w:tcW w:type="dxa" w:w="2489"/>
          </w:tcPr>
          <w:p>
            <w:pPr>
              <w:spacing w:after="0"/>
              <w:jc w:val="left"/>
            </w:pPr>
            <w:r>
              <w:rPr>
                <w:sz w:val="16"/>
              </w:rPr>
              <w:t>RICHMOND</w:t>
            </w:r>
          </w:p>
        </w:tc>
        <w:tc>
          <w:tcPr>
            <w:tcW w:type="dxa" w:w="3191"/>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635"/>
          </w:tcPr>
          <w:p>
            <w:pPr>
              <w:spacing w:after="0"/>
              <w:jc w:val="left"/>
            </w:pPr>
          </w:p>
        </w:tc>
        <w:tc>
          <w:tcPr>
            <w:tcW w:type="dxa" w:w="3593"/>
          </w:tcPr>
          <w:p>
            <w:pPr>
              <w:spacing w:after="0"/>
              <w:jc w:val="left"/>
            </w:pPr>
            <w:r>
              <w:rPr>
                <w:sz w:val="16"/>
              </w:rPr>
              <w:t>$0 property; $620,000 crops (zone total, 2007 dollars)</w:t>
            </w:r>
          </w:p>
        </w:tc>
        <w:tc>
          <w:tcPr>
            <w:tcW w:type="dxa" w:w="951"/>
          </w:tcPr>
          <w:p>
            <w:pPr>
              <w:spacing w:after="0"/>
              <w:jc w:val="right"/>
            </w:pPr>
            <w:r>
              <w:rPr>
                <w:sz w:val="16"/>
              </w:rPr>
              <w:t>0, 0</w:t>
            </w:r>
          </w:p>
        </w:tc>
        <w:tc>
          <w:tcPr>
            <w:tcW w:type="dxa" w:w="2489"/>
          </w:tcPr>
          <w:p>
            <w:pPr>
              <w:spacing w:after="0"/>
              <w:jc w:val="left"/>
            </w:pPr>
            <w:r>
              <w:rPr>
                <w:sz w:val="16"/>
              </w:rPr>
              <w:t>NWS zone INZ050 (WAYNE), zone-level</w:t>
            </w:r>
          </w:p>
        </w:tc>
        <w:tc>
          <w:tcPr>
            <w:tcW w:type="dxa" w:w="3191"/>
          </w:tcPr>
          <w:p>
            <w:pPr>
              <w:spacing w:after="0"/>
              <w:jc w:val="left"/>
            </w:pPr>
            <w:r>
              <w:rPr>
                <w:sz w:val="16"/>
              </w:rPr>
              <w:t>B1-c worst recorded: Frost/Freeze</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635"/>
          </w:tcPr>
          <w:p>
            <w:pPr>
              <w:spacing w:after="0"/>
              <w:jc w:val="left"/>
            </w:pPr>
          </w:p>
        </w:tc>
        <w:tc>
          <w:tcPr>
            <w:tcW w:type="dxa" w:w="3593"/>
          </w:tcPr>
          <w:p>
            <w:pPr>
              <w:spacing w:after="0"/>
              <w:jc w:val="left"/>
            </w:pPr>
            <w:r>
              <w:rPr>
                <w:sz w:val="16"/>
              </w:rPr>
              <w:t>$150,000 property; crops not reported (zone total, 2004 dollars)</w:t>
            </w:r>
          </w:p>
        </w:tc>
        <w:tc>
          <w:tcPr>
            <w:tcW w:type="dxa" w:w="951"/>
          </w:tcPr>
          <w:p>
            <w:pPr>
              <w:spacing w:after="0"/>
              <w:jc w:val="right"/>
            </w:pPr>
            <w:r>
              <w:rPr>
                <w:sz w:val="16"/>
              </w:rPr>
              <w:t>0, 0</w:t>
            </w:r>
          </w:p>
        </w:tc>
        <w:tc>
          <w:tcPr>
            <w:tcW w:type="dxa" w:w="2489"/>
          </w:tcPr>
          <w:p>
            <w:pPr>
              <w:spacing w:after="0"/>
              <w:jc w:val="left"/>
            </w:pPr>
            <w:r>
              <w:rPr>
                <w:sz w:val="16"/>
              </w:rPr>
              <w:t>NWS zone INZ050 (WAYNE), zone-level</w:t>
            </w:r>
          </w:p>
        </w:tc>
        <w:tc>
          <w:tcPr>
            <w:tcW w:type="dxa" w:w="31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635"/>
          </w:tcPr>
          <w:p>
            <w:pPr>
              <w:spacing w:after="0"/>
              <w:jc w:val="left"/>
            </w:pPr>
            <w:r>
              <w:rPr>
                <w:sz w:val="16"/>
              </w:rPr>
              <w:t>56 kt (64 mph) measured</w:t>
            </w:r>
          </w:p>
        </w:tc>
        <w:tc>
          <w:tcPr>
            <w:tcW w:type="dxa" w:w="3593"/>
          </w:tcPr>
          <w:p>
            <w:pPr>
              <w:spacing w:after="0"/>
              <w:jc w:val="left"/>
            </w:pPr>
            <w:r>
              <w:rPr>
                <w:sz w:val="16"/>
              </w:rPr>
              <w:t>damage not reported</w:t>
            </w:r>
          </w:p>
        </w:tc>
        <w:tc>
          <w:tcPr>
            <w:tcW w:type="dxa" w:w="951"/>
          </w:tcPr>
          <w:p>
            <w:pPr>
              <w:spacing w:after="0"/>
              <w:jc w:val="right"/>
            </w:pPr>
            <w:r>
              <w:rPr>
                <w:sz w:val="16"/>
              </w:rPr>
              <w:t>0, 0</w:t>
            </w:r>
          </w:p>
        </w:tc>
        <w:tc>
          <w:tcPr>
            <w:tcW w:type="dxa" w:w="2489"/>
          </w:tcPr>
          <w:p>
            <w:pPr>
              <w:spacing w:after="0"/>
              <w:jc w:val="left"/>
            </w:pPr>
            <w:r>
              <w:rPr>
                <w:sz w:val="16"/>
              </w:rPr>
              <w:t>NWS zone INZ050 (WAYNE), zone-level</w:t>
            </w:r>
          </w:p>
        </w:tc>
        <w:tc>
          <w:tcPr>
            <w:tcW w:type="dxa" w:w="3191"/>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35"/>
          </w:tcPr>
          <w:p>
            <w:pPr>
              <w:spacing w:after="0"/>
              <w:jc w:val="left"/>
            </w:pPr>
          </w:p>
        </w:tc>
        <w:tc>
          <w:tcPr>
            <w:tcW w:type="dxa" w:w="3593"/>
          </w:tcPr>
          <w:p>
            <w:pPr>
              <w:spacing w:after="0"/>
              <w:jc w:val="left"/>
            </w:pPr>
            <w:r>
              <w:rPr>
                <w:sz w:val="16"/>
              </w:rPr>
              <w:t>damage not reported</w:t>
            </w:r>
          </w:p>
        </w:tc>
        <w:tc>
          <w:tcPr>
            <w:tcW w:type="dxa" w:w="951"/>
          </w:tcPr>
          <w:p>
            <w:pPr>
              <w:spacing w:after="0"/>
              <w:jc w:val="right"/>
            </w:pPr>
            <w:r>
              <w:rPr>
                <w:sz w:val="16"/>
              </w:rPr>
              <w:t>0, 0</w:t>
            </w:r>
          </w:p>
        </w:tc>
        <w:tc>
          <w:tcPr>
            <w:tcW w:type="dxa" w:w="2489"/>
          </w:tcPr>
          <w:p>
            <w:pPr>
              <w:spacing w:after="0"/>
              <w:jc w:val="left"/>
            </w:pPr>
            <w:r>
              <w:rPr>
                <w:sz w:val="16"/>
              </w:rPr>
              <w:t>NWS zone INZ050 (WAYNE), zone-level</w:t>
            </w:r>
          </w:p>
        </w:tc>
        <w:tc>
          <w:tcPr>
            <w:tcW w:type="dxa" w:w="3191"/>
          </w:tcPr>
          <w:p>
            <w:pPr>
              <w:spacing w:after="0"/>
              <w:jc w:val="left"/>
            </w:pPr>
            <w:r>
              <w:rPr>
                <w:sz w:val="16"/>
              </w:rPr>
              <w:t>B1-c worst recorded: Excessive Heat, Heat</w:t>
            </w:r>
          </w:p>
        </w:tc>
      </w:tr>
      <w:tr>
        <w:trPr>
          <w:cantSplit/>
        </w:trPr>
        <w:tc>
          <w:tcPr>
            <w:tcW w:type="dxa" w:w="1037"/>
          </w:tcPr>
          <w:p>
            <w:pPr>
              <w:spacing w:after="0"/>
              <w:jc w:val="left"/>
            </w:pPr>
            <w:r>
              <w:rPr>
                <w:sz w:val="16"/>
              </w:rPr>
              <w:t>1998-10-30</w:t>
            </w:r>
          </w:p>
        </w:tc>
        <w:tc>
          <w:tcPr>
            <w:tcW w:type="dxa" w:w="1215"/>
          </w:tcPr>
          <w:p>
            <w:pPr>
              <w:spacing w:after="0"/>
              <w:jc w:val="left"/>
            </w:pPr>
            <w:r>
              <w:rPr>
                <w:sz w:val="16"/>
              </w:rPr>
              <w:t>Lightning</w:t>
            </w:r>
          </w:p>
        </w:tc>
        <w:tc>
          <w:tcPr>
            <w:tcW w:type="dxa" w:w="1635"/>
          </w:tcPr>
          <w:p>
            <w:pPr>
              <w:spacing w:after="0"/>
              <w:jc w:val="left"/>
            </w:pPr>
          </w:p>
        </w:tc>
        <w:tc>
          <w:tcPr>
            <w:tcW w:type="dxa" w:w="3593"/>
          </w:tcPr>
          <w:p>
            <w:pPr>
              <w:spacing w:after="0"/>
              <w:jc w:val="left"/>
            </w:pPr>
            <w:r>
              <w:rPr>
                <w:sz w:val="16"/>
              </w:rPr>
              <w:t>$25,000 property; crops not reported (1998 dollars)</w:t>
            </w:r>
          </w:p>
        </w:tc>
        <w:tc>
          <w:tcPr>
            <w:tcW w:type="dxa" w:w="951"/>
          </w:tcPr>
          <w:p>
            <w:pPr>
              <w:spacing w:after="0"/>
              <w:jc w:val="right"/>
            </w:pPr>
            <w:r>
              <w:rPr>
                <w:sz w:val="16"/>
              </w:rPr>
              <w:t>0, 0</w:t>
            </w:r>
          </w:p>
        </w:tc>
        <w:tc>
          <w:tcPr>
            <w:tcW w:type="dxa" w:w="2489"/>
          </w:tcPr>
          <w:p>
            <w:pPr>
              <w:spacing w:after="0"/>
              <w:jc w:val="left"/>
            </w:pPr>
            <w:r>
              <w:rPr>
                <w:sz w:val="16"/>
              </w:rPr>
              <w:t>RICHMOND</w:t>
            </w:r>
          </w:p>
        </w:tc>
        <w:tc>
          <w:tcPr>
            <w:tcW w:type="dxa" w:w="3191"/>
          </w:tcPr>
          <w:p>
            <w:pPr>
              <w:spacing w:after="0"/>
              <w:jc w:val="left"/>
            </w:pPr>
            <w:r>
              <w:rPr>
                <w:sz w:val="16"/>
              </w:rPr>
              <w:t>B1-c worst recorded: Lightning</w:t>
            </w:r>
          </w:p>
        </w:tc>
      </w:tr>
      <w:tr>
        <w:trPr>
          <w:cantSplit/>
        </w:trPr>
        <w:tc>
          <w:tcPr>
            <w:tcW w:type="dxa" w:w="1037"/>
          </w:tcPr>
          <w:p>
            <w:pPr>
              <w:spacing w:after="0"/>
              <w:jc w:val="left"/>
            </w:pPr>
            <w:r>
              <w:rPr>
                <w:sz w:val="16"/>
              </w:rPr>
              <w:t>1998-06-15</w:t>
            </w:r>
          </w:p>
        </w:tc>
        <w:tc>
          <w:tcPr>
            <w:tcW w:type="dxa" w:w="1215"/>
          </w:tcPr>
          <w:p>
            <w:pPr>
              <w:spacing w:after="0"/>
              <w:jc w:val="left"/>
            </w:pPr>
            <w:r>
              <w:rPr>
                <w:sz w:val="16"/>
              </w:rPr>
              <w:t>Flash Flood</w:t>
            </w:r>
          </w:p>
        </w:tc>
        <w:tc>
          <w:tcPr>
            <w:tcW w:type="dxa" w:w="1635"/>
          </w:tcPr>
          <w:p>
            <w:pPr>
              <w:spacing w:after="0"/>
              <w:jc w:val="left"/>
            </w:pPr>
          </w:p>
        </w:tc>
        <w:tc>
          <w:tcPr>
            <w:tcW w:type="dxa" w:w="3593"/>
          </w:tcPr>
          <w:p>
            <w:pPr>
              <w:spacing w:after="0"/>
              <w:jc w:val="left"/>
            </w:pPr>
            <w:r>
              <w:rPr>
                <w:sz w:val="16"/>
              </w:rPr>
              <w:t>damage not reported</w:t>
            </w:r>
          </w:p>
        </w:tc>
        <w:tc>
          <w:tcPr>
            <w:tcW w:type="dxa" w:w="951"/>
          </w:tcPr>
          <w:p>
            <w:pPr>
              <w:spacing w:after="0"/>
              <w:jc w:val="right"/>
            </w:pPr>
            <w:r>
              <w:rPr>
                <w:sz w:val="16"/>
              </w:rPr>
              <w:t>1, 0</w:t>
            </w:r>
          </w:p>
        </w:tc>
        <w:tc>
          <w:tcPr>
            <w:tcW w:type="dxa" w:w="2489"/>
          </w:tcPr>
          <w:p>
            <w:pPr>
              <w:spacing w:after="0"/>
              <w:jc w:val="left"/>
            </w:pPr>
            <w:r>
              <w:rPr>
                <w:sz w:val="16"/>
              </w:rPr>
              <w:t>COUNTYWIDE</w:t>
            </w:r>
          </w:p>
        </w:tc>
        <w:tc>
          <w:tcPr>
            <w:tcW w:type="dxa" w:w="3191"/>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635"/>
          </w:tcPr>
          <w:p>
            <w:pPr>
              <w:spacing w:after="0"/>
              <w:jc w:val="left"/>
            </w:pPr>
          </w:p>
        </w:tc>
        <w:tc>
          <w:tcPr>
            <w:tcW w:type="dxa" w:w="3593"/>
          </w:tcPr>
          <w:p>
            <w:pPr>
              <w:spacing w:after="0"/>
              <w:jc w:val="left"/>
            </w:pPr>
            <w:r>
              <w:rPr>
                <w:sz w:val="16"/>
              </w:rPr>
              <w:t>$20,000 property; crops not reported (zone total, 1996 dollars)</w:t>
            </w:r>
          </w:p>
        </w:tc>
        <w:tc>
          <w:tcPr>
            <w:tcW w:type="dxa" w:w="951"/>
          </w:tcPr>
          <w:p>
            <w:pPr>
              <w:spacing w:after="0"/>
              <w:jc w:val="right"/>
            </w:pPr>
            <w:r>
              <w:rPr>
                <w:sz w:val="16"/>
              </w:rPr>
              <w:t>0, 0</w:t>
            </w:r>
          </w:p>
        </w:tc>
        <w:tc>
          <w:tcPr>
            <w:tcW w:type="dxa" w:w="2489"/>
          </w:tcPr>
          <w:p>
            <w:pPr>
              <w:spacing w:after="0"/>
              <w:jc w:val="left"/>
            </w:pPr>
            <w:r>
              <w:rPr>
                <w:sz w:val="16"/>
              </w:rPr>
              <w:t>NWS zone INZ050 (WAYNE), zone-level</w:t>
            </w:r>
          </w:p>
        </w:tc>
        <w:tc>
          <w:tcPr>
            <w:tcW w:type="dxa" w:w="31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1985-05-31</w:t>
            </w:r>
          </w:p>
        </w:tc>
        <w:tc>
          <w:tcPr>
            <w:tcW w:type="dxa" w:w="1215"/>
          </w:tcPr>
          <w:p>
            <w:pPr>
              <w:spacing w:after="0"/>
              <w:jc w:val="left"/>
            </w:pPr>
            <w:r>
              <w:rPr>
                <w:sz w:val="16"/>
              </w:rPr>
              <w:t>Hail</w:t>
            </w:r>
          </w:p>
        </w:tc>
        <w:tc>
          <w:tcPr>
            <w:tcW w:type="dxa" w:w="1635"/>
          </w:tcPr>
          <w:p>
            <w:pPr>
              <w:spacing w:after="0"/>
              <w:jc w:val="left"/>
            </w:pPr>
            <w:r>
              <w:rPr>
                <w:sz w:val="16"/>
              </w:rPr>
              <w:t>2.75 in</w:t>
            </w:r>
          </w:p>
        </w:tc>
        <w:tc>
          <w:tcPr>
            <w:tcW w:type="dxa" w:w="3593"/>
          </w:tcPr>
          <w:p>
            <w:pPr>
              <w:spacing w:after="0"/>
              <w:jc w:val="left"/>
            </w:pPr>
            <w:r>
              <w:rPr>
                <w:sz w:val="16"/>
              </w:rPr>
              <w:t>damage not recorded (pre-1996 record)</w:t>
            </w:r>
          </w:p>
        </w:tc>
        <w:tc>
          <w:tcPr>
            <w:tcW w:type="dxa" w:w="951"/>
          </w:tcPr>
          <w:p>
            <w:pPr>
              <w:spacing w:after="0"/>
              <w:jc w:val="right"/>
            </w:pPr>
            <w:r>
              <w:rPr>
                <w:sz w:val="16"/>
              </w:rPr>
              <w:t>0, 0</w:t>
            </w:r>
          </w:p>
        </w:tc>
        <w:tc>
          <w:tcPr>
            <w:tcW w:type="dxa" w:w="2489"/>
          </w:tcPr>
          <w:p>
            <w:pPr>
              <w:spacing w:after="0"/>
              <w:jc w:val="left"/>
            </w:pPr>
            <w:r>
              <w:rPr>
                <w:sz w:val="16"/>
              </w:rPr>
              <w:t>location not recorded</w:t>
            </w:r>
          </w:p>
        </w:tc>
        <w:tc>
          <w:tcPr>
            <w:tcW w:type="dxa" w:w="3191"/>
          </w:tcPr>
          <w:p>
            <w:pPr>
              <w:spacing w:after="0"/>
              <w:jc w:val="left"/>
            </w:pPr>
            <w:r>
              <w:rPr>
                <w:sz w:val="16"/>
              </w:rPr>
              <w:t>B1-c worst recorded: Hail</w:t>
            </w:r>
          </w:p>
        </w:tc>
      </w:tr>
      <w:tr>
        <w:trPr>
          <w:cantSplit/>
        </w:trPr>
        <w:tc>
          <w:tcPr>
            <w:tcW w:type="dxa" w:w="1037"/>
          </w:tcPr>
          <w:p>
            <w:pPr>
              <w:spacing w:after="0"/>
              <w:jc w:val="left"/>
            </w:pPr>
            <w:r>
              <w:rPr>
                <w:sz w:val="16"/>
              </w:rPr>
              <w:t>1961-04-25</w:t>
            </w:r>
          </w:p>
        </w:tc>
        <w:tc>
          <w:tcPr>
            <w:tcW w:type="dxa" w:w="1215"/>
          </w:tcPr>
          <w:p>
            <w:pPr>
              <w:spacing w:after="0"/>
              <w:jc w:val="left"/>
            </w:pPr>
            <w:r>
              <w:rPr>
                <w:sz w:val="16"/>
              </w:rPr>
              <w:t>Tornado</w:t>
            </w:r>
          </w:p>
        </w:tc>
        <w:tc>
          <w:tcPr>
            <w:tcW w:type="dxa" w:w="1635"/>
          </w:tcPr>
          <w:p>
            <w:pPr>
              <w:spacing w:after="0"/>
              <w:jc w:val="left"/>
            </w:pPr>
            <w:r>
              <w:rPr>
                <w:sz w:val="16"/>
              </w:rPr>
              <w:t>F4, 5.1 mi path length (whole path, pre-1996), 550 yd wide</w:t>
            </w:r>
          </w:p>
        </w:tc>
        <w:tc>
          <w:tcPr>
            <w:tcW w:type="dxa" w:w="3593"/>
          </w:tcPr>
          <w:p>
            <w:pPr>
              <w:spacing w:after="0"/>
              <w:jc w:val="left"/>
            </w:pPr>
            <w:r>
              <w:rPr>
                <w:sz w:val="16"/>
              </w:rPr>
              <w:t>$2,500,000 property; crops not recorded (1961 dollars)</w:t>
            </w:r>
          </w:p>
        </w:tc>
        <w:tc>
          <w:tcPr>
            <w:tcW w:type="dxa" w:w="951"/>
          </w:tcPr>
          <w:p>
            <w:pPr>
              <w:spacing w:after="0"/>
              <w:jc w:val="right"/>
            </w:pPr>
            <w:r>
              <w:rPr>
                <w:sz w:val="16"/>
              </w:rPr>
              <w:t>0, 3</w:t>
            </w:r>
          </w:p>
        </w:tc>
        <w:tc>
          <w:tcPr>
            <w:tcW w:type="dxa" w:w="2489"/>
          </w:tcPr>
          <w:p>
            <w:pPr>
              <w:spacing w:after="0"/>
              <w:jc w:val="left"/>
            </w:pPr>
            <w:r>
              <w:rPr>
                <w:sz w:val="16"/>
              </w:rPr>
              <w:t>location not recorded</w:t>
            </w:r>
          </w:p>
        </w:tc>
        <w:tc>
          <w:tcPr>
            <w:tcW w:type="dxa" w:w="31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4.42</w:t>
            </w:r>
          </w:p>
        </w:tc>
        <w:tc>
          <w:tcPr>
            <w:tcW w:type="dxa" w:w="1280"/>
          </w:tcPr>
          <w:p>
            <w:pPr>
              <w:spacing w:after="0"/>
              <w:jc w:val="left"/>
            </w:pPr>
            <w:r>
              <w:rPr>
                <w:sz w:val="16"/>
              </w:rPr>
              <w:t>event-days per year</w:t>
            </w:r>
          </w:p>
        </w:tc>
        <w:tc>
          <w:tcPr>
            <w:tcW w:type="dxa" w:w="1583"/>
          </w:tcPr>
          <w:p>
            <w:pPr>
              <w:spacing w:after="0"/>
              <w:jc w:val="left"/>
            </w:pPr>
            <w:r>
              <w:rPr>
                <w:sz w:val="16"/>
              </w:rPr>
              <w:t>about 4.42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0.206</w:t>
            </w:r>
          </w:p>
        </w:tc>
        <w:tc>
          <w:tcPr>
            <w:tcW w:type="dxa" w:w="1280"/>
          </w:tcPr>
          <w:p>
            <w:pPr>
              <w:spacing w:after="0"/>
              <w:jc w:val="left"/>
            </w:pPr>
            <w:r>
              <w:rPr>
                <w:sz w:val="16"/>
              </w:rPr>
              <w:t>event-days per year</w:t>
            </w:r>
          </w:p>
        </w:tc>
        <w:tc>
          <w:tcPr>
            <w:tcW w:type="dxa" w:w="1583"/>
          </w:tcPr>
          <w:p>
            <w:pPr>
              <w:spacing w:after="0"/>
              <w:jc w:val="left"/>
            </w:pPr>
            <w:r>
              <w:rPr>
                <w:sz w:val="16"/>
              </w:rPr>
              <w:t>about 0.206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4.24</w:t>
            </w:r>
          </w:p>
        </w:tc>
        <w:tc>
          <w:tcPr>
            <w:tcW w:type="dxa" w:w="1280"/>
          </w:tcPr>
          <w:p>
            <w:pPr>
              <w:spacing w:after="0"/>
              <w:jc w:val="left"/>
            </w:pPr>
            <w:r>
              <w:rPr>
                <w:sz w:val="16"/>
              </w:rPr>
              <w:t>events per year</w:t>
            </w:r>
          </w:p>
        </w:tc>
        <w:tc>
          <w:tcPr>
            <w:tcW w:type="dxa" w:w="1583"/>
          </w:tcPr>
          <w:p>
            <w:pPr>
              <w:spacing w:after="0"/>
              <w:jc w:val="left"/>
            </w:pPr>
            <w:r>
              <w:rPr>
                <w:sz w:val="16"/>
              </w:rPr>
              <w:t>about 4.24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161.2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5.16</w:t>
            </w:r>
          </w:p>
        </w:tc>
        <w:tc>
          <w:tcPr>
            <w:tcW w:type="dxa" w:w="1280"/>
          </w:tcPr>
          <w:p>
            <w:pPr>
              <w:spacing w:after="0"/>
              <w:jc w:val="left"/>
            </w:pPr>
            <w:r>
              <w:rPr>
                <w:sz w:val="16"/>
              </w:rPr>
              <w:t>event-days per year</w:t>
            </w:r>
          </w:p>
        </w:tc>
        <w:tc>
          <w:tcPr>
            <w:tcW w:type="dxa" w:w="1583"/>
          </w:tcPr>
          <w:p>
            <w:pPr>
              <w:spacing w:after="0"/>
              <w:jc w:val="left"/>
            </w:pPr>
            <w:r>
              <w:rPr>
                <w:sz w:val="16"/>
              </w:rPr>
              <w:t>about 5.16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0.954</w:t>
            </w:r>
          </w:p>
        </w:tc>
        <w:tc>
          <w:tcPr>
            <w:tcW w:type="dxa" w:w="1280"/>
          </w:tcPr>
          <w:p>
            <w:pPr>
              <w:spacing w:after="0"/>
              <w:jc w:val="left"/>
            </w:pPr>
            <w:r>
              <w:rPr>
                <w:sz w:val="16"/>
              </w:rPr>
              <w:t>event-days per year</w:t>
            </w:r>
          </w:p>
        </w:tc>
        <w:tc>
          <w:tcPr>
            <w:tcW w:type="dxa" w:w="1583"/>
          </w:tcPr>
          <w:p>
            <w:pPr>
              <w:spacing w:after="0"/>
              <w:jc w:val="left"/>
            </w:pPr>
            <w:r>
              <w:rPr>
                <w:sz w:val="16"/>
              </w:rPr>
              <w:t>about 0.954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65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2.07</w:t>
            </w:r>
          </w:p>
        </w:tc>
        <w:tc>
          <w:tcPr>
            <w:tcW w:type="dxa" w:w="1280"/>
          </w:tcPr>
          <w:p>
            <w:pPr>
              <w:spacing w:after="0"/>
              <w:jc w:val="left"/>
            </w:pPr>
            <w:r>
              <w:rPr>
                <w:sz w:val="16"/>
              </w:rPr>
              <w:t>event-days per year</w:t>
            </w:r>
          </w:p>
        </w:tc>
        <w:tc>
          <w:tcPr>
            <w:tcW w:type="dxa" w:w="1583"/>
          </w:tcPr>
          <w:p>
            <w:pPr>
              <w:spacing w:after="0"/>
              <w:jc w:val="left"/>
            </w:pPr>
            <w:r>
              <w:rPr>
                <w:sz w:val="16"/>
              </w:rPr>
              <w:t>about 2.07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0.107</w:t>
            </w:r>
          </w:p>
        </w:tc>
        <w:tc>
          <w:tcPr>
            <w:tcW w:type="dxa" w:w="128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45.3</w:t>
            </w:r>
          </w:p>
        </w:tc>
        <w:tc>
          <w:tcPr>
            <w:tcW w:type="dxa" w:w="1280"/>
          </w:tcPr>
          <w:p>
            <w:pPr>
              <w:spacing w:after="0"/>
              <w:jc w:val="left"/>
            </w:pPr>
            <w:r>
              <w:rPr>
                <w:sz w:val="16"/>
              </w:rPr>
              <w:t>days per year with a strike</w:t>
            </w:r>
          </w:p>
        </w:tc>
        <w:tc>
          <w:tcPr>
            <w:tcW w:type="dxa" w:w="1583"/>
          </w:tcPr>
          <w:p>
            <w:pPr>
              <w:spacing w:after="0"/>
              <w:jc w:val="left"/>
            </w:pPr>
            <w:r>
              <w:rPr>
                <w:sz w:val="16"/>
              </w:rPr>
              <w:t>about 45.3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3.76</w:t>
            </w:r>
          </w:p>
        </w:tc>
        <w:tc>
          <w:tcPr>
            <w:tcW w:type="dxa" w:w="1280"/>
          </w:tcPr>
          <w:p>
            <w:pPr>
              <w:spacing w:after="0"/>
              <w:jc w:val="left"/>
            </w:pPr>
            <w:r>
              <w:rPr>
                <w:sz w:val="16"/>
              </w:rPr>
              <w:t>events per year</w:t>
            </w:r>
          </w:p>
        </w:tc>
        <w:tc>
          <w:tcPr>
            <w:tcW w:type="dxa" w:w="1583"/>
          </w:tcPr>
          <w:p>
            <w:pPr>
              <w:spacing w:after="0"/>
              <w:jc w:val="left"/>
            </w:pPr>
            <w:r>
              <w:rPr>
                <w:sz w:val="16"/>
              </w:rPr>
              <w:t>about 3.76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0.307</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0.0000252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0.00252%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220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189</w:t>
            </w:r>
          </w:p>
        </w:tc>
        <w:tc>
          <w:tcPr>
            <w:tcW w:type="dxa" w:w="1381"/>
          </w:tcPr>
          <w:p>
            <w:pPr>
              <w:spacing w:after="0"/>
              <w:jc w:val="right"/>
            </w:pPr>
            <w:r>
              <w:rPr>
                <w:sz w:val="16"/>
              </w:rPr>
              <w:t>30</w:t>
            </w:r>
          </w:p>
        </w:tc>
        <w:tc>
          <w:tcPr>
            <w:tcW w:type="dxa" w:w="1381"/>
          </w:tcPr>
          <w:p>
            <w:pPr>
              <w:spacing w:after="0"/>
              <w:jc w:val="right"/>
            </w:pPr>
            <w:r>
              <w:rPr>
                <w:sz w:val="16"/>
              </w:rPr>
              <w:t>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18 of 18</w:t>
            </w:r>
          </w:p>
        </w:tc>
        <w:tc>
          <w:tcPr>
            <w:tcW w:type="dxa" w:w="1178"/>
          </w:tcPr>
          <w:p>
            <w:pPr>
              <w:spacing w:after="0"/>
              <w:jc w:val="right"/>
            </w:pPr>
            <w:r>
              <w:rPr>
                <w:sz w:val="16"/>
              </w:rPr>
              <w:t>38.1</w:t>
            </w:r>
          </w:p>
        </w:tc>
        <w:tc>
          <w:tcPr>
            <w:tcW w:type="dxa" w:w="1235"/>
          </w:tcPr>
          <w:p>
            <w:pPr>
              <w:spacing w:after="0"/>
              <w:jc w:val="right"/>
            </w:pPr>
            <w:r>
              <w:rPr>
                <w:sz w:val="16"/>
              </w:rPr>
              <w:t>60.3</w:t>
            </w:r>
          </w:p>
        </w:tc>
        <w:tc>
          <w:tcPr>
            <w:tcW w:type="dxa" w:w="1178"/>
          </w:tcPr>
          <w:p>
            <w:pPr>
              <w:spacing w:after="0"/>
              <w:jc w:val="right"/>
            </w:pPr>
            <w:r>
              <w:rPr>
                <w:sz w:val="16"/>
              </w:rPr>
              <w:t>72.5</w:t>
            </w:r>
          </w:p>
        </w:tc>
        <w:tc>
          <w:tcPr>
            <w:tcW w:type="dxa" w:w="7077"/>
          </w:tcPr>
          <w:p>
            <w:pPr>
              <w:spacing w:after="0"/>
              <w:jc w:val="left"/>
            </w:pPr>
            <w:r>
              <w:rPr>
                <w:sz w:val="16"/>
              </w:rPr>
              <w:t>Relatively Moderate 15, Relatively Low 3</w:t>
            </w:r>
          </w:p>
        </w:tc>
      </w:tr>
      <w:tr>
        <w:trPr>
          <w:cantSplit/>
        </w:trPr>
        <w:tc>
          <w:tcPr>
            <w:tcW w:type="dxa" w:w="1884"/>
          </w:tcPr>
          <w:p>
            <w:pPr>
              <w:spacing w:after="0"/>
              <w:jc w:val="left"/>
            </w:pPr>
            <w:r>
              <w:rPr>
                <w:sz w:val="16"/>
              </w:rPr>
              <w:t>Drought</w:t>
            </w:r>
          </w:p>
        </w:tc>
        <w:tc>
          <w:tcPr>
            <w:tcW w:type="dxa" w:w="1560"/>
          </w:tcPr>
          <w:p>
            <w:pPr>
              <w:spacing w:after="0"/>
              <w:jc w:val="right"/>
            </w:pPr>
            <w:r>
              <w:rPr>
                <w:sz w:val="16"/>
              </w:rPr>
              <w:t>3 of 18</w:t>
            </w:r>
          </w:p>
        </w:tc>
        <w:tc>
          <w:tcPr>
            <w:tcW w:type="dxa" w:w="1178"/>
          </w:tcPr>
          <w:p>
            <w:pPr>
              <w:spacing w:after="0"/>
              <w:jc w:val="right"/>
            </w:pPr>
            <w:r>
              <w:rPr>
                <w:sz w:val="16"/>
              </w:rPr>
              <w:t>72.8</w:t>
            </w:r>
          </w:p>
        </w:tc>
        <w:tc>
          <w:tcPr>
            <w:tcW w:type="dxa" w:w="1235"/>
          </w:tcPr>
          <w:p>
            <w:pPr>
              <w:spacing w:after="0"/>
              <w:jc w:val="right"/>
            </w:pPr>
            <w:r>
              <w:rPr>
                <w:sz w:val="16"/>
              </w:rPr>
              <w:t>82.5</w:t>
            </w:r>
          </w:p>
        </w:tc>
        <w:tc>
          <w:tcPr>
            <w:tcW w:type="dxa" w:w="1178"/>
          </w:tcPr>
          <w:p>
            <w:pPr>
              <w:spacing w:after="0"/>
              <w:jc w:val="right"/>
            </w:pPr>
            <w:r>
              <w:rPr>
                <w:sz w:val="16"/>
              </w:rPr>
              <w:t>86.9</w:t>
            </w:r>
          </w:p>
        </w:tc>
        <w:tc>
          <w:tcPr>
            <w:tcW w:type="dxa" w:w="7077"/>
          </w:tcPr>
          <w:p>
            <w:pPr>
              <w:spacing w:after="0"/>
              <w:jc w:val="left"/>
            </w:pPr>
            <w:r>
              <w:rPr>
                <w:sz w:val="16"/>
              </w:rPr>
              <w:t>Relatively Low 2, Very Low 1, No Rating 15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18 of 18</w:t>
            </w:r>
          </w:p>
        </w:tc>
        <w:tc>
          <w:tcPr>
            <w:tcW w:type="dxa" w:w="1178"/>
          </w:tcPr>
          <w:p>
            <w:pPr>
              <w:spacing w:after="0"/>
              <w:jc w:val="right"/>
            </w:pPr>
            <w:r>
              <w:rPr>
                <w:sz w:val="16"/>
              </w:rPr>
              <w:t>42.2</w:t>
            </w:r>
          </w:p>
        </w:tc>
        <w:tc>
          <w:tcPr>
            <w:tcW w:type="dxa" w:w="1235"/>
          </w:tcPr>
          <w:p>
            <w:pPr>
              <w:spacing w:after="0"/>
              <w:jc w:val="right"/>
            </w:pPr>
            <w:r>
              <w:rPr>
                <w:sz w:val="16"/>
              </w:rPr>
              <w:t>58.7</w:t>
            </w:r>
          </w:p>
        </w:tc>
        <w:tc>
          <w:tcPr>
            <w:tcW w:type="dxa" w:w="1178"/>
          </w:tcPr>
          <w:p>
            <w:pPr>
              <w:spacing w:after="0"/>
              <w:jc w:val="right"/>
            </w:pPr>
            <w:r>
              <w:rPr>
                <w:sz w:val="16"/>
              </w:rPr>
              <w:t>77.4</w:t>
            </w:r>
          </w:p>
        </w:tc>
        <w:tc>
          <w:tcPr>
            <w:tcW w:type="dxa" w:w="7077"/>
          </w:tcPr>
          <w:p>
            <w:pPr>
              <w:spacing w:after="0"/>
              <w:jc w:val="left"/>
            </w:pPr>
            <w:r>
              <w:rPr>
                <w:sz w:val="16"/>
              </w:rPr>
              <w:t>Relatively Low 18</w:t>
            </w:r>
          </w:p>
        </w:tc>
      </w:tr>
      <w:tr>
        <w:trPr>
          <w:cantSplit/>
        </w:trPr>
        <w:tc>
          <w:tcPr>
            <w:tcW w:type="dxa" w:w="1884"/>
          </w:tcPr>
          <w:p>
            <w:pPr>
              <w:spacing w:after="0"/>
              <w:jc w:val="left"/>
            </w:pPr>
            <w:r>
              <w:rPr>
                <w:sz w:val="16"/>
              </w:rPr>
              <w:t>Hail</w:t>
            </w:r>
          </w:p>
        </w:tc>
        <w:tc>
          <w:tcPr>
            <w:tcW w:type="dxa" w:w="1560"/>
          </w:tcPr>
          <w:p>
            <w:pPr>
              <w:spacing w:after="0"/>
              <w:jc w:val="right"/>
            </w:pPr>
            <w:r>
              <w:rPr>
                <w:sz w:val="16"/>
              </w:rPr>
              <w:t>18 of 18</w:t>
            </w:r>
          </w:p>
        </w:tc>
        <w:tc>
          <w:tcPr>
            <w:tcW w:type="dxa" w:w="1178"/>
          </w:tcPr>
          <w:p>
            <w:pPr>
              <w:spacing w:after="0"/>
              <w:jc w:val="right"/>
            </w:pPr>
            <w:r>
              <w:rPr>
                <w:sz w:val="16"/>
              </w:rPr>
              <w:t>59.9</w:t>
            </w:r>
          </w:p>
        </w:tc>
        <w:tc>
          <w:tcPr>
            <w:tcW w:type="dxa" w:w="1235"/>
          </w:tcPr>
          <w:p>
            <w:pPr>
              <w:spacing w:after="0"/>
              <w:jc w:val="right"/>
            </w:pPr>
            <w:r>
              <w:rPr>
                <w:sz w:val="16"/>
              </w:rPr>
              <w:t>73.1</w:t>
            </w:r>
          </w:p>
        </w:tc>
        <w:tc>
          <w:tcPr>
            <w:tcW w:type="dxa" w:w="1178"/>
          </w:tcPr>
          <w:p>
            <w:pPr>
              <w:spacing w:after="0"/>
              <w:jc w:val="right"/>
            </w:pPr>
            <w:r>
              <w:rPr>
                <w:sz w:val="16"/>
              </w:rPr>
              <w:t>81.8</w:t>
            </w:r>
          </w:p>
        </w:tc>
        <w:tc>
          <w:tcPr>
            <w:tcW w:type="dxa" w:w="7077"/>
          </w:tcPr>
          <w:p>
            <w:pPr>
              <w:spacing w:after="0"/>
              <w:jc w:val="left"/>
            </w:pPr>
            <w:r>
              <w:rPr>
                <w:sz w:val="16"/>
              </w:rPr>
              <w:t>Relatively Moderate 14, Relatively Low 4</w:t>
            </w:r>
          </w:p>
        </w:tc>
      </w:tr>
      <w:tr>
        <w:trPr>
          <w:cantSplit/>
        </w:trPr>
        <w:tc>
          <w:tcPr>
            <w:tcW w:type="dxa" w:w="1884"/>
          </w:tcPr>
          <w:p>
            <w:pPr>
              <w:spacing w:after="0"/>
              <w:jc w:val="left"/>
            </w:pPr>
            <w:r>
              <w:rPr>
                <w:sz w:val="16"/>
              </w:rPr>
              <w:t>Heat Wave</w:t>
            </w:r>
          </w:p>
        </w:tc>
        <w:tc>
          <w:tcPr>
            <w:tcW w:type="dxa" w:w="1560"/>
          </w:tcPr>
          <w:p>
            <w:pPr>
              <w:spacing w:after="0"/>
              <w:jc w:val="right"/>
            </w:pPr>
            <w:r>
              <w:rPr>
                <w:sz w:val="16"/>
              </w:rPr>
              <w:t>18 of 18</w:t>
            </w:r>
          </w:p>
        </w:tc>
        <w:tc>
          <w:tcPr>
            <w:tcW w:type="dxa" w:w="1178"/>
          </w:tcPr>
          <w:p>
            <w:pPr>
              <w:spacing w:after="0"/>
              <w:jc w:val="right"/>
            </w:pPr>
            <w:r>
              <w:rPr>
                <w:sz w:val="16"/>
              </w:rPr>
              <w:t>7.8</w:t>
            </w:r>
          </w:p>
        </w:tc>
        <w:tc>
          <w:tcPr>
            <w:tcW w:type="dxa" w:w="1235"/>
          </w:tcPr>
          <w:p>
            <w:pPr>
              <w:spacing w:after="0"/>
              <w:jc w:val="right"/>
            </w:pPr>
            <w:r>
              <w:rPr>
                <w:sz w:val="16"/>
              </w:rPr>
              <w:t>28.0</w:t>
            </w:r>
          </w:p>
        </w:tc>
        <w:tc>
          <w:tcPr>
            <w:tcW w:type="dxa" w:w="1178"/>
          </w:tcPr>
          <w:p>
            <w:pPr>
              <w:spacing w:after="0"/>
              <w:jc w:val="right"/>
            </w:pPr>
            <w:r>
              <w:rPr>
                <w:sz w:val="16"/>
              </w:rPr>
              <w:t>45.4</w:t>
            </w:r>
          </w:p>
        </w:tc>
        <w:tc>
          <w:tcPr>
            <w:tcW w:type="dxa" w:w="7077"/>
          </w:tcPr>
          <w:p>
            <w:pPr>
              <w:spacing w:after="0"/>
              <w:jc w:val="left"/>
            </w:pPr>
            <w:r>
              <w:rPr>
                <w:sz w:val="16"/>
              </w:rPr>
              <w:t>Relatively Low 14, Very Low 4</w:t>
            </w:r>
          </w:p>
        </w:tc>
      </w:tr>
      <w:tr>
        <w:trPr>
          <w:cantSplit/>
        </w:trPr>
        <w:tc>
          <w:tcPr>
            <w:tcW w:type="dxa" w:w="1884"/>
          </w:tcPr>
          <w:p>
            <w:pPr>
              <w:spacing w:after="0"/>
              <w:jc w:val="left"/>
            </w:pPr>
            <w:r>
              <w:rPr>
                <w:sz w:val="16"/>
              </w:rPr>
              <w:t>Hurricane</w:t>
            </w:r>
          </w:p>
        </w:tc>
        <w:tc>
          <w:tcPr>
            <w:tcW w:type="dxa" w:w="1560"/>
          </w:tcPr>
          <w:p>
            <w:pPr>
              <w:spacing w:after="0"/>
              <w:jc w:val="right"/>
            </w:pPr>
            <w:r>
              <w:rPr>
                <w:sz w:val="16"/>
              </w:rPr>
              <w:t>18 of 18</w:t>
            </w:r>
          </w:p>
        </w:tc>
        <w:tc>
          <w:tcPr>
            <w:tcW w:type="dxa" w:w="1178"/>
          </w:tcPr>
          <w:p>
            <w:pPr>
              <w:spacing w:after="0"/>
              <w:jc w:val="right"/>
            </w:pPr>
            <w:r>
              <w:rPr>
                <w:sz w:val="16"/>
              </w:rPr>
              <w:t>27.4</w:t>
            </w:r>
          </w:p>
        </w:tc>
        <w:tc>
          <w:tcPr>
            <w:tcW w:type="dxa" w:w="1235"/>
          </w:tcPr>
          <w:p>
            <w:pPr>
              <w:spacing w:after="0"/>
              <w:jc w:val="right"/>
            </w:pPr>
            <w:r>
              <w:rPr>
                <w:sz w:val="16"/>
              </w:rPr>
              <w:t>29.6</w:t>
            </w:r>
          </w:p>
        </w:tc>
        <w:tc>
          <w:tcPr>
            <w:tcW w:type="dxa" w:w="1178"/>
          </w:tcPr>
          <w:p>
            <w:pPr>
              <w:spacing w:after="0"/>
              <w:jc w:val="right"/>
            </w:pPr>
            <w:r>
              <w:rPr>
                <w:sz w:val="16"/>
              </w:rPr>
              <w:t>34.4</w:t>
            </w:r>
          </w:p>
        </w:tc>
        <w:tc>
          <w:tcPr>
            <w:tcW w:type="dxa" w:w="7077"/>
          </w:tcPr>
          <w:p>
            <w:pPr>
              <w:spacing w:after="0"/>
              <w:jc w:val="left"/>
            </w:pPr>
            <w:r>
              <w:rPr>
                <w:sz w:val="16"/>
              </w:rPr>
              <w:t>Very Low 18</w:t>
            </w:r>
          </w:p>
        </w:tc>
      </w:tr>
      <w:tr>
        <w:trPr>
          <w:cantSplit/>
        </w:trPr>
        <w:tc>
          <w:tcPr>
            <w:tcW w:type="dxa" w:w="1884"/>
          </w:tcPr>
          <w:p>
            <w:pPr>
              <w:spacing w:after="0"/>
              <w:jc w:val="left"/>
            </w:pPr>
            <w:r>
              <w:rPr>
                <w:sz w:val="16"/>
              </w:rPr>
              <w:t>Ice Storm</w:t>
            </w:r>
          </w:p>
        </w:tc>
        <w:tc>
          <w:tcPr>
            <w:tcW w:type="dxa" w:w="1560"/>
          </w:tcPr>
          <w:p>
            <w:pPr>
              <w:spacing w:after="0"/>
              <w:jc w:val="right"/>
            </w:pPr>
            <w:r>
              <w:rPr>
                <w:sz w:val="16"/>
              </w:rPr>
              <w:t>18 of 18</w:t>
            </w:r>
          </w:p>
        </w:tc>
        <w:tc>
          <w:tcPr>
            <w:tcW w:type="dxa" w:w="1178"/>
          </w:tcPr>
          <w:p>
            <w:pPr>
              <w:spacing w:after="0"/>
              <w:jc w:val="right"/>
            </w:pPr>
            <w:r>
              <w:rPr>
                <w:sz w:val="16"/>
              </w:rPr>
              <w:t>25.4</w:t>
            </w:r>
          </w:p>
        </w:tc>
        <w:tc>
          <w:tcPr>
            <w:tcW w:type="dxa" w:w="1235"/>
          </w:tcPr>
          <w:p>
            <w:pPr>
              <w:spacing w:after="0"/>
              <w:jc w:val="right"/>
            </w:pPr>
            <w:r>
              <w:rPr>
                <w:sz w:val="16"/>
              </w:rPr>
              <w:t>53.6</w:t>
            </w:r>
          </w:p>
        </w:tc>
        <w:tc>
          <w:tcPr>
            <w:tcW w:type="dxa" w:w="1178"/>
          </w:tcPr>
          <w:p>
            <w:pPr>
              <w:spacing w:after="0"/>
              <w:jc w:val="right"/>
            </w:pPr>
            <w:r>
              <w:rPr>
                <w:sz w:val="16"/>
              </w:rPr>
              <w:t>69.7</w:t>
            </w:r>
          </w:p>
        </w:tc>
        <w:tc>
          <w:tcPr>
            <w:tcW w:type="dxa" w:w="7077"/>
          </w:tcPr>
          <w:p>
            <w:pPr>
              <w:spacing w:after="0"/>
              <w:jc w:val="left"/>
            </w:pPr>
            <w:r>
              <w:rPr>
                <w:sz w:val="16"/>
              </w:rPr>
              <w:t>Relatively Moderate 1, Relatively Low 16, Very Low 1</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18 of 18</w:t>
            </w:r>
          </w:p>
        </w:tc>
        <w:tc>
          <w:tcPr>
            <w:tcW w:type="dxa" w:w="1178"/>
          </w:tcPr>
          <w:p>
            <w:pPr>
              <w:spacing w:after="0"/>
              <w:jc w:val="right"/>
            </w:pPr>
            <w:r>
              <w:rPr>
                <w:sz w:val="16"/>
              </w:rPr>
              <w:t>40.9</w:t>
            </w:r>
          </w:p>
        </w:tc>
        <w:tc>
          <w:tcPr>
            <w:tcW w:type="dxa" w:w="1235"/>
          </w:tcPr>
          <w:p>
            <w:pPr>
              <w:spacing w:after="0"/>
              <w:jc w:val="right"/>
            </w:pPr>
            <w:r>
              <w:rPr>
                <w:sz w:val="16"/>
              </w:rPr>
              <w:t>72.4</w:t>
            </w:r>
          </w:p>
        </w:tc>
        <w:tc>
          <w:tcPr>
            <w:tcW w:type="dxa" w:w="1178"/>
          </w:tcPr>
          <w:p>
            <w:pPr>
              <w:spacing w:after="0"/>
              <w:jc w:val="right"/>
            </w:pPr>
            <w:r>
              <w:rPr>
                <w:sz w:val="16"/>
              </w:rPr>
              <w:t>88.6</w:t>
            </w:r>
          </w:p>
        </w:tc>
        <w:tc>
          <w:tcPr>
            <w:tcW w:type="dxa" w:w="7077"/>
          </w:tcPr>
          <w:p>
            <w:pPr>
              <w:spacing w:after="0"/>
              <w:jc w:val="left"/>
            </w:pPr>
            <w:r>
              <w:rPr>
                <w:sz w:val="16"/>
              </w:rPr>
              <w:t>Relatively High 7, Relatively Moderate 10, Relatively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18 of 18</w:t>
            </w:r>
          </w:p>
        </w:tc>
        <w:tc>
          <w:tcPr>
            <w:tcW w:type="dxa" w:w="1178"/>
          </w:tcPr>
          <w:p>
            <w:pPr>
              <w:spacing w:after="0"/>
              <w:jc w:val="right"/>
            </w:pPr>
            <w:r>
              <w:rPr>
                <w:sz w:val="16"/>
              </w:rPr>
              <w:t>38.2</w:t>
            </w:r>
          </w:p>
        </w:tc>
        <w:tc>
          <w:tcPr>
            <w:tcW w:type="dxa" w:w="1235"/>
          </w:tcPr>
          <w:p>
            <w:pPr>
              <w:spacing w:after="0"/>
              <w:jc w:val="right"/>
            </w:pPr>
            <w:r>
              <w:rPr>
                <w:sz w:val="16"/>
              </w:rPr>
              <w:t>76.2</w:t>
            </w:r>
          </w:p>
        </w:tc>
        <w:tc>
          <w:tcPr>
            <w:tcW w:type="dxa" w:w="1178"/>
          </w:tcPr>
          <w:p>
            <w:pPr>
              <w:spacing w:after="0"/>
              <w:jc w:val="right"/>
            </w:pPr>
            <w:r>
              <w:rPr>
                <w:sz w:val="16"/>
              </w:rPr>
              <w:t>93.5</w:t>
            </w:r>
          </w:p>
        </w:tc>
        <w:tc>
          <w:tcPr>
            <w:tcW w:type="dxa" w:w="7077"/>
          </w:tcPr>
          <w:p>
            <w:pPr>
              <w:spacing w:after="0"/>
              <w:jc w:val="left"/>
            </w:pPr>
            <w:r>
              <w:rPr>
                <w:sz w:val="16"/>
              </w:rPr>
              <w:t>Relatively Low 4, Very Low 14</w:t>
            </w:r>
          </w:p>
        </w:tc>
      </w:tr>
      <w:tr>
        <w:trPr>
          <w:cantSplit/>
        </w:trPr>
        <w:tc>
          <w:tcPr>
            <w:tcW w:type="dxa" w:w="1884"/>
          </w:tcPr>
          <w:p>
            <w:pPr>
              <w:spacing w:after="0"/>
              <w:jc w:val="left"/>
            </w:pPr>
            <w:r>
              <w:rPr>
                <w:sz w:val="16"/>
              </w:rPr>
              <w:t>Lightning</w:t>
            </w:r>
          </w:p>
        </w:tc>
        <w:tc>
          <w:tcPr>
            <w:tcW w:type="dxa" w:w="1560"/>
          </w:tcPr>
          <w:p>
            <w:pPr>
              <w:spacing w:after="0"/>
              <w:jc w:val="right"/>
            </w:pPr>
            <w:r>
              <w:rPr>
                <w:sz w:val="16"/>
              </w:rPr>
              <w:t>18 of 18</w:t>
            </w:r>
          </w:p>
        </w:tc>
        <w:tc>
          <w:tcPr>
            <w:tcW w:type="dxa" w:w="1178"/>
          </w:tcPr>
          <w:p>
            <w:pPr>
              <w:spacing w:after="0"/>
              <w:jc w:val="right"/>
            </w:pPr>
            <w:r>
              <w:rPr>
                <w:sz w:val="16"/>
              </w:rPr>
              <w:t>32.2</w:t>
            </w:r>
          </w:p>
        </w:tc>
        <w:tc>
          <w:tcPr>
            <w:tcW w:type="dxa" w:w="1235"/>
          </w:tcPr>
          <w:p>
            <w:pPr>
              <w:spacing w:after="0"/>
              <w:jc w:val="right"/>
            </w:pPr>
            <w:r>
              <w:rPr>
                <w:sz w:val="16"/>
              </w:rPr>
              <w:t>63.3</w:t>
            </w:r>
          </w:p>
        </w:tc>
        <w:tc>
          <w:tcPr>
            <w:tcW w:type="dxa" w:w="1178"/>
          </w:tcPr>
          <w:p>
            <w:pPr>
              <w:spacing w:after="0"/>
              <w:jc w:val="right"/>
            </w:pPr>
            <w:r>
              <w:rPr>
                <w:sz w:val="16"/>
              </w:rPr>
              <w:t>80.5</w:t>
            </w:r>
          </w:p>
        </w:tc>
        <w:tc>
          <w:tcPr>
            <w:tcW w:type="dxa" w:w="7077"/>
          </w:tcPr>
          <w:p>
            <w:pPr>
              <w:spacing w:after="0"/>
              <w:jc w:val="left"/>
            </w:pPr>
            <w:r>
              <w:rPr>
                <w:sz w:val="16"/>
              </w:rPr>
              <w:t>Relatively High 1, Relatively Moderate 13, Relatively Low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18 of 18</w:t>
            </w:r>
          </w:p>
        </w:tc>
        <w:tc>
          <w:tcPr>
            <w:tcW w:type="dxa" w:w="1178"/>
          </w:tcPr>
          <w:p>
            <w:pPr>
              <w:spacing w:after="0"/>
              <w:jc w:val="right"/>
            </w:pPr>
            <w:r>
              <w:rPr>
                <w:sz w:val="16"/>
              </w:rPr>
              <w:t>77.5</w:t>
            </w:r>
          </w:p>
        </w:tc>
        <w:tc>
          <w:tcPr>
            <w:tcW w:type="dxa" w:w="1235"/>
          </w:tcPr>
          <w:p>
            <w:pPr>
              <w:spacing w:after="0"/>
              <w:jc w:val="right"/>
            </w:pPr>
            <w:r>
              <w:rPr>
                <w:sz w:val="16"/>
              </w:rPr>
              <w:t>90.7</w:t>
            </w:r>
          </w:p>
        </w:tc>
        <w:tc>
          <w:tcPr>
            <w:tcW w:type="dxa" w:w="1178"/>
          </w:tcPr>
          <w:p>
            <w:pPr>
              <w:spacing w:after="0"/>
              <w:jc w:val="right"/>
            </w:pPr>
            <w:r>
              <w:rPr>
                <w:sz w:val="16"/>
              </w:rPr>
              <w:t>96.0</w:t>
            </w:r>
          </w:p>
        </w:tc>
        <w:tc>
          <w:tcPr>
            <w:tcW w:type="dxa" w:w="7077"/>
          </w:tcPr>
          <w:p>
            <w:pPr>
              <w:spacing w:after="0"/>
              <w:jc w:val="left"/>
            </w:pPr>
            <w:r>
              <w:rPr>
                <w:sz w:val="16"/>
              </w:rPr>
              <w:t>Relatively High 16, Relatively Moderate 2</w:t>
            </w:r>
          </w:p>
        </w:tc>
      </w:tr>
      <w:tr>
        <w:trPr>
          <w:cantSplit/>
        </w:trPr>
        <w:tc>
          <w:tcPr>
            <w:tcW w:type="dxa" w:w="1884"/>
          </w:tcPr>
          <w:p>
            <w:pPr>
              <w:spacing w:after="0"/>
              <w:jc w:val="left"/>
            </w:pPr>
            <w:r>
              <w:rPr>
                <w:sz w:val="16"/>
              </w:rPr>
              <w:t>Tornado</w:t>
            </w:r>
          </w:p>
        </w:tc>
        <w:tc>
          <w:tcPr>
            <w:tcW w:type="dxa" w:w="1560"/>
          </w:tcPr>
          <w:p>
            <w:pPr>
              <w:spacing w:after="0"/>
              <w:jc w:val="right"/>
            </w:pPr>
            <w:r>
              <w:rPr>
                <w:sz w:val="16"/>
              </w:rPr>
              <w:t>18 of 18</w:t>
            </w:r>
          </w:p>
        </w:tc>
        <w:tc>
          <w:tcPr>
            <w:tcW w:type="dxa" w:w="1178"/>
          </w:tcPr>
          <w:p>
            <w:pPr>
              <w:spacing w:after="0"/>
              <w:jc w:val="right"/>
            </w:pPr>
            <w:r>
              <w:rPr>
                <w:sz w:val="16"/>
              </w:rPr>
              <w:t>69.3</w:t>
            </w:r>
          </w:p>
        </w:tc>
        <w:tc>
          <w:tcPr>
            <w:tcW w:type="dxa" w:w="1235"/>
          </w:tcPr>
          <w:p>
            <w:pPr>
              <w:spacing w:after="0"/>
              <w:jc w:val="right"/>
            </w:pPr>
            <w:r>
              <w:rPr>
                <w:sz w:val="16"/>
              </w:rPr>
              <w:t>90.7</w:t>
            </w:r>
          </w:p>
        </w:tc>
        <w:tc>
          <w:tcPr>
            <w:tcW w:type="dxa" w:w="1178"/>
          </w:tcPr>
          <w:p>
            <w:pPr>
              <w:spacing w:after="0"/>
              <w:jc w:val="right"/>
            </w:pPr>
            <w:r>
              <w:rPr>
                <w:sz w:val="16"/>
              </w:rPr>
              <w:t>97.3</w:t>
            </w:r>
          </w:p>
        </w:tc>
        <w:tc>
          <w:tcPr>
            <w:tcW w:type="dxa" w:w="7077"/>
          </w:tcPr>
          <w:p>
            <w:pPr>
              <w:spacing w:after="0"/>
              <w:jc w:val="left"/>
            </w:pPr>
            <w:r>
              <w:rPr>
                <w:sz w:val="16"/>
              </w:rPr>
              <w:t>Very High 3, Relatively High 13, Relatively Moderate 2</w:t>
            </w:r>
          </w:p>
        </w:tc>
      </w:tr>
      <w:tr>
        <w:trPr>
          <w:cantSplit/>
        </w:trPr>
        <w:tc>
          <w:tcPr>
            <w:tcW w:type="dxa" w:w="1884"/>
          </w:tcPr>
          <w:p>
            <w:pPr>
              <w:spacing w:after="0"/>
              <w:jc w:val="left"/>
            </w:pPr>
            <w:r>
              <w:rPr>
                <w:sz w:val="16"/>
              </w:rPr>
              <w:t>Wildfire</w:t>
            </w:r>
          </w:p>
        </w:tc>
        <w:tc>
          <w:tcPr>
            <w:tcW w:type="dxa" w:w="1560"/>
          </w:tcPr>
          <w:p>
            <w:pPr>
              <w:spacing w:after="0"/>
              <w:jc w:val="right"/>
            </w:pPr>
            <w:r>
              <w:rPr>
                <w:sz w:val="16"/>
              </w:rPr>
              <w:t>18 of 18</w:t>
            </w:r>
          </w:p>
        </w:tc>
        <w:tc>
          <w:tcPr>
            <w:tcW w:type="dxa" w:w="1178"/>
          </w:tcPr>
          <w:p>
            <w:pPr>
              <w:spacing w:after="0"/>
              <w:jc w:val="right"/>
            </w:pPr>
            <w:r>
              <w:rPr>
                <w:sz w:val="16"/>
              </w:rPr>
              <w:t>26.6</w:t>
            </w:r>
          </w:p>
        </w:tc>
        <w:tc>
          <w:tcPr>
            <w:tcW w:type="dxa" w:w="1235"/>
          </w:tcPr>
          <w:p>
            <w:pPr>
              <w:spacing w:after="0"/>
              <w:jc w:val="right"/>
            </w:pPr>
            <w:r>
              <w:rPr>
                <w:sz w:val="16"/>
              </w:rPr>
              <w:t>53.7</w:t>
            </w:r>
          </w:p>
        </w:tc>
        <w:tc>
          <w:tcPr>
            <w:tcW w:type="dxa" w:w="1178"/>
          </w:tcPr>
          <w:p>
            <w:pPr>
              <w:spacing w:after="0"/>
              <w:jc w:val="right"/>
            </w:pPr>
            <w:r>
              <w:rPr>
                <w:sz w:val="16"/>
              </w:rPr>
              <w:t>68.9</w:t>
            </w:r>
          </w:p>
        </w:tc>
        <w:tc>
          <w:tcPr>
            <w:tcW w:type="dxa" w:w="7077"/>
          </w:tcPr>
          <w:p>
            <w:pPr>
              <w:spacing w:after="0"/>
              <w:jc w:val="left"/>
            </w:pPr>
            <w:r>
              <w:rPr>
                <w:sz w:val="16"/>
              </w:rPr>
              <w:t>Relatively Low 1, Very Low 17</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18 of 18</w:t>
            </w:r>
          </w:p>
        </w:tc>
        <w:tc>
          <w:tcPr>
            <w:tcW w:type="dxa" w:w="1178"/>
          </w:tcPr>
          <w:p>
            <w:pPr>
              <w:spacing w:after="0"/>
              <w:jc w:val="right"/>
            </w:pPr>
            <w:r>
              <w:rPr>
                <w:sz w:val="16"/>
              </w:rPr>
              <w:t>39.1</w:t>
            </w:r>
          </w:p>
        </w:tc>
        <w:tc>
          <w:tcPr>
            <w:tcW w:type="dxa" w:w="1235"/>
          </w:tcPr>
          <w:p>
            <w:pPr>
              <w:spacing w:after="0"/>
              <w:jc w:val="right"/>
            </w:pPr>
            <w:r>
              <w:rPr>
                <w:sz w:val="16"/>
              </w:rPr>
              <w:t>59.9</w:t>
            </w:r>
          </w:p>
        </w:tc>
        <w:tc>
          <w:tcPr>
            <w:tcW w:type="dxa" w:w="1178"/>
          </w:tcPr>
          <w:p>
            <w:pPr>
              <w:spacing w:after="0"/>
              <w:jc w:val="right"/>
            </w:pPr>
            <w:r>
              <w:rPr>
                <w:sz w:val="16"/>
              </w:rPr>
              <w:t>72.6</w:t>
            </w:r>
          </w:p>
        </w:tc>
        <w:tc>
          <w:tcPr>
            <w:tcW w:type="dxa" w:w="7077"/>
          </w:tcPr>
          <w:p>
            <w:pPr>
              <w:spacing w:after="0"/>
              <w:jc w:val="left"/>
            </w:pPr>
            <w:r>
              <w:rPr>
                <w:sz w:val="16"/>
              </w:rPr>
              <w:t>Relatively Moderate 16,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3"/>
        <w:gridCol w:w="680"/>
        <w:gridCol w:w="2467"/>
        <w:gridCol w:w="2007"/>
        <w:gridCol w:w="2566"/>
        <w:gridCol w:w="2279"/>
        <w:gridCol w:w="2580"/>
      </w:tblGrid>
      <w:tr>
        <w:trPr>
          <w:cantSplit/>
          <w:tblHeader/>
        </w:trPr>
        <w:tc>
          <w:tcPr>
            <w:tcW w:type="dxa" w:w="153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Plan status</w:t>
            </w:r>
          </w:p>
        </w:tc>
        <w:tc>
          <w:tcPr>
            <w:tcW w:type="dxa" w:w="20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0"/>
            <w:shd w:val="clear" w:color="auto" w:fill="E8E8E8"/>
          </w:tcPr>
          <w:p>
            <w:pPr>
              <w:spacing w:after="0"/>
              <w:jc w:val="left"/>
            </w:pPr>
            <w:r>
              <w:rPr>
                <w:b/>
                <w:sz w:val="16"/>
              </w:rPr>
              <w:t>Notes</w:t>
            </w:r>
          </w:p>
        </w:tc>
      </w:tr>
      <w:tr>
        <w:trPr>
          <w:cantSplit/>
        </w:trPr>
        <w:tc>
          <w:tcPr>
            <w:tcW w:type="dxa" w:w="1533"/>
          </w:tcPr>
          <w:p>
            <w:pPr>
              <w:spacing w:after="0"/>
              <w:jc w:val="left"/>
            </w:pPr>
            <w:r>
              <w:rPr>
                <w:sz w:val="16"/>
              </w:rPr>
              <w:t>Wayne County</w:t>
            </w:r>
          </w:p>
        </w:tc>
        <w:tc>
          <w:tcPr>
            <w:tcW w:type="dxa" w:w="680"/>
          </w:tcPr>
          <w:p>
            <w:pPr>
              <w:spacing w:after="0"/>
              <w:jc w:val="left"/>
            </w:pPr>
            <w:r>
              <w:rPr>
                <w:sz w:val="16"/>
              </w:rPr>
              <w:t>County</w:t>
            </w:r>
          </w:p>
        </w:tc>
        <w:tc>
          <w:tcPr>
            <w:tcW w:type="dxa" w:w="2467"/>
          </w:tcPr>
          <w:p>
            <w:pPr>
              <w:spacing w:after="0"/>
              <w:jc w:val="left"/>
            </w:pPr>
            <w:r>
              <w:rPr>
                <w:sz w:val="16"/>
              </w:rPr>
              <w:t>Approved, expires 2029-06-17</w:t>
            </w:r>
          </w:p>
        </w:tc>
        <w:tc>
          <w:tcPr>
            <w:tcW w:type="dxa" w:w="2007"/>
          </w:tcPr>
          <w:p>
            <w:pPr>
              <w:spacing w:after="0"/>
              <w:jc w:val="right"/>
            </w:pPr>
            <w:r>
              <w:rPr>
                <w:sz w:val="16"/>
              </w:rPr>
              <w:t>FMA RL 0, SRL 1; any 3</w:t>
            </w:r>
          </w:p>
        </w:tc>
        <w:tc>
          <w:tcPr>
            <w:tcW w:type="dxa" w:w="2566"/>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580"/>
          </w:tcPr>
          <w:p>
            <w:pPr>
              <w:spacing w:after="0"/>
              <w:jc w:val="left"/>
            </w:pPr>
          </w:p>
        </w:tc>
      </w:tr>
      <w:tr>
        <w:trPr>
          <w:cantSplit/>
        </w:trPr>
        <w:tc>
          <w:tcPr>
            <w:tcW w:type="dxa" w:w="1533"/>
          </w:tcPr>
          <w:p>
            <w:pPr>
              <w:spacing w:after="0"/>
              <w:jc w:val="left"/>
            </w:pPr>
            <w:r>
              <w:rPr>
                <w:sz w:val="16"/>
              </w:rPr>
              <w:t>Boston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no Public Assistance recorded</w:t>
            </w:r>
          </w:p>
        </w:tc>
        <w:tc>
          <w:tcPr>
            <w:tcW w:type="dxa" w:w="2279"/>
          </w:tcPr>
          <w:p>
            <w:pPr>
              <w:spacing w:after="0"/>
              <w:jc w:val="right"/>
            </w:pPr>
            <w:r>
              <w:rPr>
                <w:sz w:val="16"/>
              </w:rPr>
              <w:t>2 total; 0 since its plan</w:t>
            </w:r>
          </w:p>
        </w:tc>
        <w:tc>
          <w:tcPr>
            <w:tcW w:type="dxa" w:w="2580"/>
          </w:tcPr>
          <w:p>
            <w:pPr>
              <w:spacing w:after="0"/>
              <w:jc w:val="left"/>
            </w:pPr>
          </w:p>
        </w:tc>
      </w:tr>
      <w:tr>
        <w:trPr>
          <w:cantSplit/>
        </w:trPr>
        <w:tc>
          <w:tcPr>
            <w:tcW w:type="dxa" w:w="1533"/>
          </w:tcPr>
          <w:p>
            <w:pPr>
              <w:spacing w:after="0"/>
              <w:jc w:val="left"/>
            </w:pPr>
            <w:r>
              <w:rPr>
                <w:sz w:val="16"/>
              </w:rPr>
              <w:t>Cambridge City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2</w:t>
            </w:r>
          </w:p>
        </w:tc>
        <w:tc>
          <w:tcPr>
            <w:tcW w:type="dxa" w:w="2566"/>
          </w:tcPr>
          <w:p>
            <w:pPr>
              <w:spacing w:after="0"/>
              <w:jc w:val="right"/>
            </w:pPr>
            <w:r>
              <w:rPr>
                <w:sz w:val="16"/>
              </w:rPr>
              <w:t>$69,778.01</w:t>
            </w:r>
          </w:p>
        </w:tc>
        <w:tc>
          <w:tcPr>
            <w:tcW w:type="dxa" w:w="2279"/>
          </w:tcPr>
          <w:p>
            <w:pPr>
              <w:spacing w:after="0"/>
              <w:jc w:val="right"/>
            </w:pPr>
            <w:r>
              <w:rPr>
                <w:sz w:val="16"/>
              </w:rPr>
              <w:t>26 total; 2 since its plan</w:t>
            </w:r>
          </w:p>
        </w:tc>
        <w:tc>
          <w:tcPr>
            <w:tcW w:type="dxa" w:w="2580"/>
          </w:tcPr>
          <w:p>
            <w:pPr>
              <w:spacing w:after="0"/>
              <w:jc w:val="left"/>
            </w:pPr>
          </w:p>
        </w:tc>
      </w:tr>
      <w:tr>
        <w:trPr>
          <w:cantSplit/>
        </w:trPr>
        <w:tc>
          <w:tcPr>
            <w:tcW w:type="dxa" w:w="1533"/>
          </w:tcPr>
          <w:p>
            <w:pPr>
              <w:spacing w:after="0"/>
              <w:jc w:val="left"/>
            </w:pPr>
            <w:r>
              <w:rPr>
                <w:sz w:val="16"/>
              </w:rPr>
              <w:t>Centerville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$21,880.46</w:t>
            </w:r>
          </w:p>
        </w:tc>
        <w:tc>
          <w:tcPr>
            <w:tcW w:type="dxa" w:w="2279"/>
          </w:tcPr>
          <w:p>
            <w:pPr>
              <w:spacing w:after="0"/>
              <w:jc w:val="right"/>
            </w:pPr>
            <w:r>
              <w:rPr>
                <w:sz w:val="16"/>
              </w:rPr>
              <w:t>42 total; 8 since its plan</w:t>
            </w:r>
          </w:p>
        </w:tc>
        <w:tc>
          <w:tcPr>
            <w:tcW w:type="dxa" w:w="2580"/>
          </w:tcPr>
          <w:p>
            <w:pPr>
              <w:spacing w:after="0"/>
              <w:jc w:val="left"/>
            </w:pPr>
          </w:p>
        </w:tc>
      </w:tr>
      <w:tr>
        <w:trPr>
          <w:cantSplit/>
        </w:trPr>
        <w:tc>
          <w:tcPr>
            <w:tcW w:type="dxa" w:w="1533"/>
          </w:tcPr>
          <w:p>
            <w:pPr>
              <w:spacing w:after="0"/>
              <w:jc w:val="left"/>
            </w:pPr>
            <w:r>
              <w:rPr>
                <w:sz w:val="16"/>
              </w:rPr>
              <w:t>Dublin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no Public Assistance recorded</w:t>
            </w:r>
          </w:p>
        </w:tc>
        <w:tc>
          <w:tcPr>
            <w:tcW w:type="dxa" w:w="2279"/>
          </w:tcPr>
          <w:p>
            <w:pPr>
              <w:spacing w:after="0"/>
              <w:jc w:val="right"/>
            </w:pPr>
            <w:r>
              <w:rPr>
                <w:sz w:val="16"/>
              </w:rPr>
              <w:t>9 total; 1 since its plan</w:t>
            </w:r>
          </w:p>
        </w:tc>
        <w:tc>
          <w:tcPr>
            <w:tcW w:type="dxa" w:w="2580"/>
          </w:tcPr>
          <w:p>
            <w:pPr>
              <w:spacing w:after="0"/>
              <w:jc w:val="left"/>
            </w:pPr>
          </w:p>
        </w:tc>
      </w:tr>
      <w:tr>
        <w:trPr>
          <w:cantSplit/>
        </w:trPr>
        <w:tc>
          <w:tcPr>
            <w:tcW w:type="dxa" w:w="1533"/>
          </w:tcPr>
          <w:p>
            <w:pPr>
              <w:spacing w:after="0"/>
              <w:jc w:val="left"/>
            </w:pPr>
            <w:r>
              <w:rPr>
                <w:sz w:val="16"/>
              </w:rPr>
              <w:t>Economy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no Public Assistance recorded</w:t>
            </w:r>
          </w:p>
        </w:tc>
        <w:tc>
          <w:tcPr>
            <w:tcW w:type="dxa" w:w="2279"/>
          </w:tcPr>
          <w:p>
            <w:pPr>
              <w:spacing w:after="0"/>
              <w:jc w:val="right"/>
            </w:pPr>
            <w:r>
              <w:rPr>
                <w:sz w:val="16"/>
              </w:rPr>
              <w:t>9 total; 0 since its plan</w:t>
            </w:r>
          </w:p>
        </w:tc>
        <w:tc>
          <w:tcPr>
            <w:tcW w:type="dxa" w:w="2580"/>
          </w:tcPr>
          <w:p>
            <w:pPr>
              <w:spacing w:after="0"/>
              <w:jc w:val="left"/>
            </w:pPr>
          </w:p>
        </w:tc>
      </w:tr>
      <w:tr>
        <w:trPr>
          <w:cantSplit/>
        </w:trPr>
        <w:tc>
          <w:tcPr>
            <w:tcW w:type="dxa" w:w="1533"/>
          </w:tcPr>
          <w:p>
            <w:pPr>
              <w:spacing w:after="0"/>
              <w:jc w:val="left"/>
            </w:pPr>
            <w:r>
              <w:rPr>
                <w:sz w:val="16"/>
              </w:rPr>
              <w:t>Fountain City town</w:t>
            </w:r>
          </w:p>
        </w:tc>
        <w:tc>
          <w:tcPr>
            <w:tcW w:type="dxa" w:w="680"/>
          </w:tcPr>
          <w:p>
            <w:pPr>
              <w:spacing w:after="0"/>
              <w:jc w:val="left"/>
            </w:pPr>
            <w:r>
              <w:rPr>
                <w:sz w:val="16"/>
              </w:rPr>
              <w:t>City</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$4,453.81</w:t>
            </w:r>
          </w:p>
        </w:tc>
        <w:tc>
          <w:tcPr>
            <w:tcW w:type="dxa" w:w="2279"/>
          </w:tcPr>
          <w:p>
            <w:pPr>
              <w:spacing w:after="0"/>
              <w:jc w:val="right"/>
            </w:pPr>
            <w:r>
              <w:rPr>
                <w:sz w:val="16"/>
              </w:rPr>
              <w:t>18 total; 2 since its plan</w:t>
            </w:r>
          </w:p>
        </w:tc>
        <w:tc>
          <w:tcPr>
            <w:tcW w:type="dxa" w:w="2580"/>
          </w:tcPr>
          <w:p>
            <w:pPr>
              <w:spacing w:after="0"/>
              <w:jc w:val="left"/>
            </w:pPr>
          </w:p>
        </w:tc>
      </w:tr>
      <w:tr>
        <w:trPr>
          <w:cantSplit/>
        </w:trPr>
        <w:tc>
          <w:tcPr>
            <w:tcW w:type="dxa" w:w="1533"/>
          </w:tcPr>
          <w:p>
            <w:pPr>
              <w:spacing w:after="0"/>
              <w:jc w:val="left"/>
            </w:pPr>
            <w:r>
              <w:rPr>
                <w:sz w:val="16"/>
              </w:rPr>
              <w:t>Hagerstown town</w:t>
            </w:r>
          </w:p>
        </w:tc>
        <w:tc>
          <w:tcPr>
            <w:tcW w:type="dxa" w:w="680"/>
          </w:tcPr>
          <w:p>
            <w:pPr>
              <w:spacing w:after="0"/>
              <w:jc w:val="left"/>
            </w:pPr>
            <w:r>
              <w:rPr>
                <w:sz w:val="16"/>
              </w:rPr>
              <w:t>Town</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1</w:t>
            </w:r>
          </w:p>
        </w:tc>
        <w:tc>
          <w:tcPr>
            <w:tcW w:type="dxa" w:w="2566"/>
          </w:tcPr>
          <w:p>
            <w:pPr>
              <w:spacing w:after="0"/>
              <w:jc w:val="right"/>
            </w:pPr>
            <w:r>
              <w:rPr>
                <w:sz w:val="16"/>
              </w:rPr>
              <w:t>$37,496.68</w:t>
            </w:r>
          </w:p>
        </w:tc>
        <w:tc>
          <w:tcPr>
            <w:tcW w:type="dxa" w:w="2279"/>
          </w:tcPr>
          <w:p>
            <w:pPr>
              <w:spacing w:after="0"/>
              <w:jc w:val="right"/>
            </w:pPr>
            <w:r>
              <w:rPr>
                <w:sz w:val="16"/>
              </w:rPr>
              <w:t>40 total; 4 since its plan</w:t>
            </w:r>
          </w:p>
        </w:tc>
        <w:tc>
          <w:tcPr>
            <w:tcW w:type="dxa" w:w="2580"/>
          </w:tcPr>
          <w:p>
            <w:pPr>
              <w:spacing w:after="0"/>
              <w:jc w:val="left"/>
            </w:pPr>
          </w:p>
        </w:tc>
      </w:tr>
      <w:tr>
        <w:trPr>
          <w:cantSplit/>
        </w:trPr>
        <w:tc>
          <w:tcPr>
            <w:tcW w:type="dxa" w:w="1533"/>
          </w:tcPr>
          <w:p>
            <w:pPr>
              <w:spacing w:after="0"/>
              <w:jc w:val="left"/>
            </w:pPr>
            <w:r>
              <w:rPr>
                <w:sz w:val="16"/>
              </w:rPr>
              <w:t>Richmond city</w:t>
            </w:r>
          </w:p>
        </w:tc>
        <w:tc>
          <w:tcPr>
            <w:tcW w:type="dxa" w:w="680"/>
          </w:tcPr>
          <w:p>
            <w:pPr>
              <w:spacing w:after="0"/>
              <w:jc w:val="left"/>
            </w:pPr>
            <w:r>
              <w:rPr>
                <w:sz w:val="16"/>
              </w:rPr>
              <w:t>City</w:t>
            </w:r>
          </w:p>
        </w:tc>
        <w:tc>
          <w:tcPr>
            <w:tcW w:type="dxa" w:w="2467"/>
          </w:tcPr>
          <w:p>
            <w:pPr>
              <w:spacing w:after="0"/>
              <w:jc w:val="left"/>
            </w:pPr>
            <w:r>
              <w:rPr>
                <w:sz w:val="16"/>
              </w:rPr>
              <w:t>Approved, expires 2029-06-17</w:t>
            </w:r>
          </w:p>
        </w:tc>
        <w:tc>
          <w:tcPr>
            <w:tcW w:type="dxa" w:w="2007"/>
          </w:tcPr>
          <w:p>
            <w:pPr>
              <w:spacing w:after="0"/>
              <w:jc w:val="right"/>
            </w:pPr>
            <w:r>
              <w:rPr>
                <w:sz w:val="16"/>
              </w:rPr>
              <w:t>FMA RL 0, SRL 0; any 0</w:t>
            </w:r>
          </w:p>
        </w:tc>
        <w:tc>
          <w:tcPr>
            <w:tcW w:type="dxa" w:w="2566"/>
          </w:tcPr>
          <w:p>
            <w:pPr>
              <w:spacing w:after="0"/>
              <w:jc w:val="right"/>
            </w:pPr>
            <w:r>
              <w:rPr>
                <w:sz w:val="16"/>
              </w:rPr>
              <w:t>$451,452.75</w:t>
            </w:r>
          </w:p>
        </w:tc>
        <w:tc>
          <w:tcPr>
            <w:tcW w:type="dxa" w:w="2279"/>
          </w:tcPr>
          <w:p>
            <w:pPr>
              <w:spacing w:after="0"/>
              <w:jc w:val="right"/>
            </w:pPr>
            <w:r>
              <w:rPr>
                <w:sz w:val="16"/>
              </w:rPr>
              <w:t>103 total; 6 since its plan</w:t>
            </w:r>
          </w:p>
        </w:tc>
        <w:tc>
          <w:tcPr>
            <w:tcW w:type="dxa" w:w="2580"/>
          </w:tcPr>
          <w:p>
            <w:pPr>
              <w:spacing w:after="0"/>
              <w:jc w:val="left"/>
            </w:pPr>
            <w:r>
              <w:rPr>
                <w:sz w:val="16"/>
              </w:rPr>
              <w:t>Includes $184,660.67 for declarations not counted as hazard incidents (DR-4515-IN).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2024-06-18</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$1,869</w:t>
            </w:r>
          </w:p>
        </w:tc>
        <w:tc>
          <w:tcPr>
            <w:tcW w:type="dxa" w:w="1126"/>
          </w:tcPr>
          <w:p>
            <w:pPr>
              <w:spacing w:after="0"/>
              <w:jc w:val="right"/>
            </w:pPr>
            <w:r>
              <w:rPr>
                <w:sz w:val="16"/>
              </w:rPr>
              <w:t>$70,559</w:t>
            </w:r>
          </w:p>
        </w:tc>
        <w:tc>
          <w:tcPr>
            <w:tcW w:type="dxa" w:w="1061"/>
          </w:tcPr>
          <w:p>
            <w:pPr>
              <w:spacing w:after="0"/>
              <w:jc w:val="right"/>
            </w:pPr>
            <w:r>
              <w:rPr>
                <w:sz w:val="16"/>
              </w:rPr>
              <w:t>$1,001,583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$9,843,449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$9,891</w:t>
            </w:r>
          </w:p>
        </w:tc>
        <w:tc>
          <w:tcPr>
            <w:tcW w:type="dxa" w:w="1061"/>
          </w:tcPr>
          <w:p>
            <w:pPr>
              <w:spacing w:after="0"/>
              <w:jc w:val="right"/>
            </w:pPr>
            <w:r>
              <w:rPr>
                <w:sz w:val="16"/>
              </w:rPr>
              <w:t>n/a</w:t>
            </w:r>
          </w:p>
        </w:tc>
        <w:tc>
          <w:tcPr>
            <w:tcW w:type="dxa" w:w="1305"/>
          </w:tcPr>
          <w:p>
            <w:pPr>
              <w:spacing w:after="0"/>
              <w:jc w:val="right"/>
            </w:pPr>
            <w:r>
              <w:rPr>
                <w:sz w:val="16"/>
              </w:rPr>
              <w:t>0.1%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$28,796,009,535</w:t>
            </w:r>
          </w:p>
        </w:tc>
        <w:tc>
          <w:tcPr>
            <w:tcW w:type="dxa" w:w="1215"/>
          </w:tcPr>
          <w:p>
            <w:pPr>
              <w:spacing w:after="0"/>
              <w:jc w:val="right"/>
            </w:pPr>
            <w:r>
              <w:rPr>
                <w:sz w:val="16"/>
              </w:rPr>
              <w:t>n/a</w:t>
            </w:r>
          </w:p>
        </w:tc>
        <w:tc>
          <w:tcPr>
            <w:tcW w:type="dxa" w:w="1038"/>
          </w:tcPr>
          <w:p>
            <w:pPr>
              <w:spacing w:after="0"/>
              <w:jc w:val="right"/>
            </w:pPr>
            <w:r>
              <w:rPr>
                <w:sz w:val="16"/>
              </w:rPr>
              <w:t>66,553</w:t>
            </w:r>
          </w:p>
        </w:tc>
        <w:tc>
          <w:tcPr>
            <w:tcW w:type="dxa" w:w="1126"/>
          </w:tcPr>
          <w:p>
            <w:pPr>
              <w:spacing w:after="0"/>
              <w:jc w:val="right"/>
            </w:pPr>
            <w:r>
              <w:rPr>
                <w:sz w:val="16"/>
              </w:rPr>
              <w:t>$672,839</w:t>
            </w:r>
          </w:p>
        </w:tc>
        <w:tc>
          <w:tcPr>
            <w:tcW w:type="dxa" w:w="1126"/>
          </w:tcPr>
          <w:p>
            <w:pPr>
              <w:spacing w:after="0"/>
              <w:jc w:val="right"/>
            </w:pPr>
            <w:r>
              <w:rPr>
                <w:sz w:val="16"/>
              </w:rPr>
              <w:t>n/a</w:t>
            </w:r>
          </w:p>
        </w:tc>
        <w:tc>
          <w:tcPr>
            <w:tcW w:type="dxa" w:w="1061"/>
          </w:tcPr>
          <w:p>
            <w:pPr>
              <w:spacing w:after="0"/>
              <w:jc w:val="right"/>
            </w:pPr>
            <w:r>
              <w:rPr>
                <w:sz w:val="16"/>
              </w:rPr>
              <w:t>$132,928</w:t>
            </w:r>
          </w:p>
        </w:tc>
        <w:tc>
          <w:tcPr>
            <w:tcW w:type="dxa" w:w="1305"/>
          </w:tcPr>
          <w:p>
            <w:pPr>
              <w:spacing w:after="0"/>
              <w:jc w:val="right"/>
            </w:pPr>
            <w:r>
              <w:rPr>
                <w:sz w:val="16"/>
              </w:rPr>
              <w:t>0.00234%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$406,264</w:t>
            </w:r>
          </w:p>
        </w:tc>
        <w:tc>
          <w:tcPr>
            <w:tcW w:type="dxa" w:w="1126"/>
          </w:tcPr>
          <w:p>
            <w:pPr>
              <w:spacing w:after="0"/>
              <w:jc w:val="right"/>
            </w:pPr>
            <w:r>
              <w:rPr>
                <w:sz w:val="16"/>
              </w:rPr>
              <w:t>$4,132</w:t>
            </w:r>
          </w:p>
        </w:tc>
        <w:tc>
          <w:tcPr>
            <w:tcW w:type="dxa" w:w="1061"/>
          </w:tcPr>
          <w:p>
            <w:pPr>
              <w:spacing w:after="0"/>
              <w:jc w:val="right"/>
            </w:pPr>
            <w:r>
              <w:rPr>
                <w:sz w:val="16"/>
              </w:rPr>
              <w:t>$875</w:t>
            </w:r>
          </w:p>
        </w:tc>
        <w:tc>
          <w:tcPr>
            <w:tcW w:type="dxa" w:w="1305"/>
          </w:tcPr>
          <w:p>
            <w:pPr>
              <w:spacing w:after="0"/>
              <w:jc w:val="right"/>
            </w:pPr>
            <w:r>
              <w:rPr>
                <w:sz w:val="16"/>
              </w:rPr>
              <w:t>0.00255%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$6,366</w:t>
            </w:r>
          </w:p>
        </w:tc>
        <w:tc>
          <w:tcPr>
            <w:tcW w:type="dxa" w:w="1126"/>
          </w:tcPr>
          <w:p>
            <w:pPr>
              <w:spacing w:after="0"/>
              <w:jc w:val="right"/>
            </w:pPr>
            <w:r>
              <w:rPr>
                <w:sz w:val="16"/>
              </w:rPr>
              <w:t>$2</w:t>
            </w:r>
          </w:p>
        </w:tc>
        <w:tc>
          <w:tcPr>
            <w:tcW w:type="dxa" w:w="1061"/>
          </w:tcPr>
          <w:p>
            <w:pPr>
              <w:spacing w:after="0"/>
              <w:jc w:val="right"/>
            </w:pPr>
            <w:r>
              <w:rPr>
                <w:sz w:val="16"/>
              </w:rPr>
              <w:t>$265,746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$15,922,822,895</w:t>
            </w:r>
          </w:p>
        </w:tc>
        <w:tc>
          <w:tcPr>
            <w:tcW w:type="dxa" w:w="1215"/>
          </w:tcPr>
          <w:p>
            <w:pPr>
              <w:spacing w:after="0"/>
              <w:jc w:val="right"/>
            </w:pPr>
            <w:r>
              <w:rPr>
                <w:sz w:val="16"/>
              </w:rPr>
              <w:t>$124,707,869</w:t>
            </w:r>
          </w:p>
        </w:tc>
        <w:tc>
          <w:tcPr>
            <w:tcW w:type="dxa" w:w="1038"/>
          </w:tcPr>
          <w:p>
            <w:pPr>
              <w:spacing w:after="0"/>
              <w:jc w:val="right"/>
            </w:pPr>
            <w:r>
              <w:rPr>
                <w:sz w:val="16"/>
              </w:rPr>
              <w:t>66,440</w:t>
            </w:r>
          </w:p>
        </w:tc>
        <w:tc>
          <w:tcPr>
            <w:tcW w:type="dxa" w:w="1126"/>
          </w:tcPr>
          <w:p>
            <w:pPr>
              <w:spacing w:after="0"/>
              <w:jc w:val="right"/>
            </w:pPr>
            <w:r>
              <w:rPr>
                <w:sz w:val="16"/>
              </w:rPr>
              <w:t>$6,585</w:t>
            </w:r>
          </w:p>
        </w:tc>
        <w:tc>
          <w:tcPr>
            <w:tcW w:type="dxa" w:w="1126"/>
          </w:tcPr>
          <w:p>
            <w:pPr>
              <w:spacing w:after="0"/>
              <w:jc w:val="right"/>
            </w:pPr>
            <w:r>
              <w:rPr>
                <w:sz w:val="16"/>
              </w:rPr>
              <w:t>$2,511</w:t>
            </w:r>
          </w:p>
        </w:tc>
        <w:tc>
          <w:tcPr>
            <w:tcW w:type="dxa" w:w="1061"/>
          </w:tcPr>
          <w:p>
            <w:pPr>
              <w:spacing w:after="0"/>
              <w:jc w:val="right"/>
            </w:pPr>
            <w:r>
              <w:rPr>
                <w:sz w:val="16"/>
              </w:rPr>
              <w:t>$32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$15,926,573,010</w:t>
            </w:r>
          </w:p>
        </w:tc>
        <w:tc>
          <w:tcPr>
            <w:tcW w:type="dxa" w:w="1215"/>
          </w:tcPr>
          <w:p>
            <w:pPr>
              <w:spacing w:after="0"/>
              <w:jc w:val="right"/>
            </w:pPr>
            <w:r>
              <w:rPr>
                <w:sz w:val="16"/>
              </w:rPr>
              <w:t>n/a</w:t>
            </w:r>
          </w:p>
        </w:tc>
        <w:tc>
          <w:tcPr>
            <w:tcW w:type="dxa" w:w="1038"/>
          </w:tcPr>
          <w:p>
            <w:pPr>
              <w:spacing w:after="0"/>
              <w:jc w:val="right"/>
            </w:pPr>
            <w:r>
              <w:rPr>
                <w:sz w:val="16"/>
              </w:rPr>
              <w:t>66,426</w:t>
            </w:r>
          </w:p>
        </w:tc>
        <w:tc>
          <w:tcPr>
            <w:tcW w:type="dxa" w:w="1126"/>
          </w:tcPr>
          <w:p>
            <w:pPr>
              <w:spacing w:after="0"/>
              <w:jc w:val="right"/>
            </w:pPr>
            <w:r>
              <w:rPr>
                <w:sz w:val="16"/>
              </w:rPr>
              <w:t>$17,919</w:t>
            </w:r>
          </w:p>
        </w:tc>
        <w:tc>
          <w:tcPr>
            <w:tcW w:type="dxa" w:w="1126"/>
          </w:tcPr>
          <w:p>
            <w:pPr>
              <w:spacing w:after="0"/>
              <w:jc w:val="right"/>
            </w:pPr>
            <w:r>
              <w:rPr>
                <w:sz w:val="16"/>
              </w:rPr>
              <w:t>n/a</w:t>
            </w:r>
          </w:p>
        </w:tc>
        <w:tc>
          <w:tcPr>
            <w:tcW w:type="dxa" w:w="1061"/>
          </w:tcPr>
          <w:p>
            <w:pPr>
              <w:spacing w:after="0"/>
              <w:jc w:val="right"/>
            </w:pPr>
            <w:r>
              <w:rPr>
                <w:sz w:val="16"/>
              </w:rPr>
              <w:t>$64,506</w:t>
            </w:r>
          </w:p>
        </w:tc>
        <w:tc>
          <w:tcPr>
            <w:tcW w:type="dxa" w:w="1305"/>
          </w:tcPr>
          <w:p>
            <w:pPr>
              <w:spacing w:after="0"/>
              <w:jc w:val="right"/>
            </w:pPr>
            <w:r>
              <w:rPr>
                <w:sz w:val="16"/>
              </w:rPr>
              <w:t>0.000113%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$15,952,046,649</w:t>
            </w:r>
          </w:p>
        </w:tc>
        <w:tc>
          <w:tcPr>
            <w:tcW w:type="dxa" w:w="1215"/>
          </w:tcPr>
          <w:p>
            <w:pPr>
              <w:spacing w:after="0"/>
              <w:jc w:val="right"/>
            </w:pPr>
            <w:r>
              <w:rPr>
                <w:sz w:val="16"/>
              </w:rPr>
              <w:t>$6,978,189</w:t>
            </w:r>
          </w:p>
        </w:tc>
        <w:tc>
          <w:tcPr>
            <w:tcW w:type="dxa" w:w="1038"/>
          </w:tcPr>
          <w:p>
            <w:pPr>
              <w:spacing w:after="0"/>
              <w:jc w:val="right"/>
            </w:pPr>
            <w:r>
              <w:rPr>
                <w:sz w:val="16"/>
              </w:rPr>
              <w:t>1,163</w:t>
            </w:r>
          </w:p>
        </w:tc>
        <w:tc>
          <w:tcPr>
            <w:tcW w:type="dxa" w:w="1126"/>
          </w:tcPr>
          <w:p>
            <w:pPr>
              <w:spacing w:after="0"/>
              <w:jc w:val="right"/>
            </w:pPr>
            <w:r>
              <w:rPr>
                <w:sz w:val="16"/>
              </w:rPr>
              <w:t>$13,386,269</w:t>
            </w:r>
          </w:p>
        </w:tc>
        <w:tc>
          <w:tcPr>
            <w:tcW w:type="dxa" w:w="1126"/>
          </w:tcPr>
          <w:p>
            <w:pPr>
              <w:spacing w:after="0"/>
              <w:jc w:val="right"/>
            </w:pPr>
            <w:r>
              <w:rPr>
                <w:sz w:val="16"/>
              </w:rPr>
              <w:t>$168,157</w:t>
            </w:r>
          </w:p>
        </w:tc>
        <w:tc>
          <w:tcPr>
            <w:tcW w:type="dxa" w:w="1061"/>
          </w:tcPr>
          <w:p>
            <w:pPr>
              <w:spacing w:after="0"/>
              <w:jc w:val="right"/>
            </w:pPr>
            <w:r>
              <w:rPr>
                <w:sz w:val="16"/>
              </w:rPr>
              <w:t>$860,603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$138,866,733</w:t>
            </w:r>
          </w:p>
        </w:tc>
        <w:tc>
          <w:tcPr>
            <w:tcW w:type="dxa" w:w="1215"/>
          </w:tcPr>
          <w:p>
            <w:pPr>
              <w:spacing w:after="0"/>
              <w:jc w:val="right"/>
            </w:pPr>
            <w:r>
              <w:rPr>
                <w:sz w:val="16"/>
              </w:rPr>
              <w:t>n/a</w:t>
            </w:r>
          </w:p>
        </w:tc>
        <w:tc>
          <w:tcPr>
            <w:tcW w:type="dxa" w:w="1038"/>
          </w:tcPr>
          <w:p>
            <w:pPr>
              <w:spacing w:after="0"/>
              <w:jc w:val="right"/>
            </w:pPr>
            <w:r>
              <w:rPr>
                <w:sz w:val="16"/>
              </w:rPr>
              <w:t>519</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061"/>
          </w:tcPr>
          <w:p>
            <w:pPr>
              <w:spacing w:after="0"/>
              <w:jc w:val="right"/>
            </w:pPr>
            <w:r>
              <w:rPr>
                <w:sz w:val="16"/>
              </w:rPr>
              <w:t>$1,917</w:t>
            </w:r>
          </w:p>
        </w:tc>
        <w:tc>
          <w:tcPr>
            <w:tcW w:type="dxa" w:w="1305"/>
          </w:tcPr>
          <w:p>
            <w:pPr>
              <w:spacing w:after="0"/>
              <w:jc w:val="right"/>
            </w:pPr>
            <w:r>
              <w:rPr>
                <w:sz w:val="16"/>
              </w:rPr>
              <w:t>0.000169%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$15,957,974,266</w:t>
            </w:r>
          </w:p>
        </w:tc>
        <w:tc>
          <w:tcPr>
            <w:tcW w:type="dxa" w:w="1215"/>
          </w:tcPr>
          <w:p>
            <w:pPr>
              <w:spacing w:after="0"/>
              <w:jc w:val="right"/>
            </w:pPr>
            <w:r>
              <w:rPr>
                <w:sz w:val="16"/>
              </w:rPr>
              <w:t>n/a</w:t>
            </w:r>
          </w:p>
        </w:tc>
        <w:tc>
          <w:tcPr>
            <w:tcW w:type="dxa" w:w="1038"/>
          </w:tcPr>
          <w:p>
            <w:pPr>
              <w:spacing w:after="0"/>
              <w:jc w:val="right"/>
            </w:pPr>
            <w:r>
              <w:rPr>
                <w:sz w:val="16"/>
              </w:rPr>
              <w:t>66,531</w:t>
            </w:r>
          </w:p>
        </w:tc>
        <w:tc>
          <w:tcPr>
            <w:tcW w:type="dxa" w:w="1126"/>
          </w:tcPr>
          <w:p>
            <w:pPr>
              <w:spacing w:after="0"/>
              <w:jc w:val="right"/>
            </w:pPr>
            <w:r>
              <w:rPr>
                <w:sz w:val="16"/>
              </w:rPr>
              <w:t>$23,546</w:t>
            </w:r>
          </w:p>
        </w:tc>
        <w:tc>
          <w:tcPr>
            <w:tcW w:type="dxa" w:w="1126"/>
          </w:tcPr>
          <w:p>
            <w:pPr>
              <w:spacing w:after="0"/>
              <w:jc w:val="right"/>
            </w:pPr>
            <w:r>
              <w:rPr>
                <w:sz w:val="16"/>
              </w:rPr>
              <w:t>n/a</w:t>
            </w:r>
          </w:p>
        </w:tc>
        <w:tc>
          <w:tcPr>
            <w:tcW w:type="dxa" w:w="1061"/>
          </w:tcPr>
          <w:p>
            <w:pPr>
              <w:spacing w:after="0"/>
              <w:jc w:val="right"/>
            </w:pPr>
            <w:r>
              <w:rPr>
                <w:sz w:val="16"/>
              </w:rPr>
              <w:t>$223,535</w:t>
            </w:r>
          </w:p>
        </w:tc>
        <w:tc>
          <w:tcPr>
            <w:tcW w:type="dxa" w:w="1305"/>
          </w:tcPr>
          <w:p>
            <w:pPr>
              <w:spacing w:after="0"/>
              <w:jc w:val="right"/>
            </w:pPr>
            <w:r>
              <w:rPr>
                <w:sz w:val="16"/>
              </w:rPr>
              <w:t>0.000148%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$537,852</w:t>
            </w:r>
          </w:p>
        </w:tc>
        <w:tc>
          <w:tcPr>
            <w:tcW w:type="dxa" w:w="1126"/>
          </w:tcPr>
          <w:p>
            <w:pPr>
              <w:spacing w:after="0"/>
              <w:jc w:val="right"/>
            </w:pPr>
            <w:r>
              <w:rPr>
                <w:sz w:val="16"/>
              </w:rPr>
              <w:t>$913</w:t>
            </w:r>
          </w:p>
        </w:tc>
        <w:tc>
          <w:tcPr>
            <w:tcW w:type="dxa" w:w="1061"/>
          </w:tcPr>
          <w:p>
            <w:pPr>
              <w:spacing w:after="0"/>
              <w:jc w:val="right"/>
            </w:pPr>
            <w:r>
              <w:rPr>
                <w:sz w:val="16"/>
              </w:rPr>
              <w:t>$974,703</w:t>
            </w:r>
          </w:p>
        </w:tc>
        <w:tc>
          <w:tcPr>
            <w:tcW w:type="dxa" w:w="1305"/>
          </w:tcPr>
          <w:p>
            <w:pPr>
              <w:spacing w:after="0"/>
              <w:jc w:val="right"/>
            </w:pPr>
            <w:r>
              <w:rPr>
                <w:sz w:val="16"/>
              </w:rPr>
              <w:t>0.00337%</w:t>
            </w:r>
          </w:p>
        </w:tc>
        <w:tc>
          <w:tcPr>
            <w:tcW w:type="dxa" w:w="1131"/>
          </w:tcPr>
          <w:p>
            <w:pPr>
              <w:spacing w:after="0"/>
              <w:jc w:val="right"/>
            </w:pPr>
            <w:r>
              <w:rPr>
                <w:sz w:val="16"/>
              </w:rPr>
              <w:t>$115,500</w:t>
            </w: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$3,490,141</w:t>
            </w:r>
          </w:p>
        </w:tc>
        <w:tc>
          <w:tcPr>
            <w:tcW w:type="dxa" w:w="1126"/>
          </w:tcPr>
          <w:p>
            <w:pPr>
              <w:spacing w:after="0"/>
              <w:jc w:val="right"/>
            </w:pPr>
            <w:r>
              <w:rPr>
                <w:sz w:val="16"/>
              </w:rPr>
              <w:t>$1,525</w:t>
            </w:r>
          </w:p>
        </w:tc>
        <w:tc>
          <w:tcPr>
            <w:tcW w:type="dxa" w:w="1061"/>
          </w:tcPr>
          <w:p>
            <w:pPr>
              <w:spacing w:after="0"/>
              <w:jc w:val="right"/>
            </w:pPr>
            <w:r>
              <w:rPr>
                <w:sz w:val="16"/>
              </w:rPr>
              <w:t>$2,244,398</w:t>
            </w:r>
          </w:p>
        </w:tc>
        <w:tc>
          <w:tcPr>
            <w:tcW w:type="dxa" w:w="1305"/>
          </w:tcPr>
          <w:p>
            <w:pPr>
              <w:spacing w:after="0"/>
              <w:jc w:val="right"/>
            </w:pPr>
            <w:r>
              <w:rPr>
                <w:sz w:val="16"/>
              </w:rPr>
              <w:t>0.0219%</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$4,319,895,070</w:t>
            </w:r>
          </w:p>
        </w:tc>
        <w:tc>
          <w:tcPr>
            <w:tcW w:type="dxa" w:w="1215"/>
          </w:tcPr>
          <w:p>
            <w:pPr>
              <w:spacing w:after="0"/>
              <w:jc w:val="right"/>
            </w:pPr>
            <w:r>
              <w:rPr>
                <w:sz w:val="16"/>
              </w:rPr>
              <w:t>$32,838,712</w:t>
            </w:r>
          </w:p>
        </w:tc>
        <w:tc>
          <w:tcPr>
            <w:tcW w:type="dxa" w:w="1038"/>
          </w:tcPr>
          <w:p>
            <w:pPr>
              <w:spacing w:after="0"/>
              <w:jc w:val="right"/>
            </w:pPr>
            <w:r>
              <w:rPr>
                <w:sz w:val="16"/>
              </w:rPr>
              <w:t>18,046</w:t>
            </w:r>
          </w:p>
        </w:tc>
        <w:tc>
          <w:tcPr>
            <w:tcW w:type="dxa" w:w="1126"/>
          </w:tcPr>
          <w:p>
            <w:pPr>
              <w:spacing w:after="0"/>
              <w:jc w:val="right"/>
            </w:pPr>
            <w:r>
              <w:rPr>
                <w:sz w:val="16"/>
              </w:rPr>
              <w:t>$5,319</w:t>
            </w:r>
          </w:p>
        </w:tc>
        <w:tc>
          <w:tcPr>
            <w:tcW w:type="dxa" w:w="1126"/>
          </w:tcPr>
          <w:p>
            <w:pPr>
              <w:spacing w:after="0"/>
              <w:jc w:val="right"/>
            </w:pPr>
            <w:r>
              <w:rPr>
                <w:sz w:val="16"/>
              </w:rPr>
              <w:t>$7</w:t>
            </w:r>
          </w:p>
        </w:tc>
        <w:tc>
          <w:tcPr>
            <w:tcW w:type="dxa" w:w="1061"/>
          </w:tcPr>
          <w:p>
            <w:pPr>
              <w:spacing w:after="0"/>
              <w:jc w:val="right"/>
            </w:pPr>
            <w:r>
              <w:rPr>
                <w:sz w:val="16"/>
              </w:rPr>
              <w:t>$630</w:t>
            </w:r>
          </w:p>
        </w:tc>
        <w:tc>
          <w:tcPr>
            <w:tcW w:type="dxa" w:w="1305"/>
          </w:tcPr>
          <w:p>
            <w:pPr>
              <w:spacing w:after="0"/>
              <w:jc w:val="right"/>
            </w:pPr>
            <w:r>
              <w:rPr>
                <w:sz w:val="16"/>
              </w:rPr>
              <w:t>0.000123%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$15,957,974,266</w:t>
            </w:r>
          </w:p>
        </w:tc>
        <w:tc>
          <w:tcPr>
            <w:tcW w:type="dxa" w:w="1215"/>
          </w:tcPr>
          <w:p>
            <w:pPr>
              <w:spacing w:after="0"/>
              <w:jc w:val="right"/>
            </w:pPr>
            <w:r>
              <w:rPr>
                <w:sz w:val="16"/>
              </w:rPr>
              <w:t>$128,963,256</w:t>
            </w:r>
          </w:p>
        </w:tc>
        <w:tc>
          <w:tcPr>
            <w:tcW w:type="dxa" w:w="1038"/>
          </w:tcPr>
          <w:p>
            <w:pPr>
              <w:spacing w:after="0"/>
              <w:jc w:val="right"/>
            </w:pPr>
            <w:r>
              <w:rPr>
                <w:sz w:val="16"/>
              </w:rPr>
              <w:t>66,531</w:t>
            </w:r>
          </w:p>
        </w:tc>
        <w:tc>
          <w:tcPr>
            <w:tcW w:type="dxa" w:w="1126"/>
          </w:tcPr>
          <w:p>
            <w:pPr>
              <w:spacing w:after="0"/>
              <w:jc w:val="right"/>
            </w:pPr>
            <w:r>
              <w:rPr>
                <w:sz w:val="16"/>
              </w:rPr>
              <w:t>$22,825</w:t>
            </w:r>
          </w:p>
        </w:tc>
        <w:tc>
          <w:tcPr>
            <w:tcW w:type="dxa" w:w="1126"/>
          </w:tcPr>
          <w:p>
            <w:pPr>
              <w:spacing w:after="0"/>
              <w:jc w:val="right"/>
            </w:pPr>
            <w:r>
              <w:rPr>
                <w:sz w:val="16"/>
              </w:rPr>
              <w:t>$492</w:t>
            </w:r>
          </w:p>
        </w:tc>
        <w:tc>
          <w:tcPr>
            <w:tcW w:type="dxa" w:w="1061"/>
          </w:tcPr>
          <w:p>
            <w:pPr>
              <w:spacing w:after="0"/>
              <w:jc w:val="right"/>
            </w:pPr>
            <w:r>
              <w:rPr>
                <w:sz w:val="16"/>
              </w:rPr>
              <w:t>$33,976</w:t>
            </w:r>
          </w:p>
        </w:tc>
        <w:tc>
          <w:tcPr>
            <w:tcW w:type="dxa" w:w="1305"/>
          </w:tcPr>
          <w:p>
            <w:pPr>
              <w:spacing w:after="0"/>
              <w:jc w:val="right"/>
            </w:pPr>
            <w:r>
              <w:rPr>
                <w:sz w:val="16"/>
              </w:rPr>
              <w:t>0.000143%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2024-06-18 (Storm Events through 2026-06-30): 34 county-coded records, 34 with a damage value recorded (including $0), $115,500; 9 zone-level records, 0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66,531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$15,957,974,266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$128,963,256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$18,836,215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$5,805,432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Wayne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Cambridge City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Hagerstown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Wayne County</w:t>
            </w:r>
          </w:p>
        </w:tc>
        <w:tc>
          <w:tcPr>
            <w:tcW w:type="dxa" w:w="1589"/>
          </w:tcPr>
          <w:p>
            <w:pPr>
              <w:spacing w:after="0"/>
              <w:jc w:val="left"/>
            </w:pPr>
            <w:r>
              <w:rPr>
                <w:sz w:val="16"/>
              </w:rPr>
              <w:t>180280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Boston town</w:t>
            </w:r>
          </w:p>
        </w:tc>
        <w:tc>
          <w:tcPr>
            <w:tcW w:type="dxa" w:w="1589"/>
          </w:tcPr>
          <w:p>
            <w:pPr>
              <w:spacing w:after="0"/>
              <w:jc w:val="left"/>
            </w:pPr>
            <w:r>
              <w:rPr>
                <w:sz w:val="16"/>
              </w:rPr>
              <w:t>180623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Cambridge City town</w:t>
            </w:r>
          </w:p>
        </w:tc>
        <w:tc>
          <w:tcPr>
            <w:tcW w:type="dxa" w:w="1589"/>
          </w:tcPr>
          <w:p>
            <w:pPr>
              <w:spacing w:after="0"/>
              <w:jc w:val="left"/>
            </w:pPr>
            <w:r>
              <w:rPr>
                <w:sz w:val="16"/>
              </w:rPr>
              <w:t>180281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Centerville town</w:t>
            </w:r>
          </w:p>
        </w:tc>
        <w:tc>
          <w:tcPr>
            <w:tcW w:type="dxa" w:w="1589"/>
          </w:tcPr>
          <w:p>
            <w:pPr>
              <w:spacing w:after="0"/>
              <w:jc w:val="left"/>
            </w:pPr>
            <w:r>
              <w:rPr>
                <w:sz w:val="16"/>
              </w:rPr>
              <w:t>180624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Dublin town</w:t>
            </w:r>
          </w:p>
        </w:tc>
        <w:tc>
          <w:tcPr>
            <w:tcW w:type="dxa" w:w="1589"/>
          </w:tcPr>
          <w:p>
            <w:pPr>
              <w:spacing w:after="0"/>
              <w:jc w:val="left"/>
            </w:pPr>
            <w:r>
              <w:rPr>
                <w:sz w:val="16"/>
              </w:rPr>
              <w:t>180625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Economy town</w:t>
            </w:r>
          </w:p>
        </w:tc>
        <w:tc>
          <w:tcPr>
            <w:tcW w:type="dxa" w:w="1589"/>
          </w:tcPr>
          <w:p>
            <w:pPr>
              <w:spacing w:after="0"/>
              <w:jc w:val="left"/>
            </w:pPr>
            <w:r>
              <w:rPr>
                <w:sz w:val="16"/>
              </w:rPr>
              <w:t>180626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Fountain City town</w:t>
            </w:r>
          </w:p>
        </w:tc>
        <w:tc>
          <w:tcPr>
            <w:tcW w:type="dxa" w:w="1589"/>
          </w:tcPr>
          <w:p>
            <w:pPr>
              <w:spacing w:after="0"/>
              <w:jc w:val="left"/>
            </w:pPr>
            <w:r>
              <w:rPr>
                <w:sz w:val="16"/>
              </w:rPr>
              <w:t>180282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Hagerstown town</w:t>
            </w:r>
          </w:p>
        </w:tc>
        <w:tc>
          <w:tcPr>
            <w:tcW w:type="dxa" w:w="1589"/>
          </w:tcPr>
          <w:p>
            <w:pPr>
              <w:spacing w:after="0"/>
              <w:jc w:val="left"/>
            </w:pPr>
            <w:r>
              <w:rPr>
                <w:sz w:val="16"/>
              </w:rPr>
              <w:t>180284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Richmond city</w:t>
            </w:r>
          </w:p>
        </w:tc>
        <w:tc>
          <w:tcPr>
            <w:tcW w:type="dxa" w:w="1589"/>
          </w:tcPr>
          <w:p>
            <w:pPr>
              <w:spacing w:after="0"/>
              <w:jc w:val="left"/>
            </w:pPr>
            <w:r>
              <w:rPr>
                <w:sz w:val="16"/>
              </w:rPr>
              <w:t>180287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IN: risk-assessment baseline packet, release 2026-10 (data as of 2026-09-30; County FIPS 18177). Automated baseline. </w:t>
      </w:r>
      <w:hyperlink r:id="rId15">
        <w:r>
          <w:rPr>
            <w:color w:val="1F4E99"/>
            <w:sz w:val="17"/>
            <w:u w:val="single"/>
          </w:rPr>
          <w:t>https://hazardplain.org/in/18177/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IN: Risk-assessment baseline packet</dc:title>
  <dc:subject>Hazard Plain release 2026-10, as of 2026-09-30. Automated baseline</dc:subject>
  <dc:creator>Hazard Plain</dc:creator>
  <cp:keywords>Hazard Plain; hazard mitigation; risk assessment; 18177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