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Wabash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2031-07-28</w:t>
      </w:r>
    </w:p>
    <w:p>
      <w:pPr>
        <w:keepNext/>
        <w:spacing w:after="40" w:before="0"/>
      </w:pPr>
      <w:r>
        <w:rPr>
          <w:b/>
        </w:rPr>
        <w:t xml:space="preserve">Plan: </w:t>
      </w:r>
      <w:r>
        <w:rPr/>
        <w:t>Wabash County 2026 Hazard Mitigation Plan (FEMA plan 112119)</w:t>
      </w:r>
    </w:p>
    <w:p>
      <w:pPr>
        <w:keepNext/>
        <w:spacing w:after="40" w:before="0"/>
      </w:pPr>
      <w:r>
        <w:rPr>
          <w:b/>
        </w:rPr>
        <w:t xml:space="preserve">Approved: </w:t>
      </w:r>
      <w:r>
        <w:rPr/>
        <w:t>2026-07-29</w:t>
      </w:r>
    </w:p>
    <w:p>
      <w:pPr>
        <w:keepNext/>
        <w:spacing w:after="40" w:before="0"/>
      </w:pPr>
      <w:r>
        <w:rPr>
          <w:b/>
        </w:rPr>
        <w:t xml:space="preserve">Expires: </w:t>
      </w:r>
      <w:r>
        <w:rPr/>
        <w:t>2031-07-28</w:t>
      </w:r>
    </w:p>
    <w:p>
      <w:pPr>
        <w:keepNext/>
        <w:spacing w:after="40" w:before="0"/>
      </w:pPr>
      <w:r>
        <w:rPr>
          <w:b/>
        </w:rPr>
        <w:t xml:space="preserve">As of: </w:t>
      </w:r>
      <w:r>
        <w:rPr/>
        <w:t>2026-09-28</w:t>
      </w:r>
    </w:p>
    <w:p>
      <w:pPr>
        <w:keepNext/>
        <w:spacing w:after="40" w:before="0"/>
      </w:pPr>
      <w:r>
        <w:rPr>
          <w:b/>
        </w:rPr>
        <w:t xml:space="preserve">Days: </w:t>
      </w:r>
      <w:r>
        <w:rPr/>
        <w:t>1,764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EM-3651-IN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0"/>
        <w:gridCol w:w="680"/>
        <w:gridCol w:w="1572"/>
        <w:gridCol w:w="1643"/>
        <w:gridCol w:w="2066"/>
        <w:gridCol w:w="1483"/>
        <w:gridCol w:w="828"/>
        <w:gridCol w:w="2512"/>
        <w:gridCol w:w="2080"/>
      </w:tblGrid>
      <w:tr>
        <w:trPr>
          <w:cantSplit/>
          <w:tblHeader/>
        </w:trPr>
        <w:tc>
          <w:tcPr>
            <w:tcW w:type="dxa" w:w="12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2"/>
            <w:shd w:val="clear" w:color="auto" w:fill="E8E8E8"/>
          </w:tcPr>
          <w:p>
            <w:pPr>
              <w:spacing w:after="0"/>
              <w:jc w:val="left"/>
            </w:pPr>
            <w:r>
              <w:rPr>
                <w:b/>
                <w:sz w:val="16"/>
              </w:rPr>
              <w:t>Status</w:t>
            </w:r>
          </w:p>
        </w:tc>
        <w:tc>
          <w:tcPr>
            <w:tcW w:type="dxa" w:w="1643"/>
            <w:shd w:val="clear" w:color="auto" w:fill="E8E8E8"/>
          </w:tcPr>
          <w:p>
            <w:pPr>
              <w:spacing w:after="0"/>
              <w:jc w:val="left"/>
            </w:pPr>
            <w:r>
              <w:rPr>
                <w:b/>
                <w:sz w:val="16"/>
              </w:rPr>
              <w:t>Plan</w:t>
            </w:r>
          </w:p>
        </w:tc>
        <w:tc>
          <w:tcPr>
            <w:tcW w:type="dxa" w:w="2066"/>
            <w:shd w:val="clear" w:color="auto" w:fill="E8E8E8"/>
          </w:tcPr>
          <w:p>
            <w:pPr>
              <w:spacing w:after="0"/>
              <w:jc w:val="left"/>
            </w:pPr>
            <w:r>
              <w:rPr>
                <w:b/>
                <w:sz w:val="16"/>
              </w:rPr>
              <w:t>Approved</w:t>
            </w:r>
          </w:p>
        </w:tc>
        <w:tc>
          <w:tcPr>
            <w:tcW w:type="dxa" w:w="1483"/>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2"/>
            <w:shd w:val="clear" w:color="auto" w:fill="E8E8E8"/>
          </w:tcPr>
          <w:p>
            <w:pPr>
              <w:spacing w:after="0"/>
              <w:jc w:val="left"/>
            </w:pPr>
            <w:r>
              <w:rPr>
                <w:b/>
                <w:sz w:val="16"/>
              </w:rPr>
              <w:t>Update underway</w:t>
            </w:r>
          </w:p>
        </w:tc>
        <w:tc>
          <w:tcPr>
            <w:tcW w:type="dxa" w:w="2080"/>
            <w:shd w:val="clear" w:color="auto" w:fill="E8E8E8"/>
          </w:tcPr>
          <w:p>
            <w:pPr>
              <w:spacing w:after="0"/>
              <w:jc w:val="left"/>
            </w:pPr>
            <w:r>
              <w:rPr>
                <w:b/>
                <w:sz w:val="16"/>
              </w:rPr>
              <w:t>Notes</w:t>
            </w:r>
          </w:p>
        </w:tc>
      </w:tr>
      <w:tr>
        <w:trPr>
          <w:cantSplit/>
        </w:trPr>
        <w:tc>
          <w:tcPr>
            <w:tcW w:type="dxa" w:w="1250"/>
          </w:tcPr>
          <w:p>
            <w:pPr>
              <w:spacing w:after="0"/>
              <w:jc w:val="left"/>
            </w:pPr>
            <w:r>
              <w:rPr>
                <w:sz w:val="16"/>
              </w:rPr>
              <w:t>Wabash County</w:t>
            </w:r>
          </w:p>
        </w:tc>
        <w:tc>
          <w:tcPr>
            <w:tcW w:type="dxa" w:w="680"/>
          </w:tcPr>
          <w:p>
            <w:pPr>
              <w:spacing w:after="0"/>
              <w:jc w:val="left"/>
            </w:pPr>
            <w:r>
              <w:rPr>
                <w:sz w:val="16"/>
              </w:rPr>
              <w:t>County</w:t>
            </w:r>
          </w:p>
        </w:tc>
        <w:tc>
          <w:tcPr>
            <w:tcW w:type="dxa" w:w="1572"/>
          </w:tcPr>
          <w:p>
            <w:pPr>
              <w:spacing w:after="0"/>
              <w:jc w:val="left"/>
            </w:pPr>
            <w:r>
              <w:rPr>
                <w:sz w:val="16"/>
              </w:rPr>
              <w:t>Approved, expires 2031-07-28</w:t>
            </w:r>
          </w:p>
        </w:tc>
        <w:tc>
          <w:tcPr>
            <w:tcW w:type="dxa" w:w="1643"/>
          </w:tcPr>
          <w:p>
            <w:pPr>
              <w:spacing w:after="0"/>
              <w:jc w:val="left"/>
            </w:pPr>
            <w:r>
              <w:rPr>
                <w:sz w:val="16"/>
              </w:rPr>
              <w:t>Wabash County 2026 Hazard Mitigation Plan (FEMA plan 112119)</w:t>
            </w:r>
          </w:p>
        </w:tc>
        <w:tc>
          <w:tcPr>
            <w:tcW w:type="dxa" w:w="2066"/>
          </w:tcPr>
          <w:p>
            <w:pPr>
              <w:spacing w:after="0"/>
              <w:jc w:val="left"/>
            </w:pPr>
            <w:r>
              <w:rPr>
                <w:sz w:val="16"/>
              </w:rPr>
              <w:t>2026-07-29</w:t>
            </w:r>
          </w:p>
        </w:tc>
        <w:tc>
          <w:tcPr>
            <w:tcW w:type="dxa" w:w="1483"/>
          </w:tcPr>
          <w:p>
            <w:pPr>
              <w:spacing w:after="0"/>
              <w:jc w:val="left"/>
            </w:pPr>
            <w:r>
              <w:rPr>
                <w:sz w:val="16"/>
              </w:rPr>
              <w:t>2031-07-28</w:t>
            </w:r>
          </w:p>
        </w:tc>
        <w:tc>
          <w:tcPr>
            <w:tcW w:type="dxa" w:w="828"/>
          </w:tcPr>
          <w:p>
            <w:pPr>
              <w:spacing w:after="0"/>
              <w:jc w:val="right"/>
            </w:pPr>
            <w:r>
              <w:rPr>
                <w:sz w:val="16"/>
              </w:rPr>
              <w:t>1,764</w:t>
            </w:r>
          </w:p>
        </w:tc>
        <w:tc>
          <w:tcPr>
            <w:tcW w:type="dxa" w:w="2512"/>
          </w:tcPr>
          <w:p>
            <w:pPr>
              <w:spacing w:after="0"/>
              <w:jc w:val="left"/>
            </w:pPr>
          </w:p>
        </w:tc>
        <w:tc>
          <w:tcPr>
            <w:tcW w:type="dxa" w:w="2080"/>
          </w:tcPr>
          <w:p>
            <w:pPr>
              <w:spacing w:after="0"/>
              <w:jc w:val="left"/>
            </w:pPr>
          </w:p>
        </w:tc>
      </w:tr>
      <w:tr>
        <w:trPr>
          <w:cantSplit/>
        </w:trPr>
        <w:tc>
          <w:tcPr>
            <w:tcW w:type="dxa" w:w="1250"/>
          </w:tcPr>
          <w:p>
            <w:pPr>
              <w:spacing w:after="0"/>
              <w:jc w:val="left"/>
            </w:pPr>
            <w:r>
              <w:rPr>
                <w:sz w:val="16"/>
              </w:rPr>
              <w:t>La Fontaine town</w:t>
            </w:r>
          </w:p>
        </w:tc>
        <w:tc>
          <w:tcPr>
            <w:tcW w:type="dxa" w:w="680"/>
          </w:tcPr>
          <w:p>
            <w:pPr>
              <w:spacing w:after="0"/>
              <w:jc w:val="left"/>
            </w:pPr>
            <w:r>
              <w:rPr>
                <w:sz w:val="16"/>
              </w:rPr>
              <w:t>Town</w:t>
            </w:r>
          </w:p>
        </w:tc>
        <w:tc>
          <w:tcPr>
            <w:tcW w:type="dxa" w:w="1572"/>
          </w:tcPr>
          <w:p>
            <w:pPr>
              <w:spacing w:after="0"/>
              <w:jc w:val="left"/>
            </w:pPr>
            <w:r>
              <w:rPr>
                <w:sz w:val="16"/>
              </w:rPr>
              <w:t>Plan 112119 approved 2026-07-29, pending adoption here; not yet eligible</w:t>
            </w:r>
          </w:p>
        </w:tc>
        <w:tc>
          <w:tcPr>
            <w:tcW w:type="dxa" w:w="1643"/>
          </w:tcPr>
          <w:p>
            <w:pPr>
              <w:spacing w:after="0"/>
              <w:jc w:val="left"/>
            </w:pPr>
            <w:r>
              <w:rPr>
                <w:sz w:val="16"/>
              </w:rPr>
              <w:t>Wabash County 2026 Hazard Mitigation Plan (FEMA plan 112119), pending adoption here</w:t>
            </w:r>
          </w:p>
        </w:tc>
        <w:tc>
          <w:tcPr>
            <w:tcW w:type="dxa" w:w="2066"/>
          </w:tcPr>
          <w:p>
            <w:pPr>
              <w:spacing w:after="0"/>
              <w:jc w:val="left"/>
            </w:pPr>
            <w:r>
              <w:rPr>
                <w:sz w:val="16"/>
              </w:rPr>
              <w:t>2026-07-29 by FEMA; not yet adopted here</w:t>
            </w:r>
          </w:p>
        </w:tc>
        <w:tc>
          <w:tcPr>
            <w:tcW w:type="dxa" w:w="1483"/>
          </w:tcPr>
          <w:p>
            <w:pPr>
              <w:spacing w:after="0"/>
              <w:jc w:val="left"/>
            </w:pPr>
            <w:r>
              <w:rPr>
                <w:sz w:val="16"/>
              </w:rPr>
              <w:t>2031-07-28 once adopted</w:t>
            </w:r>
          </w:p>
        </w:tc>
        <w:tc>
          <w:tcPr>
            <w:tcW w:type="dxa" w:w="828"/>
          </w:tcPr>
          <w:p>
            <w:pPr>
              <w:spacing w:after="0"/>
              <w:jc w:val="right"/>
            </w:pPr>
          </w:p>
        </w:tc>
        <w:tc>
          <w:tcPr>
            <w:tcW w:type="dxa" w:w="2512"/>
          </w:tcPr>
          <w:p>
            <w:pPr>
              <w:spacing w:after="0"/>
              <w:jc w:val="left"/>
            </w:pPr>
            <w:r>
              <w:rPr>
                <w:sz w:val="16"/>
              </w:rPr>
              <w:t>FEMA tracker shows a plan approvable pending adoption</w:t>
            </w:r>
          </w:p>
        </w:tc>
        <w:tc>
          <w:tcPr>
            <w:tcW w:type="dxa" w:w="2080"/>
          </w:tcPr>
          <w:p>
            <w:pPr>
              <w:spacing w:after="0"/>
              <w:jc w:val="left"/>
            </w:pPr>
            <w:r>
              <w:rPr>
                <w:sz w:val="16"/>
              </w:rPr>
              <w:t>Not yet eligible: adopt the approved plan.</w:t>
            </w:r>
          </w:p>
        </w:tc>
      </w:tr>
      <w:tr>
        <w:trPr>
          <w:cantSplit/>
        </w:trPr>
        <w:tc>
          <w:tcPr>
            <w:tcW w:type="dxa" w:w="1250"/>
          </w:tcPr>
          <w:p>
            <w:pPr>
              <w:spacing w:after="0"/>
              <w:jc w:val="left"/>
            </w:pPr>
            <w:r>
              <w:rPr>
                <w:sz w:val="16"/>
              </w:rPr>
              <w:t>Lagro town</w:t>
            </w:r>
          </w:p>
        </w:tc>
        <w:tc>
          <w:tcPr>
            <w:tcW w:type="dxa" w:w="680"/>
          </w:tcPr>
          <w:p>
            <w:pPr>
              <w:spacing w:after="0"/>
              <w:jc w:val="left"/>
            </w:pPr>
            <w:r>
              <w:rPr>
                <w:sz w:val="16"/>
              </w:rPr>
              <w:t>Town</w:t>
            </w:r>
          </w:p>
        </w:tc>
        <w:tc>
          <w:tcPr>
            <w:tcW w:type="dxa" w:w="1572"/>
          </w:tcPr>
          <w:p>
            <w:pPr>
              <w:spacing w:after="0"/>
              <w:jc w:val="left"/>
            </w:pPr>
            <w:r>
              <w:rPr>
                <w:sz w:val="16"/>
              </w:rPr>
              <w:t>Plan 112119 approved 2026-07-29, pending adoption here; not yet eligible</w:t>
            </w:r>
          </w:p>
        </w:tc>
        <w:tc>
          <w:tcPr>
            <w:tcW w:type="dxa" w:w="1643"/>
          </w:tcPr>
          <w:p>
            <w:pPr>
              <w:spacing w:after="0"/>
              <w:jc w:val="left"/>
            </w:pPr>
            <w:r>
              <w:rPr>
                <w:sz w:val="16"/>
              </w:rPr>
              <w:t>Wabash County 2026 Hazard Mitigation Plan (FEMA plan 112119), pending adoption here</w:t>
            </w:r>
          </w:p>
        </w:tc>
        <w:tc>
          <w:tcPr>
            <w:tcW w:type="dxa" w:w="2066"/>
          </w:tcPr>
          <w:p>
            <w:pPr>
              <w:spacing w:after="0"/>
              <w:jc w:val="left"/>
            </w:pPr>
            <w:r>
              <w:rPr>
                <w:sz w:val="16"/>
              </w:rPr>
              <w:t>2026-07-29 by FEMA; not yet adopted here</w:t>
            </w:r>
          </w:p>
        </w:tc>
        <w:tc>
          <w:tcPr>
            <w:tcW w:type="dxa" w:w="1483"/>
          </w:tcPr>
          <w:p>
            <w:pPr>
              <w:spacing w:after="0"/>
              <w:jc w:val="left"/>
            </w:pPr>
            <w:r>
              <w:rPr>
                <w:sz w:val="16"/>
              </w:rPr>
              <w:t>2031-07-28 once adopted</w:t>
            </w:r>
          </w:p>
        </w:tc>
        <w:tc>
          <w:tcPr>
            <w:tcW w:type="dxa" w:w="828"/>
          </w:tcPr>
          <w:p>
            <w:pPr>
              <w:spacing w:after="0"/>
              <w:jc w:val="right"/>
            </w:pPr>
          </w:p>
        </w:tc>
        <w:tc>
          <w:tcPr>
            <w:tcW w:type="dxa" w:w="2512"/>
          </w:tcPr>
          <w:p>
            <w:pPr>
              <w:spacing w:after="0"/>
              <w:jc w:val="left"/>
            </w:pPr>
            <w:r>
              <w:rPr>
                <w:sz w:val="16"/>
              </w:rPr>
              <w:t>FEMA tracker shows a plan approvable pending adoption</w:t>
            </w:r>
          </w:p>
        </w:tc>
        <w:tc>
          <w:tcPr>
            <w:tcW w:type="dxa" w:w="2080"/>
          </w:tcPr>
          <w:p>
            <w:pPr>
              <w:spacing w:after="0"/>
              <w:jc w:val="left"/>
            </w:pPr>
            <w:r>
              <w:rPr>
                <w:sz w:val="16"/>
              </w:rPr>
              <w:t>Not yet eligible: adopt the approved plan.</w:t>
            </w:r>
          </w:p>
        </w:tc>
      </w:tr>
      <w:tr>
        <w:trPr>
          <w:cantSplit/>
        </w:trPr>
        <w:tc>
          <w:tcPr>
            <w:tcW w:type="dxa" w:w="1250"/>
          </w:tcPr>
          <w:p>
            <w:pPr>
              <w:spacing w:after="0"/>
              <w:jc w:val="left"/>
            </w:pPr>
            <w:r>
              <w:rPr>
                <w:sz w:val="16"/>
              </w:rPr>
              <w:t>North Manchester town</w:t>
            </w:r>
          </w:p>
        </w:tc>
        <w:tc>
          <w:tcPr>
            <w:tcW w:type="dxa" w:w="680"/>
          </w:tcPr>
          <w:p>
            <w:pPr>
              <w:spacing w:after="0"/>
              <w:jc w:val="left"/>
            </w:pPr>
            <w:r>
              <w:rPr>
                <w:sz w:val="16"/>
              </w:rPr>
              <w:t>Town</w:t>
            </w:r>
          </w:p>
        </w:tc>
        <w:tc>
          <w:tcPr>
            <w:tcW w:type="dxa" w:w="1572"/>
          </w:tcPr>
          <w:p>
            <w:pPr>
              <w:spacing w:after="0"/>
              <w:jc w:val="left"/>
            </w:pPr>
            <w:r>
              <w:rPr>
                <w:sz w:val="16"/>
              </w:rPr>
              <w:t>Plan 112119 approved 2026-07-29, pending adoption here; not yet eligible</w:t>
            </w:r>
          </w:p>
        </w:tc>
        <w:tc>
          <w:tcPr>
            <w:tcW w:type="dxa" w:w="1643"/>
          </w:tcPr>
          <w:p>
            <w:pPr>
              <w:spacing w:after="0"/>
              <w:jc w:val="left"/>
            </w:pPr>
            <w:r>
              <w:rPr>
                <w:sz w:val="16"/>
              </w:rPr>
              <w:t>Wabash County 2026 Hazard Mitigation Plan (FEMA plan 112119), pending adoption here</w:t>
            </w:r>
          </w:p>
        </w:tc>
        <w:tc>
          <w:tcPr>
            <w:tcW w:type="dxa" w:w="2066"/>
          </w:tcPr>
          <w:p>
            <w:pPr>
              <w:spacing w:after="0"/>
              <w:jc w:val="left"/>
            </w:pPr>
            <w:r>
              <w:rPr>
                <w:sz w:val="16"/>
              </w:rPr>
              <w:t>2026-07-29 by FEMA; not yet adopted here</w:t>
            </w:r>
          </w:p>
        </w:tc>
        <w:tc>
          <w:tcPr>
            <w:tcW w:type="dxa" w:w="1483"/>
          </w:tcPr>
          <w:p>
            <w:pPr>
              <w:spacing w:after="0"/>
              <w:jc w:val="left"/>
            </w:pPr>
            <w:r>
              <w:rPr>
                <w:sz w:val="16"/>
              </w:rPr>
              <w:t>2031-07-28 once adopted</w:t>
            </w:r>
          </w:p>
        </w:tc>
        <w:tc>
          <w:tcPr>
            <w:tcW w:type="dxa" w:w="828"/>
          </w:tcPr>
          <w:p>
            <w:pPr>
              <w:spacing w:after="0"/>
              <w:jc w:val="right"/>
            </w:pPr>
          </w:p>
        </w:tc>
        <w:tc>
          <w:tcPr>
            <w:tcW w:type="dxa" w:w="2512"/>
          </w:tcPr>
          <w:p>
            <w:pPr>
              <w:spacing w:after="0"/>
              <w:jc w:val="left"/>
            </w:pPr>
            <w:r>
              <w:rPr>
                <w:sz w:val="16"/>
              </w:rPr>
              <w:t>FEMA tracker shows a plan approvable pending adoption</w:t>
            </w:r>
          </w:p>
        </w:tc>
        <w:tc>
          <w:tcPr>
            <w:tcW w:type="dxa" w:w="2080"/>
          </w:tcPr>
          <w:p>
            <w:pPr>
              <w:spacing w:after="0"/>
              <w:jc w:val="left"/>
            </w:pPr>
            <w:r>
              <w:rPr>
                <w:sz w:val="16"/>
              </w:rPr>
              <w:t>Not yet eligible: adopt the approved plan.</w:t>
            </w:r>
          </w:p>
        </w:tc>
      </w:tr>
      <w:tr>
        <w:trPr>
          <w:cantSplit/>
        </w:trPr>
        <w:tc>
          <w:tcPr>
            <w:tcW w:type="dxa" w:w="1250"/>
          </w:tcPr>
          <w:p>
            <w:pPr>
              <w:spacing w:after="0"/>
              <w:jc w:val="left"/>
            </w:pPr>
            <w:r>
              <w:rPr>
                <w:sz w:val="16"/>
              </w:rPr>
              <w:t>Roann town</w:t>
            </w:r>
          </w:p>
        </w:tc>
        <w:tc>
          <w:tcPr>
            <w:tcW w:type="dxa" w:w="680"/>
          </w:tcPr>
          <w:p>
            <w:pPr>
              <w:spacing w:after="0"/>
              <w:jc w:val="left"/>
            </w:pPr>
            <w:r>
              <w:rPr>
                <w:sz w:val="16"/>
              </w:rPr>
              <w:t>Town</w:t>
            </w:r>
          </w:p>
        </w:tc>
        <w:tc>
          <w:tcPr>
            <w:tcW w:type="dxa" w:w="1572"/>
          </w:tcPr>
          <w:p>
            <w:pPr>
              <w:spacing w:after="0"/>
              <w:jc w:val="left"/>
            </w:pPr>
            <w:r>
              <w:rPr>
                <w:sz w:val="16"/>
              </w:rPr>
              <w:t>Plan 112119 approved 2026-07-29, pending adoption here; not yet eligible</w:t>
            </w:r>
          </w:p>
        </w:tc>
        <w:tc>
          <w:tcPr>
            <w:tcW w:type="dxa" w:w="1643"/>
          </w:tcPr>
          <w:p>
            <w:pPr>
              <w:spacing w:after="0"/>
              <w:jc w:val="left"/>
            </w:pPr>
            <w:r>
              <w:rPr>
                <w:sz w:val="16"/>
              </w:rPr>
              <w:t>Wabash County 2026 Hazard Mitigation Plan (FEMA plan 112119), pending adoption here</w:t>
            </w:r>
          </w:p>
        </w:tc>
        <w:tc>
          <w:tcPr>
            <w:tcW w:type="dxa" w:w="2066"/>
          </w:tcPr>
          <w:p>
            <w:pPr>
              <w:spacing w:after="0"/>
              <w:jc w:val="left"/>
            </w:pPr>
            <w:r>
              <w:rPr>
                <w:sz w:val="16"/>
              </w:rPr>
              <w:t>2026-07-29 by FEMA; not yet adopted here</w:t>
            </w:r>
          </w:p>
        </w:tc>
        <w:tc>
          <w:tcPr>
            <w:tcW w:type="dxa" w:w="1483"/>
          </w:tcPr>
          <w:p>
            <w:pPr>
              <w:spacing w:after="0"/>
              <w:jc w:val="left"/>
            </w:pPr>
            <w:r>
              <w:rPr>
                <w:sz w:val="16"/>
              </w:rPr>
              <w:t>2031-07-28 once adopted</w:t>
            </w:r>
          </w:p>
        </w:tc>
        <w:tc>
          <w:tcPr>
            <w:tcW w:type="dxa" w:w="828"/>
          </w:tcPr>
          <w:p>
            <w:pPr>
              <w:spacing w:after="0"/>
              <w:jc w:val="right"/>
            </w:pPr>
          </w:p>
        </w:tc>
        <w:tc>
          <w:tcPr>
            <w:tcW w:type="dxa" w:w="2512"/>
          </w:tcPr>
          <w:p>
            <w:pPr>
              <w:spacing w:after="0"/>
              <w:jc w:val="left"/>
            </w:pPr>
            <w:r>
              <w:rPr>
                <w:sz w:val="16"/>
              </w:rPr>
              <w:t>FEMA tracker shows a plan approvable pending adoption</w:t>
            </w:r>
          </w:p>
        </w:tc>
        <w:tc>
          <w:tcPr>
            <w:tcW w:type="dxa" w:w="2080"/>
          </w:tcPr>
          <w:p>
            <w:pPr>
              <w:spacing w:after="0"/>
              <w:jc w:val="left"/>
            </w:pPr>
            <w:r>
              <w:rPr>
                <w:sz w:val="16"/>
              </w:rPr>
              <w:t>Not yet eligible: adopt the approved plan.</w:t>
            </w:r>
          </w:p>
        </w:tc>
      </w:tr>
      <w:tr>
        <w:trPr>
          <w:cantSplit/>
        </w:trPr>
        <w:tc>
          <w:tcPr>
            <w:tcW w:type="dxa" w:w="1250"/>
          </w:tcPr>
          <w:p>
            <w:pPr>
              <w:spacing w:after="0"/>
              <w:jc w:val="left"/>
            </w:pPr>
            <w:r>
              <w:rPr>
                <w:sz w:val="16"/>
              </w:rPr>
              <w:t>Wabash city</w:t>
            </w:r>
          </w:p>
        </w:tc>
        <w:tc>
          <w:tcPr>
            <w:tcW w:type="dxa" w:w="680"/>
          </w:tcPr>
          <w:p>
            <w:pPr>
              <w:spacing w:after="0"/>
              <w:jc w:val="left"/>
            </w:pPr>
            <w:r>
              <w:rPr>
                <w:sz w:val="16"/>
              </w:rPr>
              <w:t>City</w:t>
            </w:r>
          </w:p>
        </w:tc>
        <w:tc>
          <w:tcPr>
            <w:tcW w:type="dxa" w:w="1572"/>
          </w:tcPr>
          <w:p>
            <w:pPr>
              <w:spacing w:after="0"/>
              <w:jc w:val="left"/>
            </w:pPr>
            <w:r>
              <w:rPr>
                <w:sz w:val="16"/>
              </w:rPr>
              <w:t>Plan 112119 approved 2026-07-29, pending adoption here; not yet eligible</w:t>
            </w:r>
          </w:p>
        </w:tc>
        <w:tc>
          <w:tcPr>
            <w:tcW w:type="dxa" w:w="1643"/>
          </w:tcPr>
          <w:p>
            <w:pPr>
              <w:spacing w:after="0"/>
              <w:jc w:val="left"/>
            </w:pPr>
            <w:r>
              <w:rPr>
                <w:sz w:val="16"/>
              </w:rPr>
              <w:t>Wabash County 2026 Hazard Mitigation Plan (FEMA plan 112119), pending adoption here</w:t>
            </w:r>
          </w:p>
        </w:tc>
        <w:tc>
          <w:tcPr>
            <w:tcW w:type="dxa" w:w="2066"/>
          </w:tcPr>
          <w:p>
            <w:pPr>
              <w:spacing w:after="0"/>
              <w:jc w:val="left"/>
            </w:pPr>
            <w:r>
              <w:rPr>
                <w:sz w:val="16"/>
              </w:rPr>
              <w:t>2026-07-29 by FEMA; not yet adopted here</w:t>
            </w:r>
          </w:p>
        </w:tc>
        <w:tc>
          <w:tcPr>
            <w:tcW w:type="dxa" w:w="1483"/>
          </w:tcPr>
          <w:p>
            <w:pPr>
              <w:spacing w:after="0"/>
              <w:jc w:val="left"/>
            </w:pPr>
            <w:r>
              <w:rPr>
                <w:sz w:val="16"/>
              </w:rPr>
              <w:t>2031-07-28 once adopted</w:t>
            </w:r>
          </w:p>
        </w:tc>
        <w:tc>
          <w:tcPr>
            <w:tcW w:type="dxa" w:w="828"/>
          </w:tcPr>
          <w:p>
            <w:pPr>
              <w:spacing w:after="0"/>
              <w:jc w:val="right"/>
            </w:pPr>
          </w:p>
        </w:tc>
        <w:tc>
          <w:tcPr>
            <w:tcW w:type="dxa" w:w="2512"/>
          </w:tcPr>
          <w:p>
            <w:pPr>
              <w:spacing w:after="0"/>
              <w:jc w:val="left"/>
            </w:pPr>
            <w:r>
              <w:rPr>
                <w:sz w:val="16"/>
              </w:rPr>
              <w:t>FEMA tracker shows a plan approvable pending adoption</w:t>
            </w:r>
          </w:p>
        </w:tc>
        <w:tc>
          <w:tcPr>
            <w:tcW w:type="dxa" w:w="208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$5,623,985</w:t>
            </w:r>
          </w:p>
        </w:tc>
        <w:tc>
          <w:tcPr>
            <w:tcW w:type="dxa" w:w="1126"/>
          </w:tcPr>
          <w:p>
            <w:pPr>
              <w:spacing w:after="0"/>
              <w:jc w:val="right"/>
            </w:pPr>
            <w:r>
              <w:rPr>
                <w:sz w:val="16"/>
              </w:rPr>
              <w:t>$65,956</w:t>
            </w:r>
          </w:p>
        </w:tc>
        <w:tc>
          <w:tcPr>
            <w:tcW w:type="dxa" w:w="1297"/>
          </w:tcPr>
          <w:p>
            <w:pPr>
              <w:spacing w:after="0"/>
              <w:jc w:val="right"/>
            </w:pPr>
            <w:r>
              <w:rPr>
                <w:sz w:val="16"/>
              </w:rPr>
              <w:t>$153,027</w:t>
            </w:r>
          </w:p>
        </w:tc>
        <w:tc>
          <w:tcPr>
            <w:tcW w:type="dxa" w:w="1111"/>
          </w:tcPr>
          <w:p>
            <w:pPr>
              <w:spacing w:after="0"/>
              <w:jc w:val="right"/>
            </w:pPr>
            <w:r>
              <w:rPr>
                <w:sz w:val="16"/>
              </w:rPr>
              <w:t>$5,842,968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$1,658,546</w:t>
            </w:r>
          </w:p>
        </w:tc>
        <w:tc>
          <w:tcPr>
            <w:tcW w:type="dxa" w:w="1126"/>
          </w:tcPr>
          <w:p>
            <w:pPr>
              <w:spacing w:after="0"/>
              <w:jc w:val="right"/>
            </w:pPr>
            <w:r>
              <w:rPr>
                <w:sz w:val="16"/>
              </w:rPr>
              <w:t>$2,358</w:t>
            </w:r>
          </w:p>
        </w:tc>
        <w:tc>
          <w:tcPr>
            <w:tcW w:type="dxa" w:w="1297"/>
          </w:tcPr>
          <w:p>
            <w:pPr>
              <w:spacing w:after="0"/>
              <w:jc w:val="right"/>
            </w:pPr>
            <w:r>
              <w:rPr>
                <w:sz w:val="16"/>
              </w:rPr>
              <w:t>$888,510</w:t>
            </w:r>
          </w:p>
        </w:tc>
        <w:tc>
          <w:tcPr>
            <w:tcW w:type="dxa" w:w="1111"/>
          </w:tcPr>
          <w:p>
            <w:pPr>
              <w:spacing w:after="0"/>
              <w:jc w:val="right"/>
            </w:pPr>
            <w:r>
              <w:rPr>
                <w:sz w:val="16"/>
              </w:rPr>
              <w:t>$2,549,414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$21</w:t>
            </w:r>
          </w:p>
        </w:tc>
        <w:tc>
          <w:tcPr>
            <w:tcW w:type="dxa" w:w="1126"/>
          </w:tcPr>
          <w:p>
            <w:pPr>
              <w:spacing w:after="0"/>
              <w:jc w:val="right"/>
            </w:pPr>
            <w:r>
              <w:rPr>
                <w:sz w:val="16"/>
              </w:rPr>
              <w:t>$63,030</w:t>
            </w:r>
          </w:p>
        </w:tc>
        <w:tc>
          <w:tcPr>
            <w:tcW w:type="dxa" w:w="1297"/>
          </w:tcPr>
          <w:p>
            <w:pPr>
              <w:spacing w:after="0"/>
              <w:jc w:val="right"/>
            </w:pPr>
            <w:r>
              <w:rPr>
                <w:sz w:val="16"/>
              </w:rPr>
              <w:t>$1,248,250</w:t>
            </w:r>
          </w:p>
        </w:tc>
        <w:tc>
          <w:tcPr>
            <w:tcW w:type="dxa" w:w="1111"/>
          </w:tcPr>
          <w:p>
            <w:pPr>
              <w:spacing w:after="0"/>
              <w:jc w:val="right"/>
            </w:pPr>
            <w:r>
              <w:rPr>
                <w:sz w:val="16"/>
              </w:rPr>
              <w:t>$1,311,301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$217,751</w:t>
            </w:r>
          </w:p>
        </w:tc>
        <w:tc>
          <w:tcPr>
            <w:tcW w:type="dxa" w:w="1126"/>
          </w:tcPr>
          <w:p>
            <w:pPr>
              <w:spacing w:after="0"/>
              <w:jc w:val="right"/>
            </w:pPr>
            <w:r>
              <w:rPr>
                <w:sz w:val="16"/>
              </w:rPr>
              <w:t>$3,751</w:t>
            </w:r>
          </w:p>
        </w:tc>
        <w:tc>
          <w:tcPr>
            <w:tcW w:type="dxa" w:w="1297"/>
          </w:tcPr>
          <w:p>
            <w:pPr>
              <w:spacing w:after="0"/>
              <w:jc w:val="right"/>
            </w:pPr>
            <w:r>
              <w:rPr>
                <w:sz w:val="16"/>
              </w:rPr>
              <w:t>$749,248</w:t>
            </w:r>
          </w:p>
        </w:tc>
        <w:tc>
          <w:tcPr>
            <w:tcW w:type="dxa" w:w="1111"/>
          </w:tcPr>
          <w:p>
            <w:pPr>
              <w:spacing w:after="0"/>
              <w:jc w:val="right"/>
            </w:pPr>
            <w:r>
              <w:rPr>
                <w:sz w:val="16"/>
              </w:rPr>
              <w:t>$970,750</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r>
              <w:rPr>
                <w:sz w:val="16"/>
              </w:rPr>
              <w:t>Includes 10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$483,325</w:t>
            </w:r>
          </w:p>
        </w:tc>
        <w:tc>
          <w:tcPr>
            <w:tcW w:type="dxa" w:w="1297"/>
          </w:tcPr>
          <w:p>
            <w:pPr>
              <w:spacing w:after="0"/>
              <w:jc w:val="right"/>
            </w:pPr>
          </w:p>
        </w:tc>
        <w:tc>
          <w:tcPr>
            <w:tcW w:type="dxa" w:w="1111"/>
          </w:tcPr>
          <w:p>
            <w:pPr>
              <w:spacing w:after="0"/>
              <w:jc w:val="right"/>
            </w:pPr>
            <w:r>
              <w:rPr>
                <w:sz w:val="16"/>
              </w:rPr>
              <w:t>$483,325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$391,273</w:t>
            </w:r>
          </w:p>
        </w:tc>
        <w:tc>
          <w:tcPr>
            <w:tcW w:type="dxa" w:w="1126"/>
          </w:tcPr>
          <w:p>
            <w:pPr>
              <w:spacing w:after="0"/>
              <w:jc w:val="right"/>
            </w:pPr>
            <w:r>
              <w:rPr>
                <w:sz w:val="16"/>
              </w:rPr>
              <w:t>$9,517</w:t>
            </w:r>
          </w:p>
        </w:tc>
        <w:tc>
          <w:tcPr>
            <w:tcW w:type="dxa" w:w="1297"/>
          </w:tcPr>
          <w:p>
            <w:pPr>
              <w:spacing w:after="0"/>
              <w:jc w:val="right"/>
            </w:pPr>
            <w:r>
              <w:rPr>
                <w:sz w:val="16"/>
              </w:rPr>
              <w:t>$1,264</w:t>
            </w:r>
          </w:p>
        </w:tc>
        <w:tc>
          <w:tcPr>
            <w:tcW w:type="dxa" w:w="1111"/>
          </w:tcPr>
          <w:p>
            <w:pPr>
              <w:spacing w:after="0"/>
              <w:jc w:val="right"/>
            </w:pPr>
            <w:r>
              <w:rPr>
                <w:sz w:val="16"/>
              </w:rPr>
              <w:t>$402,054</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$274,283</w:t>
            </w:r>
          </w:p>
        </w:tc>
        <w:tc>
          <w:tcPr>
            <w:tcW w:type="dxa" w:w="1126"/>
          </w:tcPr>
          <w:p>
            <w:pPr>
              <w:spacing w:after="0"/>
              <w:jc w:val="right"/>
            </w:pPr>
          </w:p>
        </w:tc>
        <w:tc>
          <w:tcPr>
            <w:tcW w:type="dxa" w:w="1297"/>
          </w:tcPr>
          <w:p>
            <w:pPr>
              <w:spacing w:after="0"/>
              <w:jc w:val="right"/>
            </w:pPr>
            <w:r>
              <w:rPr>
                <w:sz w:val="16"/>
              </w:rPr>
              <w:t>$38,438</w:t>
            </w:r>
          </w:p>
        </w:tc>
        <w:tc>
          <w:tcPr>
            <w:tcW w:type="dxa" w:w="1111"/>
          </w:tcPr>
          <w:p>
            <w:pPr>
              <w:spacing w:after="0"/>
              <w:jc w:val="right"/>
            </w:pPr>
            <w:r>
              <w:rPr>
                <w:sz w:val="16"/>
              </w:rPr>
              <w:t>$312,721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$3,174</w:t>
            </w:r>
          </w:p>
        </w:tc>
        <w:tc>
          <w:tcPr>
            <w:tcW w:type="dxa" w:w="1126"/>
          </w:tcPr>
          <w:p>
            <w:pPr>
              <w:spacing w:after="0"/>
              <w:jc w:val="right"/>
            </w:pPr>
            <w:r>
              <w:rPr>
                <w:sz w:val="16"/>
              </w:rPr>
              <w:t>$3</w:t>
            </w:r>
          </w:p>
        </w:tc>
        <w:tc>
          <w:tcPr>
            <w:tcW w:type="dxa" w:w="1297"/>
          </w:tcPr>
          <w:p>
            <w:pPr>
              <w:spacing w:after="0"/>
              <w:jc w:val="right"/>
            </w:pPr>
            <w:r>
              <w:rPr>
                <w:sz w:val="16"/>
              </w:rPr>
              <w:t>$210,276</w:t>
            </w:r>
          </w:p>
        </w:tc>
        <w:tc>
          <w:tcPr>
            <w:tcW w:type="dxa" w:w="1111"/>
          </w:tcPr>
          <w:p>
            <w:pPr>
              <w:spacing w:after="0"/>
              <w:jc w:val="right"/>
            </w:pPr>
            <w:r>
              <w:rPr>
                <w:sz w:val="16"/>
              </w:rPr>
              <w:t>$213,453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$41,131</w:t>
            </w:r>
          </w:p>
        </w:tc>
        <w:tc>
          <w:tcPr>
            <w:tcW w:type="dxa" w:w="1126"/>
          </w:tcPr>
          <w:p>
            <w:pPr>
              <w:spacing w:after="0"/>
              <w:jc w:val="right"/>
            </w:pPr>
          </w:p>
        </w:tc>
        <w:tc>
          <w:tcPr>
            <w:tcW w:type="dxa" w:w="1297"/>
          </w:tcPr>
          <w:p>
            <w:pPr>
              <w:spacing w:after="0"/>
              <w:jc w:val="right"/>
            </w:pPr>
            <w:r>
              <w:rPr>
                <w:sz w:val="16"/>
              </w:rPr>
              <w:t>$86,809</w:t>
            </w:r>
          </w:p>
        </w:tc>
        <w:tc>
          <w:tcPr>
            <w:tcW w:type="dxa" w:w="1111"/>
          </w:tcPr>
          <w:p>
            <w:pPr>
              <w:spacing w:after="0"/>
              <w:jc w:val="right"/>
            </w:pPr>
            <w:r>
              <w:rPr>
                <w:sz w:val="16"/>
              </w:rPr>
              <w:t>$127,940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$2,153</w:t>
            </w:r>
          </w:p>
        </w:tc>
        <w:tc>
          <w:tcPr>
            <w:tcW w:type="dxa" w:w="1126"/>
          </w:tcPr>
          <w:p>
            <w:pPr>
              <w:spacing w:after="0"/>
              <w:jc w:val="right"/>
            </w:pPr>
            <w:r>
              <w:rPr>
                <w:sz w:val="16"/>
              </w:rPr>
              <w:t>$677</w:t>
            </w:r>
          </w:p>
        </w:tc>
        <w:tc>
          <w:tcPr>
            <w:tcW w:type="dxa" w:w="1297"/>
          </w:tcPr>
          <w:p>
            <w:pPr>
              <w:spacing w:after="0"/>
              <w:jc w:val="right"/>
            </w:pPr>
            <w:r>
              <w:rPr>
                <w:sz w:val="16"/>
              </w:rPr>
              <w:t>$37,058</w:t>
            </w:r>
          </w:p>
        </w:tc>
        <w:tc>
          <w:tcPr>
            <w:tcW w:type="dxa" w:w="1111"/>
          </w:tcPr>
          <w:p>
            <w:pPr>
              <w:spacing w:after="0"/>
              <w:jc w:val="right"/>
            </w:pPr>
            <w:r>
              <w:rPr>
                <w:sz w:val="16"/>
              </w:rPr>
              <w:t>$39,888</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$6,384</w:t>
            </w:r>
          </w:p>
        </w:tc>
        <w:tc>
          <w:tcPr>
            <w:tcW w:type="dxa" w:w="1126"/>
          </w:tcPr>
          <w:p>
            <w:pPr>
              <w:spacing w:after="0"/>
              <w:jc w:val="right"/>
            </w:pPr>
          </w:p>
        </w:tc>
        <w:tc>
          <w:tcPr>
            <w:tcW w:type="dxa" w:w="1297"/>
          </w:tcPr>
          <w:p>
            <w:pPr>
              <w:spacing w:after="0"/>
              <w:jc w:val="right"/>
            </w:pPr>
            <w:r>
              <w:rPr>
                <w:sz w:val="16"/>
              </w:rPr>
              <w:t>$12,555</w:t>
            </w:r>
          </w:p>
        </w:tc>
        <w:tc>
          <w:tcPr>
            <w:tcW w:type="dxa" w:w="1111"/>
          </w:tcPr>
          <w:p>
            <w:pPr>
              <w:spacing w:after="0"/>
              <w:jc w:val="right"/>
            </w:pPr>
            <w:r>
              <w:rPr>
                <w:sz w:val="16"/>
              </w:rPr>
              <w:t>$18,940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$6,340</w:t>
            </w:r>
          </w:p>
        </w:tc>
        <w:tc>
          <w:tcPr>
            <w:tcW w:type="dxa" w:w="1126"/>
          </w:tcPr>
          <w:p>
            <w:pPr>
              <w:spacing w:after="0"/>
              <w:jc w:val="right"/>
            </w:pPr>
            <w:r>
              <w:rPr>
                <w:sz w:val="16"/>
              </w:rPr>
              <w:t>$8,270</w:t>
            </w:r>
          </w:p>
        </w:tc>
        <w:tc>
          <w:tcPr>
            <w:tcW w:type="dxa" w:w="1297"/>
          </w:tcPr>
          <w:p>
            <w:pPr>
              <w:spacing w:after="0"/>
              <w:jc w:val="right"/>
            </w:pPr>
            <w:r>
              <w:rPr>
                <w:sz w:val="16"/>
              </w:rPr>
              <w:t>$11</w:t>
            </w:r>
          </w:p>
        </w:tc>
        <w:tc>
          <w:tcPr>
            <w:tcW w:type="dxa" w:w="1111"/>
          </w:tcPr>
          <w:p>
            <w:pPr>
              <w:spacing w:after="0"/>
              <w:jc w:val="right"/>
            </w:pPr>
            <w:r>
              <w:rPr>
                <w:sz w:val="16"/>
              </w:rPr>
              <w:t>$14,620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$2,691</w:t>
            </w:r>
          </w:p>
        </w:tc>
        <w:tc>
          <w:tcPr>
            <w:tcW w:type="dxa" w:w="1126"/>
          </w:tcPr>
          <w:p>
            <w:pPr>
              <w:spacing w:after="0"/>
              <w:jc w:val="right"/>
            </w:pPr>
            <w:r>
              <w:rPr>
                <w:sz w:val="16"/>
              </w:rPr>
              <w:t>$6</w:t>
            </w:r>
          </w:p>
        </w:tc>
        <w:tc>
          <w:tcPr>
            <w:tcW w:type="dxa" w:w="1297"/>
          </w:tcPr>
          <w:p>
            <w:pPr>
              <w:spacing w:after="0"/>
              <w:jc w:val="right"/>
            </w:pPr>
            <w:r>
              <w:rPr>
                <w:sz w:val="16"/>
              </w:rPr>
              <w:t>$217</w:t>
            </w:r>
          </w:p>
        </w:tc>
        <w:tc>
          <w:tcPr>
            <w:tcW w:type="dxa" w:w="1111"/>
          </w:tcPr>
          <w:p>
            <w:pPr>
              <w:spacing w:after="0"/>
              <w:jc w:val="right"/>
            </w:pPr>
            <w:r>
              <w:rPr>
                <w:sz w:val="16"/>
              </w:rPr>
              <w:t>$2,914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$101</w:t>
            </w:r>
          </w:p>
        </w:tc>
        <w:tc>
          <w:tcPr>
            <w:tcW w:type="dxa" w:w="1126"/>
          </w:tcPr>
          <w:p>
            <w:pPr>
              <w:spacing w:after="0"/>
              <w:jc w:val="right"/>
            </w:pPr>
          </w:p>
        </w:tc>
        <w:tc>
          <w:tcPr>
            <w:tcW w:type="dxa" w:w="1297"/>
          </w:tcPr>
          <w:p>
            <w:pPr>
              <w:spacing w:after="0"/>
              <w:jc w:val="right"/>
            </w:pPr>
            <w:r>
              <w:rPr>
                <w:sz w:val="16"/>
              </w:rPr>
              <w:t>$1,392</w:t>
            </w:r>
          </w:p>
        </w:tc>
        <w:tc>
          <w:tcPr>
            <w:tcW w:type="dxa" w:w="1111"/>
          </w:tcPr>
          <w:p>
            <w:pPr>
              <w:spacing w:after="0"/>
              <w:jc w:val="right"/>
            </w:pPr>
            <w:r>
              <w:rPr>
                <w:sz w:val="16"/>
              </w:rPr>
              <w:t>$1,494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23"/>
        <w:gridCol w:w="1298"/>
        <w:gridCol w:w="1450"/>
        <w:gridCol w:w="1736"/>
        <w:gridCol w:w="1743"/>
        <w:gridCol w:w="1755"/>
        <w:gridCol w:w="2432"/>
      </w:tblGrid>
      <w:tr>
        <w:trPr>
          <w:cantSplit/>
          <w:tblHeader/>
        </w:trPr>
        <w:tc>
          <w:tcPr>
            <w:tcW w:type="dxa" w:w="1873"/>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298"/>
            <w:shd w:val="clear" w:color="auto" w:fill="E8E8E8"/>
          </w:tcPr>
          <w:p>
            <w:pPr>
              <w:spacing w:after="0"/>
              <w:jc w:val="right"/>
            </w:pPr>
            <w:r>
              <w:rPr>
                <w:b/>
                <w:sz w:val="16"/>
              </w:rPr>
              <w:t>Records</w:t>
            </w:r>
          </w:p>
          <w:p>
            <w:pPr>
              <w:spacing w:after="0"/>
              <w:jc w:val="right"/>
            </w:pPr>
            <w:r>
              <w:rPr>
                <w:i/>
                <w:color w:val="555555"/>
                <w:sz w:val="14"/>
              </w:rPr>
              <w:t>count, years</w:t>
            </w:r>
          </w:p>
        </w:tc>
        <w:tc>
          <w:tcPr>
            <w:tcW w:type="dxa" w:w="1450"/>
            <w:shd w:val="clear" w:color="auto" w:fill="E8E8E8"/>
          </w:tcPr>
          <w:p>
            <w:pPr>
              <w:spacing w:after="0"/>
              <w:jc w:val="left"/>
            </w:pPr>
            <w:r>
              <w:rPr>
                <w:b/>
                <w:sz w:val="16"/>
              </w:rPr>
              <w:t>Observed range</w:t>
            </w:r>
          </w:p>
        </w:tc>
        <w:tc>
          <w:tcPr>
            <w:tcW w:type="dxa" w:w="1736"/>
            <w:shd w:val="clear" w:color="auto" w:fill="E8E8E8"/>
          </w:tcPr>
          <w:p>
            <w:pPr>
              <w:spacing w:after="0"/>
              <w:jc w:val="left"/>
            </w:pPr>
            <w:r>
              <w:rPr>
                <w:b/>
                <w:sz w:val="16"/>
              </w:rPr>
              <w:t>Worst recorded event</w:t>
            </w:r>
          </w:p>
        </w:tc>
        <w:tc>
          <w:tcPr>
            <w:tcW w:type="dxa" w:w="1743"/>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members</w:t>
            </w:r>
          </w:p>
        </w:tc>
        <w:tc>
          <w:tcPr>
            <w:tcW w:type="dxa" w:w="2432"/>
            <w:shd w:val="clear" w:color="auto" w:fill="E8E8E8"/>
          </w:tcPr>
          <w:p>
            <w:pPr>
              <w:spacing w:after="0"/>
              <w:jc w:val="left"/>
            </w:pPr>
            <w:r>
              <w:rPr>
                <w:b/>
                <w:sz w:val="16"/>
              </w:rPr>
              <w:t>Note</w:t>
            </w:r>
          </w:p>
        </w:tc>
      </w:tr>
      <w:tr>
        <w:trPr>
          <w:cantSplit/>
        </w:trPr>
        <w:tc>
          <w:tcPr>
            <w:tcW w:type="dxa" w:w="1873"/>
          </w:tcPr>
          <w:p>
            <w:pPr>
              <w:spacing w:after="0"/>
              <w:jc w:val="left"/>
            </w:pPr>
            <w:r>
              <w:rPr>
                <w:sz w:val="16"/>
              </w:rPr>
              <w:t>Avalanche</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Coastal Flood, Storm Surge/Tide</w:t>
            </w:r>
          </w:p>
        </w:tc>
        <w:tc>
          <w:tcPr>
            <w:tcW w:type="dxa" w:w="1823"/>
          </w:tcPr>
          <w:p>
            <w:pPr>
              <w:spacing w:after="0"/>
              <w:jc w:val="left"/>
            </w:pPr>
            <w:r>
              <w:rPr>
                <w:sz w:val="16"/>
              </w:rPr>
              <w:t>none in data (FIRM for depth)</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Flood depth: see the FEMA Flood Insurance Rate Map.</w:t>
            </w:r>
          </w:p>
        </w:tc>
      </w:tr>
      <w:tr>
        <w:trPr>
          <w:cantSplit/>
        </w:trPr>
        <w:tc>
          <w:tcPr>
            <w:tcW w:type="dxa" w:w="1873"/>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298"/>
          </w:tcPr>
          <w:p>
            <w:pPr>
              <w:spacing w:after="0"/>
              <w:jc w:val="right"/>
            </w:pPr>
            <w:r>
              <w:rPr>
                <w:sz w:val="16"/>
              </w:rPr>
              <w:t>5, 2014 to 2024 (5 zone-level)</w:t>
            </w:r>
          </w:p>
        </w:tc>
        <w:tc>
          <w:tcPr>
            <w:tcW w:type="dxa" w:w="1450"/>
          </w:tcPr>
          <w:p>
            <w:pPr>
              <w:spacing w:after="0"/>
              <w:jc w:val="left"/>
            </w:pPr>
            <w:r>
              <w:rPr>
                <w:sz w:val="16"/>
              </w:rPr>
              <w:t>1 day to 3 days (median 2 days); 5 with a recorded value</w:t>
            </w:r>
          </w:p>
        </w:tc>
        <w:tc>
          <w:tcPr>
            <w:tcW w:type="dxa" w:w="1736"/>
          </w:tcPr>
          <w:p>
            <w:pPr>
              <w:spacing w:after="0"/>
              <w:jc w:val="left"/>
            </w:pPr>
            <w:r>
              <w:rPr>
                <w:sz w:val="16"/>
              </w:rPr>
              <w:t>3 consecutive days, 2019-01-29 to 2019-01-31, zone-level</w:t>
            </w:r>
          </w:p>
        </w:tc>
        <w:tc>
          <w:tcPr>
            <w:tcW w:type="dxa" w:w="17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Wind chill: in event narratives only; local data required.</w:t>
            </w:r>
          </w:p>
        </w:tc>
      </w:tr>
      <w:tr>
        <w:trPr>
          <w:cantSplit/>
        </w:trPr>
        <w:tc>
          <w:tcPr>
            <w:tcW w:type="dxa" w:w="1873"/>
          </w:tcPr>
          <w:p>
            <w:pPr>
              <w:spacing w:after="0"/>
              <w:jc w:val="left"/>
            </w:pPr>
            <w:r>
              <w:rPr>
                <w:sz w:val="16"/>
              </w:rPr>
              <w:t>Frost/Freeze (outside NRI Cold Wave definition)</w:t>
            </w:r>
          </w:p>
        </w:tc>
        <w:tc>
          <w:tcPr>
            <w:tcW w:type="dxa" w:w="1823"/>
          </w:tcPr>
          <w:p>
            <w:pPr>
              <w:spacing w:after="0"/>
              <w:jc w:val="left"/>
            </w:pPr>
            <w:r>
              <w:rPr>
                <w:sz w:val="16"/>
              </w:rPr>
              <w:t>crop damage</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Temperature: in event narratives only; local data required.</w:t>
            </w:r>
          </w:p>
        </w:tc>
      </w:tr>
      <w:tr>
        <w:trPr>
          <w:cantSplit/>
        </w:trPr>
        <w:tc>
          <w:tcPr>
            <w:tcW w:type="dxa" w:w="1873"/>
          </w:tcPr>
          <w:p>
            <w:pPr>
              <w:spacing w:after="0"/>
              <w:jc w:val="left"/>
            </w:pPr>
            <w:r>
              <w:rPr>
                <w:sz w:val="16"/>
              </w:rPr>
              <w:t>Drought</w:t>
            </w:r>
          </w:p>
        </w:tc>
        <w:tc>
          <w:tcPr>
            <w:tcW w:type="dxa" w:w="1823"/>
          </w:tcPr>
          <w:p>
            <w:pPr>
              <w:spacing w:after="0"/>
              <w:jc w:val="left"/>
            </w:pPr>
            <w:r>
              <w:rPr>
                <w:sz w:val="16"/>
              </w:rPr>
              <w:t>US Drought Monitor D-scale</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23"/>
          </w:tcPr>
          <w:p>
            <w:pPr>
              <w:spacing w:after="0"/>
              <w:jc w:val="left"/>
            </w:pPr>
            <w:r>
              <w:rPr>
                <w:sz w:val="16"/>
              </w:rPr>
              <w:t>Modified Mercalli (local data)</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No Storm Events record; local data required (e.g., USGS).</w:t>
            </w:r>
          </w:p>
        </w:tc>
      </w:tr>
      <w:tr>
        <w:trPr>
          <w:cantSplit/>
        </w:trPr>
        <w:tc>
          <w:tcPr>
            <w:tcW w:type="dxa" w:w="1873"/>
          </w:tcPr>
          <w:p>
            <w:pPr>
              <w:spacing w:after="0"/>
              <w:jc w:val="left"/>
            </w:pPr>
            <w:r>
              <w:rPr>
                <w:sz w:val="16"/>
              </w:rPr>
              <w:t>Hail</w:t>
            </w:r>
          </w:p>
        </w:tc>
        <w:tc>
          <w:tcPr>
            <w:tcW w:type="dxa" w:w="1823"/>
          </w:tcPr>
          <w:p>
            <w:pPr>
              <w:spacing w:after="0"/>
              <w:jc w:val="left"/>
            </w:pPr>
            <w:r>
              <w:rPr>
                <w:sz w:val="16"/>
              </w:rPr>
              <w:t>hail size (inches)</w:t>
            </w:r>
          </w:p>
        </w:tc>
        <w:tc>
          <w:tcPr>
            <w:tcW w:type="dxa" w:w="1298"/>
          </w:tcPr>
          <w:p>
            <w:pPr>
              <w:spacing w:after="0"/>
              <w:jc w:val="right"/>
            </w:pPr>
            <w:r>
              <w:rPr>
                <w:sz w:val="16"/>
              </w:rPr>
              <w:t>87, 1956 to 2026</w:t>
            </w:r>
          </w:p>
        </w:tc>
        <w:tc>
          <w:tcPr>
            <w:tcW w:type="dxa" w:w="1450"/>
          </w:tcPr>
          <w:p>
            <w:pPr>
              <w:spacing w:after="0"/>
              <w:jc w:val="left"/>
            </w:pPr>
            <w:r>
              <w:rPr>
                <w:sz w:val="16"/>
              </w:rPr>
              <w:t>0.75 in to 1.75 in (median 0.88 in); 87 with a recorded value</w:t>
            </w:r>
          </w:p>
        </w:tc>
        <w:tc>
          <w:tcPr>
            <w:tcW w:type="dxa" w:w="1736"/>
          </w:tcPr>
          <w:p>
            <w:pPr>
              <w:spacing w:after="0"/>
              <w:jc w:val="left"/>
            </w:pPr>
            <w:r>
              <w:rPr>
                <w:sz w:val="16"/>
              </w:rPr>
              <w:t>1.75 in hail, 2002-06-04; same size also recorded on 1990-06-02, 2001-06-19</w:t>
            </w:r>
          </w:p>
        </w:tc>
        <w:tc>
          <w:tcPr>
            <w:tcW w:type="dxa" w:w="1743"/>
          </w:tcPr>
          <w:p>
            <w:pPr>
              <w:spacing w:after="0"/>
              <w:jc w:val="left"/>
            </w:pPr>
            <w:r>
              <w:rPr>
                <w:sz w:val="16"/>
              </w:rPr>
              <w:t>Hail, 1994-06-28, property not recorded; $50,000 crops (1994 dollars)</w:t>
            </w:r>
          </w:p>
        </w:tc>
        <w:tc>
          <w:tcPr>
            <w:tcW w:type="dxa" w:w="1755"/>
          </w:tcPr>
          <w:p>
            <w:pPr>
              <w:spacing w:after="0"/>
              <w:jc w:val="left"/>
            </w:pPr>
            <w:r>
              <w:rPr>
                <w:sz w:val="16"/>
              </w:rPr>
              <w:t>Event records naming member places: Wabash city (22 records), North Manchester town (16 records), La Fontaine town (8 records), Roann town (6 records), Lagro town (2 records).</w:t>
            </w:r>
          </w:p>
        </w:tc>
        <w:tc>
          <w:tcPr>
            <w:tcW w:type="dxa" w:w="2432"/>
          </w:tcPr>
          <w:p>
            <w:pPr>
              <w:spacing w:after="0"/>
              <w:jc w:val="left"/>
            </w:pPr>
          </w:p>
        </w:tc>
      </w:tr>
      <w:tr>
        <w:trPr>
          <w:cantSplit/>
        </w:trPr>
        <w:tc>
          <w:tcPr>
            <w:tcW w:type="dxa" w:w="1873"/>
          </w:tcPr>
          <w:p>
            <w:pPr>
              <w:spacing w:after="0"/>
              <w:jc w:val="left"/>
            </w:pPr>
            <w:r>
              <w:rPr>
                <w:sz w:val="16"/>
              </w:rPr>
              <w:t>Excessive Heat, Heat</w:t>
            </w:r>
          </w:p>
        </w:tc>
        <w:tc>
          <w:tcPr>
            <w:tcW w:type="dxa" w:w="1823"/>
          </w:tcPr>
          <w:p>
            <w:pPr>
              <w:spacing w:after="0"/>
              <w:jc w:val="left"/>
            </w:pPr>
            <w:r>
              <w:rPr>
                <w:sz w:val="16"/>
              </w:rPr>
              <w:t>heat index (narratives)</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Heat index: in event narratives only; local data required.</w:t>
            </w:r>
          </w:p>
        </w:tc>
      </w:tr>
      <w:tr>
        <w:trPr>
          <w:cantSplit/>
        </w:trPr>
        <w:tc>
          <w:tcPr>
            <w:tcW w:type="dxa" w:w="1873"/>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3"/>
          </w:tcPr>
          <w:p>
            <w:pPr>
              <w:spacing w:after="0"/>
              <w:jc w:val="left"/>
            </w:pPr>
            <w:r>
              <w:rPr>
                <w:sz w:val="16"/>
              </w:rPr>
              <w:t>Ice Storm</w:t>
            </w:r>
          </w:p>
        </w:tc>
        <w:tc>
          <w:tcPr>
            <w:tcW w:type="dxa" w:w="1823"/>
          </w:tcPr>
          <w:p>
            <w:pPr>
              <w:spacing w:after="0"/>
              <w:jc w:val="left"/>
            </w:pPr>
            <w:r>
              <w:rPr>
                <w:sz w:val="16"/>
              </w:rPr>
              <w:t>Sperry-Piltz (local data)</w:t>
            </w:r>
          </w:p>
        </w:tc>
        <w:tc>
          <w:tcPr>
            <w:tcW w:type="dxa" w:w="1298"/>
          </w:tcPr>
          <w:p>
            <w:pPr>
              <w:spacing w:after="0"/>
              <w:jc w:val="right"/>
            </w:pPr>
            <w:r>
              <w:rPr>
                <w:sz w:val="16"/>
              </w:rPr>
              <w:t>4, 2005 to 2008 (4 zone-level)</w:t>
            </w:r>
          </w:p>
        </w:tc>
        <w:tc>
          <w:tcPr>
            <w:tcW w:type="dxa" w:w="1450"/>
          </w:tcPr>
          <w:p>
            <w:pPr>
              <w:spacing w:after="0"/>
              <w:jc w:val="left"/>
            </w:pPr>
          </w:p>
        </w:tc>
        <w:tc>
          <w:tcPr>
            <w:tcW w:type="dxa" w:w="1736"/>
          </w:tcPr>
          <w:p>
            <w:pPr>
              <w:spacing w:after="0"/>
              <w:jc w:val="left"/>
            </w:pPr>
            <w:r>
              <w:rPr>
                <w:sz w:val="16"/>
              </w:rPr>
              <w:t>Ice Storm, 2007-02-24, $25,000 property; $0 crops, reported for the zone (2007 dollars); NWS zone INZ024 (WABASH), zone-level: may include parts of neighboring counties</w:t>
            </w:r>
          </w:p>
        </w:tc>
        <w:tc>
          <w:tcPr>
            <w:tcW w:type="dxa" w:w="17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Ice thickness: in event narratives only; local data required.</w:t>
            </w:r>
          </w:p>
        </w:tc>
      </w:tr>
      <w:tr>
        <w:trPr>
          <w:cantSplit/>
        </w:trPr>
        <w:tc>
          <w:tcPr>
            <w:tcW w:type="dxa" w:w="1873"/>
          </w:tcPr>
          <w:p>
            <w:pPr>
              <w:spacing w:after="0"/>
              <w:jc w:val="left"/>
            </w:pPr>
            <w:r>
              <w:rPr>
                <w:sz w:val="16"/>
              </w:rPr>
              <w:t>Flash Flood, Flood, Lakeshore Flood</w:t>
            </w:r>
          </w:p>
        </w:tc>
        <w:tc>
          <w:tcPr>
            <w:tcW w:type="dxa" w:w="1823"/>
          </w:tcPr>
          <w:p>
            <w:pPr>
              <w:spacing w:after="0"/>
              <w:jc w:val="left"/>
            </w:pPr>
            <w:r>
              <w:rPr>
                <w:sz w:val="16"/>
              </w:rPr>
              <w:t>damage and flood days (FIRM for depth)</w:t>
            </w:r>
          </w:p>
        </w:tc>
        <w:tc>
          <w:tcPr>
            <w:tcW w:type="dxa" w:w="1298"/>
          </w:tcPr>
          <w:p>
            <w:pPr>
              <w:spacing w:after="0"/>
              <w:jc w:val="right"/>
            </w:pPr>
            <w:r>
              <w:rPr>
                <w:sz w:val="16"/>
              </w:rPr>
              <w:t>20, 1997 to 2019 (1 zone-level)</w:t>
            </w:r>
          </w:p>
        </w:tc>
        <w:tc>
          <w:tcPr>
            <w:tcW w:type="dxa" w:w="1450"/>
          </w:tcPr>
          <w:p>
            <w:pPr>
              <w:spacing w:after="0"/>
              <w:jc w:val="left"/>
            </w:pPr>
          </w:p>
        </w:tc>
        <w:tc>
          <w:tcPr>
            <w:tcW w:type="dxa" w:w="1736"/>
          </w:tcPr>
          <w:p>
            <w:pPr>
              <w:spacing w:after="0"/>
              <w:jc w:val="left"/>
            </w:pPr>
            <w:r>
              <w:rPr>
                <w:sz w:val="16"/>
              </w:rPr>
              <w:t>Flash Flood, 1998-07-22, $6,000,000 property; $2,000,000 crops (1998 dollars)</w:t>
            </w:r>
          </w:p>
        </w:tc>
        <w:tc>
          <w:tcPr>
            <w:tcW w:type="dxa" w:w="1743"/>
          </w:tcPr>
          <w:p>
            <w:pPr>
              <w:spacing w:after="0"/>
              <w:jc w:val="left"/>
            </w:pPr>
          </w:p>
        </w:tc>
        <w:tc>
          <w:tcPr>
            <w:tcW w:type="dxa" w:w="1755"/>
          </w:tcPr>
          <w:p>
            <w:pPr>
              <w:spacing w:after="0"/>
              <w:jc w:val="left"/>
            </w:pPr>
            <w:r>
              <w:rPr>
                <w:sz w:val="16"/>
              </w:rPr>
              <w:t>Event records naming member places: North Manchester town (4 records), Wabash city (3 records), La Fontaine town (1 record), Roann town (1 record). Zone-level records (1) apply countywide.</w:t>
            </w:r>
          </w:p>
        </w:tc>
        <w:tc>
          <w:tcPr>
            <w:tcW w:type="dxa" w:w="24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3"/>
          </w:tcPr>
          <w:p>
            <w:pPr>
              <w:spacing w:after="0"/>
              <w:jc w:val="left"/>
            </w:pPr>
            <w:r>
              <w:rPr>
                <w:sz w:val="16"/>
              </w:rPr>
              <w:t>Debris Flow</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298"/>
          </w:tcPr>
          <w:p>
            <w:pPr>
              <w:spacing w:after="0"/>
              <w:jc w:val="right"/>
            </w:pPr>
            <w:r>
              <w:rPr>
                <w:sz w:val="16"/>
              </w:rPr>
              <w:t>4, 2001 to 2008</w:t>
            </w:r>
          </w:p>
        </w:tc>
        <w:tc>
          <w:tcPr>
            <w:tcW w:type="dxa" w:w="1450"/>
          </w:tcPr>
          <w:p>
            <w:pPr>
              <w:spacing w:after="0"/>
              <w:jc w:val="left"/>
            </w:pPr>
          </w:p>
        </w:tc>
        <w:tc>
          <w:tcPr>
            <w:tcW w:type="dxa" w:w="1736"/>
          </w:tcPr>
          <w:p>
            <w:pPr>
              <w:spacing w:after="0"/>
              <w:jc w:val="left"/>
            </w:pPr>
            <w:r>
              <w:rPr>
                <w:sz w:val="16"/>
              </w:rPr>
              <w:t>Lightning, 2001-08-22, $500,000 property; crops not reported (2001 dollars)</w:t>
            </w:r>
          </w:p>
        </w:tc>
        <w:tc>
          <w:tcPr>
            <w:tcW w:type="dxa" w:w="1743"/>
          </w:tcPr>
          <w:p>
            <w:pPr>
              <w:spacing w:after="0"/>
              <w:jc w:val="left"/>
            </w:pPr>
          </w:p>
        </w:tc>
        <w:tc>
          <w:tcPr>
            <w:tcW w:type="dxa" w:w="1755"/>
          </w:tcPr>
          <w:p>
            <w:pPr>
              <w:spacing w:after="0"/>
              <w:jc w:val="left"/>
            </w:pPr>
            <w:r>
              <w:rPr>
                <w:sz w:val="16"/>
              </w:rPr>
              <w:t>Event records naming member places: Wabash city (2 records), La Fontaine town (1 record), North Manchester town (1 record).</w:t>
            </w:r>
          </w:p>
        </w:tc>
        <w:tc>
          <w:tcPr>
            <w:tcW w:type="dxa" w:w="2432"/>
          </w:tcPr>
          <w:p>
            <w:pPr>
              <w:spacing w:after="0"/>
              <w:jc w:val="left"/>
            </w:pPr>
            <w:r>
              <w:rPr>
                <w:sz w:val="16"/>
              </w:rPr>
              <w:t>Storm Events lists lightning with damage or casualties; physical measure in event narratives only; local data required.</w:t>
            </w:r>
          </w:p>
        </w:tc>
      </w:tr>
      <w:tr>
        <w:trPr>
          <w:cantSplit/>
        </w:trPr>
        <w:tc>
          <w:tcPr>
            <w:tcW w:type="dxa" w:w="1873"/>
          </w:tcPr>
          <w:p>
            <w:pPr>
              <w:spacing w:after="0"/>
              <w:jc w:val="left"/>
            </w:pPr>
            <w:r>
              <w:rPr>
                <w:sz w:val="16"/>
              </w:rPr>
              <w:t>High Wind and Strong Wind (outside NRI Strong Wind definition)</w:t>
            </w:r>
          </w:p>
        </w:tc>
        <w:tc>
          <w:tcPr>
            <w:tcW w:type="dxa" w:w="1823"/>
          </w:tcPr>
          <w:p>
            <w:pPr>
              <w:spacing w:after="0"/>
              <w:jc w:val="left"/>
            </w:pPr>
            <w:r>
              <w:rPr>
                <w:sz w:val="16"/>
              </w:rPr>
              <w:t>wind speed (kt and mph)</w:t>
            </w:r>
          </w:p>
        </w:tc>
        <w:tc>
          <w:tcPr>
            <w:tcW w:type="dxa" w:w="1298"/>
          </w:tcPr>
          <w:p>
            <w:pPr>
              <w:spacing w:after="0"/>
              <w:jc w:val="right"/>
            </w:pPr>
            <w:r>
              <w:rPr>
                <w:sz w:val="16"/>
              </w:rPr>
              <w:t>11, 1996 to 2021 (11 zone-level)</w:t>
            </w:r>
          </w:p>
        </w:tc>
        <w:tc>
          <w:tcPr>
            <w:tcW w:type="dxa" w:w="1450"/>
          </w:tcPr>
          <w:p>
            <w:pPr>
              <w:spacing w:after="0"/>
              <w:jc w:val="left"/>
            </w:pPr>
            <w:r>
              <w:rPr>
                <w:sz w:val="16"/>
              </w:rPr>
              <w:t>46 kt (53 mph) to 56 kt (64 mph) (median 50 kt (58 mph)); 9 with a recorded value</w:t>
            </w:r>
          </w:p>
        </w:tc>
        <w:tc>
          <w:tcPr>
            <w:tcW w:type="dxa" w:w="1736"/>
          </w:tcPr>
          <w:p>
            <w:pPr>
              <w:spacing w:after="0"/>
              <w:jc w:val="left"/>
            </w:pPr>
            <w:r>
              <w:rPr>
                <w:sz w:val="16"/>
              </w:rPr>
              <w:t>56 kt (64 mph) measured gust, High Wind, 2003-11-12; NWS zone INZ024 (WABASH), zone-level: may include parts of neighboring counties</w:t>
            </w:r>
          </w:p>
        </w:tc>
        <w:tc>
          <w:tcPr>
            <w:tcW w:type="dxa" w:w="1743"/>
          </w:tcPr>
          <w:p>
            <w:pPr>
              <w:spacing w:after="0"/>
              <w:jc w:val="left"/>
            </w:pPr>
            <w:r>
              <w:rPr>
                <w:sz w:val="16"/>
              </w:rPr>
              <w:t>High Wind, 1996-01-18, $30,000 property; $0 crops, reported for the zone (1996 dollars)</w:t>
            </w: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p>
        </w:tc>
      </w:tr>
      <w:tr>
        <w:trPr>
          <w:cantSplit/>
        </w:trPr>
        <w:tc>
          <w:tcPr>
            <w:tcW w:type="dxa" w:w="1873"/>
          </w:tcPr>
          <w:p>
            <w:pPr>
              <w:spacing w:after="0"/>
              <w:jc w:val="left"/>
            </w:pPr>
            <w:r>
              <w:rPr>
                <w:sz w:val="16"/>
              </w:rPr>
              <w:t>Thunderstorm Wind</w:t>
            </w:r>
          </w:p>
        </w:tc>
        <w:tc>
          <w:tcPr>
            <w:tcW w:type="dxa" w:w="1823"/>
          </w:tcPr>
          <w:p>
            <w:pPr>
              <w:spacing w:after="0"/>
              <w:jc w:val="left"/>
            </w:pPr>
            <w:r>
              <w:rPr>
                <w:sz w:val="16"/>
              </w:rPr>
              <w:t>wind speed (kt and mph)</w:t>
            </w:r>
          </w:p>
        </w:tc>
        <w:tc>
          <w:tcPr>
            <w:tcW w:type="dxa" w:w="1298"/>
          </w:tcPr>
          <w:p>
            <w:pPr>
              <w:spacing w:after="0"/>
              <w:jc w:val="right"/>
            </w:pPr>
            <w:r>
              <w:rPr>
                <w:sz w:val="16"/>
              </w:rPr>
              <w:t>126, 1957 to 2026</w:t>
            </w:r>
          </w:p>
        </w:tc>
        <w:tc>
          <w:tcPr>
            <w:tcW w:type="dxa" w:w="1450"/>
          </w:tcPr>
          <w:p>
            <w:pPr>
              <w:spacing w:after="0"/>
              <w:jc w:val="left"/>
            </w:pPr>
            <w:r>
              <w:rPr>
                <w:sz w:val="16"/>
              </w:rPr>
              <w:t>48 kt (55 mph) to 83 kt (96 mph) (median 55 kt (63 mph)); 77 with a recorded value</w:t>
            </w:r>
          </w:p>
        </w:tc>
        <w:tc>
          <w:tcPr>
            <w:tcW w:type="dxa" w:w="1736"/>
          </w:tcPr>
          <w:p>
            <w:pPr>
              <w:spacing w:after="0"/>
              <w:jc w:val="left"/>
            </w:pPr>
            <w:r>
              <w:rPr>
                <w:sz w:val="16"/>
              </w:rPr>
              <w:t>83 kt (96 mph) estimated gust, Thunderstorm Wind, 2013-06-12</w:t>
            </w:r>
          </w:p>
        </w:tc>
        <w:tc>
          <w:tcPr>
            <w:tcW w:type="dxa" w:w="1743"/>
          </w:tcPr>
          <w:p>
            <w:pPr>
              <w:spacing w:after="0"/>
              <w:jc w:val="left"/>
            </w:pPr>
            <w:r>
              <w:rPr>
                <w:sz w:val="16"/>
              </w:rPr>
              <w:t>Thunderstorm Wind, 2024-05-07, $125,000 property; $0 crops (2024 dollars)</w:t>
            </w:r>
          </w:p>
        </w:tc>
        <w:tc>
          <w:tcPr>
            <w:tcW w:type="dxa" w:w="1755"/>
          </w:tcPr>
          <w:p>
            <w:pPr>
              <w:spacing w:after="0"/>
              <w:jc w:val="left"/>
            </w:pPr>
            <w:r>
              <w:rPr>
                <w:sz w:val="16"/>
              </w:rPr>
              <w:t>Event records naming member places: Wabash city (29 records), North Manchester town (24 records), La Fontaine town (6 records), Roann town (4 records), Lagro town (2 records).</w:t>
            </w:r>
          </w:p>
        </w:tc>
        <w:tc>
          <w:tcPr>
            <w:tcW w:type="dxa" w:w="2432"/>
          </w:tcPr>
          <w:p>
            <w:pPr>
              <w:spacing w:after="0"/>
              <w:jc w:val="left"/>
            </w:pPr>
          </w:p>
        </w:tc>
      </w:tr>
      <w:tr>
        <w:trPr>
          <w:cantSplit/>
        </w:trPr>
        <w:tc>
          <w:tcPr>
            <w:tcW w:type="dxa" w:w="1873"/>
          </w:tcPr>
          <w:p>
            <w:pPr>
              <w:spacing w:after="0"/>
              <w:jc w:val="left"/>
            </w:pPr>
            <w:r>
              <w:rPr>
                <w:sz w:val="16"/>
              </w:rPr>
              <w:t>Tornado</w:t>
            </w:r>
          </w:p>
        </w:tc>
        <w:tc>
          <w:tcPr>
            <w:tcW w:type="dxa" w:w="1823"/>
          </w:tcPr>
          <w:p>
            <w:pPr>
              <w:spacing w:after="0"/>
              <w:jc w:val="left"/>
            </w:pPr>
            <w:r>
              <w:rPr>
                <w:sz w:val="16"/>
              </w:rPr>
              <w:t>Enhanced Fujita (F before Feb 2007)</w:t>
            </w:r>
          </w:p>
        </w:tc>
        <w:tc>
          <w:tcPr>
            <w:tcW w:type="dxa" w:w="1298"/>
          </w:tcPr>
          <w:p>
            <w:pPr>
              <w:spacing w:after="0"/>
              <w:jc w:val="right"/>
            </w:pPr>
            <w:r>
              <w:rPr>
                <w:sz w:val="16"/>
              </w:rPr>
              <w:t>22, 1957 to 2026</w:t>
            </w:r>
          </w:p>
        </w:tc>
        <w:tc>
          <w:tcPr>
            <w:tcW w:type="dxa" w:w="1450"/>
          </w:tcPr>
          <w:p>
            <w:pPr>
              <w:spacing w:after="0"/>
              <w:jc w:val="left"/>
            </w:pPr>
            <w:r>
              <w:rPr>
                <w:sz w:val="16"/>
              </w:rPr>
              <w:t>F/EF0 to F/EF3 (median F/EF1); 22 with a recorded value</w:t>
            </w:r>
          </w:p>
        </w:tc>
        <w:tc>
          <w:tcPr>
            <w:tcW w:type="dxa" w:w="1736"/>
          </w:tcPr>
          <w:p>
            <w:pPr>
              <w:spacing w:after="0"/>
              <w:jc w:val="left"/>
            </w:pPr>
            <w:r>
              <w:rPr>
                <w:sz w:val="16"/>
              </w:rPr>
              <w:t>F3 tornado, 1968-05-16, 11.6 mi path length (records before 1996 may include the whole path; rating and listing come from the county where the tornado began), 33 yd wide, $250,000 property; crops not recorded (1968 dollars), 1 direct death, 12 direct injuries</w:t>
            </w:r>
          </w:p>
        </w:tc>
        <w:tc>
          <w:tcPr>
            <w:tcW w:type="dxa" w:w="1743"/>
          </w:tcPr>
          <w:p>
            <w:pPr>
              <w:spacing w:after="0"/>
              <w:jc w:val="left"/>
            </w:pPr>
            <w:r>
              <w:rPr>
                <w:sz w:val="16"/>
              </w:rPr>
              <w:t>Tornado, 2000-06-14, $700,000 property; $30,000 crops (2000 dollars)</w:t>
            </w:r>
          </w:p>
        </w:tc>
        <w:tc>
          <w:tcPr>
            <w:tcW w:type="dxa" w:w="1755"/>
          </w:tcPr>
          <w:p>
            <w:pPr>
              <w:spacing w:after="0"/>
              <w:jc w:val="left"/>
            </w:pPr>
            <w:r>
              <w:rPr>
                <w:sz w:val="16"/>
              </w:rPr>
              <w:t>Event records naming member places: North Manchester town (4 records), Wabash city (3 records), La Fontaine town (1 record).</w:t>
            </w:r>
          </w:p>
        </w:tc>
        <w:tc>
          <w:tcPr>
            <w:tcW w:type="dxa" w:w="24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3"/>
          </w:tcPr>
          <w:p>
            <w:pPr>
              <w:spacing w:after="0"/>
              <w:jc w:val="left"/>
            </w:pPr>
            <w:r>
              <w:rPr>
                <w:sz w:val="16"/>
              </w:rPr>
              <w:t>Tsunami</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Volcanic Ash, Volcanic Ashfall</w:t>
            </w:r>
          </w:p>
        </w:tc>
        <w:tc>
          <w:tcPr>
            <w:tcW w:type="dxa" w:w="1823"/>
          </w:tcPr>
          <w:p>
            <w:pPr>
              <w:spacing w:after="0"/>
              <w:jc w:val="left"/>
            </w:pPr>
            <w:r>
              <w:rPr>
                <w:sz w:val="16"/>
              </w:rPr>
              <w:t>Volcanic Explosivity Index (local data)</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Wildfire</w:t>
            </w:r>
          </w:p>
        </w:tc>
        <w:tc>
          <w:tcPr>
            <w:tcW w:type="dxa" w:w="1823"/>
          </w:tcPr>
          <w:p>
            <w:pPr>
              <w:spacing w:after="0"/>
              <w:jc w:val="left"/>
            </w:pPr>
            <w:r>
              <w:rPr>
                <w:sz w:val="16"/>
              </w:rPr>
              <w:t>acres burned (local data)</w:t>
            </w:r>
          </w:p>
        </w:tc>
        <w:tc>
          <w:tcPr>
            <w:tcW w:type="dxa" w:w="1298"/>
          </w:tcPr>
          <w:p>
            <w:pPr>
              <w:spacing w:after="0"/>
              <w:jc w:val="right"/>
            </w:pPr>
            <w:r>
              <w:rPr>
                <w:sz w:val="16"/>
              </w:rPr>
              <w:t>0</w:t>
            </w:r>
          </w:p>
        </w:tc>
        <w:tc>
          <w:tcPr>
            <w:tcW w:type="dxa" w:w="1450"/>
          </w:tcPr>
          <w:p>
            <w:pPr>
              <w:spacing w:after="0"/>
              <w:jc w:val="left"/>
            </w:pPr>
          </w:p>
        </w:tc>
        <w:tc>
          <w:tcPr>
            <w:tcW w:type="dxa" w:w="1736"/>
          </w:tcPr>
          <w:p>
            <w:pPr>
              <w:spacing w:after="0"/>
              <w:jc w:val="left"/>
            </w:pPr>
          </w:p>
        </w:tc>
        <w:tc>
          <w:tcPr>
            <w:tcW w:type="dxa" w:w="1743"/>
          </w:tcPr>
          <w:p>
            <w:pPr>
              <w:spacing w:after="0"/>
              <w:jc w:val="left"/>
            </w:pPr>
          </w:p>
        </w:tc>
        <w:tc>
          <w:tcPr>
            <w:tcW w:type="dxa" w:w="1755"/>
          </w:tcPr>
          <w:p>
            <w:pPr>
              <w:spacing w:after="0"/>
              <w:jc w:val="left"/>
            </w:pPr>
          </w:p>
        </w:tc>
        <w:tc>
          <w:tcPr>
            <w:tcW w:type="dxa" w:w="2432"/>
          </w:tcPr>
          <w:p>
            <w:pPr>
              <w:spacing w:after="0"/>
              <w:jc w:val="left"/>
            </w:pPr>
            <w:r>
              <w:rPr>
                <w:sz w:val="16"/>
              </w:rPr>
              <w:t>Acres burned: in event narratives only; local data required.</w:t>
            </w:r>
          </w:p>
        </w:tc>
      </w:tr>
      <w:tr>
        <w:trPr>
          <w:cantSplit/>
        </w:trPr>
        <w:tc>
          <w:tcPr>
            <w:tcW w:type="dxa" w:w="1873"/>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w:t>
            </w:r>
          </w:p>
        </w:tc>
        <w:tc>
          <w:tcPr>
            <w:tcW w:type="dxa" w:w="1298"/>
          </w:tcPr>
          <w:p>
            <w:pPr>
              <w:spacing w:after="0"/>
              <w:jc w:val="right"/>
            </w:pPr>
            <w:r>
              <w:rPr>
                <w:sz w:val="16"/>
              </w:rPr>
              <w:t>68, 1996 to 2026 (68 zone-level)</w:t>
            </w:r>
          </w:p>
        </w:tc>
        <w:tc>
          <w:tcPr>
            <w:tcW w:type="dxa" w:w="1450"/>
          </w:tcPr>
          <w:p>
            <w:pPr>
              <w:spacing w:after="0"/>
              <w:jc w:val="left"/>
            </w:pPr>
          </w:p>
        </w:tc>
        <w:tc>
          <w:tcPr>
            <w:tcW w:type="dxa" w:w="1736"/>
          </w:tcPr>
          <w:p>
            <w:pPr>
              <w:spacing w:after="0"/>
              <w:jc w:val="left"/>
            </w:pPr>
            <w:r>
              <w:rPr>
                <w:sz w:val="16"/>
              </w:rPr>
              <w:t>No damage reported in 68 records.</w:t>
            </w:r>
          </w:p>
        </w:tc>
        <w:tc>
          <w:tcPr>
            <w:tcW w:type="dxa" w:w="17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583"/>
        <w:gridCol w:w="1982"/>
        <w:gridCol w:w="2126"/>
        <w:gridCol w:w="215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Title</w:t>
            </w:r>
          </w:p>
        </w:tc>
        <w:tc>
          <w:tcPr>
            <w:tcW w:type="dxa" w:w="1982"/>
            <w:shd w:val="clear" w:color="auto" w:fill="E8E8E8"/>
          </w:tcPr>
          <w:p>
            <w:pPr>
              <w:spacing w:after="0"/>
              <w:jc w:val="left"/>
            </w:pPr>
            <w:r>
              <w:rPr>
                <w:b/>
                <w:sz w:val="16"/>
              </w:rPr>
              <w:t>Mapped hazard</w:t>
            </w:r>
          </w:p>
        </w:tc>
        <w:tc>
          <w:tcPr>
            <w:tcW w:type="dxa" w:w="21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67"/>
          </w:tcPr>
          <w:p>
            <w:pPr>
              <w:spacing w:after="0"/>
              <w:jc w:val="left"/>
            </w:pPr>
            <w:r>
              <w:rPr>
                <w:sz w:val="16"/>
              </w:rPr>
              <w:t>Emergency</w:t>
            </w:r>
          </w:p>
        </w:tc>
        <w:tc>
          <w:tcPr>
            <w:tcW w:type="dxa" w:w="2583"/>
          </w:tcPr>
          <w:p>
            <w:pPr>
              <w:spacing w:after="0"/>
              <w:jc w:val="left"/>
            </w:pPr>
            <w:r>
              <w:rPr>
                <w:sz w:val="16"/>
              </w:rPr>
              <w:t>SEVERE STORMS, STRAIGHT-LINE WINDS, TORNADOES, AND FLOODING</w:t>
            </w:r>
          </w:p>
        </w:tc>
        <w:tc>
          <w:tcPr>
            <w:tcW w:type="dxa" w:w="1982"/>
          </w:tcPr>
          <w:p>
            <w:pPr>
              <w:spacing w:after="0"/>
              <w:jc w:val="left"/>
            </w:pPr>
            <w:r>
              <w:rPr>
                <w:sz w:val="16"/>
              </w:rPr>
              <w:t>Inland Flooding (primary); also designated: Strong Wind, Tornado</w:t>
            </w:r>
          </w:p>
        </w:tc>
        <w:tc>
          <w:tcPr>
            <w:tcW w:type="dxa" w:w="2126"/>
          </w:tcPr>
          <w:p>
            <w:pPr>
              <w:spacing w:after="0"/>
              <w:jc w:val="right"/>
            </w:pPr>
            <w:r>
              <w:rPr>
                <w:sz w:val="16"/>
              </w:rPr>
              <w:t>not yet in FEMA's PA summaries (they cover declarations through 2026-06-30)</w:t>
            </w:r>
          </w:p>
        </w:tc>
        <w:tc>
          <w:tcPr>
            <w:tcW w:type="dxa" w:w="215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67"/>
          </w:tcPr>
          <w:p>
            <w:pPr>
              <w:spacing w:after="0"/>
              <w:jc w:val="left"/>
            </w:pPr>
            <w:r>
              <w:rPr>
                <w:sz w:val="16"/>
              </w:rPr>
              <w:t>Emergency</w:t>
            </w:r>
          </w:p>
        </w:tc>
        <w:tc>
          <w:tcPr>
            <w:tcW w:type="dxa" w:w="2583"/>
          </w:tcPr>
          <w:p>
            <w:pPr>
              <w:spacing w:after="0"/>
              <w:jc w:val="left"/>
            </w:pPr>
            <w:r>
              <w:rPr>
                <w:sz w:val="16"/>
              </w:rPr>
              <w:t>SEVERE WINTER STORM</w:t>
            </w:r>
          </w:p>
        </w:tc>
        <w:tc>
          <w:tcPr>
            <w:tcW w:type="dxa" w:w="1982"/>
          </w:tcPr>
          <w:p>
            <w:pPr>
              <w:spacing w:after="0"/>
              <w:jc w:val="left"/>
            </w:pPr>
            <w:r>
              <w:rPr>
                <w:sz w:val="16"/>
              </w:rPr>
              <w:t>Winter Weather</w:t>
            </w:r>
          </w:p>
        </w:tc>
        <w:tc>
          <w:tcPr>
            <w:tcW w:type="dxa" w:w="2126"/>
          </w:tcPr>
          <w:p>
            <w:pPr>
              <w:spacing w:after="0"/>
              <w:jc w:val="right"/>
            </w:pPr>
            <w:r>
              <w:rPr>
                <w:sz w:val="16"/>
              </w:rPr>
              <w:t>none found</w:t>
            </w:r>
          </w:p>
        </w:tc>
        <w:tc>
          <w:tcPr>
            <w:tcW w:type="dxa" w:w="2159"/>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67"/>
          </w:tcPr>
          <w:p>
            <w:pPr>
              <w:spacing w:after="0"/>
              <w:jc w:val="left"/>
            </w:pPr>
            <w:r>
              <w:rPr>
                <w:sz w:val="16"/>
              </w:rPr>
              <w:t>Major disaster</w:t>
            </w:r>
          </w:p>
        </w:tc>
        <w:tc>
          <w:tcPr>
            <w:tcW w:type="dxa" w:w="2583"/>
          </w:tcPr>
          <w:p>
            <w:pPr>
              <w:spacing w:after="0"/>
              <w:jc w:val="left"/>
            </w:pPr>
            <w:r>
              <w:rPr>
                <w:sz w:val="16"/>
              </w:rPr>
              <w:t>COVID-19 PANDEMIC</w:t>
            </w:r>
          </w:p>
        </w:tc>
        <w:tc>
          <w:tcPr>
            <w:tcW w:type="dxa" w:w="1982"/>
          </w:tcPr>
          <w:p>
            <w:pPr>
              <w:spacing w:after="0"/>
              <w:jc w:val="left"/>
            </w:pPr>
            <w:r>
              <w:rPr>
                <w:sz w:val="16"/>
              </w:rPr>
              <w:t>Non-natural, not counted</w:t>
            </w:r>
          </w:p>
        </w:tc>
        <w:tc>
          <w:tcPr>
            <w:tcW w:type="dxa" w:w="2126"/>
          </w:tcPr>
          <w:p>
            <w:pPr>
              <w:spacing w:after="0"/>
              <w:jc w:val="right"/>
            </w:pPr>
            <w:r>
              <w:rPr>
                <w:sz w:val="16"/>
              </w:rPr>
              <w:t>$5,454</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67"/>
          </w:tcPr>
          <w:p>
            <w:pPr>
              <w:spacing w:after="0"/>
              <w:jc w:val="left"/>
            </w:pPr>
            <w:r>
              <w:rPr>
                <w:sz w:val="16"/>
              </w:rPr>
              <w:t>Emergency</w:t>
            </w:r>
          </w:p>
        </w:tc>
        <w:tc>
          <w:tcPr>
            <w:tcW w:type="dxa" w:w="2583"/>
          </w:tcPr>
          <w:p>
            <w:pPr>
              <w:spacing w:after="0"/>
              <w:jc w:val="left"/>
            </w:pPr>
            <w:r>
              <w:rPr>
                <w:sz w:val="16"/>
              </w:rPr>
              <w:t>COVID-19</w:t>
            </w:r>
          </w:p>
        </w:tc>
        <w:tc>
          <w:tcPr>
            <w:tcW w:type="dxa" w:w="1982"/>
          </w:tcPr>
          <w:p>
            <w:pPr>
              <w:spacing w:after="0"/>
              <w:jc w:val="left"/>
            </w:pPr>
            <w:r>
              <w:rPr>
                <w:sz w:val="16"/>
              </w:rPr>
              <w:t>Non-natural, not counted</w:t>
            </w:r>
          </w:p>
        </w:tc>
        <w:tc>
          <w:tcPr>
            <w:tcW w:type="dxa" w:w="2126"/>
          </w:tcPr>
          <w:p>
            <w:pPr>
              <w:spacing w:after="0"/>
              <w:jc w:val="right"/>
            </w:pPr>
            <w:r>
              <w:rPr>
                <w:sz w:val="16"/>
              </w:rPr>
              <w:t>none found</w:t>
            </w:r>
          </w:p>
        </w:tc>
        <w:tc>
          <w:tcPr>
            <w:tcW w:type="dxa" w:w="2159"/>
          </w:tcPr>
          <w:p>
            <w:pPr>
              <w:spacing w:after="0"/>
              <w:jc w:val="left"/>
            </w:pPr>
          </w:p>
        </w:tc>
        <w:tc>
          <w:tcPr>
            <w:tcW w:type="dxa" w:w="884"/>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67"/>
          </w:tcPr>
          <w:p>
            <w:pPr>
              <w:spacing w:after="0"/>
              <w:jc w:val="left"/>
            </w:pPr>
            <w:r>
              <w:rPr>
                <w:sz w:val="16"/>
              </w:rPr>
              <w:t>Major disaster</w:t>
            </w:r>
          </w:p>
        </w:tc>
        <w:tc>
          <w:tcPr>
            <w:tcW w:type="dxa" w:w="2583"/>
          </w:tcPr>
          <w:p>
            <w:pPr>
              <w:spacing w:after="0"/>
              <w:jc w:val="left"/>
            </w:pPr>
            <w:r>
              <w:rPr>
                <w:sz w:val="16"/>
              </w:rPr>
              <w:t>SEVERE STORMS AND FLOODING</w:t>
            </w:r>
          </w:p>
        </w:tc>
        <w:tc>
          <w:tcPr>
            <w:tcW w:type="dxa" w:w="1982"/>
          </w:tcPr>
          <w:p>
            <w:pPr>
              <w:spacing w:after="0"/>
              <w:jc w:val="left"/>
            </w:pPr>
            <w:r>
              <w:rPr>
                <w:sz w:val="16"/>
              </w:rPr>
              <w:t>Inland Flooding</w:t>
            </w:r>
          </w:p>
        </w:tc>
        <w:tc>
          <w:tcPr>
            <w:tcW w:type="dxa" w:w="2126"/>
          </w:tcPr>
          <w:p>
            <w:pPr>
              <w:spacing w:after="0"/>
              <w:jc w:val="right"/>
            </w:pPr>
            <w:r>
              <w:rPr>
                <w:sz w:val="16"/>
              </w:rPr>
              <w:t>$20,756.66</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67"/>
          </w:tcPr>
          <w:p>
            <w:pPr>
              <w:spacing w:after="0"/>
              <w:jc w:val="left"/>
            </w:pPr>
            <w:r>
              <w:rPr>
                <w:sz w:val="16"/>
              </w:rPr>
              <w:t>Major disaster</w:t>
            </w:r>
          </w:p>
        </w:tc>
        <w:tc>
          <w:tcPr>
            <w:tcW w:type="dxa" w:w="2583"/>
          </w:tcPr>
          <w:p>
            <w:pPr>
              <w:spacing w:after="0"/>
              <w:jc w:val="left"/>
            </w:pPr>
            <w:r>
              <w:rPr>
                <w:sz w:val="16"/>
              </w:rPr>
              <w:t>SEVERE WINTER STORM AND SNOWSTORM</w:t>
            </w:r>
          </w:p>
        </w:tc>
        <w:tc>
          <w:tcPr>
            <w:tcW w:type="dxa" w:w="1982"/>
          </w:tcPr>
          <w:p>
            <w:pPr>
              <w:spacing w:after="0"/>
              <w:jc w:val="left"/>
            </w:pPr>
            <w:r>
              <w:rPr>
                <w:sz w:val="16"/>
              </w:rPr>
              <w:t>Winter Weather</w:t>
            </w:r>
          </w:p>
        </w:tc>
        <w:tc>
          <w:tcPr>
            <w:tcW w:type="dxa" w:w="2126"/>
          </w:tcPr>
          <w:p>
            <w:pPr>
              <w:spacing w:after="0"/>
              <w:jc w:val="right"/>
            </w:pPr>
            <w:r>
              <w:rPr>
                <w:sz w:val="16"/>
              </w:rPr>
              <w:t>$84,807.71</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67"/>
          </w:tcPr>
          <w:p>
            <w:pPr>
              <w:spacing w:after="0"/>
              <w:jc w:val="left"/>
            </w:pPr>
            <w:r>
              <w:rPr>
                <w:sz w:val="16"/>
              </w:rPr>
              <w:t>Major disaster</w:t>
            </w:r>
          </w:p>
        </w:tc>
        <w:tc>
          <w:tcPr>
            <w:tcW w:type="dxa" w:w="2583"/>
          </w:tcPr>
          <w:p>
            <w:pPr>
              <w:spacing w:after="0"/>
              <w:jc w:val="left"/>
            </w:pPr>
            <w:r>
              <w:rPr>
                <w:sz w:val="16"/>
              </w:rPr>
              <w:t>SEVERE STORMS, FLOODING, AND TORNADOES</w:t>
            </w:r>
          </w:p>
        </w:tc>
        <w:tc>
          <w:tcPr>
            <w:tcW w:type="dxa" w:w="1982"/>
          </w:tcPr>
          <w:p>
            <w:pPr>
              <w:spacing w:after="0"/>
              <w:jc w:val="left"/>
            </w:pPr>
            <w:r>
              <w:rPr>
                <w:sz w:val="16"/>
              </w:rPr>
              <w:t>Inland Flooding; Tornado</w:t>
            </w:r>
          </w:p>
        </w:tc>
        <w:tc>
          <w:tcPr>
            <w:tcW w:type="dxa" w:w="2126"/>
          </w:tcPr>
          <w:p>
            <w:pPr>
              <w:spacing w:after="0"/>
              <w:jc w:val="right"/>
            </w:pPr>
            <w:r>
              <w:rPr>
                <w:sz w:val="16"/>
              </w:rPr>
              <w:t>$71,681.34</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67"/>
          </w:tcPr>
          <w:p>
            <w:pPr>
              <w:spacing w:after="0"/>
              <w:jc w:val="left"/>
            </w:pPr>
            <w:r>
              <w:rPr>
                <w:sz w:val="16"/>
              </w:rPr>
              <w:t>Emergency</w:t>
            </w:r>
          </w:p>
        </w:tc>
        <w:tc>
          <w:tcPr>
            <w:tcW w:type="dxa" w:w="2583"/>
          </w:tcPr>
          <w:p>
            <w:pPr>
              <w:spacing w:after="0"/>
              <w:jc w:val="left"/>
            </w:pPr>
            <w:r>
              <w:rPr>
                <w:sz w:val="16"/>
              </w:rPr>
              <w:t>SNOW</w:t>
            </w:r>
          </w:p>
        </w:tc>
        <w:tc>
          <w:tcPr>
            <w:tcW w:type="dxa" w:w="1982"/>
          </w:tcPr>
          <w:p>
            <w:pPr>
              <w:spacing w:after="0"/>
              <w:jc w:val="left"/>
            </w:pPr>
            <w:r>
              <w:rPr>
                <w:sz w:val="16"/>
              </w:rPr>
              <w:t>Winter Weather</w:t>
            </w:r>
          </w:p>
        </w:tc>
        <w:tc>
          <w:tcPr>
            <w:tcW w:type="dxa" w:w="2126"/>
          </w:tcPr>
          <w:p>
            <w:pPr>
              <w:spacing w:after="0"/>
              <w:jc w:val="right"/>
            </w:pPr>
            <w:r>
              <w:rPr>
                <w:sz w:val="16"/>
              </w:rPr>
              <w:t>$36,904.32</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67"/>
          </w:tcPr>
          <w:p>
            <w:pPr>
              <w:spacing w:after="0"/>
              <w:jc w:val="left"/>
            </w:pPr>
            <w:r>
              <w:rPr>
                <w:sz w:val="16"/>
              </w:rPr>
              <w:t>Emergency</w:t>
            </w:r>
          </w:p>
        </w:tc>
        <w:tc>
          <w:tcPr>
            <w:tcW w:type="dxa" w:w="2583"/>
          </w:tcPr>
          <w:p>
            <w:pPr>
              <w:spacing w:after="0"/>
              <w:jc w:val="left"/>
            </w:pPr>
            <w:r>
              <w:rPr>
                <w:sz w:val="16"/>
              </w:rPr>
              <w:t>HURRICANE KATRINA EVACUATION</w:t>
            </w:r>
          </w:p>
        </w:tc>
        <w:tc>
          <w:tcPr>
            <w:tcW w:type="dxa" w:w="1982"/>
          </w:tcPr>
          <w:p>
            <w:pPr>
              <w:spacing w:after="0"/>
              <w:jc w:val="left"/>
            </w:pPr>
            <w:r>
              <w:rPr>
                <w:sz w:val="16"/>
              </w:rPr>
              <w:t>Hurricane: evacuation support, not a local hazard event; not counted</w:t>
            </w:r>
          </w:p>
        </w:tc>
        <w:tc>
          <w:tcPr>
            <w:tcW w:type="dxa" w:w="2126"/>
          </w:tcPr>
          <w:p>
            <w:pPr>
              <w:spacing w:after="0"/>
              <w:jc w:val="right"/>
            </w:pPr>
            <w:r>
              <w:rPr>
                <w:sz w:val="16"/>
              </w:rPr>
              <w:t>none found</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67"/>
          </w:tcPr>
          <w:p>
            <w:pPr>
              <w:spacing w:after="0"/>
              <w:jc w:val="left"/>
            </w:pPr>
            <w:r>
              <w:rPr>
                <w:sz w:val="16"/>
              </w:rPr>
              <w:t>Major disaster</w:t>
            </w:r>
          </w:p>
        </w:tc>
        <w:tc>
          <w:tcPr>
            <w:tcW w:type="dxa" w:w="2583"/>
          </w:tcPr>
          <w:p>
            <w:pPr>
              <w:spacing w:after="0"/>
              <w:jc w:val="left"/>
            </w:pPr>
            <w:r>
              <w:rPr>
                <w:sz w:val="16"/>
              </w:rPr>
              <w:t>SEVERE WINTER STORMS AND FLOODING</w:t>
            </w:r>
          </w:p>
        </w:tc>
        <w:tc>
          <w:tcPr>
            <w:tcW w:type="dxa" w:w="1982"/>
          </w:tcPr>
          <w:p>
            <w:pPr>
              <w:spacing w:after="0"/>
              <w:jc w:val="left"/>
            </w:pPr>
            <w:r>
              <w:rPr>
                <w:sz w:val="16"/>
              </w:rPr>
              <w:t>Inland Flooding; Winter Weather</w:t>
            </w:r>
          </w:p>
        </w:tc>
        <w:tc>
          <w:tcPr>
            <w:tcW w:type="dxa" w:w="2126"/>
          </w:tcPr>
          <w:p>
            <w:pPr>
              <w:spacing w:after="0"/>
              <w:jc w:val="right"/>
            </w:pPr>
            <w:r>
              <w:rPr>
                <w:sz w:val="16"/>
              </w:rPr>
              <w:t>PA not declared for this county</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67"/>
          </w:tcPr>
          <w:p>
            <w:pPr>
              <w:spacing w:after="0"/>
              <w:jc w:val="left"/>
            </w:pPr>
            <w:r>
              <w:rPr>
                <w:sz w:val="16"/>
              </w:rPr>
              <w:t>Major disaster</w:t>
            </w:r>
          </w:p>
        </w:tc>
        <w:tc>
          <w:tcPr>
            <w:tcW w:type="dxa" w:w="2583"/>
          </w:tcPr>
          <w:p>
            <w:pPr>
              <w:spacing w:after="0"/>
              <w:jc w:val="left"/>
            </w:pPr>
            <w:r>
              <w:rPr>
                <w:sz w:val="16"/>
              </w:rPr>
              <w:t>SEVERE STORMS, TORNADOES, AND FLOODING</w:t>
            </w:r>
          </w:p>
        </w:tc>
        <w:tc>
          <w:tcPr>
            <w:tcW w:type="dxa" w:w="1982"/>
          </w:tcPr>
          <w:p>
            <w:pPr>
              <w:spacing w:after="0"/>
              <w:jc w:val="left"/>
            </w:pPr>
            <w:r>
              <w:rPr>
                <w:sz w:val="16"/>
              </w:rPr>
              <w:t>Inland Flooding; Tornado</w:t>
            </w:r>
          </w:p>
        </w:tc>
        <w:tc>
          <w:tcPr>
            <w:tcW w:type="dxa" w:w="2126"/>
          </w:tcPr>
          <w:p>
            <w:pPr>
              <w:spacing w:after="0"/>
              <w:jc w:val="right"/>
            </w:pPr>
            <w:r>
              <w:rPr>
                <w:sz w:val="16"/>
              </w:rPr>
              <w:t>PA not declared for this county</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67"/>
          </w:tcPr>
          <w:p>
            <w:pPr>
              <w:spacing w:after="0"/>
              <w:jc w:val="left"/>
            </w:pPr>
            <w:r>
              <w:rPr>
                <w:sz w:val="16"/>
              </w:rPr>
              <w:t>Major disaster</w:t>
            </w:r>
          </w:p>
        </w:tc>
        <w:tc>
          <w:tcPr>
            <w:tcW w:type="dxa" w:w="2583"/>
          </w:tcPr>
          <w:p>
            <w:pPr>
              <w:spacing w:after="0"/>
              <w:jc w:val="left"/>
            </w:pPr>
            <w:r>
              <w:rPr>
                <w:sz w:val="16"/>
              </w:rPr>
              <w:t>SEVERE STORMS, TORNADOES, AND FLOODING</w:t>
            </w:r>
          </w:p>
        </w:tc>
        <w:tc>
          <w:tcPr>
            <w:tcW w:type="dxa" w:w="1982"/>
          </w:tcPr>
          <w:p>
            <w:pPr>
              <w:spacing w:after="0"/>
              <w:jc w:val="left"/>
            </w:pPr>
            <w:r>
              <w:rPr>
                <w:sz w:val="16"/>
              </w:rPr>
              <w:t>Inland Flooding; Tornado</w:t>
            </w:r>
          </w:p>
        </w:tc>
        <w:tc>
          <w:tcPr>
            <w:tcW w:type="dxa" w:w="2126"/>
          </w:tcPr>
          <w:p>
            <w:pPr>
              <w:spacing w:after="0"/>
              <w:jc w:val="right"/>
            </w:pPr>
            <w:r>
              <w:rPr>
                <w:sz w:val="16"/>
              </w:rPr>
              <w:t>$206,455.86</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67"/>
          </w:tcPr>
          <w:p>
            <w:pPr>
              <w:spacing w:after="0"/>
              <w:jc w:val="left"/>
            </w:pPr>
            <w:r>
              <w:rPr>
                <w:sz w:val="16"/>
              </w:rPr>
              <w:t>Emergency</w:t>
            </w:r>
          </w:p>
        </w:tc>
        <w:tc>
          <w:tcPr>
            <w:tcW w:type="dxa" w:w="2583"/>
          </w:tcPr>
          <w:p>
            <w:pPr>
              <w:spacing w:after="0"/>
              <w:jc w:val="left"/>
            </w:pPr>
            <w:r>
              <w:rPr>
                <w:sz w:val="16"/>
              </w:rPr>
              <w:t>SNOW</w:t>
            </w:r>
          </w:p>
        </w:tc>
        <w:tc>
          <w:tcPr>
            <w:tcW w:type="dxa" w:w="1982"/>
          </w:tcPr>
          <w:p>
            <w:pPr>
              <w:spacing w:after="0"/>
              <w:jc w:val="left"/>
            </w:pPr>
            <w:r>
              <w:rPr>
                <w:sz w:val="16"/>
              </w:rPr>
              <w:t>Winter Weather</w:t>
            </w:r>
          </w:p>
        </w:tc>
        <w:tc>
          <w:tcPr>
            <w:tcW w:type="dxa" w:w="2126"/>
          </w:tcPr>
          <w:p>
            <w:pPr>
              <w:spacing w:after="0"/>
              <w:jc w:val="right"/>
            </w:pPr>
            <w:r>
              <w:rPr>
                <w:sz w:val="16"/>
              </w:rPr>
              <w:t>$25,715.08</w:t>
            </w:r>
          </w:p>
        </w:tc>
        <w:tc>
          <w:tcPr>
            <w:tcW w:type="dxa" w:w="215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67"/>
          </w:tcPr>
          <w:p>
            <w:pPr>
              <w:spacing w:after="0"/>
              <w:jc w:val="left"/>
            </w:pPr>
            <w:r>
              <w:rPr>
                <w:sz w:val="16"/>
              </w:rPr>
              <w:t>Emergency</w:t>
            </w:r>
          </w:p>
        </w:tc>
        <w:tc>
          <w:tcPr>
            <w:tcW w:type="dxa" w:w="2583"/>
          </w:tcPr>
          <w:p>
            <w:pPr>
              <w:spacing w:after="0"/>
              <w:jc w:val="left"/>
            </w:pPr>
            <w:r>
              <w:rPr>
                <w:sz w:val="16"/>
              </w:rPr>
              <w:t>IN-WINTER STORM 12/23/98</w:t>
            </w:r>
          </w:p>
        </w:tc>
        <w:tc>
          <w:tcPr>
            <w:tcW w:type="dxa" w:w="1982"/>
          </w:tcPr>
          <w:p>
            <w:pPr>
              <w:spacing w:after="0"/>
              <w:jc w:val="left"/>
            </w:pPr>
            <w:r>
              <w:rPr>
                <w:sz w:val="16"/>
              </w:rPr>
              <w:t>Winter Weather</w:t>
            </w:r>
          </w:p>
        </w:tc>
        <w:tc>
          <w:tcPr>
            <w:tcW w:type="dxa" w:w="2126"/>
          </w:tcPr>
          <w:p>
            <w:pPr>
              <w:spacing w:after="0"/>
              <w:jc w:val="right"/>
            </w:pPr>
            <w:r>
              <w:rPr>
                <w:sz w:val="16"/>
              </w:rPr>
              <w:t>$35,172.22</w:t>
            </w:r>
          </w:p>
        </w:tc>
        <w:tc>
          <w:tcPr>
            <w:tcW w:type="dxa" w:w="215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6"/>
        <w:gridCol w:w="2897"/>
        <w:gridCol w:w="1078"/>
        <w:gridCol w:w="1708"/>
        <w:gridCol w:w="704"/>
        <w:gridCol w:w="28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6"/>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Thunderstorm Wind</w:t>
            </w:r>
          </w:p>
        </w:tc>
        <w:tc>
          <w:tcPr>
            <w:tcW w:type="dxa" w:w="2586"/>
          </w:tcPr>
          <w:p>
            <w:pPr>
              <w:spacing w:after="0"/>
              <w:jc w:val="left"/>
            </w:pPr>
            <w:r>
              <w:rPr>
                <w:sz w:val="16"/>
              </w:rPr>
              <w:t>74 kt (85 mph) estimated gust</w:t>
            </w:r>
          </w:p>
        </w:tc>
        <w:tc>
          <w:tcPr>
            <w:tcW w:type="dxa" w:w="2897"/>
          </w:tcPr>
          <w:p>
            <w:pPr>
              <w:spacing w:after="0"/>
              <w:jc w:val="left"/>
            </w:pPr>
            <w:r>
              <w:rPr>
                <w:sz w:val="16"/>
              </w:rPr>
              <w:t>$125,000 property; $0 crops (2024 dollars)</w:t>
            </w:r>
          </w:p>
        </w:tc>
        <w:tc>
          <w:tcPr>
            <w:tcW w:type="dxa" w:w="1078"/>
          </w:tcPr>
          <w:p>
            <w:pPr>
              <w:spacing w:after="0"/>
              <w:jc w:val="right"/>
            </w:pPr>
            <w:r>
              <w:rPr>
                <w:sz w:val="16"/>
              </w:rPr>
              <w:t>0, 0</w:t>
            </w:r>
          </w:p>
        </w:tc>
        <w:tc>
          <w:tcPr>
            <w:tcW w:type="dxa" w:w="1708"/>
          </w:tcPr>
          <w:p>
            <w:pPr>
              <w:spacing w:after="0"/>
              <w:jc w:val="left"/>
            </w:pPr>
            <w:r>
              <w:rPr>
                <w:sz w:val="16"/>
              </w:rPr>
              <w:t>BOLIVAR</w:t>
            </w:r>
          </w:p>
        </w:tc>
        <w:tc>
          <w:tcPr>
            <w:tcW w:type="dxa" w:w="704"/>
          </w:tcPr>
          <w:p>
            <w:pPr>
              <w:spacing w:after="0"/>
              <w:jc w:val="left"/>
            </w:pPr>
            <w:r>
              <w:rPr>
                <w:sz w:val="16"/>
              </w:rPr>
              <w:t>within last 5 years</w:t>
            </w:r>
          </w:p>
        </w:tc>
        <w:tc>
          <w:tcPr>
            <w:tcW w:type="dxa" w:w="2886"/>
          </w:tcPr>
          <w:p>
            <w:pPr>
              <w:spacing w:after="0"/>
              <w:jc w:val="left"/>
            </w:pPr>
            <w:r>
              <w:rPr>
                <w:sz w:val="16"/>
              </w:rPr>
              <w:t>B1-c most damaging: Thunderstorm Wind</w:t>
            </w:r>
          </w:p>
        </w:tc>
      </w:tr>
      <w:tr>
        <w:trPr>
          <w:cantSplit/>
        </w:trPr>
        <w:tc>
          <w:tcPr>
            <w:tcW w:type="dxa" w:w="1037"/>
          </w:tcPr>
          <w:p>
            <w:pPr>
              <w:spacing w:after="0"/>
              <w:jc w:val="left"/>
            </w:pPr>
            <w:r>
              <w:rPr>
                <w:sz w:val="16"/>
              </w:rPr>
              <w:t>2019-05-02</w:t>
            </w:r>
          </w:p>
        </w:tc>
        <w:tc>
          <w:tcPr>
            <w:tcW w:type="dxa" w:w="1215"/>
          </w:tcPr>
          <w:p>
            <w:pPr>
              <w:spacing w:after="0"/>
              <w:jc w:val="left"/>
            </w:pPr>
            <w:r>
              <w:rPr>
                <w:sz w:val="16"/>
              </w:rPr>
              <w:t>Flood</w:t>
            </w:r>
          </w:p>
        </w:tc>
        <w:tc>
          <w:tcPr>
            <w:tcW w:type="dxa" w:w="2586"/>
          </w:tcPr>
          <w:p>
            <w:pPr>
              <w:spacing w:after="0"/>
              <w:jc w:val="left"/>
            </w:pPr>
          </w:p>
        </w:tc>
        <w:tc>
          <w:tcPr>
            <w:tcW w:type="dxa" w:w="2897"/>
          </w:tcPr>
          <w:p>
            <w:pPr>
              <w:spacing w:after="0"/>
              <w:jc w:val="left"/>
            </w:pPr>
            <w:r>
              <w:rPr>
                <w:sz w:val="16"/>
              </w:rPr>
              <w:t>$0 property; $0 crops (2019 dollars)</w:t>
            </w:r>
          </w:p>
        </w:tc>
        <w:tc>
          <w:tcPr>
            <w:tcW w:type="dxa" w:w="1078"/>
          </w:tcPr>
          <w:p>
            <w:pPr>
              <w:spacing w:after="0"/>
              <w:jc w:val="right"/>
            </w:pPr>
            <w:r>
              <w:rPr>
                <w:sz w:val="16"/>
              </w:rPr>
              <w:t>1, 0</w:t>
            </w:r>
          </w:p>
        </w:tc>
        <w:tc>
          <w:tcPr>
            <w:tcW w:type="dxa" w:w="1708"/>
          </w:tcPr>
          <w:p>
            <w:pPr>
              <w:spacing w:after="0"/>
              <w:jc w:val="left"/>
            </w:pPr>
            <w:r>
              <w:rPr>
                <w:sz w:val="16"/>
              </w:rPr>
              <w:t>MT VERNON</w:t>
            </w:r>
          </w:p>
        </w:tc>
        <w:tc>
          <w:tcPr>
            <w:tcW w:type="dxa" w:w="704"/>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586"/>
          </w:tcPr>
          <w:p>
            <w:pPr>
              <w:spacing w:after="0"/>
              <w:jc w:val="left"/>
            </w:pPr>
          </w:p>
        </w:tc>
        <w:tc>
          <w:tcPr>
            <w:tcW w:type="dxa" w:w="2897"/>
          </w:tcPr>
          <w:p>
            <w:pPr>
              <w:spacing w:after="0"/>
              <w:jc w:val="left"/>
            </w:pPr>
            <w:r>
              <w:rPr>
                <w:sz w:val="16"/>
              </w:rPr>
              <w:t>$0 property; $0 crops, reported for the zone (2019 dollars)</w:t>
            </w:r>
          </w:p>
        </w:tc>
        <w:tc>
          <w:tcPr>
            <w:tcW w:type="dxa" w:w="1078"/>
          </w:tcPr>
          <w:p>
            <w:pPr>
              <w:spacing w:after="0"/>
              <w:jc w:val="right"/>
            </w:pPr>
            <w:r>
              <w:rPr>
                <w:sz w:val="16"/>
              </w:rPr>
              <w:t>0, 0</w:t>
            </w:r>
          </w:p>
        </w:tc>
        <w:tc>
          <w:tcPr>
            <w:tcW w:type="dxa" w:w="1708"/>
          </w:tcPr>
          <w:p>
            <w:pPr>
              <w:spacing w:after="0"/>
              <w:jc w:val="left"/>
            </w:pPr>
            <w:r>
              <w:rPr>
                <w:sz w:val="16"/>
              </w:rPr>
              <w:t>NWS zone INZ024 (WABASH), zone-level: may include parts of neighboring counties</w:t>
            </w:r>
          </w:p>
        </w:tc>
        <w:tc>
          <w:tcPr>
            <w:tcW w:type="dxa" w:w="704"/>
          </w:tcPr>
          <w:p>
            <w:pPr>
              <w:spacing w:after="0"/>
              <w:jc w:val="left"/>
            </w:pPr>
          </w:p>
        </w:tc>
        <w:tc>
          <w:tcPr>
            <w:tcW w:type="dxa" w:w="28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2013-06-12</w:t>
            </w:r>
          </w:p>
        </w:tc>
        <w:tc>
          <w:tcPr>
            <w:tcW w:type="dxa" w:w="1215"/>
          </w:tcPr>
          <w:p>
            <w:pPr>
              <w:spacing w:after="0"/>
              <w:jc w:val="left"/>
            </w:pPr>
            <w:r>
              <w:rPr>
                <w:sz w:val="16"/>
              </w:rPr>
              <w:t>Thunderstorm Wind</w:t>
            </w:r>
          </w:p>
        </w:tc>
        <w:tc>
          <w:tcPr>
            <w:tcW w:type="dxa" w:w="2586"/>
          </w:tcPr>
          <w:p>
            <w:pPr>
              <w:spacing w:after="0"/>
              <w:jc w:val="left"/>
            </w:pPr>
            <w:r>
              <w:rPr>
                <w:sz w:val="16"/>
              </w:rPr>
              <w:t>83 kt (96 mph) estimated gust</w:t>
            </w:r>
          </w:p>
        </w:tc>
        <w:tc>
          <w:tcPr>
            <w:tcW w:type="dxa" w:w="2897"/>
          </w:tcPr>
          <w:p>
            <w:pPr>
              <w:spacing w:after="0"/>
              <w:jc w:val="left"/>
            </w:pPr>
            <w:r>
              <w:rPr>
                <w:sz w:val="16"/>
              </w:rPr>
              <w:t>$0 property; $0 crops (2013 dollars)</w:t>
            </w:r>
          </w:p>
        </w:tc>
        <w:tc>
          <w:tcPr>
            <w:tcW w:type="dxa" w:w="1078"/>
          </w:tcPr>
          <w:p>
            <w:pPr>
              <w:spacing w:after="0"/>
              <w:jc w:val="right"/>
            </w:pPr>
            <w:r>
              <w:rPr>
                <w:sz w:val="16"/>
              </w:rPr>
              <w:t>0, 0</w:t>
            </w:r>
          </w:p>
        </w:tc>
        <w:tc>
          <w:tcPr>
            <w:tcW w:type="dxa" w:w="1708"/>
          </w:tcPr>
          <w:p>
            <w:pPr>
              <w:spacing w:after="0"/>
              <w:jc w:val="left"/>
            </w:pPr>
            <w:r>
              <w:rPr>
                <w:sz w:val="16"/>
              </w:rPr>
              <w:t>WABASH</w:t>
            </w:r>
          </w:p>
        </w:tc>
        <w:tc>
          <w:tcPr>
            <w:tcW w:type="dxa" w:w="704"/>
          </w:tcPr>
          <w:p>
            <w:pPr>
              <w:spacing w:after="0"/>
              <w:jc w:val="left"/>
            </w:pPr>
          </w:p>
        </w:tc>
        <w:tc>
          <w:tcPr>
            <w:tcW w:type="dxa" w:w="2886"/>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586"/>
          </w:tcPr>
          <w:p>
            <w:pPr>
              <w:spacing w:after="0"/>
              <w:jc w:val="left"/>
            </w:pPr>
          </w:p>
        </w:tc>
        <w:tc>
          <w:tcPr>
            <w:tcW w:type="dxa" w:w="2897"/>
          </w:tcPr>
          <w:p>
            <w:pPr>
              <w:spacing w:after="0"/>
              <w:jc w:val="left"/>
            </w:pPr>
            <w:r>
              <w:rPr>
                <w:sz w:val="16"/>
              </w:rPr>
              <w:t>$25,000 property; $0 crops, reported for the zone (2007 dollars)</w:t>
            </w:r>
          </w:p>
        </w:tc>
        <w:tc>
          <w:tcPr>
            <w:tcW w:type="dxa" w:w="1078"/>
          </w:tcPr>
          <w:p>
            <w:pPr>
              <w:spacing w:after="0"/>
              <w:jc w:val="right"/>
            </w:pPr>
            <w:r>
              <w:rPr>
                <w:sz w:val="16"/>
              </w:rPr>
              <w:t>0, 0</w:t>
            </w:r>
          </w:p>
        </w:tc>
        <w:tc>
          <w:tcPr>
            <w:tcW w:type="dxa" w:w="1708"/>
          </w:tcPr>
          <w:p>
            <w:pPr>
              <w:spacing w:after="0"/>
              <w:jc w:val="left"/>
            </w:pPr>
            <w:r>
              <w:rPr>
                <w:sz w:val="16"/>
              </w:rPr>
              <w:t>NWS zone INZ024 (WABASH), zone-level: may include parts of neighboring counties</w:t>
            </w:r>
          </w:p>
        </w:tc>
        <w:tc>
          <w:tcPr>
            <w:tcW w:type="dxa" w:w="704"/>
          </w:tcPr>
          <w:p>
            <w:pPr>
              <w:spacing w:after="0"/>
              <w:jc w:val="left"/>
            </w:pPr>
          </w:p>
        </w:tc>
        <w:tc>
          <w:tcPr>
            <w:tcW w:type="dxa" w:w="2886"/>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2586"/>
          </w:tcPr>
          <w:p>
            <w:pPr>
              <w:spacing w:after="0"/>
              <w:jc w:val="left"/>
            </w:pPr>
            <w:r>
              <w:rPr>
                <w:sz w:val="16"/>
              </w:rPr>
              <w:t>56 kt (64 mph) measured gust</w:t>
            </w:r>
          </w:p>
        </w:tc>
        <w:tc>
          <w:tcPr>
            <w:tcW w:type="dxa" w:w="2897"/>
          </w:tcPr>
          <w:p>
            <w:pPr>
              <w:spacing w:after="0"/>
              <w:jc w:val="left"/>
            </w:pPr>
            <w:r>
              <w:rPr>
                <w:sz w:val="16"/>
              </w:rPr>
              <w:t>$0 property; crops not reported, reported for the zone (2003 dollars)</w:t>
            </w:r>
          </w:p>
        </w:tc>
        <w:tc>
          <w:tcPr>
            <w:tcW w:type="dxa" w:w="1078"/>
          </w:tcPr>
          <w:p>
            <w:pPr>
              <w:spacing w:after="0"/>
              <w:jc w:val="right"/>
            </w:pPr>
            <w:r>
              <w:rPr>
                <w:sz w:val="16"/>
              </w:rPr>
              <w:t>0, 0</w:t>
            </w:r>
          </w:p>
        </w:tc>
        <w:tc>
          <w:tcPr>
            <w:tcW w:type="dxa" w:w="1708"/>
          </w:tcPr>
          <w:p>
            <w:pPr>
              <w:spacing w:after="0"/>
              <w:jc w:val="left"/>
            </w:pPr>
            <w:r>
              <w:rPr>
                <w:sz w:val="16"/>
              </w:rPr>
              <w:t>NWS zone INZ024 (WABASH), zone-level: may include parts of neighboring counties</w:t>
            </w:r>
          </w:p>
        </w:tc>
        <w:tc>
          <w:tcPr>
            <w:tcW w:type="dxa" w:w="704"/>
          </w:tcPr>
          <w:p>
            <w:pPr>
              <w:spacing w:after="0"/>
              <w:jc w:val="left"/>
            </w:pPr>
          </w:p>
        </w:tc>
        <w:tc>
          <w:tcPr>
            <w:tcW w:type="dxa" w:w="28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2002-06-04</w:t>
            </w:r>
          </w:p>
        </w:tc>
        <w:tc>
          <w:tcPr>
            <w:tcW w:type="dxa" w:w="1215"/>
          </w:tcPr>
          <w:p>
            <w:pPr>
              <w:spacing w:after="0"/>
              <w:jc w:val="left"/>
            </w:pPr>
            <w:r>
              <w:rPr>
                <w:sz w:val="16"/>
              </w:rPr>
              <w:t>Hail</w:t>
            </w:r>
          </w:p>
        </w:tc>
        <w:tc>
          <w:tcPr>
            <w:tcW w:type="dxa" w:w="2586"/>
          </w:tcPr>
          <w:p>
            <w:pPr>
              <w:spacing w:after="0"/>
              <w:jc w:val="left"/>
            </w:pPr>
            <w:r>
              <w:rPr>
                <w:sz w:val="16"/>
              </w:rPr>
              <w:t>1.75 in</w:t>
            </w:r>
          </w:p>
        </w:tc>
        <w:tc>
          <w:tcPr>
            <w:tcW w:type="dxa" w:w="2897"/>
          </w:tcPr>
          <w:p>
            <w:pPr>
              <w:spacing w:after="0"/>
              <w:jc w:val="left"/>
            </w:pPr>
            <w:r>
              <w:rPr>
                <w:sz w:val="16"/>
              </w:rPr>
              <w:t>damage not reported</w:t>
            </w:r>
          </w:p>
        </w:tc>
        <w:tc>
          <w:tcPr>
            <w:tcW w:type="dxa" w:w="1078"/>
          </w:tcPr>
          <w:p>
            <w:pPr>
              <w:spacing w:after="0"/>
              <w:jc w:val="right"/>
            </w:pPr>
            <w:r>
              <w:rPr>
                <w:sz w:val="16"/>
              </w:rPr>
              <w:t>0, 0</w:t>
            </w:r>
          </w:p>
        </w:tc>
        <w:tc>
          <w:tcPr>
            <w:tcW w:type="dxa" w:w="1708"/>
          </w:tcPr>
          <w:p>
            <w:pPr>
              <w:spacing w:after="0"/>
              <w:jc w:val="left"/>
            </w:pPr>
            <w:r>
              <w:rPr>
                <w:sz w:val="16"/>
              </w:rPr>
              <w:t>WABASH</w:t>
            </w:r>
          </w:p>
        </w:tc>
        <w:tc>
          <w:tcPr>
            <w:tcW w:type="dxa" w:w="704"/>
          </w:tcPr>
          <w:p>
            <w:pPr>
              <w:spacing w:after="0"/>
              <w:jc w:val="left"/>
            </w:pPr>
          </w:p>
        </w:tc>
        <w:tc>
          <w:tcPr>
            <w:tcW w:type="dxa" w:w="2886"/>
          </w:tcPr>
          <w:p>
            <w:pPr>
              <w:spacing w:after="0"/>
              <w:jc w:val="left"/>
            </w:pPr>
            <w:r>
              <w:rPr>
                <w:sz w:val="16"/>
              </w:rPr>
              <w:t>B1-c worst recorded: Hail</w:t>
            </w:r>
          </w:p>
        </w:tc>
      </w:tr>
      <w:tr>
        <w:trPr>
          <w:cantSplit/>
        </w:trPr>
        <w:tc>
          <w:tcPr>
            <w:tcW w:type="dxa" w:w="1037"/>
          </w:tcPr>
          <w:p>
            <w:pPr>
              <w:spacing w:after="0"/>
              <w:jc w:val="left"/>
            </w:pPr>
            <w:r>
              <w:rPr>
                <w:sz w:val="16"/>
              </w:rPr>
              <w:t>2001-08-22</w:t>
            </w:r>
          </w:p>
        </w:tc>
        <w:tc>
          <w:tcPr>
            <w:tcW w:type="dxa" w:w="1215"/>
          </w:tcPr>
          <w:p>
            <w:pPr>
              <w:spacing w:after="0"/>
              <w:jc w:val="left"/>
            </w:pPr>
            <w:r>
              <w:rPr>
                <w:sz w:val="16"/>
              </w:rPr>
              <w:t>Lightning</w:t>
            </w:r>
          </w:p>
        </w:tc>
        <w:tc>
          <w:tcPr>
            <w:tcW w:type="dxa" w:w="2586"/>
          </w:tcPr>
          <w:p>
            <w:pPr>
              <w:spacing w:after="0"/>
              <w:jc w:val="left"/>
            </w:pPr>
          </w:p>
        </w:tc>
        <w:tc>
          <w:tcPr>
            <w:tcW w:type="dxa" w:w="2897"/>
          </w:tcPr>
          <w:p>
            <w:pPr>
              <w:spacing w:after="0"/>
              <w:jc w:val="left"/>
            </w:pPr>
            <w:r>
              <w:rPr>
                <w:sz w:val="16"/>
              </w:rPr>
              <w:t>$500,000 property; crops not reported (2001 dollars)</w:t>
            </w:r>
          </w:p>
        </w:tc>
        <w:tc>
          <w:tcPr>
            <w:tcW w:type="dxa" w:w="1078"/>
          </w:tcPr>
          <w:p>
            <w:pPr>
              <w:spacing w:after="0"/>
              <w:jc w:val="right"/>
            </w:pPr>
            <w:r>
              <w:rPr>
                <w:sz w:val="16"/>
              </w:rPr>
              <w:t>0, 0</w:t>
            </w:r>
          </w:p>
        </w:tc>
        <w:tc>
          <w:tcPr>
            <w:tcW w:type="dxa" w:w="1708"/>
          </w:tcPr>
          <w:p>
            <w:pPr>
              <w:spacing w:after="0"/>
              <w:jc w:val="left"/>
            </w:pPr>
            <w:r>
              <w:rPr>
                <w:sz w:val="16"/>
              </w:rPr>
              <w:t>WABASH</w:t>
            </w:r>
          </w:p>
        </w:tc>
        <w:tc>
          <w:tcPr>
            <w:tcW w:type="dxa" w:w="704"/>
          </w:tcPr>
          <w:p>
            <w:pPr>
              <w:spacing w:after="0"/>
              <w:jc w:val="left"/>
            </w:pPr>
          </w:p>
        </w:tc>
        <w:tc>
          <w:tcPr>
            <w:tcW w:type="dxa" w:w="2886"/>
          </w:tcPr>
          <w:p>
            <w:pPr>
              <w:spacing w:after="0"/>
              <w:jc w:val="left"/>
            </w:pPr>
            <w:r>
              <w:rPr>
                <w:sz w:val="16"/>
              </w:rPr>
              <w:t>B1-c worst recorded: Lightning</w:t>
            </w:r>
          </w:p>
        </w:tc>
      </w:tr>
      <w:tr>
        <w:trPr>
          <w:cantSplit/>
        </w:trPr>
        <w:tc>
          <w:tcPr>
            <w:tcW w:type="dxa" w:w="1037"/>
          </w:tcPr>
          <w:p>
            <w:pPr>
              <w:spacing w:after="0"/>
              <w:jc w:val="left"/>
            </w:pPr>
            <w:r>
              <w:rPr>
                <w:sz w:val="16"/>
              </w:rPr>
              <w:t>2000-06-14</w:t>
            </w:r>
          </w:p>
        </w:tc>
        <w:tc>
          <w:tcPr>
            <w:tcW w:type="dxa" w:w="1215"/>
          </w:tcPr>
          <w:p>
            <w:pPr>
              <w:spacing w:after="0"/>
              <w:jc w:val="left"/>
            </w:pPr>
            <w:r>
              <w:rPr>
                <w:sz w:val="16"/>
              </w:rPr>
              <w:t>Tornado</w:t>
            </w:r>
          </w:p>
        </w:tc>
        <w:tc>
          <w:tcPr>
            <w:tcW w:type="dxa" w:w="2586"/>
          </w:tcPr>
          <w:p>
            <w:pPr>
              <w:spacing w:after="0"/>
              <w:jc w:val="left"/>
            </w:pPr>
            <w:r>
              <w:rPr>
                <w:sz w:val="16"/>
              </w:rPr>
              <w:t>F2, 4 mi within this county, 200 yd wide</w:t>
            </w:r>
          </w:p>
        </w:tc>
        <w:tc>
          <w:tcPr>
            <w:tcW w:type="dxa" w:w="2897"/>
          </w:tcPr>
          <w:p>
            <w:pPr>
              <w:spacing w:after="0"/>
              <w:jc w:val="left"/>
            </w:pPr>
            <w:r>
              <w:rPr>
                <w:sz w:val="16"/>
              </w:rPr>
              <w:t>$700,000 property; $30,000 crops (2000 dollars)</w:t>
            </w:r>
          </w:p>
        </w:tc>
        <w:tc>
          <w:tcPr>
            <w:tcW w:type="dxa" w:w="1078"/>
          </w:tcPr>
          <w:p>
            <w:pPr>
              <w:spacing w:after="0"/>
              <w:jc w:val="right"/>
            </w:pPr>
            <w:r>
              <w:rPr>
                <w:sz w:val="16"/>
              </w:rPr>
              <w:t>0, 3</w:t>
            </w:r>
          </w:p>
        </w:tc>
        <w:tc>
          <w:tcPr>
            <w:tcW w:type="dxa" w:w="1708"/>
          </w:tcPr>
          <w:p>
            <w:pPr>
              <w:spacing w:after="0"/>
              <w:jc w:val="left"/>
            </w:pPr>
            <w:r>
              <w:rPr>
                <w:sz w:val="16"/>
              </w:rPr>
              <w:t>NORTH MANCHESTER</w:t>
            </w:r>
          </w:p>
        </w:tc>
        <w:tc>
          <w:tcPr>
            <w:tcW w:type="dxa" w:w="704"/>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1998-07-22</w:t>
            </w:r>
          </w:p>
        </w:tc>
        <w:tc>
          <w:tcPr>
            <w:tcW w:type="dxa" w:w="1215"/>
          </w:tcPr>
          <w:p>
            <w:pPr>
              <w:spacing w:after="0"/>
              <w:jc w:val="left"/>
            </w:pPr>
            <w:r>
              <w:rPr>
                <w:sz w:val="16"/>
              </w:rPr>
              <w:t>Flash Flood</w:t>
            </w:r>
          </w:p>
        </w:tc>
        <w:tc>
          <w:tcPr>
            <w:tcW w:type="dxa" w:w="2586"/>
          </w:tcPr>
          <w:p>
            <w:pPr>
              <w:spacing w:after="0"/>
              <w:jc w:val="left"/>
            </w:pPr>
          </w:p>
        </w:tc>
        <w:tc>
          <w:tcPr>
            <w:tcW w:type="dxa" w:w="2897"/>
          </w:tcPr>
          <w:p>
            <w:pPr>
              <w:spacing w:after="0"/>
              <w:jc w:val="left"/>
            </w:pPr>
            <w:r>
              <w:rPr>
                <w:sz w:val="16"/>
              </w:rPr>
              <w:t>$6,000,000 property; $2,000,000 crops (1998 dollars)</w:t>
            </w:r>
          </w:p>
        </w:tc>
        <w:tc>
          <w:tcPr>
            <w:tcW w:type="dxa" w:w="1078"/>
          </w:tcPr>
          <w:p>
            <w:pPr>
              <w:spacing w:after="0"/>
              <w:jc w:val="right"/>
            </w:pPr>
            <w:r>
              <w:rPr>
                <w:sz w:val="16"/>
              </w:rPr>
              <w:t>0, 0</w:t>
            </w:r>
          </w:p>
        </w:tc>
        <w:tc>
          <w:tcPr>
            <w:tcW w:type="dxa" w:w="1708"/>
          </w:tcPr>
          <w:p>
            <w:pPr>
              <w:spacing w:after="0"/>
              <w:jc w:val="left"/>
            </w:pPr>
            <w:r>
              <w:rPr>
                <w:sz w:val="16"/>
              </w:rPr>
              <w:t>WABASH</w:t>
            </w:r>
          </w:p>
        </w:tc>
        <w:tc>
          <w:tcPr>
            <w:tcW w:type="dxa" w:w="704"/>
          </w:tcPr>
          <w:p>
            <w:pPr>
              <w:spacing w:after="0"/>
              <w:jc w:val="left"/>
            </w:pPr>
          </w:p>
        </w:tc>
        <w:tc>
          <w:tcPr>
            <w:tcW w:type="dxa" w:w="28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1996-01-18</w:t>
            </w:r>
          </w:p>
        </w:tc>
        <w:tc>
          <w:tcPr>
            <w:tcW w:type="dxa" w:w="1215"/>
          </w:tcPr>
          <w:p>
            <w:pPr>
              <w:spacing w:after="0"/>
              <w:jc w:val="left"/>
            </w:pPr>
            <w:r>
              <w:rPr>
                <w:sz w:val="16"/>
              </w:rPr>
              <w:t>High Wind</w:t>
            </w:r>
          </w:p>
        </w:tc>
        <w:tc>
          <w:tcPr>
            <w:tcW w:type="dxa" w:w="2586"/>
          </w:tcPr>
          <w:p>
            <w:pPr>
              <w:spacing w:after="0"/>
              <w:jc w:val="left"/>
            </w:pPr>
            <w:r>
              <w:rPr>
                <w:sz w:val="16"/>
              </w:rPr>
              <w:t>speed not recorded</w:t>
            </w:r>
          </w:p>
        </w:tc>
        <w:tc>
          <w:tcPr>
            <w:tcW w:type="dxa" w:w="2897"/>
          </w:tcPr>
          <w:p>
            <w:pPr>
              <w:spacing w:after="0"/>
              <w:jc w:val="left"/>
            </w:pPr>
            <w:r>
              <w:rPr>
                <w:sz w:val="16"/>
              </w:rPr>
              <w:t>$30,000 property; $0 crops, reported for the zone (1996 dollars)</w:t>
            </w:r>
          </w:p>
        </w:tc>
        <w:tc>
          <w:tcPr>
            <w:tcW w:type="dxa" w:w="1078"/>
          </w:tcPr>
          <w:p>
            <w:pPr>
              <w:spacing w:after="0"/>
              <w:jc w:val="right"/>
            </w:pPr>
            <w:r>
              <w:rPr>
                <w:sz w:val="16"/>
              </w:rPr>
              <w:t>0, 0</w:t>
            </w:r>
          </w:p>
        </w:tc>
        <w:tc>
          <w:tcPr>
            <w:tcW w:type="dxa" w:w="1708"/>
          </w:tcPr>
          <w:p>
            <w:pPr>
              <w:spacing w:after="0"/>
              <w:jc w:val="left"/>
            </w:pPr>
            <w:r>
              <w:rPr>
                <w:sz w:val="16"/>
              </w:rPr>
              <w:t>NWS zone INZ024 (WABASH), zone-level: may include parts of neighboring counties</w:t>
            </w:r>
          </w:p>
        </w:tc>
        <w:tc>
          <w:tcPr>
            <w:tcW w:type="dxa" w:w="704"/>
          </w:tcPr>
          <w:p>
            <w:pPr>
              <w:spacing w:after="0"/>
              <w:jc w:val="left"/>
            </w:pPr>
          </w:p>
        </w:tc>
        <w:tc>
          <w:tcPr>
            <w:tcW w:type="dxa" w:w="288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1968-05-16</w:t>
            </w:r>
          </w:p>
        </w:tc>
        <w:tc>
          <w:tcPr>
            <w:tcW w:type="dxa" w:w="1215"/>
          </w:tcPr>
          <w:p>
            <w:pPr>
              <w:spacing w:after="0"/>
              <w:jc w:val="left"/>
            </w:pPr>
            <w:r>
              <w:rPr>
                <w:sz w:val="16"/>
              </w:rPr>
              <w:t>Tornado</w:t>
            </w:r>
          </w:p>
        </w:tc>
        <w:tc>
          <w:tcPr>
            <w:tcW w:type="dxa" w:w="2586"/>
          </w:tcPr>
          <w:p>
            <w:pPr>
              <w:spacing w:after="0"/>
              <w:jc w:val="left"/>
            </w:pPr>
            <w:r>
              <w:rPr>
                <w:sz w:val="16"/>
              </w:rPr>
              <w:t>F3, 11.6 mi path length (records before 1996 may include the whole path; rating and listing come from the county where the tornado began), 33 yd wide</w:t>
            </w:r>
          </w:p>
        </w:tc>
        <w:tc>
          <w:tcPr>
            <w:tcW w:type="dxa" w:w="2897"/>
          </w:tcPr>
          <w:p>
            <w:pPr>
              <w:spacing w:after="0"/>
              <w:jc w:val="left"/>
            </w:pPr>
            <w:r>
              <w:rPr>
                <w:sz w:val="16"/>
              </w:rPr>
              <w:t>$250,000 property; crops not recorded (1968 dollars)</w:t>
            </w:r>
          </w:p>
        </w:tc>
        <w:tc>
          <w:tcPr>
            <w:tcW w:type="dxa" w:w="1078"/>
          </w:tcPr>
          <w:p>
            <w:pPr>
              <w:spacing w:after="0"/>
              <w:jc w:val="right"/>
            </w:pPr>
            <w:r>
              <w:rPr>
                <w:sz w:val="16"/>
              </w:rPr>
              <w:t>1, 12</w:t>
            </w:r>
          </w:p>
        </w:tc>
        <w:tc>
          <w:tcPr>
            <w:tcW w:type="dxa" w:w="1708"/>
          </w:tcPr>
          <w:p>
            <w:pPr>
              <w:spacing w:after="0"/>
              <w:jc w:val="left"/>
            </w:pPr>
            <w:r>
              <w:rPr>
                <w:sz w:val="16"/>
              </w:rPr>
              <w:t>location not recorded</w:t>
            </w:r>
          </w:p>
        </w:tc>
        <w:tc>
          <w:tcPr>
            <w:tcW w:type="dxa" w:w="704"/>
          </w:tcPr>
          <w:p>
            <w:pPr>
              <w:spacing w:after="0"/>
              <w:jc w:val="left"/>
            </w:pPr>
          </w:p>
        </w:tc>
        <w:tc>
          <w:tcPr>
            <w:tcW w:type="dxa" w:w="28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3.95</w:t>
            </w:r>
          </w:p>
        </w:tc>
        <w:tc>
          <w:tcPr>
            <w:tcW w:type="dxa" w:w="1453"/>
          </w:tcPr>
          <w:p>
            <w:pPr>
              <w:spacing w:after="0"/>
              <w:jc w:val="left"/>
            </w:pPr>
            <w:r>
              <w:rPr>
                <w:sz w:val="16"/>
              </w:rPr>
              <w:t>event-days per year</w:t>
            </w:r>
          </w:p>
        </w:tc>
        <w:tc>
          <w:tcPr>
            <w:tcW w:type="dxa" w:w="1576"/>
          </w:tcPr>
          <w:p>
            <w:pPr>
              <w:spacing w:after="0"/>
              <w:jc w:val="left"/>
            </w:pPr>
            <w:r>
              <w:rPr>
                <w:sz w:val="16"/>
              </w:rPr>
              <w:t>about 3.95 days per year</w:t>
            </w:r>
          </w:p>
        </w:tc>
        <w:tc>
          <w:tcPr>
            <w:tcW w:type="dxa" w:w="1037"/>
          </w:tcPr>
          <w:p>
            <w:pPr>
              <w:spacing w:after="0"/>
              <w:jc w:val="left"/>
            </w:pPr>
            <w:r>
              <w:rPr>
                <w:sz w:val="16"/>
              </w:rPr>
              <w:t>Likely</w:t>
            </w:r>
          </w:p>
        </w:tc>
        <w:tc>
          <w:tcPr>
            <w:tcW w:type="dxa" w:w="1715"/>
          </w:tcPr>
          <w:p>
            <w:pPr>
              <w:spacing w:after="0"/>
              <w:jc w:val="left"/>
            </w:pPr>
            <w:r>
              <w:rPr>
                <w:sz w:val="16"/>
              </w:rPr>
              <w:t>event-days in 5 of 30 years, 1996 to 2025 (16.7%)</w:t>
            </w:r>
          </w:p>
        </w:tc>
        <w:tc>
          <w:tcPr>
            <w:tcW w:type="dxa" w:w="1522"/>
          </w:tcPr>
          <w:p>
            <w:pPr>
              <w:spacing w:after="0"/>
              <w:jc w:val="right"/>
            </w:pPr>
            <w:r>
              <w:rPr>
                <w:sz w:val="16"/>
              </w:rPr>
              <w:t>75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3.95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1.94</w:t>
            </w:r>
          </w:p>
        </w:tc>
        <w:tc>
          <w:tcPr>
            <w:tcW w:type="dxa" w:w="1453"/>
          </w:tcPr>
          <w:p>
            <w:pPr>
              <w:spacing w:after="0"/>
              <w:jc w:val="left"/>
            </w:pPr>
            <w:r>
              <w:rPr>
                <w:sz w:val="16"/>
              </w:rPr>
              <w:t>event-days per year</w:t>
            </w:r>
          </w:p>
        </w:tc>
        <w:tc>
          <w:tcPr>
            <w:tcW w:type="dxa" w:w="1576"/>
          </w:tcPr>
          <w:p>
            <w:pPr>
              <w:spacing w:after="0"/>
              <w:jc w:val="left"/>
            </w:pPr>
            <w:r>
              <w:rPr>
                <w:sz w:val="16"/>
              </w:rPr>
              <w:t>about 1.94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0.00143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0.143%</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3.86</w:t>
            </w:r>
          </w:p>
        </w:tc>
        <w:tc>
          <w:tcPr>
            <w:tcW w:type="dxa" w:w="1453"/>
          </w:tcPr>
          <w:p>
            <w:pPr>
              <w:spacing w:after="0"/>
              <w:jc w:val="left"/>
            </w:pPr>
            <w:r>
              <w:rPr>
                <w:sz w:val="16"/>
              </w:rPr>
              <w:t>events per year</w:t>
            </w:r>
          </w:p>
        </w:tc>
        <w:tc>
          <w:tcPr>
            <w:tcW w:type="dxa" w:w="1576"/>
          </w:tcPr>
          <w:p>
            <w:pPr>
              <w:spacing w:after="0"/>
              <w:jc w:val="left"/>
            </w:pPr>
            <w:r>
              <w:rPr>
                <w:sz w:val="16"/>
              </w:rPr>
              <w:t>about 3.86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146.8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5.16</w:t>
            </w:r>
          </w:p>
        </w:tc>
        <w:tc>
          <w:tcPr>
            <w:tcW w:type="dxa" w:w="1453"/>
          </w:tcPr>
          <w:p>
            <w:pPr>
              <w:spacing w:after="0"/>
              <w:jc w:val="left"/>
            </w:pPr>
            <w:r>
              <w:rPr>
                <w:sz w:val="16"/>
              </w:rPr>
              <w:t>event-days per year</w:t>
            </w:r>
          </w:p>
        </w:tc>
        <w:tc>
          <w:tcPr>
            <w:tcW w:type="dxa" w:w="1576"/>
          </w:tcPr>
          <w:p>
            <w:pPr>
              <w:spacing w:after="0"/>
              <w:jc w:val="left"/>
            </w:pPr>
            <w:r>
              <w:rPr>
                <w:sz w:val="16"/>
              </w:rPr>
              <w:t>about 5.16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82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0.0169</w:t>
            </w:r>
          </w:p>
        </w:tc>
        <w:tc>
          <w:tcPr>
            <w:tcW w:type="dxa" w:w="1453"/>
          </w:tcPr>
          <w:p>
            <w:pPr>
              <w:spacing w:after="0"/>
              <w:jc w:val="left"/>
            </w:pPr>
            <w:r>
              <w:rPr>
                <w:sz w:val="16"/>
              </w:rPr>
              <w:t>events per year</w:t>
            </w:r>
          </w:p>
        </w:tc>
        <w:tc>
          <w:tcPr>
            <w:tcW w:type="dxa" w:w="1576"/>
          </w:tcPr>
          <w:p>
            <w:pPr>
              <w:spacing w:after="0"/>
              <w:jc w:val="left"/>
            </w:pPr>
            <w:r>
              <w:rPr>
                <w:sz w:val="16"/>
              </w:rPr>
              <w:t>about 1 in 59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6</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0.942</w:t>
            </w:r>
          </w:p>
        </w:tc>
        <w:tc>
          <w:tcPr>
            <w:tcW w:type="dxa" w:w="1453"/>
          </w:tcPr>
          <w:p>
            <w:pPr>
              <w:spacing w:after="0"/>
              <w:jc w:val="left"/>
            </w:pPr>
            <w:r>
              <w:rPr>
                <w:sz w:val="16"/>
              </w:rPr>
              <w:t>event-days per year</w:t>
            </w:r>
          </w:p>
        </w:tc>
        <w:tc>
          <w:tcPr>
            <w:tcW w:type="dxa" w:w="1576"/>
          </w:tcPr>
          <w:p>
            <w:pPr>
              <w:spacing w:after="0"/>
              <w:jc w:val="left"/>
            </w:pPr>
            <w:r>
              <w:rPr>
                <w:sz w:val="16"/>
              </w:rPr>
              <w:t>about 0.942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64</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0.643</w:t>
            </w:r>
          </w:p>
        </w:tc>
        <w:tc>
          <w:tcPr>
            <w:tcW w:type="dxa" w:w="1453"/>
          </w:tcPr>
          <w:p>
            <w:pPr>
              <w:spacing w:after="0"/>
              <w:jc w:val="left"/>
            </w:pPr>
            <w:r>
              <w:rPr>
                <w:sz w:val="16"/>
              </w:rPr>
              <w:t>event-days per year</w:t>
            </w:r>
          </w:p>
        </w:tc>
        <w:tc>
          <w:tcPr>
            <w:tcW w:type="dxa" w:w="1576"/>
          </w:tcPr>
          <w:p>
            <w:pPr>
              <w:spacing w:after="0"/>
              <w:jc w:val="left"/>
            </w:pPr>
            <w:r>
              <w:rPr>
                <w:sz w:val="16"/>
              </w:rPr>
              <w:t>about 0.643 days per year</w:t>
            </w:r>
          </w:p>
        </w:tc>
        <w:tc>
          <w:tcPr>
            <w:tcW w:type="dxa" w:w="1037"/>
          </w:tcPr>
          <w:p>
            <w:pPr>
              <w:spacing w:after="0"/>
              <w:jc w:val="left"/>
            </w:pPr>
            <w:r>
              <w:rPr>
                <w:sz w:val="16"/>
              </w:rPr>
              <w:t>Likely</w:t>
            </w:r>
          </w:p>
        </w:tc>
        <w:tc>
          <w:tcPr>
            <w:tcW w:type="dxa" w:w="1715"/>
          </w:tcPr>
          <w:p>
            <w:pPr>
              <w:spacing w:after="0"/>
              <w:jc w:val="left"/>
            </w:pPr>
            <w:r>
              <w:rPr>
                <w:sz w:val="16"/>
              </w:rPr>
              <w:t>event-days in 12 of 30 years, 1996 to 2025 (40%)</w:t>
            </w:r>
          </w:p>
        </w:tc>
        <w:tc>
          <w:tcPr>
            <w:tcW w:type="dxa" w:w="1522"/>
          </w:tcPr>
          <w:p>
            <w:pPr>
              <w:spacing w:after="0"/>
              <w:jc w:val="right"/>
            </w:pPr>
            <w:r>
              <w:rPr>
                <w:sz w:val="16"/>
              </w:rPr>
              <w:t>18</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0.0929</w:t>
            </w:r>
          </w:p>
        </w:tc>
        <w:tc>
          <w:tcPr>
            <w:tcW w:type="dxa" w:w="1453"/>
          </w:tcPr>
          <w:p>
            <w:pPr>
              <w:spacing w:after="0"/>
              <w:jc w:val="left"/>
            </w:pPr>
            <w:r>
              <w:rPr>
                <w:sz w:val="16"/>
              </w:rPr>
              <w:t>events per year (modeled)</w:t>
            </w:r>
          </w:p>
        </w:tc>
        <w:tc>
          <w:tcPr>
            <w:tcW w:type="dxa" w:w="1576"/>
          </w:tcPr>
          <w:p>
            <w:pPr>
              <w:spacing w:after="0"/>
              <w:jc w:val="left"/>
            </w:pPr>
            <w:r>
              <w:rPr>
                <w:sz w:val="16"/>
              </w:rPr>
              <w:t>about 1 in 11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42.9</w:t>
            </w:r>
          </w:p>
        </w:tc>
        <w:tc>
          <w:tcPr>
            <w:tcW w:type="dxa" w:w="1453"/>
          </w:tcPr>
          <w:p>
            <w:pPr>
              <w:spacing w:after="0"/>
              <w:jc w:val="left"/>
            </w:pPr>
            <w:r>
              <w:rPr>
                <w:sz w:val="16"/>
              </w:rPr>
              <w:t>days per year with a strike</w:t>
            </w:r>
          </w:p>
        </w:tc>
        <w:tc>
          <w:tcPr>
            <w:tcW w:type="dxa" w:w="1576"/>
          </w:tcPr>
          <w:p>
            <w:pPr>
              <w:spacing w:after="0"/>
              <w:jc w:val="left"/>
            </w:pPr>
            <w:r>
              <w:rPr>
                <w:sz w:val="16"/>
              </w:rPr>
              <w:t>about 42.9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5.29</w:t>
            </w:r>
          </w:p>
        </w:tc>
        <w:tc>
          <w:tcPr>
            <w:tcW w:type="dxa" w:w="1453"/>
          </w:tcPr>
          <w:p>
            <w:pPr>
              <w:spacing w:after="0"/>
              <w:jc w:val="left"/>
            </w:pPr>
            <w:r>
              <w:rPr>
                <w:sz w:val="16"/>
              </w:rPr>
              <w:t>events per year</w:t>
            </w:r>
          </w:p>
        </w:tc>
        <w:tc>
          <w:tcPr>
            <w:tcW w:type="dxa" w:w="1576"/>
          </w:tcPr>
          <w:p>
            <w:pPr>
              <w:spacing w:after="0"/>
              <w:jc w:val="left"/>
            </w:pPr>
            <w:r>
              <w:rPr>
                <w:sz w:val="16"/>
              </w:rPr>
              <w:t>about 5.29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201</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w:t>
            </w:r>
          </w:p>
        </w:tc>
        <w:tc>
          <w:tcPr>
            <w:tcW w:type="dxa" w:w="1453"/>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0.0000126</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0.00126%</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9.89</w:t>
            </w:r>
          </w:p>
        </w:tc>
        <w:tc>
          <w:tcPr>
            <w:tcW w:type="dxa" w:w="1453"/>
          </w:tcPr>
          <w:p>
            <w:pPr>
              <w:spacing w:after="0"/>
              <w:jc w:val="left"/>
            </w:pPr>
            <w:r>
              <w:rPr>
                <w:sz w:val="16"/>
              </w:rPr>
              <w:t>event-days per year</w:t>
            </w:r>
          </w:p>
        </w:tc>
        <w:tc>
          <w:tcPr>
            <w:tcW w:type="dxa" w:w="1576"/>
          </w:tcPr>
          <w:p>
            <w:pPr>
              <w:spacing w:after="0"/>
              <w:jc w:val="left"/>
            </w:pPr>
            <w:r>
              <w:rPr>
                <w:sz w:val="16"/>
              </w:rPr>
              <w:t>about 9.89 days per year</w:t>
            </w:r>
          </w:p>
        </w:tc>
        <w:tc>
          <w:tcPr>
            <w:tcW w:type="dxa" w:w="1037"/>
          </w:tcPr>
          <w:p>
            <w:pPr>
              <w:spacing w:after="0"/>
              <w:jc w:val="left"/>
            </w:pPr>
            <w:r>
              <w:rPr>
                <w:sz w:val="16"/>
              </w:rPr>
              <w:t>Likely</w:t>
            </w:r>
          </w:p>
        </w:tc>
        <w:tc>
          <w:tcPr>
            <w:tcW w:type="dxa" w:w="1715"/>
          </w:tcPr>
          <w:p>
            <w:pPr>
              <w:spacing w:after="0"/>
              <w:jc w:val="left"/>
            </w:pPr>
            <w:r>
              <w:rPr>
                <w:sz w:val="16"/>
              </w:rPr>
              <w:t>event-days in 25 of 30 years, 1996 to 2025 (83.3%)</w:t>
            </w:r>
          </w:p>
        </w:tc>
        <w:tc>
          <w:tcPr>
            <w:tcW w:type="dxa" w:w="1522"/>
          </w:tcPr>
          <w:p>
            <w:pPr>
              <w:spacing w:after="0"/>
              <w:jc w:val="right"/>
            </w:pPr>
            <w:r>
              <w:rPr>
                <w:sz w:val="16"/>
              </w:rPr>
              <w:t>188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69.1</w:t>
            </w:r>
          </w:p>
        </w:tc>
        <w:tc>
          <w:tcPr>
            <w:tcW w:type="dxa" w:w="680"/>
          </w:tcPr>
          <w:p>
            <w:pPr>
              <w:spacing w:after="0"/>
              <w:jc w:val="right"/>
            </w:pPr>
            <w:r>
              <w:rPr>
                <w:sz w:val="16"/>
              </w:rPr>
              <w:t>78.1</w:t>
            </w:r>
          </w:p>
        </w:tc>
        <w:tc>
          <w:tcPr>
            <w:tcW w:type="dxa" w:w="648"/>
          </w:tcPr>
          <w:p>
            <w:pPr>
              <w:spacing w:after="0"/>
              <w:jc w:val="right"/>
            </w:pPr>
            <w:r>
              <w:rPr>
                <w:sz w:val="16"/>
              </w:rPr>
              <w:t>89.7</w:t>
            </w:r>
          </w:p>
        </w:tc>
        <w:tc>
          <w:tcPr>
            <w:tcW w:type="dxa" w:w="3571"/>
          </w:tcPr>
          <w:p>
            <w:pPr>
              <w:spacing w:after="0"/>
              <w:jc w:val="left"/>
            </w:pPr>
            <w:r>
              <w:rPr>
                <w:sz w:val="16"/>
              </w:rPr>
              <w:t>Relatively High 4,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73.4</w:t>
            </w:r>
          </w:p>
        </w:tc>
        <w:tc>
          <w:tcPr>
            <w:tcW w:type="dxa" w:w="680"/>
          </w:tcPr>
          <w:p>
            <w:pPr>
              <w:spacing w:after="0"/>
              <w:jc w:val="right"/>
            </w:pPr>
            <w:r>
              <w:rPr>
                <w:sz w:val="16"/>
              </w:rPr>
              <w:t>89.7</w:t>
            </w:r>
          </w:p>
        </w:tc>
        <w:tc>
          <w:tcPr>
            <w:tcW w:type="dxa" w:w="648"/>
          </w:tcPr>
          <w:p>
            <w:pPr>
              <w:spacing w:after="0"/>
              <w:jc w:val="right"/>
            </w:pPr>
            <w:r>
              <w:rPr>
                <w:sz w:val="16"/>
              </w:rPr>
              <w:t>96.2</w:t>
            </w:r>
          </w:p>
        </w:tc>
        <w:tc>
          <w:tcPr>
            <w:tcW w:type="dxa" w:w="3571"/>
          </w:tcPr>
          <w:p>
            <w:pPr>
              <w:spacing w:after="0"/>
              <w:jc w:val="left"/>
            </w:pPr>
            <w:r>
              <w:rPr>
                <w:sz w:val="16"/>
              </w:rPr>
              <w:t>Relatively Moderate 4, Relatively Low 3,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39.9</w:t>
            </w:r>
          </w:p>
        </w:tc>
        <w:tc>
          <w:tcPr>
            <w:tcW w:type="dxa" w:w="680"/>
          </w:tcPr>
          <w:p>
            <w:pPr>
              <w:spacing w:after="0"/>
              <w:jc w:val="right"/>
            </w:pPr>
            <w:r>
              <w:rPr>
                <w:sz w:val="16"/>
              </w:rPr>
              <w:t>50.6</w:t>
            </w:r>
          </w:p>
        </w:tc>
        <w:tc>
          <w:tcPr>
            <w:tcW w:type="dxa" w:w="648"/>
          </w:tcPr>
          <w:p>
            <w:pPr>
              <w:spacing w:after="0"/>
              <w:jc w:val="right"/>
            </w:pPr>
            <w:r>
              <w:rPr>
                <w:sz w:val="16"/>
              </w:rPr>
              <w:t>74.3</w:t>
            </w:r>
          </w:p>
        </w:tc>
        <w:tc>
          <w:tcPr>
            <w:tcW w:type="dxa" w:w="3571"/>
          </w:tcPr>
          <w:p>
            <w:pPr>
              <w:spacing w:after="0"/>
              <w:jc w:val="left"/>
            </w:pPr>
            <w:r>
              <w:rPr>
                <w:sz w:val="16"/>
              </w:rPr>
              <w:t>Relatively Low 6, Very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76.5</w:t>
            </w:r>
          </w:p>
        </w:tc>
        <w:tc>
          <w:tcPr>
            <w:tcW w:type="dxa" w:w="680"/>
          </w:tcPr>
          <w:p>
            <w:pPr>
              <w:spacing w:after="0"/>
              <w:jc w:val="right"/>
            </w:pPr>
            <w:r>
              <w:rPr>
                <w:sz w:val="16"/>
              </w:rPr>
              <w:t>81.9</w:t>
            </w:r>
          </w:p>
        </w:tc>
        <w:tc>
          <w:tcPr>
            <w:tcW w:type="dxa" w:w="648"/>
          </w:tcPr>
          <w:p>
            <w:pPr>
              <w:spacing w:after="0"/>
              <w:jc w:val="right"/>
            </w:pPr>
            <w:r>
              <w:rPr>
                <w:sz w:val="16"/>
              </w:rPr>
              <w:t>90.0</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23.7</w:t>
            </w:r>
          </w:p>
        </w:tc>
        <w:tc>
          <w:tcPr>
            <w:tcW w:type="dxa" w:w="680"/>
          </w:tcPr>
          <w:p>
            <w:pPr>
              <w:spacing w:after="0"/>
              <w:jc w:val="right"/>
            </w:pPr>
            <w:r>
              <w:rPr>
                <w:sz w:val="16"/>
              </w:rPr>
              <w:t>36.3</w:t>
            </w:r>
          </w:p>
        </w:tc>
        <w:tc>
          <w:tcPr>
            <w:tcW w:type="dxa" w:w="648"/>
          </w:tcPr>
          <w:p>
            <w:pPr>
              <w:spacing w:after="0"/>
              <w:jc w:val="right"/>
            </w:pPr>
            <w:r>
              <w:rPr>
                <w:sz w:val="16"/>
              </w:rPr>
              <w:t>59.6</w:t>
            </w:r>
          </w:p>
        </w:tc>
        <w:tc>
          <w:tcPr>
            <w:tcW w:type="dxa" w:w="3571"/>
          </w:tcPr>
          <w:p>
            <w:pPr>
              <w:spacing w:after="0"/>
              <w:jc w:val="left"/>
            </w:pPr>
            <w:r>
              <w:rPr>
                <w:sz w:val="16"/>
              </w:rPr>
              <w:t>Relatively Moderate 1, 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30.5</w:t>
            </w:r>
          </w:p>
        </w:tc>
        <w:tc>
          <w:tcPr>
            <w:tcW w:type="dxa" w:w="680"/>
          </w:tcPr>
          <w:p>
            <w:pPr>
              <w:spacing w:after="0"/>
              <w:jc w:val="right"/>
            </w:pPr>
            <w:r>
              <w:rPr>
                <w:sz w:val="16"/>
              </w:rPr>
              <w:t>38.6</w:t>
            </w:r>
          </w:p>
        </w:tc>
        <w:tc>
          <w:tcPr>
            <w:tcW w:type="dxa" w:w="648"/>
          </w:tcPr>
          <w:p>
            <w:pPr>
              <w:spacing w:after="0"/>
              <w:jc w:val="right"/>
            </w:pPr>
            <w:r>
              <w:rPr>
                <w:sz w:val="16"/>
              </w:rPr>
              <w:t>43.5</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20.3</w:t>
            </w:r>
          </w:p>
        </w:tc>
        <w:tc>
          <w:tcPr>
            <w:tcW w:type="dxa" w:w="680"/>
          </w:tcPr>
          <w:p>
            <w:pPr>
              <w:spacing w:after="0"/>
              <w:jc w:val="right"/>
            </w:pPr>
            <w:r>
              <w:rPr>
                <w:sz w:val="16"/>
              </w:rPr>
              <w:t>30.3</w:t>
            </w:r>
          </w:p>
        </w:tc>
        <w:tc>
          <w:tcPr>
            <w:tcW w:type="dxa" w:w="648"/>
          </w:tcPr>
          <w:p>
            <w:pPr>
              <w:spacing w:after="0"/>
              <w:jc w:val="right"/>
            </w:pPr>
            <w:r>
              <w:rPr>
                <w:sz w:val="16"/>
              </w:rPr>
              <w:t>48.3</w:t>
            </w:r>
          </w:p>
        </w:tc>
        <w:tc>
          <w:tcPr>
            <w:tcW w:type="dxa" w:w="3571"/>
          </w:tcPr>
          <w:p>
            <w:pPr>
              <w:spacing w:after="0"/>
              <w:jc w:val="left"/>
            </w:pPr>
            <w:r>
              <w:rPr>
                <w:sz w:val="16"/>
              </w:rPr>
              <w:t>Relatively Low 1, Very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26.6</w:t>
            </w:r>
          </w:p>
        </w:tc>
        <w:tc>
          <w:tcPr>
            <w:tcW w:type="dxa" w:w="680"/>
          </w:tcPr>
          <w:p>
            <w:pPr>
              <w:spacing w:after="0"/>
              <w:jc w:val="right"/>
            </w:pPr>
            <w:r>
              <w:rPr>
                <w:sz w:val="16"/>
              </w:rPr>
              <w:t>62.7</w:t>
            </w:r>
          </w:p>
        </w:tc>
        <w:tc>
          <w:tcPr>
            <w:tcW w:type="dxa" w:w="648"/>
          </w:tcPr>
          <w:p>
            <w:pPr>
              <w:spacing w:after="0"/>
              <w:jc w:val="right"/>
            </w:pPr>
            <w:r>
              <w:rPr>
                <w:sz w:val="16"/>
              </w:rPr>
              <w:t>84.6</w:t>
            </w:r>
          </w:p>
        </w:tc>
        <w:tc>
          <w:tcPr>
            <w:tcW w:type="dxa" w:w="3571"/>
          </w:tcPr>
          <w:p>
            <w:pPr>
              <w:spacing w:after="0"/>
              <w:jc w:val="left"/>
            </w:pPr>
            <w:r>
              <w:rPr>
                <w:sz w:val="16"/>
              </w:rPr>
              <w:t>Relatively High 2, Relatively Moderate 4,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56.0</w:t>
            </w:r>
          </w:p>
        </w:tc>
        <w:tc>
          <w:tcPr>
            <w:tcW w:type="dxa" w:w="680"/>
          </w:tcPr>
          <w:p>
            <w:pPr>
              <w:spacing w:after="0"/>
              <w:jc w:val="right"/>
            </w:pPr>
            <w:r>
              <w:rPr>
                <w:sz w:val="16"/>
              </w:rPr>
              <w:t>78.1</w:t>
            </w:r>
          </w:p>
        </w:tc>
        <w:tc>
          <w:tcPr>
            <w:tcW w:type="dxa" w:w="648"/>
          </w:tcPr>
          <w:p>
            <w:pPr>
              <w:spacing w:after="0"/>
              <w:jc w:val="right"/>
            </w:pPr>
            <w:r>
              <w:rPr>
                <w:sz w:val="16"/>
              </w:rPr>
              <w:t>89.9</w:t>
            </w:r>
          </w:p>
        </w:tc>
        <w:tc>
          <w:tcPr>
            <w:tcW w:type="dxa" w:w="3571"/>
          </w:tcPr>
          <w:p>
            <w:pPr>
              <w:spacing w:after="0"/>
              <w:jc w:val="left"/>
            </w:pPr>
            <w:r>
              <w:rPr>
                <w:sz w:val="16"/>
              </w:rPr>
              <w:t>Relatively Low 4, 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45.1</w:t>
            </w:r>
          </w:p>
        </w:tc>
        <w:tc>
          <w:tcPr>
            <w:tcW w:type="dxa" w:w="680"/>
          </w:tcPr>
          <w:p>
            <w:pPr>
              <w:spacing w:after="0"/>
              <w:jc w:val="right"/>
            </w:pPr>
            <w:r>
              <w:rPr>
                <w:sz w:val="16"/>
              </w:rPr>
              <w:t>59.7</w:t>
            </w:r>
          </w:p>
        </w:tc>
        <w:tc>
          <w:tcPr>
            <w:tcW w:type="dxa" w:w="648"/>
          </w:tcPr>
          <w:p>
            <w:pPr>
              <w:spacing w:after="0"/>
              <w:jc w:val="right"/>
            </w:pPr>
            <w:r>
              <w:rPr>
                <w:sz w:val="16"/>
              </w:rPr>
              <w:t>79.7</w:t>
            </w:r>
          </w:p>
        </w:tc>
        <w:tc>
          <w:tcPr>
            <w:tcW w:type="dxa" w:w="3571"/>
          </w:tcPr>
          <w:p>
            <w:pPr>
              <w:spacing w:after="0"/>
              <w:jc w:val="left"/>
            </w:pPr>
            <w:r>
              <w:rPr>
                <w:sz w:val="16"/>
              </w:rPr>
              <w:t>Relatively High 1,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86.7</w:t>
            </w:r>
          </w:p>
        </w:tc>
        <w:tc>
          <w:tcPr>
            <w:tcW w:type="dxa" w:w="680"/>
          </w:tcPr>
          <w:p>
            <w:pPr>
              <w:spacing w:after="0"/>
              <w:jc w:val="right"/>
            </w:pPr>
            <w:r>
              <w:rPr>
                <w:sz w:val="16"/>
              </w:rPr>
              <w:t>92.6</w:t>
            </w:r>
          </w:p>
        </w:tc>
        <w:tc>
          <w:tcPr>
            <w:tcW w:type="dxa" w:w="648"/>
          </w:tcPr>
          <w:p>
            <w:pPr>
              <w:spacing w:after="0"/>
              <w:jc w:val="right"/>
            </w:pPr>
            <w:r>
              <w:rPr>
                <w:sz w:val="16"/>
              </w:rPr>
              <w:t>98.0</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74.3</w:t>
            </w:r>
          </w:p>
        </w:tc>
        <w:tc>
          <w:tcPr>
            <w:tcW w:type="dxa" w:w="680"/>
          </w:tcPr>
          <w:p>
            <w:pPr>
              <w:spacing w:after="0"/>
              <w:jc w:val="right"/>
            </w:pPr>
            <w:r>
              <w:rPr>
                <w:sz w:val="16"/>
              </w:rPr>
              <w:t>85.1</w:t>
            </w:r>
          </w:p>
        </w:tc>
        <w:tc>
          <w:tcPr>
            <w:tcW w:type="dxa" w:w="648"/>
          </w:tcPr>
          <w:p>
            <w:pPr>
              <w:spacing w:after="0"/>
              <w:jc w:val="right"/>
            </w:pPr>
            <w:r>
              <w:rPr>
                <w:sz w:val="16"/>
              </w:rPr>
              <w:t>97.0</w:t>
            </w:r>
          </w:p>
        </w:tc>
        <w:tc>
          <w:tcPr>
            <w:tcW w:type="dxa" w:w="3571"/>
          </w:tcPr>
          <w:p>
            <w:pPr>
              <w:spacing w:after="0"/>
              <w:jc w:val="left"/>
            </w:pPr>
            <w:r>
              <w:rPr>
                <w:sz w:val="16"/>
              </w:rPr>
              <w:t>Very High 1, Relatively High 6,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48.1</w:t>
            </w:r>
          </w:p>
        </w:tc>
        <w:tc>
          <w:tcPr>
            <w:tcW w:type="dxa" w:w="680"/>
          </w:tcPr>
          <w:p>
            <w:pPr>
              <w:spacing w:after="0"/>
              <w:jc w:val="right"/>
            </w:pPr>
            <w:r>
              <w:rPr>
                <w:sz w:val="16"/>
              </w:rPr>
              <w:t>53.8</w:t>
            </w:r>
          </w:p>
        </w:tc>
        <w:tc>
          <w:tcPr>
            <w:tcW w:type="dxa" w:w="648"/>
          </w:tcPr>
          <w:p>
            <w:pPr>
              <w:spacing w:after="0"/>
              <w:jc w:val="right"/>
            </w:pPr>
            <w:r>
              <w:rPr>
                <w:sz w:val="16"/>
              </w:rPr>
              <w:t>63.6</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54.8</w:t>
            </w:r>
          </w:p>
        </w:tc>
        <w:tc>
          <w:tcPr>
            <w:tcW w:type="dxa" w:w="680"/>
          </w:tcPr>
          <w:p>
            <w:pPr>
              <w:spacing w:after="0"/>
              <w:jc w:val="right"/>
            </w:pPr>
            <w:r>
              <w:rPr>
                <w:sz w:val="16"/>
              </w:rPr>
              <w:t>64.8</w:t>
            </w:r>
          </w:p>
        </w:tc>
        <w:tc>
          <w:tcPr>
            <w:tcW w:type="dxa" w:w="648"/>
          </w:tcPr>
          <w:p>
            <w:pPr>
              <w:spacing w:after="0"/>
              <w:jc w:val="right"/>
            </w:pPr>
            <w:r>
              <w:rPr>
                <w:sz w:val="16"/>
              </w:rPr>
              <w:t>80.5</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Wabash County</w:t>
            </w:r>
          </w:p>
        </w:tc>
        <w:tc>
          <w:tcPr>
            <w:tcW w:type="dxa" w:w="919"/>
          </w:tcPr>
          <w:p>
            <w:pPr>
              <w:spacing w:after="0"/>
              <w:jc w:val="left"/>
            </w:pPr>
            <w:r>
              <w:rPr>
                <w:sz w:val="16"/>
              </w:rPr>
              <w:t>County</w:t>
            </w:r>
          </w:p>
        </w:tc>
        <w:tc>
          <w:tcPr>
            <w:tcW w:type="dxa" w:w="3091"/>
          </w:tcPr>
          <w:p>
            <w:pPr>
              <w:spacing w:after="0"/>
              <w:jc w:val="left"/>
            </w:pPr>
            <w:r>
              <w:rPr>
                <w:sz w:val="16"/>
              </w:rPr>
              <w:t>Approved, expires 2031-07-28</w:t>
            </w:r>
          </w:p>
        </w:tc>
        <w:tc>
          <w:tcPr>
            <w:tcW w:type="dxa" w:w="2850"/>
          </w:tcPr>
          <w:p>
            <w:pPr>
              <w:spacing w:after="0"/>
              <w:jc w:val="right"/>
            </w:pPr>
            <w:r>
              <w:rPr>
                <w:sz w:val="16"/>
              </w:rPr>
              <w:t>FMA RL 0, SRL 0; any 2</w:t>
            </w:r>
          </w:p>
        </w:tc>
        <w:tc>
          <w:tcPr>
            <w:tcW w:type="dxa" w:w="2005"/>
          </w:tcPr>
          <w:p>
            <w:pPr>
              <w:spacing w:after="0"/>
              <w:jc w:val="right"/>
            </w:pPr>
            <w:r>
              <w:rPr>
                <w:sz w:val="16"/>
              </w:rPr>
              <w:t>$82,818.29</w:t>
            </w:r>
          </w:p>
        </w:tc>
        <w:tc>
          <w:tcPr>
            <w:tcW w:type="dxa" w:w="2608"/>
          </w:tcPr>
          <w:p>
            <w:pPr>
              <w:spacing w:after="0"/>
              <w:jc w:val="right"/>
            </w:pPr>
            <w:r>
              <w:rPr>
                <w:sz w:val="16"/>
              </w:rPr>
              <w:t>0; not yet covered</w:t>
            </w:r>
          </w:p>
        </w:tc>
        <w:tc>
          <w:tcPr>
            <w:tcW w:type="dxa" w:w="876"/>
          </w:tcPr>
          <w:p>
            <w:pPr>
              <w:spacing w:after="0"/>
              <w:jc w:val="left"/>
            </w:pPr>
          </w:p>
        </w:tc>
      </w:tr>
      <w:tr>
        <w:trPr>
          <w:cantSplit/>
        </w:trPr>
        <w:tc>
          <w:tcPr>
            <w:tcW w:type="dxa" w:w="1764"/>
          </w:tcPr>
          <w:p>
            <w:pPr>
              <w:spacing w:after="0"/>
              <w:jc w:val="left"/>
            </w:pPr>
            <w:r>
              <w:rPr>
                <w:sz w:val="16"/>
              </w:rPr>
              <w:t>La Fontaine town</w:t>
            </w:r>
          </w:p>
        </w:tc>
        <w:tc>
          <w:tcPr>
            <w:tcW w:type="dxa" w:w="919"/>
          </w:tcPr>
          <w:p>
            <w:pPr>
              <w:spacing w:after="0"/>
              <w:jc w:val="left"/>
            </w:pPr>
            <w:r>
              <w:rPr>
                <w:sz w:val="16"/>
              </w:rPr>
              <w:t>Town</w:t>
            </w:r>
          </w:p>
        </w:tc>
        <w:tc>
          <w:tcPr>
            <w:tcW w:type="dxa" w:w="3091"/>
          </w:tcPr>
          <w:p>
            <w:pPr>
              <w:spacing w:after="0"/>
              <w:jc w:val="left"/>
            </w:pPr>
            <w:r>
              <w:rPr>
                <w:sz w:val="16"/>
              </w:rPr>
              <w:t>Plan 112119 approved 2026-07-29,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17; no approved plan</w:t>
            </w:r>
          </w:p>
        </w:tc>
        <w:tc>
          <w:tcPr>
            <w:tcW w:type="dxa" w:w="876"/>
          </w:tcPr>
          <w:p>
            <w:pPr>
              <w:spacing w:after="0"/>
              <w:jc w:val="left"/>
            </w:pPr>
          </w:p>
        </w:tc>
      </w:tr>
      <w:tr>
        <w:trPr>
          <w:cantSplit/>
        </w:trPr>
        <w:tc>
          <w:tcPr>
            <w:tcW w:type="dxa" w:w="1764"/>
          </w:tcPr>
          <w:p>
            <w:pPr>
              <w:spacing w:after="0"/>
              <w:jc w:val="left"/>
            </w:pPr>
            <w:r>
              <w:rPr>
                <w:sz w:val="16"/>
              </w:rPr>
              <w:t>Lagro town</w:t>
            </w:r>
          </w:p>
        </w:tc>
        <w:tc>
          <w:tcPr>
            <w:tcW w:type="dxa" w:w="919"/>
          </w:tcPr>
          <w:p>
            <w:pPr>
              <w:spacing w:after="0"/>
              <w:jc w:val="left"/>
            </w:pPr>
            <w:r>
              <w:rPr>
                <w:sz w:val="16"/>
              </w:rPr>
              <w:t>Town</w:t>
            </w:r>
          </w:p>
        </w:tc>
        <w:tc>
          <w:tcPr>
            <w:tcW w:type="dxa" w:w="3091"/>
          </w:tcPr>
          <w:p>
            <w:pPr>
              <w:spacing w:after="0"/>
              <w:jc w:val="left"/>
            </w:pPr>
            <w:r>
              <w:rPr>
                <w:sz w:val="16"/>
              </w:rPr>
              <w:t>Plan 112119 approved 2026-07-29,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$3,977.72</w:t>
            </w:r>
          </w:p>
        </w:tc>
        <w:tc>
          <w:tcPr>
            <w:tcW w:type="dxa" w:w="2608"/>
          </w:tcPr>
          <w:p>
            <w:pPr>
              <w:spacing w:after="0"/>
              <w:jc w:val="right"/>
            </w:pPr>
            <w:r>
              <w:rPr>
                <w:sz w:val="16"/>
              </w:rPr>
              <w:t>4; no approved plan</w:t>
            </w:r>
          </w:p>
        </w:tc>
        <w:tc>
          <w:tcPr>
            <w:tcW w:type="dxa" w:w="876"/>
          </w:tcPr>
          <w:p>
            <w:pPr>
              <w:spacing w:after="0"/>
              <w:jc w:val="left"/>
            </w:pPr>
          </w:p>
        </w:tc>
      </w:tr>
      <w:tr>
        <w:trPr>
          <w:cantSplit/>
        </w:trPr>
        <w:tc>
          <w:tcPr>
            <w:tcW w:type="dxa" w:w="1764"/>
          </w:tcPr>
          <w:p>
            <w:pPr>
              <w:spacing w:after="0"/>
              <w:jc w:val="left"/>
            </w:pPr>
            <w:r>
              <w:rPr>
                <w:sz w:val="16"/>
              </w:rPr>
              <w:t>North Manchester town</w:t>
            </w:r>
          </w:p>
        </w:tc>
        <w:tc>
          <w:tcPr>
            <w:tcW w:type="dxa" w:w="919"/>
          </w:tcPr>
          <w:p>
            <w:pPr>
              <w:spacing w:after="0"/>
              <w:jc w:val="left"/>
            </w:pPr>
            <w:r>
              <w:rPr>
                <w:sz w:val="16"/>
              </w:rPr>
              <w:t>Town</w:t>
            </w:r>
          </w:p>
        </w:tc>
        <w:tc>
          <w:tcPr>
            <w:tcW w:type="dxa" w:w="3091"/>
          </w:tcPr>
          <w:p>
            <w:pPr>
              <w:spacing w:after="0"/>
              <w:jc w:val="left"/>
            </w:pPr>
            <w:r>
              <w:rPr>
                <w:sz w:val="16"/>
              </w:rPr>
              <w:t>Plan 112119 approved 2026-07-29,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$22,095.91</w:t>
            </w:r>
          </w:p>
        </w:tc>
        <w:tc>
          <w:tcPr>
            <w:tcW w:type="dxa" w:w="2608"/>
          </w:tcPr>
          <w:p>
            <w:pPr>
              <w:spacing w:after="0"/>
              <w:jc w:val="right"/>
            </w:pPr>
            <w:r>
              <w:rPr>
                <w:sz w:val="16"/>
              </w:rPr>
              <w:t>49; no approved plan</w:t>
            </w:r>
          </w:p>
        </w:tc>
        <w:tc>
          <w:tcPr>
            <w:tcW w:type="dxa" w:w="876"/>
          </w:tcPr>
          <w:p>
            <w:pPr>
              <w:spacing w:after="0"/>
              <w:jc w:val="left"/>
            </w:pPr>
          </w:p>
        </w:tc>
      </w:tr>
      <w:tr>
        <w:trPr>
          <w:cantSplit/>
        </w:trPr>
        <w:tc>
          <w:tcPr>
            <w:tcW w:type="dxa" w:w="1764"/>
          </w:tcPr>
          <w:p>
            <w:pPr>
              <w:spacing w:after="0"/>
              <w:jc w:val="left"/>
            </w:pPr>
            <w:r>
              <w:rPr>
                <w:sz w:val="16"/>
              </w:rPr>
              <w:t>Roann town</w:t>
            </w:r>
          </w:p>
        </w:tc>
        <w:tc>
          <w:tcPr>
            <w:tcW w:type="dxa" w:w="919"/>
          </w:tcPr>
          <w:p>
            <w:pPr>
              <w:spacing w:after="0"/>
              <w:jc w:val="left"/>
            </w:pPr>
            <w:r>
              <w:rPr>
                <w:sz w:val="16"/>
              </w:rPr>
              <w:t>Town</w:t>
            </w:r>
          </w:p>
        </w:tc>
        <w:tc>
          <w:tcPr>
            <w:tcW w:type="dxa" w:w="3091"/>
          </w:tcPr>
          <w:p>
            <w:pPr>
              <w:spacing w:after="0"/>
              <w:jc w:val="left"/>
            </w:pPr>
            <w:r>
              <w:rPr>
                <w:sz w:val="16"/>
              </w:rPr>
              <w:t>Plan 112119 approved 2026-07-29,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11; no approved plan</w:t>
            </w:r>
          </w:p>
        </w:tc>
        <w:tc>
          <w:tcPr>
            <w:tcW w:type="dxa" w:w="876"/>
          </w:tcPr>
          <w:p>
            <w:pPr>
              <w:spacing w:after="0"/>
              <w:jc w:val="left"/>
            </w:pPr>
          </w:p>
        </w:tc>
      </w:tr>
      <w:tr>
        <w:trPr>
          <w:cantSplit/>
        </w:trPr>
        <w:tc>
          <w:tcPr>
            <w:tcW w:type="dxa" w:w="1764"/>
          </w:tcPr>
          <w:p>
            <w:pPr>
              <w:spacing w:after="0"/>
              <w:jc w:val="left"/>
            </w:pPr>
            <w:r>
              <w:rPr>
                <w:sz w:val="16"/>
              </w:rPr>
              <w:t>Wabash city</w:t>
            </w:r>
          </w:p>
        </w:tc>
        <w:tc>
          <w:tcPr>
            <w:tcW w:type="dxa" w:w="919"/>
          </w:tcPr>
          <w:p>
            <w:pPr>
              <w:spacing w:after="0"/>
              <w:jc w:val="left"/>
            </w:pPr>
            <w:r>
              <w:rPr>
                <w:sz w:val="16"/>
              </w:rPr>
              <w:t>City</w:t>
            </w:r>
          </w:p>
        </w:tc>
        <w:tc>
          <w:tcPr>
            <w:tcW w:type="dxa" w:w="3091"/>
          </w:tcPr>
          <w:p>
            <w:pPr>
              <w:spacing w:after="0"/>
              <w:jc w:val="left"/>
            </w:pPr>
            <w:r>
              <w:rPr>
                <w:sz w:val="16"/>
              </w:rPr>
              <w:t>Plan 112119 approved 2026-07-29, pending adoption here; not yet eligible</w:t>
            </w:r>
          </w:p>
        </w:tc>
        <w:tc>
          <w:tcPr>
            <w:tcW w:type="dxa" w:w="2850"/>
          </w:tcPr>
          <w:p>
            <w:pPr>
              <w:spacing w:after="0"/>
              <w:jc w:val="right"/>
            </w:pPr>
            <w:r>
              <w:rPr>
                <w:sz w:val="16"/>
              </w:rPr>
              <w:t>FMA RL 0, SRL 0; any 2</w:t>
            </w:r>
          </w:p>
        </w:tc>
        <w:tc>
          <w:tcPr>
            <w:tcW w:type="dxa" w:w="2005"/>
          </w:tcPr>
          <w:p>
            <w:pPr>
              <w:spacing w:after="0"/>
              <w:jc w:val="right"/>
            </w:pPr>
            <w:r>
              <w:rPr>
                <w:sz w:val="16"/>
              </w:rPr>
              <w:t>$22,465.54</w:t>
            </w:r>
          </w:p>
        </w:tc>
        <w:tc>
          <w:tcPr>
            <w:tcW w:type="dxa" w:w="2608"/>
          </w:tcPr>
          <w:p>
            <w:pPr>
              <w:spacing w:after="0"/>
              <w:jc w:val="right"/>
            </w:pPr>
            <w:r>
              <w:rPr>
                <w:sz w:val="16"/>
              </w:rPr>
              <w:t>59;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2026-07-29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$21</w:t>
            </w:r>
          </w:p>
        </w:tc>
        <w:tc>
          <w:tcPr>
            <w:tcW w:type="dxa" w:w="1126"/>
          </w:tcPr>
          <w:p>
            <w:pPr>
              <w:spacing w:after="0"/>
              <w:jc w:val="right"/>
            </w:pPr>
            <w:r>
              <w:rPr>
                <w:sz w:val="16"/>
              </w:rPr>
              <w:t>$63,030</w:t>
            </w:r>
          </w:p>
        </w:tc>
        <w:tc>
          <w:tcPr>
            <w:tcW w:type="dxa" w:w="1156"/>
          </w:tcPr>
          <w:p>
            <w:pPr>
              <w:spacing w:after="0"/>
              <w:jc w:val="right"/>
            </w:pPr>
            <w:r>
              <w:rPr>
                <w:sz w:val="16"/>
              </w:rPr>
              <w:t>$1,248,250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$122,589,490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$483,325</w:t>
            </w:r>
          </w:p>
        </w:tc>
        <w:tc>
          <w:tcPr>
            <w:tcW w:type="dxa" w:w="1156"/>
          </w:tcPr>
          <w:p>
            <w:pPr>
              <w:spacing w:after="0"/>
              <w:jc w:val="right"/>
            </w:pPr>
          </w:p>
        </w:tc>
        <w:tc>
          <w:tcPr>
            <w:tcW w:type="dxa" w:w="1305"/>
          </w:tcPr>
          <w:p>
            <w:pPr>
              <w:spacing w:after="0"/>
              <w:jc w:val="right"/>
            </w:pPr>
            <w:r>
              <w:rPr>
                <w:sz w:val="16"/>
              </w:rPr>
              <w:t>0.394%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$14,242,605,664</w:t>
            </w:r>
          </w:p>
        </w:tc>
        <w:tc>
          <w:tcPr>
            <w:tcW w:type="dxa" w:w="1215"/>
          </w:tcPr>
          <w:p>
            <w:pPr>
              <w:spacing w:after="0"/>
              <w:jc w:val="right"/>
            </w:pPr>
          </w:p>
        </w:tc>
        <w:tc>
          <w:tcPr>
            <w:tcW w:type="dxa" w:w="1042"/>
          </w:tcPr>
          <w:p>
            <w:pPr>
              <w:spacing w:after="0"/>
              <w:jc w:val="right"/>
            </w:pPr>
            <w:r>
              <w:rPr>
                <w:sz w:val="16"/>
              </w:rPr>
              <w:t>30,976</w:t>
            </w:r>
          </w:p>
        </w:tc>
        <w:tc>
          <w:tcPr>
            <w:tcW w:type="dxa" w:w="1037"/>
          </w:tcPr>
          <w:p>
            <w:pPr>
              <w:spacing w:after="0"/>
              <w:jc w:val="right"/>
            </w:pPr>
            <w:r>
              <w:rPr>
                <w:sz w:val="16"/>
              </w:rPr>
              <w:t>$274,283</w:t>
            </w:r>
          </w:p>
        </w:tc>
        <w:tc>
          <w:tcPr>
            <w:tcW w:type="dxa" w:w="1126"/>
          </w:tcPr>
          <w:p>
            <w:pPr>
              <w:spacing w:after="0"/>
              <w:jc w:val="right"/>
            </w:pPr>
          </w:p>
        </w:tc>
        <w:tc>
          <w:tcPr>
            <w:tcW w:type="dxa" w:w="1156"/>
          </w:tcPr>
          <w:p>
            <w:pPr>
              <w:spacing w:after="0"/>
              <w:jc w:val="right"/>
            </w:pPr>
            <w:r>
              <w:rPr>
                <w:sz w:val="16"/>
              </w:rPr>
              <w:t>$38,438</w:t>
            </w:r>
          </w:p>
        </w:tc>
        <w:tc>
          <w:tcPr>
            <w:tcW w:type="dxa" w:w="1305"/>
          </w:tcPr>
          <w:p>
            <w:pPr>
              <w:spacing w:after="0"/>
              <w:jc w:val="right"/>
            </w:pPr>
            <w:r>
              <w:rPr>
                <w:sz w:val="16"/>
              </w:rPr>
              <w:t>0.00193%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$391,273</w:t>
            </w:r>
          </w:p>
        </w:tc>
        <w:tc>
          <w:tcPr>
            <w:tcW w:type="dxa" w:w="1126"/>
          </w:tcPr>
          <w:p>
            <w:pPr>
              <w:spacing w:after="0"/>
              <w:jc w:val="right"/>
            </w:pPr>
            <w:r>
              <w:rPr>
                <w:sz w:val="16"/>
              </w:rPr>
              <w:t>$9,517</w:t>
            </w:r>
          </w:p>
        </w:tc>
        <w:tc>
          <w:tcPr>
            <w:tcW w:type="dxa" w:w="1156"/>
          </w:tcPr>
          <w:p>
            <w:pPr>
              <w:spacing w:after="0"/>
              <w:jc w:val="right"/>
            </w:pPr>
            <w:r>
              <w:rPr>
                <w:sz w:val="16"/>
              </w:rPr>
              <w:t>$1,264</w:t>
            </w:r>
          </w:p>
        </w:tc>
        <w:tc>
          <w:tcPr>
            <w:tcW w:type="dxa" w:w="1305"/>
          </w:tcPr>
          <w:p>
            <w:pPr>
              <w:spacing w:after="0"/>
              <w:jc w:val="right"/>
            </w:pPr>
            <w:r>
              <w:rPr>
                <w:sz w:val="16"/>
              </w:rPr>
              <w:t>0.00492%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$3,174</w:t>
            </w:r>
          </w:p>
        </w:tc>
        <w:tc>
          <w:tcPr>
            <w:tcW w:type="dxa" w:w="1126"/>
          </w:tcPr>
          <w:p>
            <w:pPr>
              <w:spacing w:after="0"/>
              <w:jc w:val="right"/>
            </w:pPr>
            <w:r>
              <w:rPr>
                <w:sz w:val="16"/>
              </w:rPr>
              <w:t>$3</w:t>
            </w:r>
          </w:p>
        </w:tc>
        <w:tc>
          <w:tcPr>
            <w:tcW w:type="dxa" w:w="1156"/>
          </w:tcPr>
          <w:p>
            <w:pPr>
              <w:spacing w:after="0"/>
              <w:jc w:val="right"/>
            </w:pPr>
            <w:r>
              <w:rPr>
                <w:sz w:val="16"/>
              </w:rPr>
              <w:t>$210,276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$7,932,645,635</w:t>
            </w:r>
          </w:p>
        </w:tc>
        <w:tc>
          <w:tcPr>
            <w:tcW w:type="dxa" w:w="1215"/>
          </w:tcPr>
          <w:p>
            <w:pPr>
              <w:spacing w:after="0"/>
              <w:jc w:val="right"/>
            </w:pPr>
            <w:r>
              <w:rPr>
                <w:sz w:val="16"/>
              </w:rPr>
              <w:t>$197,043,780</w:t>
            </w:r>
          </w:p>
        </w:tc>
        <w:tc>
          <w:tcPr>
            <w:tcW w:type="dxa" w:w="1042"/>
          </w:tcPr>
          <w:p>
            <w:pPr>
              <w:spacing w:after="0"/>
              <w:jc w:val="right"/>
            </w:pPr>
            <w:r>
              <w:rPr>
                <w:sz w:val="16"/>
              </w:rPr>
              <w:t>30,807</w:t>
            </w:r>
          </w:p>
        </w:tc>
        <w:tc>
          <w:tcPr>
            <w:tcW w:type="dxa" w:w="1037"/>
          </w:tcPr>
          <w:p>
            <w:pPr>
              <w:spacing w:after="0"/>
              <w:jc w:val="right"/>
            </w:pPr>
            <w:r>
              <w:rPr>
                <w:sz w:val="16"/>
              </w:rPr>
              <w:t>$6,340</w:t>
            </w:r>
          </w:p>
        </w:tc>
        <w:tc>
          <w:tcPr>
            <w:tcW w:type="dxa" w:w="1126"/>
          </w:tcPr>
          <w:p>
            <w:pPr>
              <w:spacing w:after="0"/>
              <w:jc w:val="right"/>
            </w:pPr>
            <w:r>
              <w:rPr>
                <w:sz w:val="16"/>
              </w:rPr>
              <w:t>$8,270</w:t>
            </w:r>
          </w:p>
        </w:tc>
        <w:tc>
          <w:tcPr>
            <w:tcW w:type="dxa" w:w="1156"/>
          </w:tcPr>
          <w:p>
            <w:pPr>
              <w:spacing w:after="0"/>
              <w:jc w:val="right"/>
            </w:pPr>
            <w:r>
              <w:rPr>
                <w:sz w:val="16"/>
              </w:rPr>
              <w:t>$11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$7,956,806,085</w:t>
            </w:r>
          </w:p>
        </w:tc>
        <w:tc>
          <w:tcPr>
            <w:tcW w:type="dxa" w:w="1215"/>
          </w:tcPr>
          <w:p>
            <w:pPr>
              <w:spacing w:after="0"/>
              <w:jc w:val="right"/>
            </w:pPr>
          </w:p>
        </w:tc>
        <w:tc>
          <w:tcPr>
            <w:tcW w:type="dxa" w:w="1042"/>
          </w:tcPr>
          <w:p>
            <w:pPr>
              <w:spacing w:after="0"/>
              <w:jc w:val="right"/>
            </w:pPr>
            <w:r>
              <w:rPr>
                <w:sz w:val="16"/>
              </w:rPr>
              <w:t>30,942</w:t>
            </w:r>
          </w:p>
        </w:tc>
        <w:tc>
          <w:tcPr>
            <w:tcW w:type="dxa" w:w="1037"/>
          </w:tcPr>
          <w:p>
            <w:pPr>
              <w:spacing w:after="0"/>
              <w:jc w:val="right"/>
            </w:pPr>
            <w:r>
              <w:rPr>
                <w:sz w:val="16"/>
              </w:rPr>
              <w:t>$6,384</w:t>
            </w:r>
          </w:p>
        </w:tc>
        <w:tc>
          <w:tcPr>
            <w:tcW w:type="dxa" w:w="1126"/>
          </w:tcPr>
          <w:p>
            <w:pPr>
              <w:spacing w:after="0"/>
              <w:jc w:val="right"/>
            </w:pPr>
          </w:p>
        </w:tc>
        <w:tc>
          <w:tcPr>
            <w:tcW w:type="dxa" w:w="1156"/>
          </w:tcPr>
          <w:p>
            <w:pPr>
              <w:spacing w:after="0"/>
              <w:jc w:val="right"/>
            </w:pPr>
            <w:r>
              <w:rPr>
                <w:sz w:val="16"/>
              </w:rPr>
              <w:t>$12,555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$7,949,875,354</w:t>
            </w:r>
          </w:p>
        </w:tc>
        <w:tc>
          <w:tcPr>
            <w:tcW w:type="dxa" w:w="1215"/>
          </w:tcPr>
          <w:p>
            <w:pPr>
              <w:spacing w:after="0"/>
              <w:jc w:val="right"/>
            </w:pPr>
            <w:r>
              <w:rPr>
                <w:sz w:val="16"/>
              </w:rPr>
              <w:t>$9,885,273</w:t>
            </w:r>
          </w:p>
        </w:tc>
        <w:tc>
          <w:tcPr>
            <w:tcW w:type="dxa" w:w="1042"/>
          </w:tcPr>
          <w:p>
            <w:pPr>
              <w:spacing w:after="0"/>
              <w:jc w:val="right"/>
            </w:pPr>
            <w:r>
              <w:rPr>
                <w:sz w:val="16"/>
              </w:rPr>
              <w:t>699</w:t>
            </w:r>
          </w:p>
        </w:tc>
        <w:tc>
          <w:tcPr>
            <w:tcW w:type="dxa" w:w="1037"/>
          </w:tcPr>
          <w:p>
            <w:pPr>
              <w:spacing w:after="0"/>
              <w:jc w:val="right"/>
            </w:pPr>
            <w:r>
              <w:rPr>
                <w:sz w:val="16"/>
              </w:rPr>
              <w:t>$5,623,985</w:t>
            </w:r>
          </w:p>
        </w:tc>
        <w:tc>
          <w:tcPr>
            <w:tcW w:type="dxa" w:w="1126"/>
          </w:tcPr>
          <w:p>
            <w:pPr>
              <w:spacing w:after="0"/>
              <w:jc w:val="right"/>
            </w:pPr>
            <w:r>
              <w:rPr>
                <w:sz w:val="16"/>
              </w:rPr>
              <w:t>$65,956</w:t>
            </w:r>
          </w:p>
        </w:tc>
        <w:tc>
          <w:tcPr>
            <w:tcW w:type="dxa" w:w="1156"/>
          </w:tcPr>
          <w:p>
            <w:pPr>
              <w:spacing w:after="0"/>
              <w:jc w:val="right"/>
            </w:pPr>
            <w:r>
              <w:rPr>
                <w:sz w:val="16"/>
              </w:rPr>
              <w:t>$153,027</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$69,109,437</w:t>
            </w:r>
          </w:p>
        </w:tc>
        <w:tc>
          <w:tcPr>
            <w:tcW w:type="dxa" w:w="1215"/>
          </w:tcPr>
          <w:p>
            <w:pPr>
              <w:spacing w:after="0"/>
              <w:jc w:val="right"/>
            </w:pPr>
          </w:p>
        </w:tc>
        <w:tc>
          <w:tcPr>
            <w:tcW w:type="dxa" w:w="1042"/>
          </w:tcPr>
          <w:p>
            <w:pPr>
              <w:spacing w:after="0"/>
              <w:jc w:val="right"/>
            </w:pPr>
            <w:r>
              <w:rPr>
                <w:sz w:val="16"/>
              </w:rPr>
              <w:t>269</w:t>
            </w:r>
          </w:p>
        </w:tc>
        <w:tc>
          <w:tcPr>
            <w:tcW w:type="dxa" w:w="1037"/>
          </w:tcPr>
          <w:p>
            <w:pPr>
              <w:spacing w:after="0"/>
              <w:jc w:val="right"/>
            </w:pPr>
            <w:r>
              <w:rPr>
                <w:sz w:val="16"/>
              </w:rPr>
              <w:t>$101</w:t>
            </w:r>
          </w:p>
        </w:tc>
        <w:tc>
          <w:tcPr>
            <w:tcW w:type="dxa" w:w="1126"/>
          </w:tcPr>
          <w:p>
            <w:pPr>
              <w:spacing w:after="0"/>
              <w:jc w:val="right"/>
            </w:pPr>
          </w:p>
        </w:tc>
        <w:tc>
          <w:tcPr>
            <w:tcW w:type="dxa" w:w="1156"/>
          </w:tcPr>
          <w:p>
            <w:pPr>
              <w:spacing w:after="0"/>
              <w:jc w:val="right"/>
            </w:pPr>
            <w:r>
              <w:rPr>
                <w:sz w:val="16"/>
              </w:rPr>
              <w:t>$1,392</w:t>
            </w:r>
          </w:p>
        </w:tc>
        <w:tc>
          <w:tcPr>
            <w:tcW w:type="dxa" w:w="1305"/>
          </w:tcPr>
          <w:p>
            <w:pPr>
              <w:spacing w:after="0"/>
              <w:jc w:val="right"/>
            </w:pPr>
            <w:r>
              <w:rPr>
                <w:sz w:val="16"/>
              </w:rPr>
              <w:t>0.000147%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$7,956,806,085</w:t>
            </w:r>
          </w:p>
        </w:tc>
        <w:tc>
          <w:tcPr>
            <w:tcW w:type="dxa" w:w="1215"/>
          </w:tcPr>
          <w:p>
            <w:pPr>
              <w:spacing w:after="0"/>
              <w:jc w:val="right"/>
            </w:pPr>
          </w:p>
        </w:tc>
        <w:tc>
          <w:tcPr>
            <w:tcW w:type="dxa" w:w="1042"/>
          </w:tcPr>
          <w:p>
            <w:pPr>
              <w:spacing w:after="0"/>
              <w:jc w:val="right"/>
            </w:pPr>
            <w:r>
              <w:rPr>
                <w:sz w:val="16"/>
              </w:rPr>
              <w:t>30,942</w:t>
            </w:r>
          </w:p>
        </w:tc>
        <w:tc>
          <w:tcPr>
            <w:tcW w:type="dxa" w:w="1037"/>
          </w:tcPr>
          <w:p>
            <w:pPr>
              <w:spacing w:after="0"/>
              <w:jc w:val="right"/>
            </w:pPr>
            <w:r>
              <w:rPr>
                <w:sz w:val="16"/>
              </w:rPr>
              <w:t>$41,131</w:t>
            </w:r>
          </w:p>
        </w:tc>
        <w:tc>
          <w:tcPr>
            <w:tcW w:type="dxa" w:w="1126"/>
          </w:tcPr>
          <w:p>
            <w:pPr>
              <w:spacing w:after="0"/>
              <w:jc w:val="right"/>
            </w:pPr>
          </w:p>
        </w:tc>
        <w:tc>
          <w:tcPr>
            <w:tcW w:type="dxa" w:w="1156"/>
          </w:tcPr>
          <w:p>
            <w:pPr>
              <w:spacing w:after="0"/>
              <w:jc w:val="right"/>
            </w:pPr>
            <w:r>
              <w:rPr>
                <w:sz w:val="16"/>
              </w:rPr>
              <w:t>$86,809</w:t>
            </w:r>
          </w:p>
        </w:tc>
        <w:tc>
          <w:tcPr>
            <w:tcW w:type="dxa" w:w="1305"/>
          </w:tcPr>
          <w:p>
            <w:pPr>
              <w:spacing w:after="0"/>
              <w:jc w:val="right"/>
            </w:pPr>
            <w:r>
              <w:rPr>
                <w:sz w:val="16"/>
              </w:rPr>
              <w:t>0.000517%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$217,751</w:t>
            </w:r>
          </w:p>
        </w:tc>
        <w:tc>
          <w:tcPr>
            <w:tcW w:type="dxa" w:w="1126"/>
          </w:tcPr>
          <w:p>
            <w:pPr>
              <w:spacing w:after="0"/>
              <w:jc w:val="right"/>
            </w:pPr>
            <w:r>
              <w:rPr>
                <w:sz w:val="16"/>
              </w:rPr>
              <w:t>$3,751</w:t>
            </w:r>
          </w:p>
        </w:tc>
        <w:tc>
          <w:tcPr>
            <w:tcW w:type="dxa" w:w="1156"/>
          </w:tcPr>
          <w:p>
            <w:pPr>
              <w:spacing w:after="0"/>
              <w:jc w:val="right"/>
            </w:pPr>
            <w:r>
              <w:rPr>
                <w:sz w:val="16"/>
              </w:rPr>
              <w:t>$749,248</w:t>
            </w:r>
          </w:p>
        </w:tc>
        <w:tc>
          <w:tcPr>
            <w:tcW w:type="dxa" w:w="1305"/>
          </w:tcPr>
          <w:p>
            <w:pPr>
              <w:spacing w:after="0"/>
              <w:jc w:val="right"/>
            </w:pPr>
            <w:r>
              <w:rPr>
                <w:sz w:val="16"/>
              </w:rPr>
              <w:t>0.00274%</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$1,658,546</w:t>
            </w:r>
          </w:p>
        </w:tc>
        <w:tc>
          <w:tcPr>
            <w:tcW w:type="dxa" w:w="1126"/>
          </w:tcPr>
          <w:p>
            <w:pPr>
              <w:spacing w:after="0"/>
              <w:jc w:val="right"/>
            </w:pPr>
            <w:r>
              <w:rPr>
                <w:sz w:val="16"/>
              </w:rPr>
              <w:t>$2,358</w:t>
            </w:r>
          </w:p>
        </w:tc>
        <w:tc>
          <w:tcPr>
            <w:tcW w:type="dxa" w:w="1156"/>
          </w:tcPr>
          <w:p>
            <w:pPr>
              <w:spacing w:after="0"/>
              <w:jc w:val="right"/>
            </w:pPr>
            <w:r>
              <w:rPr>
                <w:sz w:val="16"/>
              </w:rPr>
              <w:t>$888,510</w:t>
            </w:r>
          </w:p>
        </w:tc>
        <w:tc>
          <w:tcPr>
            <w:tcW w:type="dxa" w:w="1305"/>
          </w:tcPr>
          <w:p>
            <w:pPr>
              <w:spacing w:after="0"/>
              <w:jc w:val="right"/>
            </w:pPr>
            <w:r>
              <w:rPr>
                <w:sz w:val="16"/>
              </w:rPr>
              <w:t>0.0208%</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$2,690,426,222</w:t>
            </w:r>
          </w:p>
        </w:tc>
        <w:tc>
          <w:tcPr>
            <w:tcW w:type="dxa" w:w="1215"/>
          </w:tcPr>
          <w:p>
            <w:pPr>
              <w:spacing w:after="0"/>
              <w:jc w:val="right"/>
            </w:pPr>
            <w:r>
              <w:rPr>
                <w:sz w:val="16"/>
              </w:rPr>
              <w:t>$51,948,542</w:t>
            </w:r>
          </w:p>
        </w:tc>
        <w:tc>
          <w:tcPr>
            <w:tcW w:type="dxa" w:w="1042"/>
          </w:tcPr>
          <w:p>
            <w:pPr>
              <w:spacing w:after="0"/>
              <w:jc w:val="right"/>
            </w:pPr>
            <w:r>
              <w:rPr>
                <w:sz w:val="16"/>
              </w:rPr>
              <w:t>10,543</w:t>
            </w:r>
          </w:p>
        </w:tc>
        <w:tc>
          <w:tcPr>
            <w:tcW w:type="dxa" w:w="1037"/>
          </w:tcPr>
          <w:p>
            <w:pPr>
              <w:spacing w:after="0"/>
              <w:jc w:val="right"/>
            </w:pPr>
            <w:r>
              <w:rPr>
                <w:sz w:val="16"/>
              </w:rPr>
              <w:t>$2,691</w:t>
            </w:r>
          </w:p>
        </w:tc>
        <w:tc>
          <w:tcPr>
            <w:tcW w:type="dxa" w:w="1126"/>
          </w:tcPr>
          <w:p>
            <w:pPr>
              <w:spacing w:after="0"/>
              <w:jc w:val="right"/>
            </w:pPr>
            <w:r>
              <w:rPr>
                <w:sz w:val="16"/>
              </w:rPr>
              <w:t>$6</w:t>
            </w:r>
          </w:p>
        </w:tc>
        <w:tc>
          <w:tcPr>
            <w:tcW w:type="dxa" w:w="1156"/>
          </w:tcPr>
          <w:p>
            <w:pPr>
              <w:spacing w:after="0"/>
              <w:jc w:val="right"/>
            </w:pPr>
            <w:r>
              <w:rPr>
                <w:sz w:val="16"/>
              </w:rPr>
              <w:t>$217</w:t>
            </w:r>
          </w:p>
        </w:tc>
        <w:tc>
          <w:tcPr>
            <w:tcW w:type="dxa" w:w="1305"/>
          </w:tcPr>
          <w:p>
            <w:pPr>
              <w:spacing w:after="0"/>
              <w:jc w:val="right"/>
            </w:pPr>
            <w:r>
              <w:rPr>
                <w:sz w:val="16"/>
              </w:rPr>
              <w:t>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$7,956,806,085</w:t>
            </w:r>
          </w:p>
        </w:tc>
        <w:tc>
          <w:tcPr>
            <w:tcW w:type="dxa" w:w="1215"/>
          </w:tcPr>
          <w:p>
            <w:pPr>
              <w:spacing w:after="0"/>
              <w:jc w:val="right"/>
            </w:pPr>
            <w:r>
              <w:rPr>
                <w:sz w:val="16"/>
              </w:rPr>
              <w:t>$207,567,473</w:t>
            </w:r>
          </w:p>
        </w:tc>
        <w:tc>
          <w:tcPr>
            <w:tcW w:type="dxa" w:w="1042"/>
          </w:tcPr>
          <w:p>
            <w:pPr>
              <w:spacing w:after="0"/>
              <w:jc w:val="right"/>
            </w:pPr>
            <w:r>
              <w:rPr>
                <w:sz w:val="16"/>
              </w:rPr>
              <w:t>30,942</w:t>
            </w:r>
          </w:p>
        </w:tc>
        <w:tc>
          <w:tcPr>
            <w:tcW w:type="dxa" w:w="1037"/>
          </w:tcPr>
          <w:p>
            <w:pPr>
              <w:spacing w:after="0"/>
              <w:jc w:val="right"/>
            </w:pPr>
            <w:r>
              <w:rPr>
                <w:sz w:val="16"/>
              </w:rPr>
              <w:t>$2,153</w:t>
            </w:r>
          </w:p>
        </w:tc>
        <w:tc>
          <w:tcPr>
            <w:tcW w:type="dxa" w:w="1126"/>
          </w:tcPr>
          <w:p>
            <w:pPr>
              <w:spacing w:after="0"/>
              <w:jc w:val="right"/>
            </w:pPr>
            <w:r>
              <w:rPr>
                <w:sz w:val="16"/>
              </w:rPr>
              <w:t>$677</w:t>
            </w:r>
          </w:p>
        </w:tc>
        <w:tc>
          <w:tcPr>
            <w:tcW w:type="dxa" w:w="1156"/>
          </w:tcPr>
          <w:p>
            <w:pPr>
              <w:spacing w:after="0"/>
              <w:jc w:val="right"/>
            </w:pPr>
            <w:r>
              <w:rPr>
                <w:sz w:val="16"/>
              </w:rPr>
              <w:t>$37,058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bl>
    <w:p>
      <w:pPr>
        <w:spacing w:after="40" w:before="60"/>
      </w:pPr>
      <w:r>
        <w:rPr>
          <w:sz w:val="15"/>
        </w:rPr>
        <w:t>Totals since 2026-07-29: Storm Events not yet covered: Storm Events data run through 2026-06-30, before the approval date, so there is no period to count yet;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$7,956,806,085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$207,567,473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$8,864,725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$3,427,054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WABASH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WABASH,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Wabash County</w:t>
            </w:r>
          </w:p>
        </w:tc>
        <w:tc>
          <w:tcPr>
            <w:tcW w:type="dxa" w:w="1527"/>
          </w:tcPr>
          <w:p>
            <w:pPr>
              <w:spacing w:after="0"/>
              <w:jc w:val="left"/>
            </w:pPr>
            <w:r>
              <w:rPr>
                <w:sz w:val="16"/>
              </w:rPr>
              <w:t>180266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 Fontaine town</w:t>
            </w:r>
          </w:p>
        </w:tc>
        <w:tc>
          <w:tcPr>
            <w:tcW w:type="dxa" w:w="1527"/>
          </w:tcPr>
          <w:p>
            <w:pPr>
              <w:spacing w:after="0"/>
              <w:jc w:val="left"/>
            </w:pPr>
            <w:r>
              <w:rPr>
                <w:sz w:val="16"/>
              </w:rPr>
              <w:t>180267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Lagro town</w:t>
            </w:r>
          </w:p>
        </w:tc>
        <w:tc>
          <w:tcPr>
            <w:tcW w:type="dxa" w:w="1527"/>
          </w:tcPr>
          <w:p>
            <w:pPr>
              <w:spacing w:after="0"/>
              <w:jc w:val="left"/>
            </w:pPr>
            <w:r>
              <w:rPr>
                <w:sz w:val="16"/>
              </w:rPr>
              <w:t>180268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North Manchester town</w:t>
            </w:r>
          </w:p>
        </w:tc>
        <w:tc>
          <w:tcPr>
            <w:tcW w:type="dxa" w:w="1527"/>
          </w:tcPr>
          <w:p>
            <w:pPr>
              <w:spacing w:after="0"/>
              <w:jc w:val="left"/>
            </w:pPr>
            <w:r>
              <w:rPr>
                <w:sz w:val="16"/>
              </w:rPr>
              <w:t>180269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Roann town</w:t>
            </w:r>
          </w:p>
        </w:tc>
        <w:tc>
          <w:tcPr>
            <w:tcW w:type="dxa" w:w="1527"/>
          </w:tcPr>
          <w:p>
            <w:pPr>
              <w:spacing w:after="0"/>
              <w:jc w:val="left"/>
            </w:pPr>
            <w:r>
              <w:rPr>
                <w:sz w:val="16"/>
              </w:rPr>
              <w:t>180270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Wabash city</w:t>
            </w:r>
          </w:p>
        </w:tc>
        <w:tc>
          <w:tcPr>
            <w:tcW w:type="dxa" w:w="1527"/>
          </w:tcPr>
          <w:p>
            <w:pPr>
              <w:spacing w:after="0"/>
              <w:jc w:val="left"/>
            </w:pPr>
            <w:r>
              <w:rPr>
                <w:sz w:val="16"/>
              </w:rPr>
              <w:t>180271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Wabash County, IN: risk-assessment baseline packet, release 2026-10 (data as of 2026-09-28; County area 18169).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Wabash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Wabash County, IN: Risk-assessment baseline packet</dc:title>
  <dc:subject>Hazard Plain release 2026-10, as of 2026-09-28. Preview: automated baseline</dc:subject>
  <dc:creator>Hazard Plain</dc:creator>
  <cp:keywords>Hazard Plain; hazard mitigation; risk assessment; 18169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