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Tipton County, IN</w:t>
      </w:r>
    </w:p>
    <w:p>
      <w:pPr>
        <w:spacing w:after="120" w:before="0"/>
      </w:pPr>
      <w:r>
        <w:rPr>
          <w:color w:val="555555"/>
          <w:sz w:val="24"/>
        </w:rPr>
        <w:t>Risk-assessment baseline packet</w:t>
      </w:r>
    </w:p>
    <w:p>
      <w:pPr>
        <w:spacing w:after="120" w:before="0"/>
      </w:pPr>
      <w:r>
        <w:rPr>
          <w:b/>
          <w:sz w:val="18"/>
        </w:rPr>
        <w:t xml:space="preserve">County FIPS: </w:t>
      </w:r>
      <w:r>
        <w:rPr>
          <w:sz w:val="18"/>
        </w:rPr>
        <w:t>18159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2031-08-19. Plan: Tipton County 2025 Hazard Mitigation Plan (FEMA plan 111811), approved 2026-08-20.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2026-08-20: 1 new hazard declaration (1 incident);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($3,537,373 a year), Tornado ($1,467,985) and Cold Wave ($511,125).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2031-08-19</w:t>
      </w:r>
    </w:p>
    <w:p>
      <w:pPr>
        <w:keepNext/>
        <w:spacing w:after="40" w:before="0"/>
      </w:pPr>
      <w:r>
        <w:rPr>
          <w:b/>
        </w:rPr>
        <w:t xml:space="preserve">Plan: </w:t>
      </w:r>
      <w:r>
        <w:rPr/>
        <w:t>Tipton County 2025 Hazard Mitigation Plan (FEMA plan 111811)</w:t>
      </w:r>
    </w:p>
    <w:p>
      <w:pPr>
        <w:keepNext/>
        <w:spacing w:after="40" w:before="0"/>
      </w:pPr>
      <w:r>
        <w:rPr>
          <w:b/>
        </w:rPr>
        <w:t xml:space="preserve">Approved: </w:t>
      </w:r>
      <w:r>
        <w:rPr/>
        <w:t>2026-08-20</w:t>
      </w:r>
    </w:p>
    <w:p>
      <w:pPr>
        <w:keepNext/>
        <w:spacing w:after="40" w:before="0"/>
      </w:pPr>
      <w:r>
        <w:rPr>
          <w:b/>
        </w:rPr>
        <w:t xml:space="preserve">Days to expiry: </w:t>
      </w:r>
      <w:r>
        <w:rPr/>
        <w:t>1,784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1"/>
        <w:gridCol w:w="1305"/>
        <w:gridCol w:w="1506"/>
        <w:gridCol w:w="1553"/>
        <w:gridCol w:w="1914"/>
        <w:gridCol w:w="1417"/>
        <w:gridCol w:w="822"/>
        <w:gridCol w:w="2293"/>
        <w:gridCol w:w="1912"/>
      </w:tblGrid>
      <w:tr>
        <w:trPr>
          <w:cantSplit/>
          <w:tblHeader/>
        </w:trPr>
        <w:tc>
          <w:tcPr>
            <w:tcW w:type="dxa" w:w="139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06"/>
            <w:shd w:val="clear" w:color="auto" w:fill="E8E8E8"/>
          </w:tcPr>
          <w:p>
            <w:pPr>
              <w:spacing w:after="0"/>
              <w:jc w:val="left"/>
            </w:pPr>
            <w:r>
              <w:rPr>
                <w:b/>
                <w:sz w:val="16"/>
              </w:rPr>
              <w:t>Status</w:t>
            </w:r>
          </w:p>
        </w:tc>
        <w:tc>
          <w:tcPr>
            <w:tcW w:type="dxa" w:w="1553"/>
            <w:shd w:val="clear" w:color="auto" w:fill="E8E8E8"/>
          </w:tcPr>
          <w:p>
            <w:pPr>
              <w:spacing w:after="0"/>
              <w:jc w:val="left"/>
            </w:pPr>
            <w:r>
              <w:rPr>
                <w:b/>
                <w:sz w:val="16"/>
              </w:rPr>
              <w:t>Plan</w:t>
            </w:r>
          </w:p>
        </w:tc>
        <w:tc>
          <w:tcPr>
            <w:tcW w:type="dxa" w:w="1914"/>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93"/>
            <w:shd w:val="clear" w:color="auto" w:fill="E8E8E8"/>
          </w:tcPr>
          <w:p>
            <w:pPr>
              <w:spacing w:after="0"/>
              <w:jc w:val="left"/>
            </w:pPr>
            <w:r>
              <w:rPr>
                <w:b/>
                <w:sz w:val="16"/>
              </w:rPr>
              <w:t>Update underway</w:t>
            </w:r>
          </w:p>
        </w:tc>
        <w:tc>
          <w:tcPr>
            <w:tcW w:type="dxa" w:w="1912"/>
            <w:shd w:val="clear" w:color="auto" w:fill="E8E8E8"/>
          </w:tcPr>
          <w:p>
            <w:pPr>
              <w:spacing w:after="0"/>
              <w:jc w:val="left"/>
            </w:pPr>
            <w:r>
              <w:rPr>
                <w:b/>
                <w:sz w:val="16"/>
              </w:rPr>
              <w:t>Notes</w:t>
            </w:r>
          </w:p>
        </w:tc>
      </w:tr>
      <w:tr>
        <w:trPr>
          <w:cantSplit/>
        </w:trPr>
        <w:tc>
          <w:tcPr>
            <w:tcW w:type="dxa" w:w="1391"/>
          </w:tcPr>
          <w:p>
            <w:pPr>
              <w:spacing w:after="0"/>
              <w:jc w:val="left"/>
            </w:pPr>
            <w:r>
              <w:rPr>
                <w:sz w:val="16"/>
              </w:rPr>
              <w:t>Tipton County</w:t>
            </w:r>
          </w:p>
        </w:tc>
        <w:tc>
          <w:tcPr>
            <w:tcW w:type="dxa" w:w="1305"/>
          </w:tcPr>
          <w:p>
            <w:pPr>
              <w:spacing w:after="0"/>
              <w:jc w:val="left"/>
            </w:pPr>
            <w:r>
              <w:rPr>
                <w:sz w:val="16"/>
              </w:rPr>
              <w:t>County</w:t>
            </w:r>
          </w:p>
        </w:tc>
        <w:tc>
          <w:tcPr>
            <w:tcW w:type="dxa" w:w="1506"/>
          </w:tcPr>
          <w:p>
            <w:pPr>
              <w:spacing w:after="0"/>
              <w:jc w:val="left"/>
            </w:pPr>
            <w:r>
              <w:rPr>
                <w:sz w:val="16"/>
              </w:rPr>
              <w:t>Approved, expires 2031-08-19</w:t>
            </w:r>
          </w:p>
        </w:tc>
        <w:tc>
          <w:tcPr>
            <w:tcW w:type="dxa" w:w="1553"/>
          </w:tcPr>
          <w:p>
            <w:pPr>
              <w:spacing w:after="0"/>
              <w:jc w:val="left"/>
            </w:pPr>
            <w:r>
              <w:rPr>
                <w:sz w:val="16"/>
              </w:rPr>
              <w:t>Tipton County 2025 Hazard Mitigation Plan (FEMA plan 111811)</w:t>
            </w:r>
          </w:p>
        </w:tc>
        <w:tc>
          <w:tcPr>
            <w:tcW w:type="dxa" w:w="1914"/>
          </w:tcPr>
          <w:p>
            <w:pPr>
              <w:spacing w:after="0"/>
              <w:jc w:val="left"/>
            </w:pPr>
            <w:r>
              <w:rPr>
                <w:sz w:val="16"/>
              </w:rPr>
              <w:t>2026-08-20</w:t>
            </w:r>
          </w:p>
        </w:tc>
        <w:tc>
          <w:tcPr>
            <w:tcW w:type="dxa" w:w="1417"/>
          </w:tcPr>
          <w:p>
            <w:pPr>
              <w:spacing w:after="0"/>
              <w:jc w:val="left"/>
            </w:pPr>
            <w:r>
              <w:rPr>
                <w:sz w:val="16"/>
              </w:rPr>
              <w:t>2031-08-19</w:t>
            </w:r>
          </w:p>
        </w:tc>
        <w:tc>
          <w:tcPr>
            <w:tcW w:type="dxa" w:w="822"/>
          </w:tcPr>
          <w:p>
            <w:pPr>
              <w:spacing w:after="0"/>
              <w:jc w:val="right"/>
            </w:pPr>
            <w:r>
              <w:rPr>
                <w:sz w:val="16"/>
              </w:rPr>
              <w:t>1,784</w:t>
            </w:r>
          </w:p>
        </w:tc>
        <w:tc>
          <w:tcPr>
            <w:tcW w:type="dxa" w:w="2293"/>
          </w:tcPr>
          <w:p>
            <w:pPr>
              <w:spacing w:after="0"/>
              <w:jc w:val="left"/>
            </w:pPr>
          </w:p>
        </w:tc>
        <w:tc>
          <w:tcPr>
            <w:tcW w:type="dxa" w:w="1912"/>
          </w:tcPr>
          <w:p>
            <w:pPr>
              <w:spacing w:after="0"/>
              <w:jc w:val="left"/>
            </w:pPr>
          </w:p>
        </w:tc>
      </w:tr>
      <w:tr>
        <w:trPr>
          <w:cantSplit/>
        </w:trPr>
        <w:tc>
          <w:tcPr>
            <w:tcW w:type="dxa" w:w="1391"/>
          </w:tcPr>
          <w:p>
            <w:pPr>
              <w:spacing w:after="0"/>
              <w:jc w:val="left"/>
            </w:pPr>
            <w:r>
              <w:rPr>
                <w:sz w:val="16"/>
              </w:rPr>
              <w:t>Elwood city</w:t>
            </w:r>
          </w:p>
        </w:tc>
        <w:tc>
          <w:tcPr>
            <w:tcW w:type="dxa" w:w="1305"/>
          </w:tcPr>
          <w:p>
            <w:pPr>
              <w:spacing w:after="0"/>
              <w:jc w:val="left"/>
            </w:pPr>
            <w:r>
              <w:rPr>
                <w:sz w:val="16"/>
              </w:rPr>
              <w:t>City</w:t>
            </w:r>
          </w:p>
        </w:tc>
        <w:tc>
          <w:tcPr>
            <w:tcW w:type="dxa" w:w="1506"/>
          </w:tcPr>
          <w:p>
            <w:pPr>
              <w:spacing w:after="0"/>
              <w:jc w:val="left"/>
            </w:pPr>
            <w:r>
              <w:rPr>
                <w:sz w:val="16"/>
              </w:rPr>
              <w:t>Expired on 2023-03-05</w:t>
            </w:r>
          </w:p>
        </w:tc>
        <w:tc>
          <w:tcPr>
            <w:tcW w:type="dxa" w:w="1553"/>
          </w:tcPr>
          <w:p>
            <w:pPr>
              <w:spacing w:after="0"/>
              <w:jc w:val="left"/>
            </w:pPr>
            <w:r>
              <w:rPr>
                <w:sz w:val="16"/>
              </w:rPr>
              <w:t>Madison County (FEMA plan 104987)</w:t>
            </w:r>
          </w:p>
        </w:tc>
        <w:tc>
          <w:tcPr>
            <w:tcW w:type="dxa" w:w="1914"/>
          </w:tcPr>
          <w:p>
            <w:pPr>
              <w:spacing w:after="0"/>
              <w:jc w:val="left"/>
            </w:pPr>
            <w:r>
              <w:rPr>
                <w:sz w:val="16"/>
              </w:rPr>
              <w:t>2018-03-06</w:t>
            </w:r>
          </w:p>
        </w:tc>
        <w:tc>
          <w:tcPr>
            <w:tcW w:type="dxa" w:w="1417"/>
          </w:tcPr>
          <w:p>
            <w:pPr>
              <w:spacing w:after="0"/>
              <w:jc w:val="left"/>
            </w:pPr>
            <w:r>
              <w:rPr>
                <w:sz w:val="16"/>
              </w:rPr>
              <w:t>2023-03-05</w:t>
            </w:r>
          </w:p>
        </w:tc>
        <w:tc>
          <w:tcPr>
            <w:tcW w:type="dxa" w:w="822"/>
          </w:tcPr>
          <w:p>
            <w:pPr>
              <w:spacing w:after="0"/>
              <w:jc w:val="right"/>
            </w:pPr>
            <w:r>
              <w:rPr>
                <w:sz w:val="16"/>
              </w:rPr>
              <w:t>-1,305</w:t>
            </w:r>
          </w:p>
        </w:tc>
        <w:tc>
          <w:tcPr>
            <w:tcW w:type="dxa" w:w="2293"/>
          </w:tcPr>
          <w:p>
            <w:pPr>
              <w:spacing w:after="0"/>
              <w:jc w:val="left"/>
            </w:pPr>
          </w:p>
        </w:tc>
        <w:tc>
          <w:tcPr>
            <w:tcW w:type="dxa" w:w="1912"/>
          </w:tcPr>
          <w:p>
            <w:pPr>
              <w:spacing w:after="0"/>
              <w:jc w:val="left"/>
            </w:pPr>
          </w:p>
        </w:tc>
      </w:tr>
      <w:tr>
        <w:trPr>
          <w:cantSplit/>
        </w:trPr>
        <w:tc>
          <w:tcPr>
            <w:tcW w:type="dxa" w:w="1391"/>
          </w:tcPr>
          <w:p>
            <w:pPr>
              <w:spacing w:after="0"/>
              <w:jc w:val="left"/>
            </w:pPr>
            <w:r>
              <w:rPr>
                <w:sz w:val="16"/>
              </w:rPr>
              <w:t>Kempton town</w:t>
            </w:r>
          </w:p>
        </w:tc>
        <w:tc>
          <w:tcPr>
            <w:tcW w:type="dxa" w:w="1305"/>
          </w:tcPr>
          <w:p>
            <w:pPr>
              <w:spacing w:after="0"/>
              <w:jc w:val="left"/>
            </w:pPr>
            <w:r>
              <w:rPr>
                <w:sz w:val="16"/>
              </w:rPr>
              <w:t>Town</w:t>
            </w:r>
          </w:p>
        </w:tc>
        <w:tc>
          <w:tcPr>
            <w:tcW w:type="dxa" w:w="1506"/>
          </w:tcPr>
          <w:p>
            <w:pPr>
              <w:spacing w:after="0"/>
              <w:jc w:val="left"/>
            </w:pPr>
            <w:r>
              <w:rPr>
                <w:sz w:val="16"/>
              </w:rPr>
              <w:t>Plan 111811 approved 2026-08-20, pending adoption here; not yet eligible</w:t>
            </w:r>
          </w:p>
        </w:tc>
        <w:tc>
          <w:tcPr>
            <w:tcW w:type="dxa" w:w="1553"/>
          </w:tcPr>
          <w:p>
            <w:pPr>
              <w:spacing w:after="0"/>
              <w:jc w:val="left"/>
            </w:pPr>
            <w:r>
              <w:rPr>
                <w:sz w:val="16"/>
              </w:rPr>
              <w:t>Tipton County 2025 Hazard Mitigation Plan (FEMA plan 111811), pending adoption here</w:t>
            </w:r>
          </w:p>
        </w:tc>
        <w:tc>
          <w:tcPr>
            <w:tcW w:type="dxa" w:w="1914"/>
          </w:tcPr>
          <w:p>
            <w:pPr>
              <w:spacing w:after="0"/>
              <w:jc w:val="left"/>
            </w:pPr>
            <w:r>
              <w:rPr>
                <w:sz w:val="16"/>
              </w:rPr>
              <w:t>2026-08-20 by FEMA; not yet adopted here</w:t>
            </w:r>
          </w:p>
        </w:tc>
        <w:tc>
          <w:tcPr>
            <w:tcW w:type="dxa" w:w="1417"/>
          </w:tcPr>
          <w:p>
            <w:pPr>
              <w:spacing w:after="0"/>
              <w:jc w:val="left"/>
            </w:pPr>
            <w:r>
              <w:rPr>
                <w:sz w:val="16"/>
              </w:rPr>
              <w:t>2031-08-19 once adopted</w:t>
            </w:r>
          </w:p>
        </w:tc>
        <w:tc>
          <w:tcPr>
            <w:tcW w:type="dxa" w:w="822"/>
          </w:tcPr>
          <w:p>
            <w:pPr>
              <w:spacing w:after="0"/>
              <w:jc w:val="right"/>
            </w:pPr>
          </w:p>
        </w:tc>
        <w:tc>
          <w:tcPr>
            <w:tcW w:type="dxa" w:w="2293"/>
          </w:tcPr>
          <w:p>
            <w:pPr>
              <w:spacing w:after="0"/>
              <w:jc w:val="left"/>
            </w:pPr>
            <w:r>
              <w:rPr>
                <w:sz w:val="16"/>
              </w:rPr>
              <w:t>FEMA tracker shows a plan approvable pending adoption</w:t>
            </w:r>
          </w:p>
        </w:tc>
        <w:tc>
          <w:tcPr>
            <w:tcW w:type="dxa" w:w="1912"/>
          </w:tcPr>
          <w:p>
            <w:pPr>
              <w:spacing w:after="0"/>
              <w:jc w:val="left"/>
            </w:pPr>
            <w:r>
              <w:rPr>
                <w:sz w:val="16"/>
              </w:rPr>
              <w:t>Not yet eligible: adopt the approved plan.</w:t>
            </w:r>
          </w:p>
        </w:tc>
      </w:tr>
      <w:tr>
        <w:trPr>
          <w:cantSplit/>
        </w:trPr>
        <w:tc>
          <w:tcPr>
            <w:tcW w:type="dxa" w:w="1391"/>
          </w:tcPr>
          <w:p>
            <w:pPr>
              <w:spacing w:after="0"/>
              <w:jc w:val="left"/>
            </w:pPr>
            <w:r>
              <w:rPr>
                <w:sz w:val="16"/>
              </w:rPr>
              <w:t>Sharpsville town</w:t>
            </w:r>
          </w:p>
        </w:tc>
        <w:tc>
          <w:tcPr>
            <w:tcW w:type="dxa" w:w="1305"/>
          </w:tcPr>
          <w:p>
            <w:pPr>
              <w:spacing w:after="0"/>
              <w:jc w:val="left"/>
            </w:pPr>
            <w:r>
              <w:rPr>
                <w:sz w:val="16"/>
              </w:rPr>
              <w:t>Town</w:t>
            </w:r>
          </w:p>
        </w:tc>
        <w:tc>
          <w:tcPr>
            <w:tcW w:type="dxa" w:w="1506"/>
          </w:tcPr>
          <w:p>
            <w:pPr>
              <w:spacing w:after="0"/>
              <w:jc w:val="left"/>
            </w:pPr>
            <w:r>
              <w:rPr>
                <w:sz w:val="16"/>
              </w:rPr>
              <w:t>Plan 111811 approved 2026-08-20, pending adoption here; not yet eligible</w:t>
            </w:r>
          </w:p>
        </w:tc>
        <w:tc>
          <w:tcPr>
            <w:tcW w:type="dxa" w:w="1553"/>
          </w:tcPr>
          <w:p>
            <w:pPr>
              <w:spacing w:after="0"/>
              <w:jc w:val="left"/>
            </w:pPr>
            <w:r>
              <w:rPr>
                <w:sz w:val="16"/>
              </w:rPr>
              <w:t>Tipton County 2025 Hazard Mitigation Plan (FEMA plan 111811), pending adoption here</w:t>
            </w:r>
          </w:p>
        </w:tc>
        <w:tc>
          <w:tcPr>
            <w:tcW w:type="dxa" w:w="1914"/>
          </w:tcPr>
          <w:p>
            <w:pPr>
              <w:spacing w:after="0"/>
              <w:jc w:val="left"/>
            </w:pPr>
            <w:r>
              <w:rPr>
                <w:sz w:val="16"/>
              </w:rPr>
              <w:t>2026-08-20 by FEMA; not yet adopted here</w:t>
            </w:r>
          </w:p>
        </w:tc>
        <w:tc>
          <w:tcPr>
            <w:tcW w:type="dxa" w:w="1417"/>
          </w:tcPr>
          <w:p>
            <w:pPr>
              <w:spacing w:after="0"/>
              <w:jc w:val="left"/>
            </w:pPr>
            <w:r>
              <w:rPr>
                <w:sz w:val="16"/>
              </w:rPr>
              <w:t>2031-08-19 once adopted</w:t>
            </w:r>
          </w:p>
        </w:tc>
        <w:tc>
          <w:tcPr>
            <w:tcW w:type="dxa" w:w="822"/>
          </w:tcPr>
          <w:p>
            <w:pPr>
              <w:spacing w:after="0"/>
              <w:jc w:val="right"/>
            </w:pPr>
          </w:p>
        </w:tc>
        <w:tc>
          <w:tcPr>
            <w:tcW w:type="dxa" w:w="2293"/>
          </w:tcPr>
          <w:p>
            <w:pPr>
              <w:spacing w:after="0"/>
              <w:jc w:val="left"/>
            </w:pPr>
            <w:r>
              <w:rPr>
                <w:sz w:val="16"/>
              </w:rPr>
              <w:t>FEMA tracker shows a plan approvable pending adoption</w:t>
            </w:r>
          </w:p>
        </w:tc>
        <w:tc>
          <w:tcPr>
            <w:tcW w:type="dxa" w:w="1912"/>
          </w:tcPr>
          <w:p>
            <w:pPr>
              <w:spacing w:after="0"/>
              <w:jc w:val="left"/>
            </w:pPr>
            <w:r>
              <w:rPr>
                <w:sz w:val="16"/>
              </w:rPr>
              <w:t>Not yet eligible: adopt the approved plan.</w:t>
            </w:r>
          </w:p>
        </w:tc>
      </w:tr>
      <w:tr>
        <w:trPr>
          <w:cantSplit/>
        </w:trPr>
        <w:tc>
          <w:tcPr>
            <w:tcW w:type="dxa" w:w="1391"/>
          </w:tcPr>
          <w:p>
            <w:pPr>
              <w:spacing w:after="0"/>
              <w:jc w:val="left"/>
            </w:pPr>
            <w:r>
              <w:rPr>
                <w:sz w:val="16"/>
              </w:rPr>
              <w:t>Tipton city</w:t>
            </w:r>
          </w:p>
        </w:tc>
        <w:tc>
          <w:tcPr>
            <w:tcW w:type="dxa" w:w="1305"/>
          </w:tcPr>
          <w:p>
            <w:pPr>
              <w:spacing w:after="0"/>
              <w:jc w:val="left"/>
            </w:pPr>
            <w:r>
              <w:rPr>
                <w:sz w:val="16"/>
              </w:rPr>
              <w:t>City</w:t>
            </w:r>
          </w:p>
        </w:tc>
        <w:tc>
          <w:tcPr>
            <w:tcW w:type="dxa" w:w="1506"/>
          </w:tcPr>
          <w:p>
            <w:pPr>
              <w:spacing w:after="0"/>
              <w:jc w:val="left"/>
            </w:pPr>
            <w:r>
              <w:rPr>
                <w:sz w:val="16"/>
              </w:rPr>
              <w:t>Approved, expires 2031-08-19</w:t>
            </w:r>
          </w:p>
        </w:tc>
        <w:tc>
          <w:tcPr>
            <w:tcW w:type="dxa" w:w="1553"/>
          </w:tcPr>
          <w:p>
            <w:pPr>
              <w:spacing w:after="0"/>
              <w:jc w:val="left"/>
            </w:pPr>
            <w:r>
              <w:rPr>
                <w:sz w:val="16"/>
              </w:rPr>
              <w:t>Tipton County 2025 Hazard Mitigation Plan (FEMA plan 111811)</w:t>
            </w:r>
          </w:p>
        </w:tc>
        <w:tc>
          <w:tcPr>
            <w:tcW w:type="dxa" w:w="1914"/>
          </w:tcPr>
          <w:p>
            <w:pPr>
              <w:spacing w:after="0"/>
              <w:jc w:val="left"/>
            </w:pPr>
            <w:r>
              <w:rPr>
                <w:sz w:val="16"/>
              </w:rPr>
              <w:t>2026-08-20</w:t>
            </w:r>
          </w:p>
        </w:tc>
        <w:tc>
          <w:tcPr>
            <w:tcW w:type="dxa" w:w="1417"/>
          </w:tcPr>
          <w:p>
            <w:pPr>
              <w:spacing w:after="0"/>
              <w:jc w:val="left"/>
            </w:pPr>
            <w:r>
              <w:rPr>
                <w:sz w:val="16"/>
              </w:rPr>
              <w:t>2031-08-19</w:t>
            </w:r>
          </w:p>
        </w:tc>
        <w:tc>
          <w:tcPr>
            <w:tcW w:type="dxa" w:w="822"/>
          </w:tcPr>
          <w:p>
            <w:pPr>
              <w:spacing w:after="0"/>
              <w:jc w:val="right"/>
            </w:pPr>
            <w:r>
              <w:rPr>
                <w:sz w:val="16"/>
              </w:rPr>
              <w:t>1,784</w:t>
            </w:r>
          </w:p>
        </w:tc>
        <w:tc>
          <w:tcPr>
            <w:tcW w:type="dxa" w:w="2293"/>
          </w:tcPr>
          <w:p>
            <w:pPr>
              <w:spacing w:after="0"/>
              <w:jc w:val="left"/>
            </w:pPr>
          </w:p>
        </w:tc>
        <w:tc>
          <w:tcPr>
            <w:tcW w:type="dxa" w:w="1912"/>
          </w:tcPr>
          <w:p>
            <w:pPr>
              <w:spacing w:after="0"/>
              <w:jc w:val="left"/>
            </w:pPr>
          </w:p>
        </w:tc>
      </w:tr>
      <w:tr>
        <w:trPr>
          <w:cantSplit/>
        </w:trPr>
        <w:tc>
          <w:tcPr>
            <w:tcW w:type="dxa" w:w="1391"/>
          </w:tcPr>
          <w:p>
            <w:pPr>
              <w:spacing w:after="0"/>
              <w:jc w:val="left"/>
            </w:pPr>
            <w:r>
              <w:rPr>
                <w:sz w:val="16"/>
              </w:rPr>
              <w:t>Windfall City town</w:t>
            </w:r>
          </w:p>
        </w:tc>
        <w:tc>
          <w:tcPr>
            <w:tcW w:type="dxa" w:w="1305"/>
          </w:tcPr>
          <w:p>
            <w:pPr>
              <w:spacing w:after="0"/>
              <w:jc w:val="left"/>
            </w:pPr>
            <w:r>
              <w:rPr>
                <w:sz w:val="16"/>
              </w:rPr>
              <w:t>City</w:t>
            </w:r>
          </w:p>
        </w:tc>
        <w:tc>
          <w:tcPr>
            <w:tcW w:type="dxa" w:w="1506"/>
          </w:tcPr>
          <w:p>
            <w:pPr>
              <w:spacing w:after="0"/>
              <w:jc w:val="left"/>
            </w:pPr>
            <w:r>
              <w:rPr>
                <w:sz w:val="16"/>
              </w:rPr>
              <w:t>Plan 111811 approved 2026-08-20, pending adoption here; not yet eligible</w:t>
            </w:r>
          </w:p>
        </w:tc>
        <w:tc>
          <w:tcPr>
            <w:tcW w:type="dxa" w:w="1553"/>
          </w:tcPr>
          <w:p>
            <w:pPr>
              <w:spacing w:after="0"/>
              <w:jc w:val="left"/>
            </w:pPr>
            <w:r>
              <w:rPr>
                <w:sz w:val="16"/>
              </w:rPr>
              <w:t>Tipton County 2025 Hazard Mitigation Plan (FEMA plan 111811), pending adoption here</w:t>
            </w:r>
          </w:p>
        </w:tc>
        <w:tc>
          <w:tcPr>
            <w:tcW w:type="dxa" w:w="1914"/>
          </w:tcPr>
          <w:p>
            <w:pPr>
              <w:spacing w:after="0"/>
              <w:jc w:val="left"/>
            </w:pPr>
            <w:r>
              <w:rPr>
                <w:sz w:val="16"/>
              </w:rPr>
              <w:t>2026-08-20 by FEMA; not yet adopted here</w:t>
            </w:r>
          </w:p>
        </w:tc>
        <w:tc>
          <w:tcPr>
            <w:tcW w:type="dxa" w:w="1417"/>
          </w:tcPr>
          <w:p>
            <w:pPr>
              <w:spacing w:after="0"/>
              <w:jc w:val="left"/>
            </w:pPr>
            <w:r>
              <w:rPr>
                <w:sz w:val="16"/>
              </w:rPr>
              <w:t>2031-08-19 once adopted</w:t>
            </w:r>
          </w:p>
        </w:tc>
        <w:tc>
          <w:tcPr>
            <w:tcW w:type="dxa" w:w="822"/>
          </w:tcPr>
          <w:p>
            <w:pPr>
              <w:spacing w:after="0"/>
              <w:jc w:val="right"/>
            </w:pPr>
          </w:p>
        </w:tc>
        <w:tc>
          <w:tcPr>
            <w:tcW w:type="dxa" w:w="2293"/>
          </w:tcPr>
          <w:p>
            <w:pPr>
              <w:spacing w:after="0"/>
              <w:jc w:val="left"/>
            </w:pPr>
            <w:r>
              <w:rPr>
                <w:sz w:val="16"/>
              </w:rPr>
              <w:t>FEMA tracker shows a plan approvable pending adoption</w:t>
            </w:r>
          </w:p>
        </w:tc>
        <w:tc>
          <w:tcPr>
            <w:tcW w:type="dxa" w:w="1912"/>
          </w:tcPr>
          <w:p>
            <w:pPr>
              <w:spacing w:after="0"/>
              <w:jc w:val="left"/>
            </w:pPr>
            <w:r>
              <w:rPr>
                <w:sz w:val="16"/>
              </w:rPr>
              <w:t>Not yet eligible: adopt the approved plan.</w:t>
            </w:r>
          </w:p>
        </w:tc>
      </w:tr>
      <w:tr>
        <w:trPr>
          <w:cantSplit/>
        </w:trPr>
        <w:tc>
          <w:tcPr>
            <w:tcW w:type="dxa" w:w="1391"/>
          </w:tcPr>
          <w:p>
            <w:pPr>
              <w:spacing w:after="0"/>
              <w:jc w:val="left"/>
            </w:pPr>
            <w:r>
              <w:rPr>
                <w:sz w:val="16"/>
              </w:rPr>
              <w:t>Tipton Community School Corporation</w:t>
            </w:r>
          </w:p>
        </w:tc>
        <w:tc>
          <w:tcPr>
            <w:tcW w:type="dxa" w:w="1305"/>
          </w:tcPr>
          <w:p>
            <w:pPr>
              <w:spacing w:after="0"/>
              <w:jc w:val="left"/>
            </w:pPr>
            <w:r>
              <w:rPr>
                <w:sz w:val="16"/>
              </w:rPr>
              <w:t>School/School District</w:t>
            </w:r>
          </w:p>
        </w:tc>
        <w:tc>
          <w:tcPr>
            <w:tcW w:type="dxa" w:w="1506"/>
          </w:tcPr>
          <w:p>
            <w:pPr>
              <w:spacing w:after="0"/>
              <w:jc w:val="left"/>
            </w:pPr>
            <w:r>
              <w:rPr>
                <w:sz w:val="16"/>
              </w:rPr>
              <w:t>Plan 111811 approved 2026-08-20, pending adoption here; not yet eligible</w:t>
            </w:r>
          </w:p>
        </w:tc>
        <w:tc>
          <w:tcPr>
            <w:tcW w:type="dxa" w:w="1553"/>
          </w:tcPr>
          <w:p>
            <w:pPr>
              <w:spacing w:after="0"/>
              <w:jc w:val="left"/>
            </w:pPr>
            <w:r>
              <w:rPr>
                <w:sz w:val="16"/>
              </w:rPr>
              <w:t>Tipton County 2025 Hazard Mitigation Plan (FEMA plan 111811), pending adoption here</w:t>
            </w:r>
          </w:p>
        </w:tc>
        <w:tc>
          <w:tcPr>
            <w:tcW w:type="dxa" w:w="1914"/>
          </w:tcPr>
          <w:p>
            <w:pPr>
              <w:spacing w:after="0"/>
              <w:jc w:val="left"/>
            </w:pPr>
            <w:r>
              <w:rPr>
                <w:sz w:val="16"/>
              </w:rPr>
              <w:t>2026-08-20 by FEMA; not yet adopted here</w:t>
            </w:r>
          </w:p>
        </w:tc>
        <w:tc>
          <w:tcPr>
            <w:tcW w:type="dxa" w:w="1417"/>
          </w:tcPr>
          <w:p>
            <w:pPr>
              <w:spacing w:after="0"/>
              <w:jc w:val="left"/>
            </w:pPr>
            <w:r>
              <w:rPr>
                <w:sz w:val="16"/>
              </w:rPr>
              <w:t>2031-08-19 once adopted</w:t>
            </w:r>
          </w:p>
        </w:tc>
        <w:tc>
          <w:tcPr>
            <w:tcW w:type="dxa" w:w="822"/>
          </w:tcPr>
          <w:p>
            <w:pPr>
              <w:spacing w:after="0"/>
              <w:jc w:val="right"/>
            </w:pPr>
          </w:p>
        </w:tc>
        <w:tc>
          <w:tcPr>
            <w:tcW w:type="dxa" w:w="2293"/>
          </w:tcPr>
          <w:p>
            <w:pPr>
              <w:spacing w:after="0"/>
              <w:jc w:val="left"/>
            </w:pPr>
            <w:r>
              <w:rPr>
                <w:sz w:val="16"/>
              </w:rPr>
              <w:t>FEMA tracker shows a plan approvable pending adoption</w:t>
            </w:r>
          </w:p>
        </w:tc>
        <w:tc>
          <w:tcPr>
            <w:tcW w:type="dxa" w:w="1912"/>
          </w:tcPr>
          <w:p>
            <w:pPr>
              <w:spacing w:after="0"/>
              <w:jc w:val="left"/>
            </w:pPr>
            <w:r>
              <w:rPr>
                <w:sz w:val="16"/>
              </w:rPr>
              <w:t>Not yet eligible: adopt the approved plan.</w:t>
            </w:r>
          </w:p>
        </w:tc>
      </w:tr>
      <w:tr>
        <w:trPr>
          <w:cantSplit/>
        </w:trPr>
        <w:tc>
          <w:tcPr>
            <w:tcW w:type="dxa" w:w="1391"/>
          </w:tcPr>
          <w:p>
            <w:pPr>
              <w:spacing w:after="0"/>
              <w:jc w:val="left"/>
            </w:pPr>
            <w:r>
              <w:rPr>
                <w:sz w:val="16"/>
              </w:rPr>
              <w:t>Tri-Central Community School Corporation</w:t>
            </w:r>
          </w:p>
        </w:tc>
        <w:tc>
          <w:tcPr>
            <w:tcW w:type="dxa" w:w="1305"/>
          </w:tcPr>
          <w:p>
            <w:pPr>
              <w:spacing w:after="0"/>
              <w:jc w:val="left"/>
            </w:pPr>
            <w:r>
              <w:rPr>
                <w:sz w:val="16"/>
              </w:rPr>
              <w:t>School/School District</w:t>
            </w:r>
          </w:p>
        </w:tc>
        <w:tc>
          <w:tcPr>
            <w:tcW w:type="dxa" w:w="1506"/>
          </w:tcPr>
          <w:p>
            <w:pPr>
              <w:spacing w:after="0"/>
              <w:jc w:val="left"/>
            </w:pPr>
            <w:r>
              <w:rPr>
                <w:sz w:val="16"/>
              </w:rPr>
              <w:t>Plan 111811 approved 2026-08-20, pending adoption here; not yet eligible</w:t>
            </w:r>
          </w:p>
        </w:tc>
        <w:tc>
          <w:tcPr>
            <w:tcW w:type="dxa" w:w="1553"/>
          </w:tcPr>
          <w:p>
            <w:pPr>
              <w:spacing w:after="0"/>
              <w:jc w:val="left"/>
            </w:pPr>
            <w:r>
              <w:rPr>
                <w:sz w:val="16"/>
              </w:rPr>
              <w:t>Tipton County 2025 Hazard Mitigation Plan (FEMA plan 111811), pending adoption here</w:t>
            </w:r>
          </w:p>
        </w:tc>
        <w:tc>
          <w:tcPr>
            <w:tcW w:type="dxa" w:w="1914"/>
          </w:tcPr>
          <w:p>
            <w:pPr>
              <w:spacing w:after="0"/>
              <w:jc w:val="left"/>
            </w:pPr>
            <w:r>
              <w:rPr>
                <w:sz w:val="16"/>
              </w:rPr>
              <w:t>2026-08-20 by FEMA; not yet adopted here</w:t>
            </w:r>
          </w:p>
        </w:tc>
        <w:tc>
          <w:tcPr>
            <w:tcW w:type="dxa" w:w="1417"/>
          </w:tcPr>
          <w:p>
            <w:pPr>
              <w:spacing w:after="0"/>
              <w:jc w:val="left"/>
            </w:pPr>
            <w:r>
              <w:rPr>
                <w:sz w:val="16"/>
              </w:rPr>
              <w:t>2031-08-19 once adopted</w:t>
            </w:r>
          </w:p>
        </w:tc>
        <w:tc>
          <w:tcPr>
            <w:tcW w:type="dxa" w:w="822"/>
          </w:tcPr>
          <w:p>
            <w:pPr>
              <w:spacing w:after="0"/>
              <w:jc w:val="right"/>
            </w:pPr>
          </w:p>
        </w:tc>
        <w:tc>
          <w:tcPr>
            <w:tcW w:type="dxa" w:w="2293"/>
          </w:tcPr>
          <w:p>
            <w:pPr>
              <w:spacing w:after="0"/>
              <w:jc w:val="left"/>
            </w:pPr>
            <w:r>
              <w:rPr>
                <w:sz w:val="16"/>
              </w:rPr>
              <w:t>FEMA tracker shows a plan approvable pending adoption</w:t>
            </w:r>
          </w:p>
        </w:tc>
        <w:tc>
          <w:tcPr>
            <w:tcW w:type="dxa" w:w="191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$3,429,424</w:t>
            </w:r>
          </w:p>
        </w:tc>
        <w:tc>
          <w:tcPr>
            <w:tcW w:type="dxa" w:w="1126"/>
          </w:tcPr>
          <w:p>
            <w:pPr>
              <w:spacing w:after="0"/>
              <w:jc w:val="right"/>
            </w:pPr>
            <w:r>
              <w:rPr>
                <w:sz w:val="16"/>
              </w:rPr>
              <w:t>$84,153</w:t>
            </w:r>
          </w:p>
        </w:tc>
        <w:tc>
          <w:tcPr>
            <w:tcW w:type="dxa" w:w="2036"/>
          </w:tcPr>
          <w:p>
            <w:pPr>
              <w:spacing w:after="0"/>
              <w:jc w:val="right"/>
            </w:pPr>
            <w:r>
              <w:rPr>
                <w:sz w:val="16"/>
              </w:rPr>
              <w:t>$23,796</w:t>
            </w:r>
          </w:p>
        </w:tc>
        <w:tc>
          <w:tcPr>
            <w:tcW w:type="dxa" w:w="1210"/>
          </w:tcPr>
          <w:p>
            <w:pPr>
              <w:spacing w:after="0"/>
              <w:jc w:val="right"/>
            </w:pPr>
            <w:r>
              <w:rPr>
                <w:sz w:val="16"/>
              </w:rPr>
              <w:t>$3,537,373</w:t>
            </w:r>
          </w:p>
        </w:tc>
        <w:tc>
          <w:tcPr>
            <w:tcW w:type="dxa" w:w="2250"/>
          </w:tcPr>
          <w:p>
            <w:pPr>
              <w:spacing w:after="0"/>
              <w:jc w:val="right"/>
            </w:pPr>
            <w:r>
              <w:rPr>
                <w:sz w:val="16"/>
              </w:rPr>
              <w:t>22</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$958,340</w:t>
            </w:r>
          </w:p>
        </w:tc>
        <w:tc>
          <w:tcPr>
            <w:tcW w:type="dxa" w:w="1126"/>
          </w:tcPr>
          <w:p>
            <w:pPr>
              <w:spacing w:after="0"/>
              <w:jc w:val="right"/>
            </w:pPr>
            <w:r>
              <w:rPr>
                <w:sz w:val="16"/>
              </w:rPr>
              <w:t>$1,690</w:t>
            </w:r>
          </w:p>
        </w:tc>
        <w:tc>
          <w:tcPr>
            <w:tcW w:type="dxa" w:w="2036"/>
          </w:tcPr>
          <w:p>
            <w:pPr>
              <w:spacing w:after="0"/>
              <w:jc w:val="right"/>
            </w:pPr>
            <w:r>
              <w:rPr>
                <w:sz w:val="16"/>
              </w:rPr>
              <w:t>$507,955</w:t>
            </w:r>
          </w:p>
        </w:tc>
        <w:tc>
          <w:tcPr>
            <w:tcW w:type="dxa" w:w="1210"/>
          </w:tcPr>
          <w:p>
            <w:pPr>
              <w:spacing w:after="0"/>
              <w:jc w:val="right"/>
            </w:pPr>
            <w:r>
              <w:rPr>
                <w:sz w:val="16"/>
              </w:rPr>
              <w:t>$1,467,985</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$416</w:t>
            </w:r>
          </w:p>
        </w:tc>
        <w:tc>
          <w:tcPr>
            <w:tcW w:type="dxa" w:w="1126"/>
          </w:tcPr>
          <w:p>
            <w:pPr>
              <w:spacing w:after="0"/>
              <w:jc w:val="right"/>
            </w:pPr>
            <w:r>
              <w:rPr>
                <w:sz w:val="16"/>
              </w:rPr>
              <w:t>$56,349</w:t>
            </w:r>
          </w:p>
        </w:tc>
        <w:tc>
          <w:tcPr>
            <w:tcW w:type="dxa" w:w="2036"/>
          </w:tcPr>
          <w:p>
            <w:pPr>
              <w:spacing w:after="0"/>
              <w:jc w:val="right"/>
            </w:pPr>
            <w:r>
              <w:rPr>
                <w:sz w:val="16"/>
              </w:rPr>
              <w:t>$454,359</w:t>
            </w:r>
          </w:p>
        </w:tc>
        <w:tc>
          <w:tcPr>
            <w:tcW w:type="dxa" w:w="1210"/>
          </w:tcPr>
          <w:p>
            <w:pPr>
              <w:spacing w:after="0"/>
              <w:jc w:val="right"/>
            </w:pPr>
            <w:r>
              <w:rPr>
                <w:sz w:val="16"/>
              </w:rPr>
              <w:t>$511,125</w:t>
            </w:r>
          </w:p>
        </w:tc>
        <w:tc>
          <w:tcPr>
            <w:tcW w:type="dxa" w:w="2250"/>
          </w:tcPr>
          <w:p>
            <w:pPr>
              <w:spacing w:after="0"/>
              <w:jc w:val="right"/>
            </w:pPr>
            <w:r>
              <w:rPr>
                <w:sz w:val="16"/>
              </w:rPr>
              <w:t>8</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$108,598</w:t>
            </w:r>
          </w:p>
        </w:tc>
        <w:tc>
          <w:tcPr>
            <w:tcW w:type="dxa" w:w="1126"/>
          </w:tcPr>
          <w:p>
            <w:pPr>
              <w:spacing w:after="0"/>
              <w:jc w:val="right"/>
            </w:pPr>
            <w:r>
              <w:rPr>
                <w:sz w:val="16"/>
              </w:rPr>
              <w:t>$1,425</w:t>
            </w:r>
          </w:p>
        </w:tc>
        <w:tc>
          <w:tcPr>
            <w:tcW w:type="dxa" w:w="2036"/>
          </w:tcPr>
          <w:p>
            <w:pPr>
              <w:spacing w:after="0"/>
              <w:jc w:val="right"/>
            </w:pPr>
            <w:r>
              <w:rPr>
                <w:sz w:val="16"/>
              </w:rPr>
              <w:t>$252,699</w:t>
            </w:r>
          </w:p>
        </w:tc>
        <w:tc>
          <w:tcPr>
            <w:tcW w:type="dxa" w:w="1210"/>
          </w:tcPr>
          <w:p>
            <w:pPr>
              <w:spacing w:after="0"/>
              <w:jc w:val="right"/>
            </w:pPr>
            <w:r>
              <w:rPr>
                <w:sz w:val="16"/>
              </w:rPr>
              <w:t>$362,722</w:t>
            </w:r>
          </w:p>
        </w:tc>
        <w:tc>
          <w:tcPr>
            <w:tcW w:type="dxa" w:w="2250"/>
          </w:tcPr>
          <w:p>
            <w:pPr>
              <w:spacing w:after="0"/>
              <w:jc w:val="right"/>
            </w:pPr>
            <w:r>
              <w:rPr>
                <w:sz w:val="16"/>
              </w:rPr>
              <w:t>78</w:t>
            </w:r>
          </w:p>
        </w:tc>
        <w:tc>
          <w:tcPr>
            <w:tcW w:type="dxa" w:w="2266"/>
          </w:tcPr>
          <w:p>
            <w:pPr>
              <w:spacing w:after="0"/>
              <w:jc w:val="left"/>
            </w:pPr>
            <w:r>
              <w:rPr>
                <w:sz w:val="16"/>
              </w:rPr>
              <w:t>Includes 6 High Wind records (a NOAA non-thunderstorm wind type,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$290,120</w:t>
            </w:r>
          </w:p>
        </w:tc>
        <w:tc>
          <w:tcPr>
            <w:tcW w:type="dxa" w:w="1126"/>
          </w:tcPr>
          <w:p>
            <w:pPr>
              <w:spacing w:after="0"/>
              <w:jc w:val="right"/>
            </w:pPr>
            <w:r>
              <w:rPr>
                <w:sz w:val="16"/>
              </w:rPr>
              <w:t>n/a</w:t>
            </w:r>
          </w:p>
        </w:tc>
        <w:tc>
          <w:tcPr>
            <w:tcW w:type="dxa" w:w="2036"/>
          </w:tcPr>
          <w:p>
            <w:pPr>
              <w:spacing w:after="0"/>
              <w:jc w:val="right"/>
            </w:pPr>
            <w:r>
              <w:rPr>
                <w:sz w:val="16"/>
              </w:rPr>
              <w:t>$37,074</w:t>
            </w:r>
          </w:p>
        </w:tc>
        <w:tc>
          <w:tcPr>
            <w:tcW w:type="dxa" w:w="1210"/>
          </w:tcPr>
          <w:p>
            <w:pPr>
              <w:spacing w:after="0"/>
              <w:jc w:val="right"/>
            </w:pPr>
            <w:r>
              <w:rPr>
                <w:sz w:val="16"/>
              </w:rPr>
              <w:t>$327,193</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6</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$218,312</w:t>
            </w:r>
          </w:p>
        </w:tc>
        <w:tc>
          <w:tcPr>
            <w:tcW w:type="dxa" w:w="2036"/>
          </w:tcPr>
          <w:p>
            <w:pPr>
              <w:spacing w:after="0"/>
              <w:jc w:val="right"/>
            </w:pPr>
            <w:r>
              <w:rPr>
                <w:sz w:val="16"/>
              </w:rPr>
              <w:t>n/a</w:t>
            </w:r>
          </w:p>
        </w:tc>
        <w:tc>
          <w:tcPr>
            <w:tcW w:type="dxa" w:w="1210"/>
          </w:tcPr>
          <w:p>
            <w:pPr>
              <w:spacing w:after="0"/>
              <w:jc w:val="right"/>
            </w:pPr>
            <w:r>
              <w:rPr>
                <w:sz w:val="16"/>
              </w:rPr>
              <w:t>$218,312</w:t>
            </w:r>
          </w:p>
        </w:tc>
        <w:tc>
          <w:tcPr>
            <w:tcW w:type="dxa" w:w="2250"/>
          </w:tcPr>
          <w:p>
            <w:pPr>
              <w:spacing w:after="0"/>
              <w:jc w:val="right"/>
            </w:pPr>
            <w:r>
              <w:rPr>
                <w:sz w:val="16"/>
              </w:rPr>
              <w:t>14</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$198,725</w:t>
            </w:r>
          </w:p>
        </w:tc>
        <w:tc>
          <w:tcPr>
            <w:tcW w:type="dxa" w:w="1126"/>
          </w:tcPr>
          <w:p>
            <w:pPr>
              <w:spacing w:after="0"/>
              <w:jc w:val="right"/>
            </w:pPr>
            <w:r>
              <w:rPr>
                <w:sz w:val="16"/>
              </w:rPr>
              <w:t>$16,883</w:t>
            </w:r>
          </w:p>
        </w:tc>
        <w:tc>
          <w:tcPr>
            <w:tcW w:type="dxa" w:w="2036"/>
          </w:tcPr>
          <w:p>
            <w:pPr>
              <w:spacing w:after="0"/>
              <w:jc w:val="right"/>
            </w:pPr>
            <w:r>
              <w:rPr>
                <w:sz w:val="16"/>
              </w:rPr>
              <w:t>$171</w:t>
            </w:r>
          </w:p>
        </w:tc>
        <w:tc>
          <w:tcPr>
            <w:tcW w:type="dxa" w:w="1210"/>
          </w:tcPr>
          <w:p>
            <w:pPr>
              <w:spacing w:after="0"/>
              <w:jc w:val="right"/>
            </w:pPr>
            <w:r>
              <w:rPr>
                <w:sz w:val="16"/>
              </w:rPr>
              <w:t>$215,779</w:t>
            </w:r>
          </w:p>
        </w:tc>
        <w:tc>
          <w:tcPr>
            <w:tcW w:type="dxa" w:w="2250"/>
          </w:tcPr>
          <w:p>
            <w:pPr>
              <w:spacing w:after="0"/>
              <w:jc w:val="right"/>
            </w:pPr>
            <w:r>
              <w:rPr>
                <w:sz w:val="16"/>
              </w:rPr>
              <w:t>28</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$1,425</w:t>
            </w:r>
          </w:p>
        </w:tc>
        <w:tc>
          <w:tcPr>
            <w:tcW w:type="dxa" w:w="1126"/>
          </w:tcPr>
          <w:p>
            <w:pPr>
              <w:spacing w:after="0"/>
              <w:jc w:val="right"/>
            </w:pPr>
            <w:r>
              <w:rPr>
                <w:sz w:val="16"/>
              </w:rPr>
              <w:t>$2</w:t>
            </w:r>
          </w:p>
        </w:tc>
        <w:tc>
          <w:tcPr>
            <w:tcW w:type="dxa" w:w="2036"/>
          </w:tcPr>
          <w:p>
            <w:pPr>
              <w:spacing w:after="0"/>
              <w:jc w:val="right"/>
            </w:pPr>
            <w:r>
              <w:rPr>
                <w:sz w:val="16"/>
              </w:rPr>
              <w:t>$190,480</w:t>
            </w:r>
          </w:p>
        </w:tc>
        <w:tc>
          <w:tcPr>
            <w:tcW w:type="dxa" w:w="1210"/>
          </w:tcPr>
          <w:p>
            <w:pPr>
              <w:spacing w:after="0"/>
              <w:jc w:val="right"/>
            </w:pPr>
            <w:r>
              <w:rPr>
                <w:sz w:val="16"/>
              </w:rPr>
              <w:t>$191,906</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$1,766</w:t>
            </w:r>
          </w:p>
        </w:tc>
        <w:tc>
          <w:tcPr>
            <w:tcW w:type="dxa" w:w="1126"/>
          </w:tcPr>
          <w:p>
            <w:pPr>
              <w:spacing w:after="0"/>
              <w:jc w:val="right"/>
            </w:pPr>
            <w:r>
              <w:rPr>
                <w:sz w:val="16"/>
              </w:rPr>
              <w:t>$474</w:t>
            </w:r>
          </w:p>
        </w:tc>
        <w:tc>
          <w:tcPr>
            <w:tcW w:type="dxa" w:w="2036"/>
          </w:tcPr>
          <w:p>
            <w:pPr>
              <w:spacing w:after="0"/>
              <w:jc w:val="right"/>
            </w:pPr>
            <w:r>
              <w:rPr>
                <w:sz w:val="16"/>
              </w:rPr>
              <w:t>$32,805</w:t>
            </w:r>
          </w:p>
        </w:tc>
        <w:tc>
          <w:tcPr>
            <w:tcW w:type="dxa" w:w="1210"/>
          </w:tcPr>
          <w:p>
            <w:pPr>
              <w:spacing w:after="0"/>
              <w:jc w:val="right"/>
            </w:pPr>
            <w:r>
              <w:rPr>
                <w:sz w:val="16"/>
              </w:rPr>
              <w:t>$35,045</w:t>
            </w:r>
          </w:p>
        </w:tc>
        <w:tc>
          <w:tcPr>
            <w:tcW w:type="dxa" w:w="2250"/>
          </w:tcPr>
          <w:p>
            <w:pPr>
              <w:spacing w:after="0"/>
              <w:jc w:val="right"/>
            </w:pPr>
            <w:r>
              <w:rPr>
                <w:sz w:val="16"/>
              </w:rPr>
              <w:t>37</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$2,092</w:t>
            </w:r>
          </w:p>
        </w:tc>
        <w:tc>
          <w:tcPr>
            <w:tcW w:type="dxa" w:w="1126"/>
          </w:tcPr>
          <w:p>
            <w:pPr>
              <w:spacing w:after="0"/>
              <w:jc w:val="right"/>
            </w:pPr>
            <w:r>
              <w:rPr>
                <w:sz w:val="16"/>
              </w:rPr>
              <w:t>n/a</w:t>
            </w:r>
          </w:p>
        </w:tc>
        <w:tc>
          <w:tcPr>
            <w:tcW w:type="dxa" w:w="2036"/>
          </w:tcPr>
          <w:p>
            <w:pPr>
              <w:spacing w:after="0"/>
              <w:jc w:val="right"/>
            </w:pPr>
            <w:r>
              <w:rPr>
                <w:sz w:val="16"/>
              </w:rPr>
              <w:t>$23,751</w:t>
            </w:r>
          </w:p>
        </w:tc>
        <w:tc>
          <w:tcPr>
            <w:tcW w:type="dxa" w:w="1210"/>
          </w:tcPr>
          <w:p>
            <w:pPr>
              <w:spacing w:after="0"/>
              <w:jc w:val="right"/>
            </w:pPr>
            <w:r>
              <w:rPr>
                <w:sz w:val="16"/>
              </w:rPr>
              <w:t>$25,843</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$10,182</w:t>
            </w:r>
          </w:p>
        </w:tc>
        <w:tc>
          <w:tcPr>
            <w:tcW w:type="dxa" w:w="1126"/>
          </w:tcPr>
          <w:p>
            <w:pPr>
              <w:spacing w:after="0"/>
              <w:jc w:val="right"/>
            </w:pPr>
            <w:r>
              <w:rPr>
                <w:sz w:val="16"/>
              </w:rPr>
              <w:t>n/a</w:t>
            </w:r>
          </w:p>
        </w:tc>
        <w:tc>
          <w:tcPr>
            <w:tcW w:type="dxa" w:w="2036"/>
          </w:tcPr>
          <w:p>
            <w:pPr>
              <w:spacing w:after="0"/>
              <w:jc w:val="right"/>
            </w:pPr>
            <w:r>
              <w:rPr>
                <w:sz w:val="16"/>
              </w:rPr>
              <w:t>$12,477</w:t>
            </w:r>
          </w:p>
        </w:tc>
        <w:tc>
          <w:tcPr>
            <w:tcW w:type="dxa" w:w="1210"/>
          </w:tcPr>
          <w:p>
            <w:pPr>
              <w:spacing w:after="0"/>
              <w:jc w:val="right"/>
            </w:pPr>
            <w:r>
              <w:rPr>
                <w:sz w:val="16"/>
              </w:rPr>
              <w:t>$22,660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$663</w:t>
            </w:r>
          </w:p>
        </w:tc>
        <w:tc>
          <w:tcPr>
            <w:tcW w:type="dxa" w:w="1126"/>
          </w:tcPr>
          <w:p>
            <w:pPr>
              <w:spacing w:after="0"/>
              <w:jc w:val="right"/>
            </w:pPr>
            <w:r>
              <w:rPr>
                <w:sz w:val="16"/>
              </w:rPr>
              <w:t>$4,669</w:t>
            </w:r>
          </w:p>
        </w:tc>
        <w:tc>
          <w:tcPr>
            <w:tcW w:type="dxa" w:w="2036"/>
          </w:tcPr>
          <w:p>
            <w:pPr>
              <w:spacing w:after="0"/>
              <w:jc w:val="right"/>
            </w:pPr>
            <w:r>
              <w:rPr>
                <w:sz w:val="16"/>
              </w:rPr>
              <w:t>$1</w:t>
            </w:r>
          </w:p>
        </w:tc>
        <w:tc>
          <w:tcPr>
            <w:tcW w:type="dxa" w:w="1210"/>
          </w:tcPr>
          <w:p>
            <w:pPr>
              <w:spacing w:after="0"/>
              <w:jc w:val="right"/>
            </w:pPr>
            <w:r>
              <w:rPr>
                <w:sz w:val="16"/>
              </w:rPr>
              <w:t>$5,333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$839</w:t>
            </w:r>
          </w:p>
        </w:tc>
        <w:tc>
          <w:tcPr>
            <w:tcW w:type="dxa" w:w="1126"/>
          </w:tcPr>
          <w:p>
            <w:pPr>
              <w:spacing w:after="0"/>
              <w:jc w:val="right"/>
            </w:pPr>
            <w:r>
              <w:rPr>
                <w:sz w:val="16"/>
              </w:rPr>
              <w:t>$1</w:t>
            </w:r>
          </w:p>
        </w:tc>
        <w:tc>
          <w:tcPr>
            <w:tcW w:type="dxa" w:w="2036"/>
          </w:tcPr>
          <w:p>
            <w:pPr>
              <w:spacing w:after="0"/>
              <w:jc w:val="right"/>
            </w:pPr>
            <w:r>
              <w:rPr>
                <w:sz w:val="16"/>
              </w:rPr>
              <w:t>$61</w:t>
            </w:r>
          </w:p>
        </w:tc>
        <w:tc>
          <w:tcPr>
            <w:tcW w:type="dxa" w:w="1210"/>
          </w:tcPr>
          <w:p>
            <w:pPr>
              <w:spacing w:after="0"/>
              <w:jc w:val="right"/>
            </w:pPr>
            <w:r>
              <w:rPr>
                <w:sz w:val="16"/>
              </w:rPr>
              <w:t>$901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2036"/>
          </w:tcPr>
          <w:p>
            <w:pPr>
              <w:spacing w:after="0"/>
              <w:jc w:val="right"/>
            </w:pPr>
            <w:r>
              <w:rPr>
                <w:sz w:val="16"/>
              </w:rPr>
              <w:t>$35</w:t>
            </w:r>
          </w:p>
        </w:tc>
        <w:tc>
          <w:tcPr>
            <w:tcW w:type="dxa" w:w="1210"/>
          </w:tcPr>
          <w:p>
            <w:pPr>
              <w:spacing w:after="0"/>
              <w:jc w:val="right"/>
            </w:pPr>
            <w:r>
              <w:rPr>
                <w:sz w:val="16"/>
              </w:rPr>
              <w:t>$38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204.01 (Relatively Low, 75.7); tract 204.02 (Relatively Low, 70.8); tract 202 (Relatively Low, 54.3)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203 (Very Low, 36.2); tract 202 (Very Low, 35.2); tract 201 (Very Low, 32.9)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201 (Very Low, 65.1); tract 203 (Very Low, 57.9); tract 202 (Very Low, 50.8)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204.01 (Relatively High, 93.3); tract 204.02 (Relatively High, 85.0); tract 203 (Relatively Moderate, 74.0)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203 (Very Low, 46.8); tract 202 (Very Low, 46.4); tract 204.02 (Very Low, 43.4)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204.01 is Census Tract 204.01).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6"/>
        <w:gridCol w:w="1798"/>
        <w:gridCol w:w="2052"/>
        <w:gridCol w:w="1636"/>
        <w:gridCol w:w="1666"/>
        <w:gridCol w:w="1518"/>
        <w:gridCol w:w="1613"/>
      </w:tblGrid>
      <w:tr>
        <w:trPr>
          <w:cantSplit/>
          <w:tblHeader/>
        </w:trPr>
        <w:tc>
          <w:tcPr>
            <w:tcW w:type="dxa" w:w="1912"/>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2"/>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518"/>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98"/>
          </w:tcPr>
          <w:p>
            <w:pPr>
              <w:spacing w:after="0"/>
              <w:jc w:val="right"/>
            </w:pPr>
            <w:r>
              <w:rPr>
                <w:sz w:val="16"/>
              </w:rPr>
              <w:t>7 records, 1996 to 2026 (7 zone-level)</w:t>
            </w:r>
          </w:p>
        </w:tc>
        <w:tc>
          <w:tcPr>
            <w:tcW w:type="dxa" w:w="2052"/>
          </w:tcPr>
          <w:p>
            <w:pPr>
              <w:spacing w:after="0"/>
              <w:jc w:val="left"/>
            </w:pPr>
            <w:r>
              <w:rPr>
                <w:sz w:val="16"/>
              </w:rPr>
              <w:t>1 day to 4 days (median 2 days); 7 with a recorded value</w:t>
            </w:r>
          </w:p>
        </w:tc>
        <w:tc>
          <w:tcPr>
            <w:tcW w:type="dxa" w:w="1636"/>
          </w:tcPr>
          <w:p>
            <w:pPr>
              <w:spacing w:after="0"/>
              <w:jc w:val="left"/>
            </w:pPr>
            <w:r>
              <w:rPr>
                <w:sz w:val="16"/>
              </w:rPr>
              <w:t>4 consecutive days, 1996-02-02 to 1996-02-05, zone-level</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98"/>
          </w:tcPr>
          <w:p>
            <w:pPr>
              <w:spacing w:after="0"/>
              <w:jc w:val="right"/>
            </w:pPr>
            <w:r>
              <w:rPr>
                <w:sz w:val="16"/>
              </w:rPr>
              <w:t>1 record, 2020 (1 zone-level)</w:t>
            </w:r>
          </w:p>
        </w:tc>
        <w:tc>
          <w:tcPr>
            <w:tcW w:type="dxa" w:w="2052"/>
          </w:tcPr>
          <w:p>
            <w:pPr>
              <w:spacing w:after="0"/>
              <w:jc w:val="left"/>
            </w:pPr>
          </w:p>
        </w:tc>
        <w:tc>
          <w:tcPr>
            <w:tcW w:type="dxa" w:w="1636"/>
          </w:tcPr>
          <w:p>
            <w:pPr>
              <w:spacing w:after="0"/>
              <w:jc w:val="left"/>
            </w:pPr>
            <w:r>
              <w:rPr>
                <w:sz w:val="16"/>
              </w:rPr>
              <w:t>Frost/Freeze, 2020-05-09, $1,000,000 crop damage (2020 dollars); NWS zone INZ038</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Drought</w:t>
            </w:r>
          </w:p>
        </w:tc>
        <w:tc>
          <w:tcPr>
            <w:tcW w:type="dxa" w:w="1916"/>
          </w:tcPr>
          <w:p>
            <w:pPr>
              <w:spacing w:after="0"/>
              <w:jc w:val="left"/>
            </w:pPr>
            <w:r>
              <w:rPr>
                <w:sz w:val="16"/>
              </w:rPr>
              <w:t>U.S. Drought Monitor scale (D0 to D4)</w:t>
            </w:r>
          </w:p>
        </w:tc>
        <w:tc>
          <w:tcPr>
            <w:tcW w:type="dxa" w:w="1798"/>
          </w:tcPr>
          <w:p>
            <w:pPr>
              <w:spacing w:after="0"/>
              <w:jc w:val="right"/>
            </w:pPr>
            <w:r>
              <w:rPr>
                <w:sz w:val="16"/>
              </w:rPr>
              <w:t>14 records, 2012 to 2026 (14 zone-level)</w:t>
            </w:r>
          </w:p>
        </w:tc>
        <w:tc>
          <w:tcPr>
            <w:tcW w:type="dxa" w:w="2052"/>
          </w:tcPr>
          <w:p>
            <w:pPr>
              <w:spacing w:after="0"/>
              <w:jc w:val="left"/>
            </w:pPr>
            <w:r>
              <w:rPr>
                <w:sz w:val="16"/>
              </w:rPr>
              <w:t>64 days to 190 days (median 85 days); 3 with a recorded value</w:t>
            </w:r>
          </w:p>
        </w:tc>
        <w:tc>
          <w:tcPr>
            <w:tcW w:type="dxa" w:w="1636"/>
          </w:tcPr>
          <w:p>
            <w:pPr>
              <w:spacing w:after="0"/>
              <w:jc w:val="left"/>
            </w:pPr>
            <w:r>
              <w:rPr>
                <w:sz w:val="16"/>
              </w:rPr>
              <w:t>190 days (about 6.2 months), 2025-09-23 to 2026-03-31, a run of 7 consecutive Storm Events drought records, zone-level</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6"/>
          </w:tcPr>
          <w:p>
            <w:pPr>
              <w:spacing w:after="0"/>
              <w:jc w:val="left"/>
            </w:pPr>
            <w:r>
              <w:rPr>
                <w:sz w:val="16"/>
              </w:rPr>
              <w:t>Modified Mercalli (local data)</w:t>
            </w:r>
          </w:p>
        </w:tc>
        <w:tc>
          <w:tcPr>
            <w:tcW w:type="dxa" w:w="1798"/>
          </w:tcPr>
          <w:p>
            <w:pPr>
              <w:spacing w:after="0"/>
              <w:jc w:val="right"/>
            </w:pPr>
            <w:r>
              <w:rPr>
                <w:sz w:val="16"/>
              </w:rPr>
              <w:t>0</w:t>
            </w:r>
          </w:p>
        </w:tc>
        <w:tc>
          <w:tcPr>
            <w:tcW w:type="dxa" w:w="2052"/>
          </w:tcPr>
          <w:p>
            <w:pPr>
              <w:spacing w:after="0"/>
              <w:jc w:val="left"/>
            </w:pPr>
          </w:p>
        </w:tc>
        <w:tc>
          <w:tcPr>
            <w:tcW w:type="dxa" w:w="1636"/>
          </w:tcPr>
          <w:p>
            <w:pPr>
              <w:spacing w:after="0"/>
              <w:jc w:val="left"/>
            </w:pPr>
          </w:p>
        </w:tc>
        <w:tc>
          <w:tcPr>
            <w:tcW w:type="dxa" w:w="1666"/>
          </w:tcPr>
          <w:p>
            <w:pPr>
              <w:spacing w:after="0"/>
              <w:jc w:val="left"/>
            </w:pPr>
          </w:p>
        </w:tc>
        <w:tc>
          <w:tcPr>
            <w:tcW w:type="dxa" w:w="1518"/>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6"/>
          </w:tcPr>
          <w:p>
            <w:pPr>
              <w:spacing w:after="0"/>
              <w:jc w:val="left"/>
            </w:pPr>
            <w:r>
              <w:rPr>
                <w:sz w:val="16"/>
              </w:rPr>
              <w:t>hail size (inches)</w:t>
            </w:r>
          </w:p>
        </w:tc>
        <w:tc>
          <w:tcPr>
            <w:tcW w:type="dxa" w:w="1798"/>
          </w:tcPr>
          <w:p>
            <w:pPr>
              <w:spacing w:after="0"/>
              <w:jc w:val="right"/>
            </w:pPr>
            <w:r>
              <w:rPr>
                <w:sz w:val="16"/>
              </w:rPr>
              <w:t>36 records, 1966 to 2026</w:t>
            </w:r>
          </w:p>
        </w:tc>
        <w:tc>
          <w:tcPr>
            <w:tcW w:type="dxa" w:w="2052"/>
          </w:tcPr>
          <w:p>
            <w:pPr>
              <w:spacing w:after="0"/>
              <w:jc w:val="left"/>
            </w:pPr>
            <w:r>
              <w:rPr>
                <w:sz w:val="16"/>
              </w:rPr>
              <w:t>0.75 in to 2.5 in (median 1 in); 36 with a recorded value</w:t>
            </w:r>
          </w:p>
        </w:tc>
        <w:tc>
          <w:tcPr>
            <w:tcW w:type="dxa" w:w="1636"/>
          </w:tcPr>
          <w:p>
            <w:pPr>
              <w:spacing w:after="0"/>
              <w:jc w:val="left"/>
            </w:pPr>
            <w:r>
              <w:rPr>
                <w:sz w:val="16"/>
              </w:rPr>
              <w:t>2.5 in hail, 1974-04-03</w:t>
            </w:r>
          </w:p>
        </w:tc>
        <w:tc>
          <w:tcPr>
            <w:tcW w:type="dxa" w:w="1666"/>
          </w:tcPr>
          <w:p>
            <w:pPr>
              <w:spacing w:after="0"/>
              <w:jc w:val="left"/>
            </w:pPr>
          </w:p>
        </w:tc>
        <w:tc>
          <w:tcPr>
            <w:tcW w:type="dxa" w:w="1518"/>
          </w:tcPr>
          <w:p>
            <w:pPr>
              <w:spacing w:after="0"/>
              <w:jc w:val="left"/>
            </w:pPr>
            <w:r>
              <w:rPr>
                <w:sz w:val="16"/>
              </w:rPr>
              <w:t>Event records naming jurisdictions in the plan: Tipton city (9 records), Sharpsville town (6 records), Windfall City town (4 records), Elwood city (2 records), Kempton town (2 records).</w:t>
            </w:r>
          </w:p>
        </w:tc>
        <w:tc>
          <w:tcPr>
            <w:tcW w:type="dxa" w:w="1613"/>
          </w:tcPr>
          <w:p>
            <w:pPr>
              <w:spacing w:after="0"/>
              <w:jc w:val="left"/>
            </w:pPr>
          </w:p>
        </w:tc>
      </w:tr>
      <w:tr>
        <w:trPr>
          <w:cantSplit/>
        </w:trPr>
        <w:tc>
          <w:tcPr>
            <w:tcW w:type="dxa" w:w="1912"/>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98"/>
          </w:tcPr>
          <w:p>
            <w:pPr>
              <w:spacing w:after="0"/>
              <w:jc w:val="right"/>
            </w:pPr>
            <w:r>
              <w:rPr>
                <w:sz w:val="16"/>
              </w:rPr>
              <w:t>3 records, 1997 to 2023 (3 zone-level)</w:t>
            </w:r>
          </w:p>
        </w:tc>
        <w:tc>
          <w:tcPr>
            <w:tcW w:type="dxa" w:w="2052"/>
          </w:tcPr>
          <w:p>
            <w:pPr>
              <w:spacing w:after="0"/>
              <w:jc w:val="left"/>
            </w:pPr>
            <w:r>
              <w:rPr>
                <w:sz w:val="16"/>
              </w:rPr>
              <w:t>1 day to 3 days (median 2 days); 3 with a recorded value</w:t>
            </w:r>
          </w:p>
        </w:tc>
        <w:tc>
          <w:tcPr>
            <w:tcW w:type="dxa" w:w="1636"/>
          </w:tcPr>
          <w:p>
            <w:pPr>
              <w:spacing w:after="0"/>
              <w:jc w:val="left"/>
            </w:pPr>
            <w:r>
              <w:rPr>
                <w:sz w:val="16"/>
              </w:rPr>
              <w:t>3 consecutive days, 2023-08-23 to 2023-08-25, zone-level</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98"/>
          </w:tcPr>
          <w:p>
            <w:pPr>
              <w:spacing w:after="0"/>
              <w:jc w:val="right"/>
            </w:pPr>
            <w:r>
              <w:rPr>
                <w:sz w:val="16"/>
              </w:rPr>
              <w:t>0</w:t>
            </w:r>
          </w:p>
        </w:tc>
        <w:tc>
          <w:tcPr>
            <w:tcW w:type="dxa" w:w="2052"/>
          </w:tcPr>
          <w:p>
            <w:pPr>
              <w:spacing w:after="0"/>
              <w:jc w:val="left"/>
            </w:pPr>
          </w:p>
        </w:tc>
        <w:tc>
          <w:tcPr>
            <w:tcW w:type="dxa" w:w="1636"/>
          </w:tcPr>
          <w:p>
            <w:pPr>
              <w:spacing w:after="0"/>
              <w:jc w:val="left"/>
            </w:pPr>
          </w:p>
        </w:tc>
        <w:tc>
          <w:tcPr>
            <w:tcW w:type="dxa" w:w="1666"/>
          </w:tcPr>
          <w:p>
            <w:pPr>
              <w:spacing w:after="0"/>
              <w:jc w:val="left"/>
            </w:pPr>
          </w:p>
        </w:tc>
        <w:tc>
          <w:tcPr>
            <w:tcW w:type="dxa" w:w="1518"/>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6"/>
          </w:tcPr>
          <w:p>
            <w:pPr>
              <w:spacing w:after="0"/>
              <w:jc w:val="left"/>
            </w:pPr>
            <w:r>
              <w:rPr>
                <w:sz w:val="16"/>
              </w:rPr>
              <w:t>Sperry-Piltz ice scale (local data)</w:t>
            </w:r>
          </w:p>
        </w:tc>
        <w:tc>
          <w:tcPr>
            <w:tcW w:type="dxa" w:w="1798"/>
          </w:tcPr>
          <w:p>
            <w:pPr>
              <w:spacing w:after="0"/>
              <w:jc w:val="right"/>
            </w:pPr>
            <w:r>
              <w:rPr>
                <w:sz w:val="16"/>
              </w:rPr>
              <w:t>3 records, 2005 to 2015 (3 zone-level)</w:t>
            </w:r>
          </w:p>
        </w:tc>
        <w:tc>
          <w:tcPr>
            <w:tcW w:type="dxa" w:w="2052"/>
          </w:tcPr>
          <w:p>
            <w:pPr>
              <w:spacing w:after="0"/>
              <w:jc w:val="left"/>
            </w:pPr>
          </w:p>
        </w:tc>
        <w:tc>
          <w:tcPr>
            <w:tcW w:type="dxa" w:w="1636"/>
          </w:tcPr>
          <w:p>
            <w:pPr>
              <w:spacing w:after="0"/>
              <w:jc w:val="left"/>
            </w:pPr>
            <w:r>
              <w:rPr>
                <w:sz w:val="16"/>
              </w:rPr>
              <w:t>Ice Storm, 2015-01-11, $15,000 property; $0 crops (2015 dollars); NWS zone INZ038</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98"/>
          </w:tcPr>
          <w:p>
            <w:pPr>
              <w:spacing w:after="0"/>
              <w:jc w:val="right"/>
            </w:pPr>
            <w:r>
              <w:rPr>
                <w:sz w:val="16"/>
              </w:rPr>
              <w:t>22 records, 1997 to 2020 (5 zone-level)</w:t>
            </w:r>
          </w:p>
        </w:tc>
        <w:tc>
          <w:tcPr>
            <w:tcW w:type="dxa" w:w="2052"/>
          </w:tcPr>
          <w:p>
            <w:pPr>
              <w:spacing w:after="0"/>
              <w:jc w:val="left"/>
            </w:pPr>
          </w:p>
        </w:tc>
        <w:tc>
          <w:tcPr>
            <w:tcW w:type="dxa" w:w="1636"/>
          </w:tcPr>
          <w:p>
            <w:pPr>
              <w:spacing w:after="0"/>
              <w:jc w:val="left"/>
            </w:pPr>
            <w:r>
              <w:rPr>
                <w:sz w:val="16"/>
              </w:rPr>
              <w:t>Flash Flood, 2003-07-05, $5,100,000 property; crops not reported (2003 dollars)</w:t>
            </w:r>
          </w:p>
        </w:tc>
        <w:tc>
          <w:tcPr>
            <w:tcW w:type="dxa" w:w="1666"/>
          </w:tcPr>
          <w:p>
            <w:pPr>
              <w:spacing w:after="0"/>
              <w:jc w:val="left"/>
            </w:pPr>
          </w:p>
        </w:tc>
        <w:tc>
          <w:tcPr>
            <w:tcW w:type="dxa" w:w="1518"/>
          </w:tcPr>
          <w:p>
            <w:pPr>
              <w:spacing w:after="0"/>
              <w:jc w:val="left"/>
            </w:pPr>
            <w:r>
              <w:rPr>
                <w:sz w:val="16"/>
              </w:rPr>
              <w:t>Event records naming jurisdictions in the plan: Tipton city (7 records), Windfall City town (5 records), Sharpsville town (1 record). Zone-level records (5)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6"/>
          </w:tcPr>
          <w:p>
            <w:pPr>
              <w:spacing w:after="0"/>
              <w:jc w:val="left"/>
            </w:pPr>
            <w:r>
              <w:rPr>
                <w:sz w:val="16"/>
              </w:rPr>
              <w:t>none (count and damage only)</w:t>
            </w:r>
          </w:p>
        </w:tc>
        <w:tc>
          <w:tcPr>
            <w:tcW w:type="dxa" w:w="1798"/>
          </w:tcPr>
          <w:p>
            <w:pPr>
              <w:spacing w:after="0"/>
              <w:jc w:val="right"/>
            </w:pPr>
            <w:r>
              <w:rPr>
                <w:sz w:val="16"/>
              </w:rPr>
              <w:t>0</w:t>
            </w:r>
          </w:p>
        </w:tc>
        <w:tc>
          <w:tcPr>
            <w:tcW w:type="dxa" w:w="2052"/>
          </w:tcPr>
          <w:p>
            <w:pPr>
              <w:spacing w:after="0"/>
              <w:jc w:val="left"/>
            </w:pPr>
          </w:p>
        </w:tc>
        <w:tc>
          <w:tcPr>
            <w:tcW w:type="dxa" w:w="1636"/>
          </w:tcPr>
          <w:p>
            <w:pPr>
              <w:spacing w:after="0"/>
              <w:jc w:val="left"/>
            </w:pPr>
          </w:p>
        </w:tc>
        <w:tc>
          <w:tcPr>
            <w:tcW w:type="dxa" w:w="1666"/>
          </w:tcPr>
          <w:p>
            <w:pPr>
              <w:spacing w:after="0"/>
              <w:jc w:val="left"/>
            </w:pPr>
          </w:p>
        </w:tc>
        <w:tc>
          <w:tcPr>
            <w:tcW w:type="dxa" w:w="1518"/>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98"/>
          </w:tcPr>
          <w:p>
            <w:pPr>
              <w:spacing w:after="0"/>
              <w:jc w:val="right"/>
            </w:pPr>
            <w:r>
              <w:rPr>
                <w:sz w:val="16"/>
              </w:rPr>
              <w:t>0</w:t>
            </w:r>
          </w:p>
        </w:tc>
        <w:tc>
          <w:tcPr>
            <w:tcW w:type="dxa" w:w="2052"/>
          </w:tcPr>
          <w:p>
            <w:pPr>
              <w:spacing w:after="0"/>
              <w:jc w:val="left"/>
            </w:pPr>
          </w:p>
        </w:tc>
        <w:tc>
          <w:tcPr>
            <w:tcW w:type="dxa" w:w="1636"/>
          </w:tcPr>
          <w:p>
            <w:pPr>
              <w:spacing w:after="0"/>
              <w:jc w:val="left"/>
            </w:pPr>
          </w:p>
        </w:tc>
        <w:tc>
          <w:tcPr>
            <w:tcW w:type="dxa" w:w="1666"/>
          </w:tcPr>
          <w:p>
            <w:pPr>
              <w:spacing w:after="0"/>
              <w:jc w:val="left"/>
            </w:pPr>
          </w:p>
        </w:tc>
        <w:tc>
          <w:tcPr>
            <w:tcW w:type="dxa" w:w="1518"/>
          </w:tcPr>
          <w:p>
            <w:pPr>
              <w:spacing w:after="0"/>
              <w:jc w:val="left"/>
            </w:pPr>
          </w:p>
        </w:tc>
        <w:tc>
          <w:tcPr>
            <w:tcW w:type="dxa" w:w="1613"/>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98"/>
          </w:tcPr>
          <w:p>
            <w:pPr>
              <w:spacing w:after="0"/>
              <w:jc w:val="right"/>
            </w:pPr>
            <w:r>
              <w:rPr>
                <w:sz w:val="16"/>
              </w:rPr>
              <w:t>6 records, 1997 to 2026 (6 zone-level)</w:t>
            </w:r>
          </w:p>
        </w:tc>
        <w:tc>
          <w:tcPr>
            <w:tcW w:type="dxa" w:w="2052"/>
          </w:tcPr>
          <w:p>
            <w:pPr>
              <w:spacing w:after="0"/>
              <w:jc w:val="left"/>
            </w:pPr>
            <w:r>
              <w:rPr>
                <w:sz w:val="16"/>
              </w:rPr>
              <w:t>49 kt (56 mph) to 65 kt (75 mph) (median 52 kt (60 mph)); 5 with a recorded value</w:t>
            </w:r>
          </w:p>
        </w:tc>
        <w:tc>
          <w:tcPr>
            <w:tcW w:type="dxa" w:w="1636"/>
          </w:tcPr>
          <w:p>
            <w:pPr>
              <w:spacing w:after="0"/>
              <w:jc w:val="left"/>
            </w:pPr>
            <w:r>
              <w:rPr>
                <w:sz w:val="16"/>
              </w:rPr>
              <w:t>65 kt (75 mph) estimated gust, High Wind, 2009-02-11; NWS zone INZ038</w:t>
            </w:r>
          </w:p>
        </w:tc>
        <w:tc>
          <w:tcPr>
            <w:tcW w:type="dxa" w:w="1666"/>
          </w:tcPr>
          <w:p>
            <w:pPr>
              <w:spacing w:after="0"/>
              <w:jc w:val="left"/>
            </w:pPr>
            <w:r>
              <w:rPr>
                <w:sz w:val="16"/>
              </w:rPr>
              <w:t>High Wind, 2026-03-13, $50,000 property; crops not reported (zone total, 2026 dollars)</w:t>
            </w:r>
          </w:p>
        </w:tc>
        <w:tc>
          <w:tcPr>
            <w:tcW w:type="dxa" w:w="151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Thunderstorm Wind</w:t>
            </w:r>
          </w:p>
        </w:tc>
        <w:tc>
          <w:tcPr>
            <w:tcW w:type="dxa" w:w="1916"/>
          </w:tcPr>
          <w:p>
            <w:pPr>
              <w:spacing w:after="0"/>
              <w:jc w:val="left"/>
            </w:pPr>
            <w:r>
              <w:rPr>
                <w:sz w:val="16"/>
              </w:rPr>
              <w:t>wind speed (kt and mph)</w:t>
            </w:r>
          </w:p>
        </w:tc>
        <w:tc>
          <w:tcPr>
            <w:tcW w:type="dxa" w:w="1798"/>
          </w:tcPr>
          <w:p>
            <w:pPr>
              <w:spacing w:after="0"/>
              <w:jc w:val="right"/>
            </w:pPr>
            <w:r>
              <w:rPr>
                <w:sz w:val="16"/>
              </w:rPr>
              <w:t>89 records, 1955 to 2026</w:t>
            </w:r>
          </w:p>
        </w:tc>
        <w:tc>
          <w:tcPr>
            <w:tcW w:type="dxa" w:w="2052"/>
          </w:tcPr>
          <w:p>
            <w:pPr>
              <w:spacing w:after="0"/>
              <w:jc w:val="left"/>
            </w:pPr>
            <w:r>
              <w:rPr>
                <w:sz w:val="16"/>
              </w:rPr>
              <w:t>42 kt (48 mph) to 75 kt (86 mph) (median 52 kt (60 mph)); 70 with a recorded value</w:t>
            </w:r>
          </w:p>
        </w:tc>
        <w:tc>
          <w:tcPr>
            <w:tcW w:type="dxa" w:w="1636"/>
          </w:tcPr>
          <w:p>
            <w:pPr>
              <w:spacing w:after="0"/>
              <w:jc w:val="left"/>
            </w:pPr>
            <w:r>
              <w:rPr>
                <w:sz w:val="16"/>
              </w:rPr>
              <w:t>75 kt (86 mph) estimated gust, Thunderstorm Wind, 2008-06-06</w:t>
            </w:r>
          </w:p>
        </w:tc>
        <w:tc>
          <w:tcPr>
            <w:tcW w:type="dxa" w:w="1666"/>
          </w:tcPr>
          <w:p>
            <w:pPr>
              <w:spacing w:after="0"/>
              <w:jc w:val="left"/>
            </w:pPr>
            <w:r>
              <w:rPr>
                <w:sz w:val="16"/>
              </w:rPr>
              <w:t>Thunderstorm Wind, 2026-03-26, $150,000 property; $0 crops (2026 dollars)</w:t>
            </w:r>
          </w:p>
        </w:tc>
        <w:tc>
          <w:tcPr>
            <w:tcW w:type="dxa" w:w="1518"/>
          </w:tcPr>
          <w:p>
            <w:pPr>
              <w:spacing w:after="0"/>
              <w:jc w:val="left"/>
            </w:pPr>
            <w:r>
              <w:rPr>
                <w:sz w:val="16"/>
              </w:rPr>
              <w:t>Event records naming jurisdictions in the plan: Tipton city (33 records), Kempton town (8 records), Sharpsville town (8 records), Windfall City town (8 records).</w:t>
            </w:r>
          </w:p>
        </w:tc>
        <w:tc>
          <w:tcPr>
            <w:tcW w:type="dxa" w:w="1613"/>
          </w:tcPr>
          <w:p>
            <w:pPr>
              <w:spacing w:after="0"/>
              <w:jc w:val="left"/>
            </w:pPr>
          </w:p>
        </w:tc>
      </w:tr>
      <w:tr>
        <w:trPr>
          <w:cantSplit/>
        </w:trPr>
        <w:tc>
          <w:tcPr>
            <w:tcW w:type="dxa" w:w="1912"/>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98"/>
          </w:tcPr>
          <w:p>
            <w:pPr>
              <w:spacing w:after="0"/>
              <w:jc w:val="right"/>
            </w:pPr>
            <w:r>
              <w:rPr>
                <w:sz w:val="16"/>
              </w:rPr>
              <w:t>14 records, 1953 to 2013</w:t>
            </w:r>
          </w:p>
        </w:tc>
        <w:tc>
          <w:tcPr>
            <w:tcW w:type="dxa" w:w="2052"/>
          </w:tcPr>
          <w:p>
            <w:pPr>
              <w:spacing w:after="0"/>
              <w:jc w:val="left"/>
            </w:pPr>
            <w:r>
              <w:rPr>
                <w:sz w:val="16"/>
              </w:rPr>
              <w:t>F/EF0 to F/EF3 (median F/EF1); 14 with a recorded value</w:t>
            </w:r>
          </w:p>
        </w:tc>
        <w:tc>
          <w:tcPr>
            <w:tcW w:type="dxa" w:w="1636"/>
          </w:tcPr>
          <w:p>
            <w:pPr>
              <w:spacing w:after="0"/>
              <w:jc w:val="left"/>
            </w:pPr>
            <w:r>
              <w:rPr>
                <w:sz w:val="16"/>
              </w:rPr>
              <w:t>F3 tornado, 1953-04-09, 19.9 mi path length (whole path, pre-1996), 33 yd wide, $2,500,000 property; crops not recorded (1953 dollars), 1 direct death, 6 direct injuries</w:t>
            </w:r>
          </w:p>
        </w:tc>
        <w:tc>
          <w:tcPr>
            <w:tcW w:type="dxa" w:w="1666"/>
          </w:tcPr>
          <w:p>
            <w:pPr>
              <w:spacing w:after="0"/>
              <w:jc w:val="left"/>
            </w:pPr>
          </w:p>
        </w:tc>
        <w:tc>
          <w:tcPr>
            <w:tcW w:type="dxa" w:w="1518"/>
          </w:tcPr>
          <w:p>
            <w:pPr>
              <w:spacing w:after="0"/>
              <w:jc w:val="left"/>
            </w:pPr>
            <w:r>
              <w:rPr>
                <w:sz w:val="16"/>
              </w:rPr>
              <w:t>Event records naming jurisdictions in the plan: Tipton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6"/>
          </w:tcPr>
          <w:p>
            <w:pPr>
              <w:spacing w:after="0"/>
              <w:jc w:val="left"/>
            </w:pPr>
            <w:r>
              <w:rPr>
                <w:sz w:val="16"/>
              </w:rPr>
              <w:t>acres burned (local data)</w:t>
            </w:r>
          </w:p>
        </w:tc>
        <w:tc>
          <w:tcPr>
            <w:tcW w:type="dxa" w:w="1798"/>
          </w:tcPr>
          <w:p>
            <w:pPr>
              <w:spacing w:after="0"/>
              <w:jc w:val="right"/>
            </w:pPr>
            <w:r>
              <w:rPr>
                <w:sz w:val="16"/>
              </w:rPr>
              <w:t>0</w:t>
            </w:r>
          </w:p>
        </w:tc>
        <w:tc>
          <w:tcPr>
            <w:tcW w:type="dxa" w:w="2052"/>
          </w:tcPr>
          <w:p>
            <w:pPr>
              <w:spacing w:after="0"/>
              <w:jc w:val="left"/>
            </w:pPr>
          </w:p>
        </w:tc>
        <w:tc>
          <w:tcPr>
            <w:tcW w:type="dxa" w:w="1636"/>
          </w:tcPr>
          <w:p>
            <w:pPr>
              <w:spacing w:after="0"/>
              <w:jc w:val="left"/>
            </w:pPr>
          </w:p>
        </w:tc>
        <w:tc>
          <w:tcPr>
            <w:tcW w:type="dxa" w:w="1666"/>
          </w:tcPr>
          <w:p>
            <w:pPr>
              <w:spacing w:after="0"/>
              <w:jc w:val="left"/>
            </w:pPr>
          </w:p>
        </w:tc>
        <w:tc>
          <w:tcPr>
            <w:tcW w:type="dxa" w:w="1518"/>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98"/>
          </w:tcPr>
          <w:p>
            <w:pPr>
              <w:spacing w:after="0"/>
              <w:jc w:val="right"/>
            </w:pPr>
            <w:r>
              <w:rPr>
                <w:sz w:val="16"/>
              </w:rPr>
              <w:t>37 records, 1996 to 2026 (37 zone-level)</w:t>
            </w:r>
          </w:p>
        </w:tc>
        <w:tc>
          <w:tcPr>
            <w:tcW w:type="dxa" w:w="2052"/>
          </w:tcPr>
          <w:p>
            <w:pPr>
              <w:spacing w:after="0"/>
              <w:jc w:val="left"/>
            </w:pPr>
          </w:p>
        </w:tc>
        <w:tc>
          <w:tcPr>
            <w:tcW w:type="dxa" w:w="1636"/>
          </w:tcPr>
          <w:p>
            <w:pPr>
              <w:spacing w:after="0"/>
              <w:jc w:val="left"/>
            </w:pPr>
            <w:r>
              <w:rPr>
                <w:sz w:val="16"/>
              </w:rPr>
              <w:t>No damage reported in 37 records.</w:t>
            </w:r>
          </w:p>
        </w:tc>
        <w:tc>
          <w:tcPr>
            <w:tcW w:type="dxa" w:w="1666"/>
          </w:tcPr>
          <w:p>
            <w:pPr>
              <w:spacing w:after="0"/>
              <w:jc w:val="left"/>
            </w:pPr>
          </w:p>
        </w:tc>
        <w:tc>
          <w:tcPr>
            <w:tcW w:type="dxa" w:w="1518"/>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638"/>
        <w:gridCol w:w="2015"/>
        <w:gridCol w:w="2482"/>
        <w:gridCol w:w="17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Title</w:t>
            </w:r>
          </w:p>
        </w:tc>
        <w:tc>
          <w:tcPr>
            <w:tcW w:type="dxa" w:w="2015"/>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81"/>
          </w:tcPr>
          <w:p>
            <w:pPr>
              <w:spacing w:after="0"/>
              <w:jc w:val="left"/>
            </w:pPr>
            <w:r>
              <w:rPr>
                <w:sz w:val="16"/>
              </w:rPr>
              <w:t>Major disaster</w:t>
            </w:r>
          </w:p>
        </w:tc>
        <w:tc>
          <w:tcPr>
            <w:tcW w:type="dxa" w:w="2638"/>
          </w:tcPr>
          <w:p>
            <w:pPr>
              <w:spacing w:after="0"/>
              <w:jc w:val="left"/>
            </w:pPr>
            <w:r>
              <w:rPr>
                <w:sz w:val="16"/>
              </w:rPr>
              <w:t>Severe Storms, Straight-Line Winds, Tornadoes, and Flooding</w:t>
            </w:r>
          </w:p>
        </w:tc>
        <w:tc>
          <w:tcPr>
            <w:tcW w:type="dxa" w:w="2015"/>
          </w:tcPr>
          <w:p>
            <w:pPr>
              <w:spacing w:after="0"/>
              <w:jc w:val="left"/>
            </w:pPr>
            <w:r>
              <w:rPr>
                <w:sz w:val="16"/>
              </w:rPr>
              <w:t>Inland Flooding (primary); also designated: Strong Wind, Tornado</w:t>
            </w:r>
          </w:p>
        </w:tc>
        <w:tc>
          <w:tcPr>
            <w:tcW w:type="dxa" w:w="2482"/>
          </w:tcPr>
          <w:p>
            <w:pPr>
              <w:spacing w:after="0"/>
              <w:jc w:val="right"/>
            </w:pPr>
            <w:r>
              <w:rPr>
                <w:sz w:val="16"/>
              </w:rPr>
              <w:t>not yet in FEMA's PA summaries (they cover declarations through 2026-06-30)</w:t>
            </w:r>
          </w:p>
        </w:tc>
        <w:tc>
          <w:tcPr>
            <w:tcW w:type="dxa" w:w="170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1"/>
          </w:tcPr>
          <w:p>
            <w:pPr>
              <w:spacing w:after="0"/>
              <w:jc w:val="left"/>
            </w:pPr>
            <w:r>
              <w:rPr>
                <w:sz w:val="16"/>
              </w:rPr>
              <w:t>Emergency</w:t>
            </w:r>
          </w:p>
        </w:tc>
        <w:tc>
          <w:tcPr>
            <w:tcW w:type="dxa" w:w="2638"/>
          </w:tcPr>
          <w:p>
            <w:pPr>
              <w:spacing w:after="0"/>
              <w:jc w:val="left"/>
            </w:pPr>
            <w:r>
              <w:rPr>
                <w:sz w:val="16"/>
              </w:rPr>
              <w:t>Severe Storms, Straight-Line Winds, Tornadoes, and Flooding</w:t>
            </w:r>
          </w:p>
        </w:tc>
        <w:tc>
          <w:tcPr>
            <w:tcW w:type="dxa" w:w="2015"/>
          </w:tcPr>
          <w:p>
            <w:pPr>
              <w:spacing w:after="0"/>
              <w:jc w:val="left"/>
            </w:pPr>
            <w:r>
              <w:rPr>
                <w:sz w:val="16"/>
              </w:rPr>
              <w:t>Inland Flooding (primary); also designated: Strong Wind, Tornado</w:t>
            </w:r>
          </w:p>
        </w:tc>
        <w:tc>
          <w:tcPr>
            <w:tcW w:type="dxa" w:w="2482"/>
          </w:tcPr>
          <w:p>
            <w:pPr>
              <w:spacing w:after="0"/>
              <w:jc w:val="right"/>
            </w:pPr>
            <w:r>
              <w:rPr>
                <w:sz w:val="16"/>
              </w:rPr>
              <w:t>not yet in FEMA's PA summaries (they cover declarations through 2026-06-30)</w:t>
            </w:r>
          </w:p>
        </w:tc>
        <w:tc>
          <w:tcPr>
            <w:tcW w:type="dxa" w:w="1701"/>
          </w:tcPr>
          <w:p>
            <w:pPr>
              <w:spacing w:after="0"/>
              <w:jc w:val="left"/>
            </w:pPr>
            <w:r>
              <w:rPr>
                <w:sz w:val="16"/>
              </w:rPr>
              <w:t>in the 12 months before plan approval; within last 5 years</w:t>
            </w:r>
          </w:p>
        </w:tc>
        <w:tc>
          <w:tcPr>
            <w:tcW w:type="dxa" w:w="885"/>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1"/>
          </w:tcPr>
          <w:p>
            <w:pPr>
              <w:spacing w:after="0"/>
              <w:jc w:val="left"/>
            </w:pPr>
            <w:r>
              <w:rPr>
                <w:sz w:val="16"/>
              </w:rPr>
              <w:t>Emergency</w:t>
            </w:r>
          </w:p>
        </w:tc>
        <w:tc>
          <w:tcPr>
            <w:tcW w:type="dxa" w:w="2638"/>
          </w:tcPr>
          <w:p>
            <w:pPr>
              <w:spacing w:after="0"/>
              <w:jc w:val="left"/>
            </w:pPr>
            <w:r>
              <w:rPr>
                <w:sz w:val="16"/>
              </w:rPr>
              <w:t>Severe Winter Storm</w:t>
            </w:r>
          </w:p>
        </w:tc>
        <w:tc>
          <w:tcPr>
            <w:tcW w:type="dxa" w:w="2015"/>
          </w:tcPr>
          <w:p>
            <w:pPr>
              <w:spacing w:after="0"/>
              <w:jc w:val="left"/>
            </w:pPr>
            <w:r>
              <w:rPr>
                <w:sz w:val="16"/>
              </w:rPr>
              <w:t>Winter Weather</w:t>
            </w:r>
          </w:p>
        </w:tc>
        <w:tc>
          <w:tcPr>
            <w:tcW w:type="dxa" w:w="2482"/>
          </w:tcPr>
          <w:p>
            <w:pPr>
              <w:spacing w:after="0"/>
              <w:jc w:val="right"/>
            </w:pPr>
            <w:r>
              <w:rPr>
                <w:sz w:val="16"/>
              </w:rPr>
              <w:t>no Public Assistance recorded</w:t>
            </w:r>
          </w:p>
        </w:tc>
        <w:tc>
          <w:tcPr>
            <w:tcW w:type="dxa" w:w="1701"/>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1"/>
          </w:tcPr>
          <w:p>
            <w:pPr>
              <w:spacing w:after="0"/>
              <w:jc w:val="left"/>
            </w:pPr>
            <w:r>
              <w:rPr>
                <w:sz w:val="16"/>
              </w:rPr>
              <w:t>Major disaster</w:t>
            </w:r>
          </w:p>
        </w:tc>
        <w:tc>
          <w:tcPr>
            <w:tcW w:type="dxa" w:w="2638"/>
          </w:tcPr>
          <w:p>
            <w:pPr>
              <w:spacing w:after="0"/>
              <w:jc w:val="left"/>
            </w:pPr>
            <w:r>
              <w:rPr>
                <w:sz w:val="16"/>
              </w:rPr>
              <w:t>COVID-19 Pandemic</w:t>
            </w:r>
          </w:p>
        </w:tc>
        <w:tc>
          <w:tcPr>
            <w:tcW w:type="dxa" w:w="2015"/>
          </w:tcPr>
          <w:p>
            <w:pPr>
              <w:spacing w:after="0"/>
              <w:jc w:val="left"/>
            </w:pPr>
            <w:r>
              <w:rPr>
                <w:sz w:val="16"/>
              </w:rPr>
              <w:t>Non-natural, not counted</w:t>
            </w:r>
          </w:p>
        </w:tc>
        <w:tc>
          <w:tcPr>
            <w:tcW w:type="dxa" w:w="2482"/>
          </w:tcPr>
          <w:p>
            <w:pPr>
              <w:spacing w:after="0"/>
              <w:jc w:val="right"/>
            </w:pPr>
            <w:r>
              <w:rPr>
                <w:sz w:val="16"/>
              </w:rPr>
              <w:t>$18,292.27</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1"/>
          </w:tcPr>
          <w:p>
            <w:pPr>
              <w:spacing w:after="0"/>
              <w:jc w:val="left"/>
            </w:pPr>
            <w:r>
              <w:rPr>
                <w:sz w:val="16"/>
              </w:rPr>
              <w:t>Emergency</w:t>
            </w:r>
          </w:p>
        </w:tc>
        <w:tc>
          <w:tcPr>
            <w:tcW w:type="dxa" w:w="2638"/>
          </w:tcPr>
          <w:p>
            <w:pPr>
              <w:spacing w:after="0"/>
              <w:jc w:val="left"/>
            </w:pPr>
            <w:r>
              <w:rPr>
                <w:sz w:val="16"/>
              </w:rPr>
              <w:t>COVID-19</w:t>
            </w:r>
          </w:p>
        </w:tc>
        <w:tc>
          <w:tcPr>
            <w:tcW w:type="dxa" w:w="201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81"/>
          </w:tcPr>
          <w:p>
            <w:pPr>
              <w:spacing w:after="0"/>
              <w:jc w:val="left"/>
            </w:pPr>
            <w:r>
              <w:rPr>
                <w:sz w:val="16"/>
              </w:rPr>
              <w:t>Major disaster</w:t>
            </w:r>
          </w:p>
        </w:tc>
        <w:tc>
          <w:tcPr>
            <w:tcW w:type="dxa" w:w="2638"/>
          </w:tcPr>
          <w:p>
            <w:pPr>
              <w:spacing w:after="0"/>
              <w:jc w:val="left"/>
            </w:pPr>
            <w:r>
              <w:rPr>
                <w:sz w:val="16"/>
              </w:rPr>
              <w:t>Severe Winter Storm and Snowstorm</w:t>
            </w:r>
          </w:p>
        </w:tc>
        <w:tc>
          <w:tcPr>
            <w:tcW w:type="dxa" w:w="2015"/>
          </w:tcPr>
          <w:p>
            <w:pPr>
              <w:spacing w:after="0"/>
              <w:jc w:val="left"/>
            </w:pPr>
            <w:r>
              <w:rPr>
                <w:sz w:val="16"/>
              </w:rPr>
              <w:t>Winter Weather</w:t>
            </w:r>
          </w:p>
        </w:tc>
        <w:tc>
          <w:tcPr>
            <w:tcW w:type="dxa" w:w="2482"/>
          </w:tcPr>
          <w:p>
            <w:pPr>
              <w:spacing w:after="0"/>
              <w:jc w:val="right"/>
            </w:pPr>
            <w:r>
              <w:rPr>
                <w:sz w:val="16"/>
              </w:rPr>
              <w:t>$47,137.58</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1"/>
          </w:tcPr>
          <w:p>
            <w:pPr>
              <w:spacing w:after="0"/>
              <w:jc w:val="left"/>
            </w:pPr>
            <w:r>
              <w:rPr>
                <w:sz w:val="16"/>
              </w:rPr>
              <w:t>Emergency</w:t>
            </w:r>
          </w:p>
        </w:tc>
        <w:tc>
          <w:tcPr>
            <w:tcW w:type="dxa" w:w="2638"/>
          </w:tcPr>
          <w:p>
            <w:pPr>
              <w:spacing w:after="0"/>
              <w:jc w:val="left"/>
            </w:pPr>
            <w:r>
              <w:rPr>
                <w:sz w:val="16"/>
              </w:rPr>
              <w:t>Snow</w:t>
            </w:r>
          </w:p>
        </w:tc>
        <w:tc>
          <w:tcPr>
            <w:tcW w:type="dxa" w:w="2015"/>
          </w:tcPr>
          <w:p>
            <w:pPr>
              <w:spacing w:after="0"/>
              <w:jc w:val="left"/>
            </w:pPr>
            <w:r>
              <w:rPr>
                <w:sz w:val="16"/>
              </w:rPr>
              <w:t>Winter Weather</w:t>
            </w:r>
          </w:p>
        </w:tc>
        <w:tc>
          <w:tcPr>
            <w:tcW w:type="dxa" w:w="2482"/>
          </w:tcPr>
          <w:p>
            <w:pPr>
              <w:spacing w:after="0"/>
              <w:jc w:val="right"/>
            </w:pPr>
            <w:r>
              <w:rPr>
                <w:sz w:val="16"/>
              </w:rPr>
              <w:t>$40,603.35</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1"/>
          </w:tcPr>
          <w:p>
            <w:pPr>
              <w:spacing w:after="0"/>
              <w:jc w:val="left"/>
            </w:pPr>
            <w:r>
              <w:rPr>
                <w:sz w:val="16"/>
              </w:rPr>
              <w:t>Emergency</w:t>
            </w:r>
          </w:p>
        </w:tc>
        <w:tc>
          <w:tcPr>
            <w:tcW w:type="dxa" w:w="2638"/>
          </w:tcPr>
          <w:p>
            <w:pPr>
              <w:spacing w:after="0"/>
              <w:jc w:val="left"/>
            </w:pPr>
            <w:r>
              <w:rPr>
                <w:sz w:val="16"/>
              </w:rPr>
              <w:t>Hurricane Katrina Evacuation</w:t>
            </w:r>
          </w:p>
        </w:tc>
        <w:tc>
          <w:tcPr>
            <w:tcW w:type="dxa" w:w="2015"/>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1"/>
          </w:tcPr>
          <w:p>
            <w:pPr>
              <w:spacing w:after="0"/>
              <w:jc w:val="left"/>
            </w:pPr>
            <w:r>
              <w:rPr>
                <w:sz w:val="16"/>
              </w:rPr>
              <w:t>Major disaster</w:t>
            </w:r>
          </w:p>
        </w:tc>
        <w:tc>
          <w:tcPr>
            <w:tcW w:type="dxa" w:w="2638"/>
          </w:tcPr>
          <w:p>
            <w:pPr>
              <w:spacing w:after="0"/>
              <w:jc w:val="left"/>
            </w:pPr>
            <w:r>
              <w:rPr>
                <w:sz w:val="16"/>
              </w:rPr>
              <w:t>Severe Winter Storms and Flooding</w:t>
            </w:r>
          </w:p>
        </w:tc>
        <w:tc>
          <w:tcPr>
            <w:tcW w:type="dxa" w:w="2015"/>
          </w:tcPr>
          <w:p>
            <w:pPr>
              <w:spacing w:after="0"/>
              <w:jc w:val="left"/>
            </w:pPr>
            <w:r>
              <w:rPr>
                <w:sz w:val="16"/>
              </w:rPr>
              <w:t>Inland Flooding; Winter Weather</w:t>
            </w:r>
          </w:p>
        </w:tc>
        <w:tc>
          <w:tcPr>
            <w:tcW w:type="dxa" w:w="2482"/>
          </w:tcPr>
          <w:p>
            <w:pPr>
              <w:spacing w:after="0"/>
              <w:jc w:val="right"/>
            </w:pPr>
            <w:r>
              <w:rPr>
                <w:sz w:val="16"/>
              </w:rPr>
              <w:t>$199,202.55</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1"/>
          </w:tcPr>
          <w:p>
            <w:pPr>
              <w:spacing w:after="0"/>
              <w:jc w:val="left"/>
            </w:pPr>
            <w:r>
              <w:rPr>
                <w:sz w:val="16"/>
              </w:rPr>
              <w:t>Major disaster</w:t>
            </w:r>
          </w:p>
        </w:tc>
        <w:tc>
          <w:tcPr>
            <w:tcW w:type="dxa" w:w="2638"/>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81"/>
          </w:tcPr>
          <w:p>
            <w:pPr>
              <w:spacing w:after="0"/>
              <w:jc w:val="left"/>
            </w:pPr>
            <w:r>
              <w:rPr>
                <w:sz w:val="16"/>
              </w:rPr>
              <w:t>Major disaster</w:t>
            </w:r>
          </w:p>
        </w:tc>
        <w:tc>
          <w:tcPr>
            <w:tcW w:type="dxa" w:w="2638"/>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482"/>
          </w:tcPr>
          <w:p>
            <w:pPr>
              <w:spacing w:after="0"/>
              <w:jc w:val="right"/>
            </w:pPr>
            <w:r>
              <w:rPr>
                <w:sz w:val="16"/>
              </w:rPr>
              <w:t>$59,145.58</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81"/>
          </w:tcPr>
          <w:p>
            <w:pPr>
              <w:spacing w:after="0"/>
              <w:jc w:val="left"/>
            </w:pPr>
            <w:r>
              <w:rPr>
                <w:sz w:val="16"/>
              </w:rPr>
              <w:t>Major disaster</w:t>
            </w:r>
          </w:p>
        </w:tc>
        <w:tc>
          <w:tcPr>
            <w:tcW w:type="dxa" w:w="2638"/>
          </w:tcPr>
          <w:p>
            <w:pPr>
              <w:spacing w:after="0"/>
              <w:jc w:val="left"/>
            </w:pPr>
            <w:r>
              <w:rPr>
                <w:sz w:val="16"/>
              </w:rPr>
              <w:t>Severe Storms and Tornadoes</w:t>
            </w:r>
          </w:p>
        </w:tc>
        <w:tc>
          <w:tcPr>
            <w:tcW w:type="dxa" w:w="2015"/>
          </w:tcPr>
          <w:p>
            <w:pPr>
              <w:spacing w:after="0"/>
              <w:jc w:val="left"/>
            </w:pPr>
            <w:r>
              <w:rPr>
                <w:sz w:val="16"/>
              </w:rPr>
              <w:t>Tornado</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1"/>
          </w:tcPr>
          <w:p>
            <w:pPr>
              <w:spacing w:after="0"/>
              <w:jc w:val="left"/>
            </w:pPr>
            <w:r>
              <w:rPr>
                <w:sz w:val="16"/>
              </w:rPr>
              <w:t>Emergency</w:t>
            </w:r>
          </w:p>
        </w:tc>
        <w:tc>
          <w:tcPr>
            <w:tcW w:type="dxa" w:w="2638"/>
          </w:tcPr>
          <w:p>
            <w:pPr>
              <w:spacing w:after="0"/>
              <w:jc w:val="left"/>
            </w:pPr>
            <w:r>
              <w:rPr>
                <w:sz w:val="16"/>
              </w:rPr>
              <w:t>In-Winter Storm 12/23/98</w:t>
            </w:r>
          </w:p>
        </w:tc>
        <w:tc>
          <w:tcPr>
            <w:tcW w:type="dxa" w:w="2015"/>
          </w:tcPr>
          <w:p>
            <w:pPr>
              <w:spacing w:after="0"/>
              <w:jc w:val="left"/>
            </w:pPr>
            <w:r>
              <w:rPr>
                <w:sz w:val="16"/>
              </w:rPr>
              <w:t>Winter Weather</w:t>
            </w:r>
          </w:p>
        </w:tc>
        <w:tc>
          <w:tcPr>
            <w:tcW w:type="dxa" w:w="2482"/>
          </w:tcPr>
          <w:p>
            <w:pPr>
              <w:spacing w:after="0"/>
              <w:jc w:val="right"/>
            </w:pPr>
            <w:r>
              <w:rPr>
                <w:sz w:val="16"/>
              </w:rPr>
              <w:t>$30,189.33</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81"/>
          </w:tcPr>
          <w:p>
            <w:pPr>
              <w:spacing w:after="0"/>
              <w:jc w:val="left"/>
            </w:pPr>
            <w:r>
              <w:rPr>
                <w:sz w:val="16"/>
              </w:rPr>
              <w:t>Major disaster</w:t>
            </w:r>
          </w:p>
        </w:tc>
        <w:tc>
          <w:tcPr>
            <w:tcW w:type="dxa" w:w="2638"/>
          </w:tcPr>
          <w:p>
            <w:pPr>
              <w:spacing w:after="0"/>
              <w:jc w:val="left"/>
            </w:pPr>
            <w:r>
              <w:rPr>
                <w:sz w:val="16"/>
              </w:rPr>
              <w:t>Blizzard of 96</w:t>
            </w:r>
          </w:p>
        </w:tc>
        <w:tc>
          <w:tcPr>
            <w:tcW w:type="dxa" w:w="2015"/>
          </w:tcPr>
          <w:p>
            <w:pPr>
              <w:spacing w:after="0"/>
              <w:jc w:val="left"/>
            </w:pPr>
            <w:r>
              <w:rPr>
                <w:sz w:val="16"/>
              </w:rPr>
              <w:t>Inland Flooding</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281"/>
          </w:tcPr>
          <w:p>
            <w:pPr>
              <w:spacing w:after="0"/>
              <w:jc w:val="left"/>
            </w:pPr>
            <w:r>
              <w:rPr>
                <w:sz w:val="16"/>
              </w:rPr>
              <w:t>Major disaster</w:t>
            </w:r>
          </w:p>
        </w:tc>
        <w:tc>
          <w:tcPr>
            <w:tcW w:type="dxa" w:w="2638"/>
          </w:tcPr>
          <w:p>
            <w:pPr>
              <w:spacing w:after="0"/>
              <w:jc w:val="left"/>
            </w:pPr>
            <w:r>
              <w:rPr>
                <w:sz w:val="16"/>
              </w:rPr>
              <w:t>Severe Ice Storm</w:t>
            </w:r>
          </w:p>
        </w:tc>
        <w:tc>
          <w:tcPr>
            <w:tcW w:type="dxa" w:w="2015"/>
          </w:tcPr>
          <w:p>
            <w:pPr>
              <w:spacing w:after="0"/>
              <w:jc w:val="left"/>
            </w:pPr>
            <w:r>
              <w:rPr>
                <w:sz w:val="16"/>
              </w:rPr>
              <w:t>Ice Storm</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1"/>
          </w:tcPr>
          <w:p>
            <w:pPr>
              <w:spacing w:after="0"/>
              <w:jc w:val="left"/>
            </w:pPr>
            <w:r>
              <w:rPr>
                <w:sz w:val="16"/>
              </w:rPr>
              <w:t>Major disaster</w:t>
            </w:r>
          </w:p>
        </w:tc>
        <w:tc>
          <w:tcPr>
            <w:tcW w:type="dxa" w:w="2638"/>
          </w:tcPr>
          <w:p>
            <w:pPr>
              <w:spacing w:after="0"/>
              <w:jc w:val="left"/>
            </w:pPr>
            <w:r>
              <w:rPr>
                <w:sz w:val="16"/>
              </w:rPr>
              <w:t>Severe Storms &amp; Flooding</w:t>
            </w:r>
          </w:p>
        </w:tc>
        <w:tc>
          <w:tcPr>
            <w:tcW w:type="dxa" w:w="2015"/>
          </w:tcPr>
          <w:p>
            <w:pPr>
              <w:spacing w:after="0"/>
              <w:jc w:val="left"/>
            </w:pPr>
            <w:r>
              <w:rPr>
                <w:sz w:val="16"/>
              </w:rPr>
              <w:t>Inland Flooding</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81"/>
          </w:tcPr>
          <w:p>
            <w:pPr>
              <w:spacing w:after="0"/>
              <w:jc w:val="left"/>
            </w:pPr>
            <w:r>
              <w:rPr>
                <w:sz w:val="16"/>
              </w:rPr>
              <w:t>Emergency</w:t>
            </w:r>
          </w:p>
        </w:tc>
        <w:tc>
          <w:tcPr>
            <w:tcW w:type="dxa" w:w="2638"/>
          </w:tcPr>
          <w:p>
            <w:pPr>
              <w:spacing w:after="0"/>
              <w:jc w:val="left"/>
            </w:pPr>
            <w:r>
              <w:rPr>
                <w:sz w:val="16"/>
              </w:rPr>
              <w:t>Snowstorms</w:t>
            </w:r>
          </w:p>
        </w:tc>
        <w:tc>
          <w:tcPr>
            <w:tcW w:type="dxa" w:w="2015"/>
          </w:tcPr>
          <w:p>
            <w:pPr>
              <w:spacing w:after="0"/>
              <w:jc w:val="left"/>
            </w:pPr>
            <w:r>
              <w:rPr>
                <w:sz w:val="16"/>
              </w:rPr>
              <w:t>Winter Weather</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36</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95</w:t>
            </w:r>
          </w:p>
        </w:tc>
        <w:tc>
          <w:tcPr>
            <w:tcW w:type="dxa" w:w="1159"/>
          </w:tcPr>
          <w:p>
            <w:pPr>
              <w:spacing w:after="0"/>
              <w:jc w:val="right"/>
            </w:pP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49"/>
        <w:gridCol w:w="2918"/>
        <w:gridCol w:w="927"/>
        <w:gridCol w:w="2195"/>
        <w:gridCol w:w="1431"/>
        <w:gridCol w:w="2455"/>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49"/>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431"/>
            <w:shd w:val="clear" w:color="auto" w:fill="E8E8E8"/>
          </w:tcPr>
          <w:p>
            <w:pPr>
              <w:spacing w:after="0"/>
              <w:jc w:val="left"/>
            </w:pPr>
            <w:r>
              <w:rPr>
                <w:b/>
                <w:sz w:val="16"/>
              </w:rPr>
              <w:t>Flags</w:t>
            </w:r>
          </w:p>
        </w:tc>
        <w:tc>
          <w:tcPr>
            <w:tcW w:type="dxa" w:w="2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2025-09-23</w:t>
            </w:r>
          </w:p>
        </w:tc>
        <w:tc>
          <w:tcPr>
            <w:tcW w:type="dxa" w:w="1301"/>
          </w:tcPr>
          <w:p>
            <w:pPr>
              <w:spacing w:after="0"/>
              <w:jc w:val="left"/>
            </w:pPr>
            <w:r>
              <w:rPr>
                <w:sz w:val="16"/>
              </w:rPr>
              <w:t>Drought</w:t>
            </w:r>
          </w:p>
        </w:tc>
        <w:tc>
          <w:tcPr>
            <w:tcW w:type="dxa" w:w="1849"/>
          </w:tcPr>
          <w:p>
            <w:pPr>
              <w:spacing w:after="0"/>
              <w:jc w:val="left"/>
            </w:pPr>
          </w:p>
        </w:tc>
        <w:tc>
          <w:tcPr>
            <w:tcW w:type="dxa" w:w="2918"/>
          </w:tcPr>
          <w:p>
            <w:pPr>
              <w:spacing w:after="0"/>
              <w:jc w:val="left"/>
            </w:pPr>
            <w:r>
              <w:rPr>
                <w:sz w:val="16"/>
              </w:rPr>
              <w:t>damage not reported</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r>
              <w:rPr>
                <w:sz w:val="16"/>
              </w:rPr>
              <w:t>in the 12 months before plan approval; within last 5 years</w:t>
            </w:r>
          </w:p>
        </w:tc>
        <w:tc>
          <w:tcPr>
            <w:tcW w:type="dxa" w:w="2455"/>
          </w:tcPr>
          <w:p>
            <w:pPr>
              <w:spacing w:after="0"/>
              <w:jc w:val="left"/>
            </w:pPr>
            <w:r>
              <w:rPr>
                <w:sz w:val="16"/>
              </w:rPr>
              <w:t>B1-c worst recorded: Drought</w:t>
            </w:r>
          </w:p>
        </w:tc>
      </w:tr>
      <w:tr>
        <w:trPr>
          <w:cantSplit/>
        </w:trPr>
        <w:tc>
          <w:tcPr>
            <w:tcW w:type="dxa" w:w="1037"/>
          </w:tcPr>
          <w:p>
            <w:pPr>
              <w:spacing w:after="0"/>
              <w:jc w:val="left"/>
            </w:pPr>
            <w:r>
              <w:rPr>
                <w:sz w:val="16"/>
              </w:rPr>
              <w:t>2023-08-23</w:t>
            </w:r>
          </w:p>
        </w:tc>
        <w:tc>
          <w:tcPr>
            <w:tcW w:type="dxa" w:w="1301"/>
          </w:tcPr>
          <w:p>
            <w:pPr>
              <w:spacing w:after="0"/>
              <w:jc w:val="left"/>
            </w:pPr>
            <w:r>
              <w:rPr>
                <w:sz w:val="16"/>
              </w:rPr>
              <w:t>Excessive Heat</w:t>
            </w:r>
          </w:p>
        </w:tc>
        <w:tc>
          <w:tcPr>
            <w:tcW w:type="dxa" w:w="1849"/>
          </w:tcPr>
          <w:p>
            <w:pPr>
              <w:spacing w:after="0"/>
              <w:jc w:val="left"/>
            </w:pPr>
          </w:p>
        </w:tc>
        <w:tc>
          <w:tcPr>
            <w:tcW w:type="dxa" w:w="2918"/>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r>
              <w:rPr>
                <w:sz w:val="16"/>
              </w:rPr>
              <w:t>within last 5 years</w:t>
            </w:r>
          </w:p>
        </w:tc>
        <w:tc>
          <w:tcPr>
            <w:tcW w:type="dxa" w:w="2455"/>
          </w:tcPr>
          <w:p>
            <w:pPr>
              <w:spacing w:after="0"/>
              <w:jc w:val="left"/>
            </w:pPr>
            <w:r>
              <w:rPr>
                <w:sz w:val="16"/>
              </w:rPr>
              <w:t>B1-c worst recorded: Excessive Heat, Heat</w:t>
            </w:r>
          </w:p>
        </w:tc>
      </w:tr>
      <w:tr>
        <w:trPr>
          <w:cantSplit/>
        </w:trPr>
        <w:tc>
          <w:tcPr>
            <w:tcW w:type="dxa" w:w="1037"/>
          </w:tcPr>
          <w:p>
            <w:pPr>
              <w:spacing w:after="0"/>
              <w:jc w:val="left"/>
            </w:pPr>
            <w:r>
              <w:rPr>
                <w:sz w:val="16"/>
              </w:rPr>
              <w:t>2020-05-09</w:t>
            </w:r>
          </w:p>
        </w:tc>
        <w:tc>
          <w:tcPr>
            <w:tcW w:type="dxa" w:w="1301"/>
          </w:tcPr>
          <w:p>
            <w:pPr>
              <w:spacing w:after="0"/>
              <w:jc w:val="left"/>
            </w:pPr>
            <w:r>
              <w:rPr>
                <w:sz w:val="16"/>
              </w:rPr>
              <w:t>Frost/Freeze</w:t>
            </w:r>
          </w:p>
        </w:tc>
        <w:tc>
          <w:tcPr>
            <w:tcW w:type="dxa" w:w="1849"/>
          </w:tcPr>
          <w:p>
            <w:pPr>
              <w:spacing w:after="0"/>
              <w:jc w:val="left"/>
            </w:pPr>
          </w:p>
        </w:tc>
        <w:tc>
          <w:tcPr>
            <w:tcW w:type="dxa" w:w="2918"/>
          </w:tcPr>
          <w:p>
            <w:pPr>
              <w:spacing w:after="0"/>
              <w:jc w:val="left"/>
            </w:pPr>
            <w:r>
              <w:rPr>
                <w:sz w:val="16"/>
              </w:rPr>
              <w:t>$0 property; $1,000,000 crops (zone total, 2020 dollars)</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p>
        </w:tc>
        <w:tc>
          <w:tcPr>
            <w:tcW w:type="dxa" w:w="2455"/>
          </w:tcPr>
          <w:p>
            <w:pPr>
              <w:spacing w:after="0"/>
              <w:jc w:val="left"/>
            </w:pPr>
            <w:r>
              <w:rPr>
                <w:sz w:val="16"/>
              </w:rPr>
              <w:t>B1-c worst recorded: Frost/Freeze</w:t>
            </w:r>
          </w:p>
        </w:tc>
      </w:tr>
      <w:tr>
        <w:trPr>
          <w:cantSplit/>
        </w:trPr>
        <w:tc>
          <w:tcPr>
            <w:tcW w:type="dxa" w:w="1037"/>
          </w:tcPr>
          <w:p>
            <w:pPr>
              <w:spacing w:after="0"/>
              <w:jc w:val="left"/>
            </w:pPr>
            <w:r>
              <w:rPr>
                <w:sz w:val="16"/>
              </w:rPr>
              <w:t>2015-01-11</w:t>
            </w:r>
          </w:p>
        </w:tc>
        <w:tc>
          <w:tcPr>
            <w:tcW w:type="dxa" w:w="1301"/>
          </w:tcPr>
          <w:p>
            <w:pPr>
              <w:spacing w:after="0"/>
              <w:jc w:val="left"/>
            </w:pPr>
            <w:r>
              <w:rPr>
                <w:sz w:val="16"/>
              </w:rPr>
              <w:t>Ice Storm</w:t>
            </w:r>
          </w:p>
        </w:tc>
        <w:tc>
          <w:tcPr>
            <w:tcW w:type="dxa" w:w="1849"/>
          </w:tcPr>
          <w:p>
            <w:pPr>
              <w:spacing w:after="0"/>
              <w:jc w:val="left"/>
            </w:pPr>
          </w:p>
        </w:tc>
        <w:tc>
          <w:tcPr>
            <w:tcW w:type="dxa" w:w="2918"/>
          </w:tcPr>
          <w:p>
            <w:pPr>
              <w:spacing w:after="0"/>
              <w:jc w:val="left"/>
            </w:pPr>
            <w:r>
              <w:rPr>
                <w:sz w:val="16"/>
              </w:rPr>
              <w:t>$15,000 property; $0 crops (zone total, 2015 dollars)</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p>
        </w:tc>
        <w:tc>
          <w:tcPr>
            <w:tcW w:type="dxa" w:w="2455"/>
          </w:tcPr>
          <w:p>
            <w:pPr>
              <w:spacing w:after="0"/>
              <w:jc w:val="left"/>
            </w:pPr>
            <w:r>
              <w:rPr>
                <w:sz w:val="16"/>
              </w:rPr>
              <w:t>B1-c worst recorded: Ice Storm</w:t>
            </w:r>
          </w:p>
        </w:tc>
      </w:tr>
      <w:tr>
        <w:trPr>
          <w:cantSplit/>
        </w:trPr>
        <w:tc>
          <w:tcPr>
            <w:tcW w:type="dxa" w:w="1037"/>
          </w:tcPr>
          <w:p>
            <w:pPr>
              <w:spacing w:after="0"/>
              <w:jc w:val="left"/>
            </w:pPr>
            <w:r>
              <w:rPr>
                <w:sz w:val="16"/>
              </w:rPr>
              <w:t>2012-06-29</w:t>
            </w:r>
          </w:p>
        </w:tc>
        <w:tc>
          <w:tcPr>
            <w:tcW w:type="dxa" w:w="1301"/>
          </w:tcPr>
          <w:p>
            <w:pPr>
              <w:spacing w:after="0"/>
              <w:jc w:val="left"/>
            </w:pPr>
            <w:r>
              <w:rPr>
                <w:sz w:val="16"/>
              </w:rPr>
              <w:t>Thunderstorm Wind</w:t>
            </w:r>
          </w:p>
        </w:tc>
        <w:tc>
          <w:tcPr>
            <w:tcW w:type="dxa" w:w="1849"/>
          </w:tcPr>
          <w:p>
            <w:pPr>
              <w:spacing w:after="0"/>
              <w:jc w:val="left"/>
            </w:pPr>
            <w:r>
              <w:rPr>
                <w:sz w:val="16"/>
              </w:rPr>
              <w:t>61 kt (70 mph) estimated gust</w:t>
            </w:r>
          </w:p>
        </w:tc>
        <w:tc>
          <w:tcPr>
            <w:tcW w:type="dxa" w:w="2918"/>
          </w:tcPr>
          <w:p>
            <w:pPr>
              <w:spacing w:after="0"/>
              <w:jc w:val="left"/>
            </w:pPr>
            <w:r>
              <w:rPr>
                <w:sz w:val="16"/>
              </w:rPr>
              <w:t>$10,000 property; crops not reported (2012 dollars)</w:t>
            </w:r>
          </w:p>
        </w:tc>
        <w:tc>
          <w:tcPr>
            <w:tcW w:type="dxa" w:w="927"/>
          </w:tcPr>
          <w:p>
            <w:pPr>
              <w:spacing w:after="0"/>
              <w:jc w:val="right"/>
            </w:pPr>
            <w:r>
              <w:rPr>
                <w:sz w:val="16"/>
              </w:rPr>
              <w:t>0, 1</w:t>
            </w:r>
          </w:p>
        </w:tc>
        <w:tc>
          <w:tcPr>
            <w:tcW w:type="dxa" w:w="2195"/>
          </w:tcPr>
          <w:p>
            <w:pPr>
              <w:spacing w:after="0"/>
              <w:jc w:val="left"/>
            </w:pPr>
            <w:r>
              <w:rPr>
                <w:sz w:val="16"/>
              </w:rPr>
              <w:t>SHARPSVILLE</w:t>
            </w:r>
          </w:p>
        </w:tc>
        <w:tc>
          <w:tcPr>
            <w:tcW w:type="dxa" w:w="1431"/>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01"/>
          </w:tcPr>
          <w:p>
            <w:pPr>
              <w:spacing w:after="0"/>
              <w:jc w:val="left"/>
            </w:pPr>
            <w:r>
              <w:rPr>
                <w:sz w:val="16"/>
              </w:rPr>
              <w:t>High Wind</w:t>
            </w:r>
          </w:p>
        </w:tc>
        <w:tc>
          <w:tcPr>
            <w:tcW w:type="dxa" w:w="1849"/>
          </w:tcPr>
          <w:p>
            <w:pPr>
              <w:spacing w:after="0"/>
              <w:jc w:val="left"/>
            </w:pPr>
            <w:r>
              <w:rPr>
                <w:sz w:val="16"/>
              </w:rPr>
              <w:t>65 kt (75 mph) estimated gust</w:t>
            </w:r>
          </w:p>
        </w:tc>
        <w:tc>
          <w:tcPr>
            <w:tcW w:type="dxa" w:w="2918"/>
          </w:tcPr>
          <w:p>
            <w:pPr>
              <w:spacing w:after="0"/>
              <w:jc w:val="left"/>
            </w:pPr>
            <w:r>
              <w:rPr>
                <w:sz w:val="16"/>
              </w:rPr>
              <w:t>$7,500 property; crops not reported (zone total, 2009 dollars)</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p>
        </w:tc>
        <w:tc>
          <w:tcPr>
            <w:tcW w:type="dxa" w:w="2455"/>
          </w:tcPr>
          <w:p>
            <w:pPr>
              <w:spacing w:after="0"/>
              <w:jc w:val="left"/>
            </w:pPr>
            <w:r>
              <w:rPr>
                <w:sz w:val="16"/>
              </w:rPr>
              <w:t>B1-c worst recorded: High Wind and Strong Wind</w:t>
            </w:r>
          </w:p>
        </w:tc>
      </w:tr>
      <w:tr>
        <w:trPr>
          <w:cantSplit/>
        </w:trPr>
        <w:tc>
          <w:tcPr>
            <w:tcW w:type="dxa" w:w="1037"/>
          </w:tcPr>
          <w:p>
            <w:pPr>
              <w:spacing w:after="0"/>
              <w:jc w:val="left"/>
            </w:pPr>
            <w:r>
              <w:rPr>
                <w:sz w:val="16"/>
              </w:rPr>
              <w:t>2008-06-06</w:t>
            </w:r>
          </w:p>
        </w:tc>
        <w:tc>
          <w:tcPr>
            <w:tcW w:type="dxa" w:w="1301"/>
          </w:tcPr>
          <w:p>
            <w:pPr>
              <w:spacing w:after="0"/>
              <w:jc w:val="left"/>
            </w:pPr>
            <w:r>
              <w:rPr>
                <w:sz w:val="16"/>
              </w:rPr>
              <w:t>Thunderstorm Wind</w:t>
            </w:r>
          </w:p>
        </w:tc>
        <w:tc>
          <w:tcPr>
            <w:tcW w:type="dxa" w:w="1849"/>
          </w:tcPr>
          <w:p>
            <w:pPr>
              <w:spacing w:after="0"/>
              <w:jc w:val="left"/>
            </w:pPr>
            <w:r>
              <w:rPr>
                <w:sz w:val="16"/>
              </w:rPr>
              <w:t>75 kt (86 mph) estimated gust</w:t>
            </w:r>
          </w:p>
        </w:tc>
        <w:tc>
          <w:tcPr>
            <w:tcW w:type="dxa" w:w="2918"/>
          </w:tcPr>
          <w:p>
            <w:pPr>
              <w:spacing w:after="0"/>
              <w:jc w:val="left"/>
            </w:pPr>
            <w:r>
              <w:rPr>
                <w:sz w:val="16"/>
              </w:rPr>
              <w:t>$85,000 property; $0 crops (2008 dollars)</w:t>
            </w:r>
          </w:p>
        </w:tc>
        <w:tc>
          <w:tcPr>
            <w:tcW w:type="dxa" w:w="927"/>
          </w:tcPr>
          <w:p>
            <w:pPr>
              <w:spacing w:after="0"/>
              <w:jc w:val="right"/>
            </w:pPr>
            <w:r>
              <w:rPr>
                <w:sz w:val="16"/>
              </w:rPr>
              <w:t>0, 0</w:t>
            </w:r>
          </w:p>
        </w:tc>
        <w:tc>
          <w:tcPr>
            <w:tcW w:type="dxa" w:w="2195"/>
          </w:tcPr>
          <w:p>
            <w:pPr>
              <w:spacing w:after="0"/>
              <w:jc w:val="left"/>
            </w:pPr>
            <w:r>
              <w:rPr>
                <w:sz w:val="16"/>
              </w:rPr>
              <w:t>TIPTON</w:t>
            </w:r>
          </w:p>
        </w:tc>
        <w:tc>
          <w:tcPr>
            <w:tcW w:type="dxa" w:w="1431"/>
          </w:tcPr>
          <w:p>
            <w:pPr>
              <w:spacing w:after="0"/>
              <w:jc w:val="left"/>
            </w:pPr>
          </w:p>
        </w:tc>
        <w:tc>
          <w:tcPr>
            <w:tcW w:type="dxa" w:w="2455"/>
          </w:tcPr>
          <w:p>
            <w:pPr>
              <w:spacing w:after="0"/>
              <w:jc w:val="left"/>
            </w:pPr>
            <w:r>
              <w:rPr>
                <w:sz w:val="16"/>
              </w:rPr>
              <w:t>B1-c worst recorded: Thunderstorm Wind</w:t>
            </w:r>
          </w:p>
        </w:tc>
      </w:tr>
      <w:tr>
        <w:trPr>
          <w:cantSplit/>
        </w:trPr>
        <w:tc>
          <w:tcPr>
            <w:tcW w:type="dxa" w:w="1037"/>
          </w:tcPr>
          <w:p>
            <w:pPr>
              <w:spacing w:after="0"/>
              <w:jc w:val="left"/>
            </w:pPr>
            <w:r>
              <w:rPr>
                <w:sz w:val="16"/>
              </w:rPr>
              <w:t>2003-07-05</w:t>
            </w:r>
          </w:p>
        </w:tc>
        <w:tc>
          <w:tcPr>
            <w:tcW w:type="dxa" w:w="1301"/>
          </w:tcPr>
          <w:p>
            <w:pPr>
              <w:spacing w:after="0"/>
              <w:jc w:val="left"/>
            </w:pPr>
            <w:r>
              <w:rPr>
                <w:sz w:val="16"/>
              </w:rPr>
              <w:t>Flash Flood</w:t>
            </w:r>
          </w:p>
        </w:tc>
        <w:tc>
          <w:tcPr>
            <w:tcW w:type="dxa" w:w="1849"/>
          </w:tcPr>
          <w:p>
            <w:pPr>
              <w:spacing w:after="0"/>
              <w:jc w:val="left"/>
            </w:pPr>
          </w:p>
        </w:tc>
        <w:tc>
          <w:tcPr>
            <w:tcW w:type="dxa" w:w="2918"/>
          </w:tcPr>
          <w:p>
            <w:pPr>
              <w:spacing w:after="0"/>
              <w:jc w:val="left"/>
            </w:pPr>
            <w:r>
              <w:rPr>
                <w:sz w:val="16"/>
              </w:rPr>
              <w:t>$5,100,000 property; crops not reported (2003 dollars)</w:t>
            </w:r>
          </w:p>
        </w:tc>
        <w:tc>
          <w:tcPr>
            <w:tcW w:type="dxa" w:w="927"/>
          </w:tcPr>
          <w:p>
            <w:pPr>
              <w:spacing w:after="0"/>
              <w:jc w:val="right"/>
            </w:pPr>
            <w:r>
              <w:rPr>
                <w:sz w:val="16"/>
              </w:rPr>
              <w:t>0, 0</w:t>
            </w:r>
          </w:p>
        </w:tc>
        <w:tc>
          <w:tcPr>
            <w:tcW w:type="dxa" w:w="2195"/>
          </w:tcPr>
          <w:p>
            <w:pPr>
              <w:spacing w:after="0"/>
              <w:jc w:val="left"/>
            </w:pPr>
            <w:r>
              <w:rPr>
                <w:sz w:val="16"/>
              </w:rPr>
              <w:t>WINDFALL</w:t>
            </w:r>
          </w:p>
        </w:tc>
        <w:tc>
          <w:tcPr>
            <w:tcW w:type="dxa" w:w="1431"/>
          </w:tcPr>
          <w:p>
            <w:pPr>
              <w:spacing w:after="0"/>
              <w:jc w:val="left"/>
            </w:pPr>
          </w:p>
        </w:tc>
        <w:tc>
          <w:tcPr>
            <w:tcW w:type="dxa" w:w="2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301"/>
          </w:tcPr>
          <w:p>
            <w:pPr>
              <w:spacing w:after="0"/>
              <w:jc w:val="left"/>
            </w:pPr>
            <w:r>
              <w:rPr>
                <w:sz w:val="16"/>
              </w:rPr>
              <w:t>Cold/Wind Chill</w:t>
            </w:r>
          </w:p>
        </w:tc>
        <w:tc>
          <w:tcPr>
            <w:tcW w:type="dxa" w:w="1849"/>
          </w:tcPr>
          <w:p>
            <w:pPr>
              <w:spacing w:after="0"/>
              <w:jc w:val="left"/>
            </w:pPr>
          </w:p>
        </w:tc>
        <w:tc>
          <w:tcPr>
            <w:tcW w:type="dxa" w:w="2918"/>
          </w:tcPr>
          <w:p>
            <w:pPr>
              <w:spacing w:after="0"/>
              <w:jc w:val="left"/>
            </w:pPr>
            <w:r>
              <w:rPr>
                <w:sz w:val="16"/>
              </w:rPr>
              <w:t>damage not reported</w:t>
            </w:r>
          </w:p>
        </w:tc>
        <w:tc>
          <w:tcPr>
            <w:tcW w:type="dxa" w:w="927"/>
          </w:tcPr>
          <w:p>
            <w:pPr>
              <w:spacing w:after="0"/>
              <w:jc w:val="right"/>
            </w:pPr>
            <w:r>
              <w:rPr>
                <w:sz w:val="16"/>
              </w:rPr>
              <w:t>0, 0</w:t>
            </w:r>
          </w:p>
        </w:tc>
        <w:tc>
          <w:tcPr>
            <w:tcW w:type="dxa" w:w="2195"/>
          </w:tcPr>
          <w:p>
            <w:pPr>
              <w:spacing w:after="0"/>
              <w:jc w:val="left"/>
            </w:pPr>
            <w:r>
              <w:rPr>
                <w:sz w:val="16"/>
              </w:rPr>
              <w:t>NWS zone INZ038 (TIPTON), zone-level</w:t>
            </w:r>
          </w:p>
        </w:tc>
        <w:tc>
          <w:tcPr>
            <w:tcW w:type="dxa" w:w="1431"/>
          </w:tcPr>
          <w:p>
            <w:pPr>
              <w:spacing w:after="0"/>
              <w:jc w:val="left"/>
            </w:pPr>
          </w:p>
        </w:tc>
        <w:tc>
          <w:tcPr>
            <w:tcW w:type="dxa" w:w="24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1980-06-07</w:t>
            </w:r>
          </w:p>
        </w:tc>
        <w:tc>
          <w:tcPr>
            <w:tcW w:type="dxa" w:w="1301"/>
          </w:tcPr>
          <w:p>
            <w:pPr>
              <w:spacing w:after="0"/>
              <w:jc w:val="left"/>
            </w:pPr>
            <w:r>
              <w:rPr>
                <w:sz w:val="16"/>
              </w:rPr>
              <w:t>Tornado</w:t>
            </w:r>
          </w:p>
        </w:tc>
        <w:tc>
          <w:tcPr>
            <w:tcW w:type="dxa" w:w="1849"/>
          </w:tcPr>
          <w:p>
            <w:pPr>
              <w:spacing w:after="0"/>
              <w:jc w:val="left"/>
            </w:pPr>
            <w:r>
              <w:rPr>
                <w:sz w:val="16"/>
              </w:rPr>
              <w:t>F2, 33 yd wide</w:t>
            </w:r>
          </w:p>
        </w:tc>
        <w:tc>
          <w:tcPr>
            <w:tcW w:type="dxa" w:w="2918"/>
          </w:tcPr>
          <w:p>
            <w:pPr>
              <w:spacing w:after="0"/>
              <w:jc w:val="left"/>
            </w:pPr>
            <w:r>
              <w:rPr>
                <w:sz w:val="16"/>
              </w:rPr>
              <w:t>damage not recorded (pre-1996 record)</w:t>
            </w:r>
          </w:p>
        </w:tc>
        <w:tc>
          <w:tcPr>
            <w:tcW w:type="dxa" w:w="927"/>
          </w:tcPr>
          <w:p>
            <w:pPr>
              <w:spacing w:after="0"/>
              <w:jc w:val="right"/>
            </w:pPr>
            <w:r>
              <w:rPr>
                <w:sz w:val="16"/>
              </w:rPr>
              <w:t>1, 5</w:t>
            </w:r>
          </w:p>
        </w:tc>
        <w:tc>
          <w:tcPr>
            <w:tcW w:type="dxa" w:w="2195"/>
          </w:tcPr>
          <w:p>
            <w:pPr>
              <w:spacing w:after="0"/>
              <w:jc w:val="left"/>
            </w:pPr>
            <w:r>
              <w:rPr>
                <w:sz w:val="16"/>
              </w:rPr>
              <w:t>location not recorded</w:t>
            </w:r>
          </w:p>
        </w:tc>
        <w:tc>
          <w:tcPr>
            <w:tcW w:type="dxa" w:w="1431"/>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301"/>
          </w:tcPr>
          <w:p>
            <w:pPr>
              <w:spacing w:after="0"/>
              <w:jc w:val="left"/>
            </w:pPr>
            <w:r>
              <w:rPr>
                <w:sz w:val="16"/>
              </w:rPr>
              <w:t>Hail</w:t>
            </w:r>
          </w:p>
        </w:tc>
        <w:tc>
          <w:tcPr>
            <w:tcW w:type="dxa" w:w="1849"/>
          </w:tcPr>
          <w:p>
            <w:pPr>
              <w:spacing w:after="0"/>
              <w:jc w:val="left"/>
            </w:pPr>
            <w:r>
              <w:rPr>
                <w:sz w:val="16"/>
              </w:rPr>
              <w:t>2.5 in</w:t>
            </w:r>
          </w:p>
        </w:tc>
        <w:tc>
          <w:tcPr>
            <w:tcW w:type="dxa" w:w="2918"/>
          </w:tcPr>
          <w:p>
            <w:pPr>
              <w:spacing w:after="0"/>
              <w:jc w:val="left"/>
            </w:pPr>
            <w:r>
              <w:rPr>
                <w:sz w:val="16"/>
              </w:rPr>
              <w:t>damage not recorded (pre-1996 record)</w:t>
            </w:r>
          </w:p>
        </w:tc>
        <w:tc>
          <w:tcPr>
            <w:tcW w:type="dxa" w:w="927"/>
          </w:tcPr>
          <w:p>
            <w:pPr>
              <w:spacing w:after="0"/>
              <w:jc w:val="right"/>
            </w:pPr>
            <w:r>
              <w:rPr>
                <w:sz w:val="16"/>
              </w:rPr>
              <w:t>0, 0</w:t>
            </w:r>
          </w:p>
        </w:tc>
        <w:tc>
          <w:tcPr>
            <w:tcW w:type="dxa" w:w="2195"/>
          </w:tcPr>
          <w:p>
            <w:pPr>
              <w:spacing w:after="0"/>
              <w:jc w:val="left"/>
            </w:pPr>
            <w:r>
              <w:rPr>
                <w:sz w:val="16"/>
              </w:rPr>
              <w:t>location not recorded</w:t>
            </w:r>
          </w:p>
        </w:tc>
        <w:tc>
          <w:tcPr>
            <w:tcW w:type="dxa" w:w="1431"/>
          </w:tcPr>
          <w:p>
            <w:pPr>
              <w:spacing w:after="0"/>
              <w:jc w:val="left"/>
            </w:pPr>
          </w:p>
        </w:tc>
        <w:tc>
          <w:tcPr>
            <w:tcW w:type="dxa" w:w="2455"/>
          </w:tcPr>
          <w:p>
            <w:pPr>
              <w:spacing w:after="0"/>
              <w:jc w:val="left"/>
            </w:pPr>
            <w:r>
              <w:rPr>
                <w:sz w:val="16"/>
              </w:rPr>
              <w:t>B1-c worst recorded: Hail</w:t>
            </w:r>
          </w:p>
        </w:tc>
      </w:tr>
      <w:tr>
        <w:trPr>
          <w:cantSplit/>
        </w:trPr>
        <w:tc>
          <w:tcPr>
            <w:tcW w:type="dxa" w:w="1037"/>
          </w:tcPr>
          <w:p>
            <w:pPr>
              <w:spacing w:after="0"/>
              <w:jc w:val="left"/>
            </w:pPr>
            <w:r>
              <w:rPr>
                <w:sz w:val="16"/>
              </w:rPr>
              <w:t>1953-04-09</w:t>
            </w:r>
          </w:p>
        </w:tc>
        <w:tc>
          <w:tcPr>
            <w:tcW w:type="dxa" w:w="1301"/>
          </w:tcPr>
          <w:p>
            <w:pPr>
              <w:spacing w:after="0"/>
              <w:jc w:val="left"/>
            </w:pPr>
            <w:r>
              <w:rPr>
                <w:sz w:val="16"/>
              </w:rPr>
              <w:t>Tornado</w:t>
            </w:r>
          </w:p>
        </w:tc>
        <w:tc>
          <w:tcPr>
            <w:tcW w:type="dxa" w:w="1849"/>
          </w:tcPr>
          <w:p>
            <w:pPr>
              <w:spacing w:after="0"/>
              <w:jc w:val="left"/>
            </w:pPr>
            <w:r>
              <w:rPr>
                <w:sz w:val="16"/>
              </w:rPr>
              <w:t>F3, 19.9 mi path length (whole path, pre-1996), 33 yd wide</w:t>
            </w:r>
          </w:p>
        </w:tc>
        <w:tc>
          <w:tcPr>
            <w:tcW w:type="dxa" w:w="2918"/>
          </w:tcPr>
          <w:p>
            <w:pPr>
              <w:spacing w:after="0"/>
              <w:jc w:val="left"/>
            </w:pPr>
            <w:r>
              <w:rPr>
                <w:sz w:val="16"/>
              </w:rPr>
              <w:t>$2,500,000 property; crops not recorded (1953 dollars)</w:t>
            </w:r>
          </w:p>
        </w:tc>
        <w:tc>
          <w:tcPr>
            <w:tcW w:type="dxa" w:w="927"/>
          </w:tcPr>
          <w:p>
            <w:pPr>
              <w:spacing w:after="0"/>
              <w:jc w:val="right"/>
            </w:pPr>
            <w:r>
              <w:rPr>
                <w:sz w:val="16"/>
              </w:rPr>
              <w:t>1, 6</w:t>
            </w:r>
          </w:p>
        </w:tc>
        <w:tc>
          <w:tcPr>
            <w:tcW w:type="dxa" w:w="2195"/>
          </w:tcPr>
          <w:p>
            <w:pPr>
              <w:spacing w:after="0"/>
              <w:jc w:val="left"/>
            </w:pPr>
            <w:r>
              <w:rPr>
                <w:sz w:val="16"/>
              </w:rPr>
              <w:t>location not recorded</w:t>
            </w:r>
          </w:p>
        </w:tc>
        <w:tc>
          <w:tcPr>
            <w:tcW w:type="dxa" w:w="1431"/>
          </w:tcPr>
          <w:p>
            <w:pPr>
              <w:spacing w:after="0"/>
              <w:jc w:val="left"/>
            </w:pPr>
          </w:p>
        </w:tc>
        <w:tc>
          <w:tcPr>
            <w:tcW w:type="dxa" w:w="245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3.63</w:t>
            </w:r>
          </w:p>
        </w:tc>
        <w:tc>
          <w:tcPr>
            <w:tcW w:type="dxa" w:w="1280"/>
          </w:tcPr>
          <w:p>
            <w:pPr>
              <w:spacing w:after="0"/>
              <w:jc w:val="left"/>
            </w:pPr>
            <w:r>
              <w:rPr>
                <w:sz w:val="16"/>
              </w:rPr>
              <w:t>event-days per year</w:t>
            </w:r>
          </w:p>
        </w:tc>
        <w:tc>
          <w:tcPr>
            <w:tcW w:type="dxa" w:w="1583"/>
          </w:tcPr>
          <w:p>
            <w:pPr>
              <w:spacing w:after="0"/>
              <w:jc w:val="left"/>
            </w:pPr>
            <w:r>
              <w:rPr>
                <w:sz w:val="16"/>
              </w:rPr>
              <w:t>about 3.63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4.41</w:t>
            </w:r>
          </w:p>
        </w:tc>
        <w:tc>
          <w:tcPr>
            <w:tcW w:type="dxa" w:w="1280"/>
          </w:tcPr>
          <w:p>
            <w:pPr>
              <w:spacing w:after="0"/>
              <w:jc w:val="left"/>
            </w:pPr>
            <w:r>
              <w:rPr>
                <w:sz w:val="16"/>
              </w:rPr>
              <w:t>events per year</w:t>
            </w:r>
          </w:p>
        </w:tc>
        <w:tc>
          <w:tcPr>
            <w:tcW w:type="dxa" w:w="1583"/>
          </w:tcPr>
          <w:p>
            <w:pPr>
              <w:spacing w:after="0"/>
              <w:jc w:val="left"/>
            </w:pPr>
            <w:r>
              <w:rPr>
                <w:sz w:val="16"/>
              </w:rPr>
              <w:t>about 4.41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167.6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4.26</w:t>
            </w:r>
          </w:p>
        </w:tc>
        <w:tc>
          <w:tcPr>
            <w:tcW w:type="dxa" w:w="1280"/>
          </w:tcPr>
          <w:p>
            <w:pPr>
              <w:spacing w:after="0"/>
              <w:jc w:val="left"/>
            </w:pPr>
            <w:r>
              <w:rPr>
                <w:sz w:val="16"/>
              </w:rPr>
              <w:t>event-days per year</w:t>
            </w:r>
          </w:p>
        </w:tc>
        <w:tc>
          <w:tcPr>
            <w:tcW w:type="dxa" w:w="1583"/>
          </w:tcPr>
          <w:p>
            <w:pPr>
              <w:spacing w:after="0"/>
              <w:jc w:val="left"/>
            </w:pPr>
            <w:r>
              <w:rPr>
                <w:sz w:val="16"/>
              </w:rPr>
              <w:t>about 4.26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0.0131</w:t>
            </w:r>
          </w:p>
        </w:tc>
        <w:tc>
          <w:tcPr>
            <w:tcW w:type="dxa" w:w="1280"/>
          </w:tcPr>
          <w:p>
            <w:pPr>
              <w:spacing w:after="0"/>
              <w:jc w:val="left"/>
            </w:pPr>
            <w:r>
              <w:rPr>
                <w:sz w:val="16"/>
              </w:rPr>
              <w:t>events per year</w:t>
            </w:r>
          </w:p>
        </w:tc>
        <w:tc>
          <w:tcPr>
            <w:tcW w:type="dxa" w:w="1583"/>
          </w:tcPr>
          <w:p>
            <w:pPr>
              <w:spacing w:after="0"/>
              <w:jc w:val="left"/>
            </w:pPr>
            <w:r>
              <w:rPr>
                <w:sz w:val="16"/>
              </w:rPr>
              <w:t>about 1 in 76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0.859</w:t>
            </w:r>
          </w:p>
        </w:tc>
        <w:tc>
          <w:tcPr>
            <w:tcW w:type="dxa" w:w="1280"/>
          </w:tcPr>
          <w:p>
            <w:pPr>
              <w:spacing w:after="0"/>
              <w:jc w:val="left"/>
            </w:pPr>
            <w:r>
              <w:rPr>
                <w:sz w:val="16"/>
              </w:rPr>
              <w:t>event-days per year</w:t>
            </w:r>
          </w:p>
        </w:tc>
        <w:tc>
          <w:tcPr>
            <w:tcW w:type="dxa" w:w="1583"/>
          </w:tcPr>
          <w:p>
            <w:pPr>
              <w:spacing w:after="0"/>
              <w:jc w:val="left"/>
            </w:pPr>
            <w:r>
              <w:rPr>
                <w:sz w:val="16"/>
              </w:rPr>
              <w:t>about 0.859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83"/>
          </w:tcPr>
          <w:p>
            <w:pPr>
              <w:spacing w:after="0"/>
              <w:jc w:val="left"/>
            </w:pPr>
            <w:r>
              <w:rPr>
                <w:sz w:val="16"/>
              </w:rPr>
              <w:t>about 0.714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20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0.0385</w:t>
            </w:r>
          </w:p>
        </w:tc>
        <w:tc>
          <w:tcPr>
            <w:tcW w:type="dxa" w:w="1280"/>
          </w:tcPr>
          <w:p>
            <w:pPr>
              <w:spacing w:after="0"/>
              <w:jc w:val="left"/>
            </w:pPr>
            <w:r>
              <w:rPr>
                <w:sz w:val="16"/>
              </w:rPr>
              <w:t>events per year (modeled)</w:t>
            </w:r>
          </w:p>
        </w:tc>
        <w:tc>
          <w:tcPr>
            <w:tcW w:type="dxa" w:w="1583"/>
          </w:tcPr>
          <w:p>
            <w:pPr>
              <w:spacing w:after="0"/>
              <w:jc w:val="left"/>
            </w:pPr>
            <w:r>
              <w:rPr>
                <w:sz w:val="16"/>
              </w:rPr>
              <w:t>about 1 in 26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w:t>
            </w:r>
          </w:p>
        </w:tc>
        <w:tc>
          <w:tcPr>
            <w:tcW w:type="dxa" w:w="1280"/>
          </w:tcPr>
          <w:p>
            <w:pPr>
              <w:spacing w:after="0"/>
              <w:jc w:val="left"/>
            </w:pPr>
            <w:r>
              <w:rPr>
                <w:sz w:val="16"/>
              </w:rPr>
              <w:t>days per year with a strike</w:t>
            </w:r>
          </w:p>
        </w:tc>
        <w:tc>
          <w:tcPr>
            <w:tcW w:type="dxa" w:w="1583"/>
          </w:tcPr>
          <w:p>
            <w:pPr>
              <w:spacing w:after="0"/>
              <w:jc w:val="left"/>
            </w:pPr>
            <w:r>
              <w:rPr>
                <w:sz w:val="16"/>
              </w:rPr>
              <w:t>about 45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5.11</w:t>
            </w:r>
          </w:p>
        </w:tc>
        <w:tc>
          <w:tcPr>
            <w:tcW w:type="dxa" w:w="1280"/>
          </w:tcPr>
          <w:p>
            <w:pPr>
              <w:spacing w:after="0"/>
              <w:jc w:val="left"/>
            </w:pPr>
            <w:r>
              <w:rPr>
                <w:sz w:val="16"/>
              </w:rPr>
              <w:t>events per year</w:t>
            </w:r>
          </w:p>
        </w:tc>
        <w:tc>
          <w:tcPr>
            <w:tcW w:type="dxa" w:w="1583"/>
          </w:tcPr>
          <w:p>
            <w:pPr>
              <w:spacing w:after="0"/>
              <w:jc w:val="left"/>
            </w:pPr>
            <w:r>
              <w:rPr>
                <w:sz w:val="16"/>
              </w:rPr>
              <w:t>about 5.11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0.203</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0.00113%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9.74</w:t>
            </w:r>
          </w:p>
        </w:tc>
        <w:tc>
          <w:tcPr>
            <w:tcW w:type="dxa" w:w="1280"/>
          </w:tcPr>
          <w:p>
            <w:pPr>
              <w:spacing w:after="0"/>
              <w:jc w:val="left"/>
            </w:pPr>
            <w:r>
              <w:rPr>
                <w:sz w:val="16"/>
              </w:rPr>
              <w:t>event-days per year</w:t>
            </w:r>
          </w:p>
        </w:tc>
        <w:tc>
          <w:tcPr>
            <w:tcW w:type="dxa" w:w="1583"/>
          </w:tcPr>
          <w:p>
            <w:pPr>
              <w:spacing w:after="0"/>
              <w:jc w:val="left"/>
            </w:pPr>
            <w:r>
              <w:rPr>
                <w:sz w:val="16"/>
              </w:rPr>
              <w:t>about 9.74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185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54.0</w:t>
            </w:r>
          </w:p>
        </w:tc>
        <w:tc>
          <w:tcPr>
            <w:tcW w:type="dxa" w:w="1295"/>
          </w:tcPr>
          <w:p>
            <w:pPr>
              <w:spacing w:after="0"/>
              <w:jc w:val="right"/>
            </w:pPr>
            <w:r>
              <w:rPr>
                <w:sz w:val="16"/>
              </w:rPr>
              <w:t>60.9</w:t>
            </w:r>
          </w:p>
        </w:tc>
        <w:tc>
          <w:tcPr>
            <w:tcW w:type="dxa" w:w="1235"/>
          </w:tcPr>
          <w:p>
            <w:pPr>
              <w:spacing w:after="0"/>
              <w:jc w:val="right"/>
            </w:pPr>
            <w:r>
              <w:rPr>
                <w:sz w:val="16"/>
              </w:rPr>
              <w:t>76.9</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77.2</w:t>
            </w:r>
          </w:p>
        </w:tc>
        <w:tc>
          <w:tcPr>
            <w:tcW w:type="dxa" w:w="1295"/>
          </w:tcPr>
          <w:p>
            <w:pPr>
              <w:spacing w:after="0"/>
              <w:jc w:val="right"/>
            </w:pPr>
            <w:r>
              <w:rPr>
                <w:sz w:val="16"/>
              </w:rPr>
              <w:t>93.1</w:t>
            </w:r>
          </w:p>
        </w:tc>
        <w:tc>
          <w:tcPr>
            <w:tcW w:type="dxa" w:w="1235"/>
          </w:tcPr>
          <w:p>
            <w:pPr>
              <w:spacing w:after="0"/>
              <w:jc w:val="right"/>
            </w:pPr>
            <w:r>
              <w:rPr>
                <w:sz w:val="16"/>
              </w:rPr>
              <w:t>93.7</w:t>
            </w:r>
          </w:p>
        </w:tc>
        <w:tc>
          <w:tcPr>
            <w:tcW w:type="dxa" w:w="7078"/>
          </w:tcPr>
          <w:p>
            <w:pPr>
              <w:spacing w:after="0"/>
              <w:jc w:val="left"/>
            </w:pPr>
            <w:r>
              <w:rPr>
                <w:sz w:val="16"/>
              </w:rPr>
              <w:t>Relatively Moderate 3,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49.5</w:t>
            </w:r>
          </w:p>
        </w:tc>
        <w:tc>
          <w:tcPr>
            <w:tcW w:type="dxa" w:w="1295"/>
          </w:tcPr>
          <w:p>
            <w:pPr>
              <w:spacing w:after="0"/>
              <w:jc w:val="right"/>
            </w:pPr>
            <w:r>
              <w:rPr>
                <w:sz w:val="16"/>
              </w:rPr>
              <w:t>54.3</w:t>
            </w:r>
          </w:p>
        </w:tc>
        <w:tc>
          <w:tcPr>
            <w:tcW w:type="dxa" w:w="1235"/>
          </w:tcPr>
          <w:p>
            <w:pPr>
              <w:spacing w:after="0"/>
              <w:jc w:val="right"/>
            </w:pPr>
            <w:r>
              <w:rPr>
                <w:sz w:val="16"/>
              </w:rPr>
              <w:t>75.7</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73.1</w:t>
            </w:r>
          </w:p>
        </w:tc>
        <w:tc>
          <w:tcPr>
            <w:tcW w:type="dxa" w:w="1295"/>
          </w:tcPr>
          <w:p>
            <w:pPr>
              <w:spacing w:after="0"/>
              <w:jc w:val="right"/>
            </w:pPr>
            <w:r>
              <w:rPr>
                <w:sz w:val="16"/>
              </w:rPr>
              <w:t>76.1</w:t>
            </w:r>
          </w:p>
        </w:tc>
        <w:tc>
          <w:tcPr>
            <w:tcW w:type="dxa" w:w="1235"/>
          </w:tcPr>
          <w:p>
            <w:pPr>
              <w:spacing w:after="0"/>
              <w:jc w:val="right"/>
            </w:pPr>
            <w:r>
              <w:rPr>
                <w:sz w:val="16"/>
              </w:rPr>
              <w:t>84.6</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29.7</w:t>
            </w:r>
          </w:p>
        </w:tc>
        <w:tc>
          <w:tcPr>
            <w:tcW w:type="dxa" w:w="1295"/>
          </w:tcPr>
          <w:p>
            <w:pPr>
              <w:spacing w:after="0"/>
              <w:jc w:val="right"/>
            </w:pPr>
            <w:r>
              <w:rPr>
                <w:sz w:val="16"/>
              </w:rPr>
              <w:t>38.6</w:t>
            </w:r>
          </w:p>
        </w:tc>
        <w:tc>
          <w:tcPr>
            <w:tcW w:type="dxa" w:w="1235"/>
          </w:tcPr>
          <w:p>
            <w:pPr>
              <w:spacing w:after="0"/>
              <w:jc w:val="right"/>
            </w:pPr>
            <w:r>
              <w:rPr>
                <w:sz w:val="16"/>
              </w:rPr>
              <w:t>66.4</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24.3</w:t>
            </w:r>
          </w:p>
        </w:tc>
        <w:tc>
          <w:tcPr>
            <w:tcW w:type="dxa" w:w="1295"/>
          </w:tcPr>
          <w:p>
            <w:pPr>
              <w:spacing w:after="0"/>
              <w:jc w:val="right"/>
            </w:pPr>
            <w:r>
              <w:rPr>
                <w:sz w:val="16"/>
              </w:rPr>
              <w:t>32.9</w:t>
            </w:r>
          </w:p>
        </w:tc>
        <w:tc>
          <w:tcPr>
            <w:tcW w:type="dxa" w:w="1235"/>
          </w:tcPr>
          <w:p>
            <w:pPr>
              <w:spacing w:after="0"/>
              <w:jc w:val="right"/>
            </w:pPr>
            <w:r>
              <w:rPr>
                <w:sz w:val="16"/>
              </w:rPr>
              <w:t>36.2</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34.4</w:t>
            </w:r>
          </w:p>
        </w:tc>
        <w:tc>
          <w:tcPr>
            <w:tcW w:type="dxa" w:w="1295"/>
          </w:tcPr>
          <w:p>
            <w:pPr>
              <w:spacing w:after="0"/>
              <w:jc w:val="right"/>
            </w:pPr>
            <w:r>
              <w:rPr>
                <w:sz w:val="16"/>
              </w:rPr>
              <w:t>45.6</w:t>
            </w:r>
          </w:p>
        </w:tc>
        <w:tc>
          <w:tcPr>
            <w:tcW w:type="dxa" w:w="1235"/>
          </w:tcPr>
          <w:p>
            <w:pPr>
              <w:spacing w:after="0"/>
              <w:jc w:val="right"/>
            </w:pPr>
            <w:r>
              <w:rPr>
                <w:sz w:val="16"/>
              </w:rPr>
              <w:t>63.5</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24.3</w:t>
            </w:r>
          </w:p>
        </w:tc>
        <w:tc>
          <w:tcPr>
            <w:tcW w:type="dxa" w:w="1295"/>
          </w:tcPr>
          <w:p>
            <w:pPr>
              <w:spacing w:after="0"/>
              <w:jc w:val="right"/>
            </w:pPr>
            <w:r>
              <w:rPr>
                <w:sz w:val="16"/>
              </w:rPr>
              <w:t>47.5</w:t>
            </w:r>
          </w:p>
        </w:tc>
        <w:tc>
          <w:tcPr>
            <w:tcW w:type="dxa" w:w="1235"/>
          </w:tcPr>
          <w:p>
            <w:pPr>
              <w:spacing w:after="0"/>
              <w:jc w:val="right"/>
            </w:pPr>
            <w:r>
              <w:rPr>
                <w:sz w:val="16"/>
              </w:rPr>
              <w:t>79.1</w:t>
            </w:r>
          </w:p>
        </w:tc>
        <w:tc>
          <w:tcPr>
            <w:tcW w:type="dxa" w:w="7078"/>
          </w:tcPr>
          <w:p>
            <w:pPr>
              <w:spacing w:after="0"/>
              <w:jc w:val="left"/>
            </w:pPr>
            <w:r>
              <w:rPr>
                <w:sz w:val="16"/>
              </w:rPr>
              <w:t>Relatively High 1, Relatively Moderate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33.0</w:t>
            </w:r>
          </w:p>
        </w:tc>
        <w:tc>
          <w:tcPr>
            <w:tcW w:type="dxa" w:w="1295"/>
          </w:tcPr>
          <w:p>
            <w:pPr>
              <w:spacing w:after="0"/>
              <w:jc w:val="right"/>
            </w:pPr>
            <w:r>
              <w:rPr>
                <w:sz w:val="16"/>
              </w:rPr>
              <w:t>50.8</w:t>
            </w:r>
          </w:p>
        </w:tc>
        <w:tc>
          <w:tcPr>
            <w:tcW w:type="dxa" w:w="1235"/>
          </w:tcPr>
          <w:p>
            <w:pPr>
              <w:spacing w:after="0"/>
              <w:jc w:val="right"/>
            </w:pPr>
            <w:r>
              <w:rPr>
                <w:sz w:val="16"/>
              </w:rPr>
              <w:t>65.1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15.5</w:t>
            </w:r>
          </w:p>
        </w:tc>
        <w:tc>
          <w:tcPr>
            <w:tcW w:type="dxa" w:w="1295"/>
          </w:tcPr>
          <w:p>
            <w:pPr>
              <w:spacing w:after="0"/>
              <w:jc w:val="right"/>
            </w:pPr>
            <w:r>
              <w:rPr>
                <w:sz w:val="16"/>
              </w:rPr>
              <w:t>19.4</w:t>
            </w:r>
          </w:p>
        </w:tc>
        <w:tc>
          <w:tcPr>
            <w:tcW w:type="dxa" w:w="1235"/>
          </w:tcPr>
          <w:p>
            <w:pPr>
              <w:spacing w:after="0"/>
              <w:jc w:val="right"/>
            </w:pPr>
            <w:r>
              <w:rPr>
                <w:sz w:val="16"/>
              </w:rPr>
              <w:t>36.2</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73.8</w:t>
            </w:r>
          </w:p>
        </w:tc>
        <w:tc>
          <w:tcPr>
            <w:tcW w:type="dxa" w:w="1295"/>
          </w:tcPr>
          <w:p>
            <w:pPr>
              <w:spacing w:after="0"/>
              <w:jc w:val="right"/>
            </w:pPr>
            <w:r>
              <w:rPr>
                <w:sz w:val="16"/>
              </w:rPr>
              <w:t>78.9</w:t>
            </w:r>
          </w:p>
        </w:tc>
        <w:tc>
          <w:tcPr>
            <w:tcW w:type="dxa" w:w="1235"/>
          </w:tcPr>
          <w:p>
            <w:pPr>
              <w:spacing w:after="0"/>
              <w:jc w:val="right"/>
            </w:pPr>
            <w:r>
              <w:rPr>
                <w:sz w:val="16"/>
              </w:rPr>
              <w:t>92.6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69.7</w:t>
            </w:r>
          </w:p>
        </w:tc>
        <w:tc>
          <w:tcPr>
            <w:tcW w:type="dxa" w:w="1295"/>
          </w:tcPr>
          <w:p>
            <w:pPr>
              <w:spacing w:after="0"/>
              <w:jc w:val="right"/>
            </w:pPr>
            <w:r>
              <w:rPr>
                <w:sz w:val="16"/>
              </w:rPr>
              <w:t>74.0</w:t>
            </w:r>
          </w:p>
        </w:tc>
        <w:tc>
          <w:tcPr>
            <w:tcW w:type="dxa" w:w="1235"/>
          </w:tcPr>
          <w:p>
            <w:pPr>
              <w:spacing w:after="0"/>
              <w:jc w:val="right"/>
            </w:pPr>
            <w:r>
              <w:rPr>
                <w:sz w:val="16"/>
              </w:rPr>
              <w:t>93.3</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40.8</w:t>
            </w:r>
          </w:p>
        </w:tc>
        <w:tc>
          <w:tcPr>
            <w:tcW w:type="dxa" w:w="1295"/>
          </w:tcPr>
          <w:p>
            <w:pPr>
              <w:spacing w:after="0"/>
              <w:jc w:val="right"/>
            </w:pPr>
            <w:r>
              <w:rPr>
                <w:sz w:val="16"/>
              </w:rPr>
              <w:t>43.4</w:t>
            </w:r>
          </w:p>
        </w:tc>
        <w:tc>
          <w:tcPr>
            <w:tcW w:type="dxa" w:w="1235"/>
          </w:tcPr>
          <w:p>
            <w:pPr>
              <w:spacing w:after="0"/>
              <w:jc w:val="right"/>
            </w:pPr>
            <w:r>
              <w:rPr>
                <w:sz w:val="16"/>
              </w:rPr>
              <w:t>46.8</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59.3</w:t>
            </w:r>
          </w:p>
        </w:tc>
        <w:tc>
          <w:tcPr>
            <w:tcW w:type="dxa" w:w="1295"/>
          </w:tcPr>
          <w:p>
            <w:pPr>
              <w:spacing w:after="0"/>
              <w:jc w:val="right"/>
            </w:pPr>
            <w:r>
              <w:rPr>
                <w:sz w:val="16"/>
              </w:rPr>
              <w:t>66.0</w:t>
            </w:r>
          </w:p>
        </w:tc>
        <w:tc>
          <w:tcPr>
            <w:tcW w:type="dxa" w:w="1235"/>
          </w:tcPr>
          <w:p>
            <w:pPr>
              <w:spacing w:after="0"/>
              <w:jc w:val="right"/>
            </w:pPr>
            <w:r>
              <w:rPr>
                <w:sz w:val="16"/>
              </w:rPr>
              <w:t>84.1</w:t>
            </w:r>
          </w:p>
        </w:tc>
        <w:tc>
          <w:tcPr>
            <w:tcW w:type="dxa" w:w="7078"/>
          </w:tcPr>
          <w:p>
            <w:pPr>
              <w:spacing w:after="0"/>
              <w:jc w:val="left"/>
            </w:pPr>
            <w:r>
              <w:rPr>
                <w:sz w:val="16"/>
              </w:rPr>
              <w:t>Relatively High 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8"/>
        <w:gridCol w:w="680"/>
        <w:gridCol w:w="2206"/>
        <w:gridCol w:w="2044"/>
        <w:gridCol w:w="2113"/>
        <w:gridCol w:w="2354"/>
        <w:gridCol w:w="3417"/>
      </w:tblGrid>
      <w:tr>
        <w:trPr>
          <w:cantSplit/>
          <w:tblHeader/>
        </w:trPr>
        <w:tc>
          <w:tcPr>
            <w:tcW w:type="dxa" w:w="129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17"/>
            <w:shd w:val="clear" w:color="auto" w:fill="E8E8E8"/>
          </w:tcPr>
          <w:p>
            <w:pPr>
              <w:spacing w:after="0"/>
              <w:jc w:val="left"/>
            </w:pPr>
            <w:r>
              <w:rPr>
                <w:b/>
                <w:sz w:val="16"/>
              </w:rPr>
              <w:t>Notes</w:t>
            </w:r>
          </w:p>
        </w:tc>
      </w:tr>
      <w:tr>
        <w:trPr>
          <w:cantSplit/>
        </w:trPr>
        <w:tc>
          <w:tcPr>
            <w:tcW w:type="dxa" w:w="1298"/>
          </w:tcPr>
          <w:p>
            <w:pPr>
              <w:spacing w:after="0"/>
              <w:jc w:val="left"/>
            </w:pPr>
            <w:r>
              <w:rPr>
                <w:sz w:val="16"/>
              </w:rPr>
              <w:t>Tipton County</w:t>
            </w:r>
          </w:p>
        </w:tc>
        <w:tc>
          <w:tcPr>
            <w:tcW w:type="dxa" w:w="680"/>
          </w:tcPr>
          <w:p>
            <w:pPr>
              <w:spacing w:after="0"/>
              <w:jc w:val="left"/>
            </w:pPr>
            <w:r>
              <w:rPr>
                <w:sz w:val="16"/>
              </w:rPr>
              <w:t>County</w:t>
            </w:r>
          </w:p>
        </w:tc>
        <w:tc>
          <w:tcPr>
            <w:tcW w:type="dxa" w:w="2206"/>
          </w:tcPr>
          <w:p>
            <w:pPr>
              <w:spacing w:after="0"/>
              <w:jc w:val="left"/>
            </w:pPr>
            <w:r>
              <w:rPr>
                <w:sz w:val="16"/>
              </w:rPr>
              <w:t>Approved, expires 2031-08-19</w:t>
            </w:r>
          </w:p>
        </w:tc>
        <w:tc>
          <w:tcPr>
            <w:tcW w:type="dxa" w:w="2044"/>
          </w:tcPr>
          <w:p>
            <w:pPr>
              <w:spacing w:after="0"/>
              <w:jc w:val="right"/>
            </w:pPr>
            <w:r>
              <w:rPr>
                <w:sz w:val="16"/>
              </w:rPr>
              <w:t>FMA RL 1, SRL 2; any 6</w:t>
            </w:r>
          </w:p>
        </w:tc>
        <w:tc>
          <w:tcPr>
            <w:tcW w:type="dxa" w:w="2113"/>
          </w:tcPr>
          <w:p>
            <w:pPr>
              <w:spacing w:after="0"/>
              <w:jc w:val="right"/>
            </w:pPr>
            <w:r>
              <w:rPr>
                <w:sz w:val="16"/>
              </w:rPr>
              <w:t>$27,007.85</w:t>
            </w:r>
          </w:p>
        </w:tc>
        <w:tc>
          <w:tcPr>
            <w:tcW w:type="dxa" w:w="2354"/>
          </w:tcPr>
          <w:p>
            <w:pPr>
              <w:spacing w:after="0"/>
              <w:jc w:val="right"/>
            </w:pPr>
            <w:r>
              <w:rPr>
                <w:sz w:val="16"/>
              </w:rPr>
              <w:t>0 total; not yet covered</w:t>
            </w:r>
          </w:p>
        </w:tc>
        <w:tc>
          <w:tcPr>
            <w:tcW w:type="dxa" w:w="3417"/>
          </w:tcPr>
          <w:p>
            <w:pPr>
              <w:spacing w:after="0"/>
              <w:jc w:val="left"/>
            </w:pPr>
          </w:p>
        </w:tc>
      </w:tr>
      <w:tr>
        <w:trPr>
          <w:cantSplit/>
        </w:trPr>
        <w:tc>
          <w:tcPr>
            <w:tcW w:type="dxa" w:w="1298"/>
          </w:tcPr>
          <w:p>
            <w:pPr>
              <w:spacing w:after="0"/>
              <w:jc w:val="left"/>
            </w:pPr>
            <w:r>
              <w:rPr>
                <w:sz w:val="16"/>
              </w:rPr>
              <w:t>Elwood city</w:t>
            </w:r>
          </w:p>
        </w:tc>
        <w:tc>
          <w:tcPr>
            <w:tcW w:type="dxa" w:w="680"/>
          </w:tcPr>
          <w:p>
            <w:pPr>
              <w:spacing w:after="0"/>
              <w:jc w:val="left"/>
            </w:pPr>
            <w:r>
              <w:rPr>
                <w:sz w:val="16"/>
              </w:rPr>
              <w:t>City</w:t>
            </w:r>
          </w:p>
        </w:tc>
        <w:tc>
          <w:tcPr>
            <w:tcW w:type="dxa" w:w="2206"/>
          </w:tcPr>
          <w:p>
            <w:pPr>
              <w:spacing w:after="0"/>
              <w:jc w:val="left"/>
            </w:pPr>
            <w:r>
              <w:rPr>
                <w:sz w:val="16"/>
              </w:rPr>
              <w:t>Expired on 2023-03-05</w:t>
            </w:r>
          </w:p>
        </w:tc>
        <w:tc>
          <w:tcPr>
            <w:tcW w:type="dxa" w:w="2044"/>
          </w:tcPr>
          <w:p>
            <w:pPr>
              <w:spacing w:after="0"/>
              <w:jc w:val="right"/>
            </w:pPr>
            <w:r>
              <w:rPr>
                <w:sz w:val="16"/>
              </w:rPr>
              <w:t>FMA RL 0, SRL 0; any 5</w:t>
            </w:r>
          </w:p>
        </w:tc>
        <w:tc>
          <w:tcPr>
            <w:tcW w:type="dxa" w:w="2113"/>
          </w:tcPr>
          <w:p>
            <w:pPr>
              <w:spacing w:after="0"/>
              <w:jc w:val="right"/>
            </w:pPr>
            <w:r>
              <w:rPr>
                <w:sz w:val="16"/>
              </w:rPr>
              <w:t>no Public Assistance recorded</w:t>
            </w:r>
          </w:p>
        </w:tc>
        <w:tc>
          <w:tcPr>
            <w:tcW w:type="dxa" w:w="2354"/>
          </w:tcPr>
          <w:p>
            <w:pPr>
              <w:spacing w:after="0"/>
              <w:jc w:val="right"/>
            </w:pPr>
            <w:r>
              <w:rPr>
                <w:sz w:val="16"/>
              </w:rPr>
              <w:t>2 total; 0 since its plan</w:t>
            </w:r>
          </w:p>
        </w:tc>
        <w:tc>
          <w:tcPr>
            <w:tcW w:type="dxa" w:w="3417"/>
          </w:tcPr>
          <w:p>
            <w:pPr>
              <w:spacing w:after="0"/>
              <w:jc w:val="left"/>
            </w:pPr>
            <w:r>
              <w:rPr>
                <w:sz w:val="16"/>
              </w:rPr>
              <w:t>Whole community, including the part in Madison County; none of its repeat-flood properties are in this county.</w:t>
            </w:r>
          </w:p>
        </w:tc>
      </w:tr>
      <w:tr>
        <w:trPr>
          <w:cantSplit/>
        </w:trPr>
        <w:tc>
          <w:tcPr>
            <w:tcW w:type="dxa" w:w="1298"/>
          </w:tcPr>
          <w:p>
            <w:pPr>
              <w:spacing w:after="0"/>
              <w:jc w:val="left"/>
            </w:pPr>
            <w:r>
              <w:rPr>
                <w:sz w:val="16"/>
              </w:rPr>
              <w:t>Kempton town</w:t>
            </w:r>
          </w:p>
        </w:tc>
        <w:tc>
          <w:tcPr>
            <w:tcW w:type="dxa" w:w="680"/>
          </w:tcPr>
          <w:p>
            <w:pPr>
              <w:spacing w:after="0"/>
              <w:jc w:val="left"/>
            </w:pPr>
            <w:r>
              <w:rPr>
                <w:sz w:val="16"/>
              </w:rPr>
              <w:t>Town</w:t>
            </w:r>
          </w:p>
        </w:tc>
        <w:tc>
          <w:tcPr>
            <w:tcW w:type="dxa" w:w="2206"/>
          </w:tcPr>
          <w:p>
            <w:pPr>
              <w:spacing w:after="0"/>
              <w:jc w:val="left"/>
            </w:pPr>
            <w:r>
              <w:rPr>
                <w:sz w:val="16"/>
              </w:rPr>
              <w:t>Plan 111811 approved 2026-08-20, pending adoption here; not yet eligible</w:t>
            </w:r>
          </w:p>
        </w:tc>
        <w:tc>
          <w:tcPr>
            <w:tcW w:type="dxa" w:w="2044"/>
          </w:tcPr>
          <w:p>
            <w:pPr>
              <w:spacing w:after="0"/>
              <w:jc w:val="right"/>
            </w:pPr>
            <w:r>
              <w:rPr>
                <w:sz w:val="16"/>
              </w:rPr>
              <w:t>FMA RL 0, SRL 0; any 0</w:t>
            </w:r>
          </w:p>
        </w:tc>
        <w:tc>
          <w:tcPr>
            <w:tcW w:type="dxa" w:w="2113"/>
          </w:tcPr>
          <w:p>
            <w:pPr>
              <w:spacing w:after="0"/>
              <w:jc w:val="right"/>
            </w:pPr>
            <w:r>
              <w:rPr>
                <w:sz w:val="16"/>
              </w:rPr>
              <w:t>$5,035.50</w:t>
            </w:r>
          </w:p>
        </w:tc>
        <w:tc>
          <w:tcPr>
            <w:tcW w:type="dxa" w:w="2354"/>
          </w:tcPr>
          <w:p>
            <w:pPr>
              <w:spacing w:after="0"/>
              <w:jc w:val="right"/>
            </w:pPr>
            <w:r>
              <w:rPr>
                <w:sz w:val="16"/>
              </w:rPr>
              <w:t>10 total; no approved plan</w:t>
            </w:r>
          </w:p>
        </w:tc>
        <w:tc>
          <w:tcPr>
            <w:tcW w:type="dxa" w:w="3417"/>
          </w:tcPr>
          <w:p>
            <w:pPr>
              <w:spacing w:after="0"/>
              <w:jc w:val="left"/>
            </w:pPr>
          </w:p>
        </w:tc>
      </w:tr>
      <w:tr>
        <w:trPr>
          <w:cantSplit/>
        </w:trPr>
        <w:tc>
          <w:tcPr>
            <w:tcW w:type="dxa" w:w="1298"/>
          </w:tcPr>
          <w:p>
            <w:pPr>
              <w:spacing w:after="0"/>
              <w:jc w:val="left"/>
            </w:pPr>
            <w:r>
              <w:rPr>
                <w:sz w:val="16"/>
              </w:rPr>
              <w:t>Sharpsville town</w:t>
            </w:r>
          </w:p>
        </w:tc>
        <w:tc>
          <w:tcPr>
            <w:tcW w:type="dxa" w:w="680"/>
          </w:tcPr>
          <w:p>
            <w:pPr>
              <w:spacing w:after="0"/>
              <w:jc w:val="left"/>
            </w:pPr>
            <w:r>
              <w:rPr>
                <w:sz w:val="16"/>
              </w:rPr>
              <w:t>Town</w:t>
            </w:r>
          </w:p>
        </w:tc>
        <w:tc>
          <w:tcPr>
            <w:tcW w:type="dxa" w:w="2206"/>
          </w:tcPr>
          <w:p>
            <w:pPr>
              <w:spacing w:after="0"/>
              <w:jc w:val="left"/>
            </w:pPr>
            <w:r>
              <w:rPr>
                <w:sz w:val="16"/>
              </w:rPr>
              <w:t>Plan 111811 approved 2026-08-20, pending adoption here; not yet eligible</w:t>
            </w:r>
          </w:p>
        </w:tc>
        <w:tc>
          <w:tcPr>
            <w:tcW w:type="dxa" w:w="2044"/>
          </w:tcPr>
          <w:p>
            <w:pPr>
              <w:spacing w:after="0"/>
              <w:jc w:val="right"/>
            </w:pPr>
            <w:r>
              <w:rPr>
                <w:sz w:val="16"/>
              </w:rPr>
              <w:t>FMA RL 0, SRL 0; any 0</w:t>
            </w:r>
          </w:p>
        </w:tc>
        <w:tc>
          <w:tcPr>
            <w:tcW w:type="dxa" w:w="2113"/>
          </w:tcPr>
          <w:p>
            <w:pPr>
              <w:spacing w:after="0"/>
              <w:jc w:val="right"/>
            </w:pPr>
            <w:r>
              <w:rPr>
                <w:sz w:val="16"/>
              </w:rPr>
              <w:t>$7,563.51</w:t>
            </w:r>
          </w:p>
        </w:tc>
        <w:tc>
          <w:tcPr>
            <w:tcW w:type="dxa" w:w="2354"/>
          </w:tcPr>
          <w:p>
            <w:pPr>
              <w:spacing w:after="0"/>
              <w:jc w:val="right"/>
            </w:pPr>
            <w:r>
              <w:rPr>
                <w:sz w:val="16"/>
              </w:rPr>
              <w:t>15 total; no approved plan</w:t>
            </w:r>
          </w:p>
        </w:tc>
        <w:tc>
          <w:tcPr>
            <w:tcW w:type="dxa" w:w="3417"/>
          </w:tcPr>
          <w:p>
            <w:pPr>
              <w:spacing w:after="0"/>
              <w:jc w:val="left"/>
            </w:pPr>
          </w:p>
        </w:tc>
      </w:tr>
      <w:tr>
        <w:trPr>
          <w:cantSplit/>
        </w:trPr>
        <w:tc>
          <w:tcPr>
            <w:tcW w:type="dxa" w:w="1298"/>
          </w:tcPr>
          <w:p>
            <w:pPr>
              <w:spacing w:after="0"/>
              <w:jc w:val="left"/>
            </w:pPr>
            <w:r>
              <w:rPr>
                <w:sz w:val="16"/>
              </w:rPr>
              <w:t>Tipton city</w:t>
            </w:r>
          </w:p>
        </w:tc>
        <w:tc>
          <w:tcPr>
            <w:tcW w:type="dxa" w:w="680"/>
          </w:tcPr>
          <w:p>
            <w:pPr>
              <w:spacing w:after="0"/>
              <w:jc w:val="left"/>
            </w:pPr>
            <w:r>
              <w:rPr>
                <w:sz w:val="16"/>
              </w:rPr>
              <w:t>City</w:t>
            </w:r>
          </w:p>
        </w:tc>
        <w:tc>
          <w:tcPr>
            <w:tcW w:type="dxa" w:w="2206"/>
          </w:tcPr>
          <w:p>
            <w:pPr>
              <w:spacing w:after="0"/>
              <w:jc w:val="left"/>
            </w:pPr>
            <w:r>
              <w:rPr>
                <w:sz w:val="16"/>
              </w:rPr>
              <w:t>Approved, expires 2031-08-19</w:t>
            </w:r>
          </w:p>
        </w:tc>
        <w:tc>
          <w:tcPr>
            <w:tcW w:type="dxa" w:w="2044"/>
          </w:tcPr>
          <w:p>
            <w:pPr>
              <w:spacing w:after="0"/>
              <w:jc w:val="right"/>
            </w:pPr>
            <w:r>
              <w:rPr>
                <w:sz w:val="16"/>
              </w:rPr>
              <w:t>FMA RL 0, SRL 0; any 5</w:t>
            </w:r>
          </w:p>
        </w:tc>
        <w:tc>
          <w:tcPr>
            <w:tcW w:type="dxa" w:w="2113"/>
          </w:tcPr>
          <w:p>
            <w:pPr>
              <w:spacing w:after="0"/>
              <w:jc w:val="right"/>
            </w:pPr>
            <w:r>
              <w:rPr>
                <w:sz w:val="16"/>
              </w:rPr>
              <w:t>$102,536.90</w:t>
            </w:r>
          </w:p>
        </w:tc>
        <w:tc>
          <w:tcPr>
            <w:tcW w:type="dxa" w:w="2354"/>
          </w:tcPr>
          <w:p>
            <w:pPr>
              <w:spacing w:after="0"/>
              <w:jc w:val="right"/>
            </w:pPr>
            <w:r>
              <w:rPr>
                <w:sz w:val="16"/>
              </w:rPr>
              <w:t>50 total; not yet covered</w:t>
            </w:r>
          </w:p>
        </w:tc>
        <w:tc>
          <w:tcPr>
            <w:tcW w:type="dxa" w:w="3417"/>
          </w:tcPr>
          <w:p>
            <w:pPr>
              <w:spacing w:after="0"/>
              <w:jc w:val="left"/>
            </w:pPr>
          </w:p>
        </w:tc>
      </w:tr>
      <w:tr>
        <w:trPr>
          <w:cantSplit/>
        </w:trPr>
        <w:tc>
          <w:tcPr>
            <w:tcW w:type="dxa" w:w="1298"/>
          </w:tcPr>
          <w:p>
            <w:pPr>
              <w:spacing w:after="0"/>
              <w:jc w:val="left"/>
            </w:pPr>
            <w:r>
              <w:rPr>
                <w:sz w:val="16"/>
              </w:rPr>
              <w:t>Windfall City town</w:t>
            </w:r>
          </w:p>
        </w:tc>
        <w:tc>
          <w:tcPr>
            <w:tcW w:type="dxa" w:w="680"/>
          </w:tcPr>
          <w:p>
            <w:pPr>
              <w:spacing w:after="0"/>
              <w:jc w:val="left"/>
            </w:pPr>
            <w:r>
              <w:rPr>
                <w:sz w:val="16"/>
              </w:rPr>
              <w:t>City</w:t>
            </w:r>
          </w:p>
        </w:tc>
        <w:tc>
          <w:tcPr>
            <w:tcW w:type="dxa" w:w="2206"/>
          </w:tcPr>
          <w:p>
            <w:pPr>
              <w:spacing w:after="0"/>
              <w:jc w:val="left"/>
            </w:pPr>
            <w:r>
              <w:rPr>
                <w:sz w:val="16"/>
              </w:rPr>
              <w:t>Plan 111811 approved 2026-08-20, pending adoption here; not yet eligible</w:t>
            </w:r>
          </w:p>
        </w:tc>
        <w:tc>
          <w:tcPr>
            <w:tcW w:type="dxa" w:w="2044"/>
          </w:tcPr>
          <w:p>
            <w:pPr>
              <w:spacing w:after="0"/>
              <w:jc w:val="right"/>
            </w:pPr>
            <w:r>
              <w:rPr>
                <w:sz w:val="16"/>
              </w:rPr>
              <w:t>FMA RL 0, SRL 0; any 0</w:t>
            </w:r>
          </w:p>
        </w:tc>
        <w:tc>
          <w:tcPr>
            <w:tcW w:type="dxa" w:w="2113"/>
          </w:tcPr>
          <w:p>
            <w:pPr>
              <w:spacing w:after="0"/>
              <w:jc w:val="right"/>
            </w:pPr>
            <w:r>
              <w:rPr>
                <w:sz w:val="16"/>
              </w:rPr>
              <w:t>no Public Assistance recorded</w:t>
            </w:r>
          </w:p>
        </w:tc>
        <w:tc>
          <w:tcPr>
            <w:tcW w:type="dxa" w:w="2354"/>
          </w:tcPr>
          <w:p>
            <w:pPr>
              <w:spacing w:after="0"/>
              <w:jc w:val="right"/>
            </w:pPr>
            <w:r>
              <w:rPr>
                <w:sz w:val="16"/>
              </w:rPr>
              <w:t>17 total; no approved plan</w:t>
            </w:r>
          </w:p>
        </w:tc>
        <w:tc>
          <w:tcPr>
            <w:tcW w:type="dxa" w:w="34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2026-08-20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$416</w:t>
            </w:r>
          </w:p>
        </w:tc>
        <w:tc>
          <w:tcPr>
            <w:tcW w:type="dxa" w:w="1126"/>
          </w:tcPr>
          <w:p>
            <w:pPr>
              <w:spacing w:after="0"/>
              <w:jc w:val="right"/>
            </w:pPr>
            <w:r>
              <w:rPr>
                <w:sz w:val="16"/>
              </w:rPr>
              <w:t>$56,349</w:t>
            </w:r>
          </w:p>
        </w:tc>
        <w:tc>
          <w:tcPr>
            <w:tcW w:type="dxa" w:w="957"/>
          </w:tcPr>
          <w:p>
            <w:pPr>
              <w:spacing w:after="0"/>
              <w:jc w:val="right"/>
            </w:pPr>
            <w:r>
              <w:rPr>
                <w:sz w:val="16"/>
              </w:rPr>
              <w:t>$454,359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$121,501,060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$218,312</w:t>
            </w:r>
          </w:p>
        </w:tc>
        <w:tc>
          <w:tcPr>
            <w:tcW w:type="dxa" w:w="957"/>
          </w:tcPr>
          <w:p>
            <w:pPr>
              <w:spacing w:after="0"/>
              <w:jc w:val="right"/>
            </w:pPr>
            <w:r>
              <w:rPr>
                <w:sz w:val="16"/>
              </w:rPr>
              <w:t>n/a</w:t>
            </w:r>
          </w:p>
        </w:tc>
        <w:tc>
          <w:tcPr>
            <w:tcW w:type="dxa" w:w="1305"/>
          </w:tcPr>
          <w:p>
            <w:pPr>
              <w:spacing w:after="0"/>
              <w:jc w:val="right"/>
            </w:pPr>
            <w:r>
              <w:rPr>
                <w:sz w:val="16"/>
              </w:rPr>
              <w:t>0.18%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$7,615,788,608</w:t>
            </w:r>
          </w:p>
        </w:tc>
        <w:tc>
          <w:tcPr>
            <w:tcW w:type="dxa" w:w="1215"/>
          </w:tcPr>
          <w:p>
            <w:pPr>
              <w:spacing w:after="0"/>
              <w:jc w:val="right"/>
            </w:pPr>
            <w:r>
              <w:rPr>
                <w:sz w:val="16"/>
              </w:rPr>
              <w:t>n/a</w:t>
            </w:r>
          </w:p>
        </w:tc>
        <w:tc>
          <w:tcPr>
            <w:tcW w:type="dxa" w:w="1043"/>
          </w:tcPr>
          <w:p>
            <w:pPr>
              <w:spacing w:after="0"/>
              <w:jc w:val="right"/>
            </w:pPr>
            <w:r>
              <w:rPr>
                <w:sz w:val="16"/>
              </w:rPr>
              <w:t>15,359</w:t>
            </w:r>
          </w:p>
        </w:tc>
        <w:tc>
          <w:tcPr>
            <w:tcW w:type="dxa" w:w="1037"/>
          </w:tcPr>
          <w:p>
            <w:pPr>
              <w:spacing w:after="0"/>
              <w:jc w:val="right"/>
            </w:pPr>
            <w:r>
              <w:rPr>
                <w:sz w:val="16"/>
              </w:rPr>
              <w:t>$290,120</w:t>
            </w:r>
          </w:p>
        </w:tc>
        <w:tc>
          <w:tcPr>
            <w:tcW w:type="dxa" w:w="1126"/>
          </w:tcPr>
          <w:p>
            <w:pPr>
              <w:spacing w:after="0"/>
              <w:jc w:val="right"/>
            </w:pPr>
            <w:r>
              <w:rPr>
                <w:sz w:val="16"/>
              </w:rPr>
              <w:t>n/a</w:t>
            </w:r>
          </w:p>
        </w:tc>
        <w:tc>
          <w:tcPr>
            <w:tcW w:type="dxa" w:w="957"/>
          </w:tcPr>
          <w:p>
            <w:pPr>
              <w:spacing w:after="0"/>
              <w:jc w:val="right"/>
            </w:pPr>
            <w:r>
              <w:rPr>
                <w:sz w:val="16"/>
              </w:rPr>
              <w:t>$37,074</w:t>
            </w:r>
          </w:p>
        </w:tc>
        <w:tc>
          <w:tcPr>
            <w:tcW w:type="dxa" w:w="1305"/>
          </w:tcPr>
          <w:p>
            <w:pPr>
              <w:spacing w:after="0"/>
              <w:jc w:val="right"/>
            </w:pPr>
            <w:r>
              <w:rPr>
                <w:sz w:val="16"/>
              </w:rPr>
              <w:t>0.00381%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$198,725</w:t>
            </w:r>
          </w:p>
        </w:tc>
        <w:tc>
          <w:tcPr>
            <w:tcW w:type="dxa" w:w="1126"/>
          </w:tcPr>
          <w:p>
            <w:pPr>
              <w:spacing w:after="0"/>
              <w:jc w:val="right"/>
            </w:pPr>
            <w:r>
              <w:rPr>
                <w:sz w:val="16"/>
              </w:rPr>
              <w:t>$16,883</w:t>
            </w:r>
          </w:p>
        </w:tc>
        <w:tc>
          <w:tcPr>
            <w:tcW w:type="dxa" w:w="957"/>
          </w:tcPr>
          <w:p>
            <w:pPr>
              <w:spacing w:after="0"/>
              <w:jc w:val="right"/>
            </w:pPr>
            <w:r>
              <w:rPr>
                <w:sz w:val="16"/>
              </w:rPr>
              <w:t>$171</w:t>
            </w:r>
          </w:p>
        </w:tc>
        <w:tc>
          <w:tcPr>
            <w:tcW w:type="dxa" w:w="1305"/>
          </w:tcPr>
          <w:p>
            <w:pPr>
              <w:spacing w:after="0"/>
              <w:jc w:val="right"/>
            </w:pPr>
            <w:r>
              <w:rPr>
                <w:sz w:val="16"/>
              </w:rPr>
              <w:t>0.0046%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$1,425</w:t>
            </w:r>
          </w:p>
        </w:tc>
        <w:tc>
          <w:tcPr>
            <w:tcW w:type="dxa" w:w="1126"/>
          </w:tcPr>
          <w:p>
            <w:pPr>
              <w:spacing w:after="0"/>
              <w:jc w:val="right"/>
            </w:pPr>
            <w:r>
              <w:rPr>
                <w:sz w:val="16"/>
              </w:rPr>
              <w:t>$2</w:t>
            </w:r>
          </w:p>
        </w:tc>
        <w:tc>
          <w:tcPr>
            <w:tcW w:type="dxa" w:w="957"/>
          </w:tcPr>
          <w:p>
            <w:pPr>
              <w:spacing w:after="0"/>
              <w:jc w:val="right"/>
            </w:pPr>
            <w:r>
              <w:rPr>
                <w:sz w:val="16"/>
              </w:rPr>
              <w:t>$190,480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$663</w:t>
            </w:r>
          </w:p>
        </w:tc>
        <w:tc>
          <w:tcPr>
            <w:tcW w:type="dxa" w:w="1126"/>
          </w:tcPr>
          <w:p>
            <w:pPr>
              <w:spacing w:after="0"/>
              <w:jc w:val="right"/>
            </w:pPr>
            <w:r>
              <w:rPr>
                <w:sz w:val="16"/>
              </w:rPr>
              <w:t>$4,669</w:t>
            </w:r>
          </w:p>
        </w:tc>
        <w:tc>
          <w:tcPr>
            <w:tcW w:type="dxa" w:w="957"/>
          </w:tcPr>
          <w:p>
            <w:pPr>
              <w:spacing w:after="0"/>
              <w:jc w:val="right"/>
            </w:pPr>
            <w:r>
              <w:rPr>
                <w:sz w:val="16"/>
              </w:rPr>
              <w:t>$1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$4,321,392,988</w:t>
            </w:r>
          </w:p>
        </w:tc>
        <w:tc>
          <w:tcPr>
            <w:tcW w:type="dxa" w:w="1215"/>
          </w:tcPr>
          <w:p>
            <w:pPr>
              <w:spacing w:after="0"/>
              <w:jc w:val="right"/>
            </w:pPr>
            <w:r>
              <w:rPr>
                <w:sz w:val="16"/>
              </w:rPr>
              <w:t>n/a</w:t>
            </w:r>
          </w:p>
        </w:tc>
        <w:tc>
          <w:tcPr>
            <w:tcW w:type="dxa" w:w="1043"/>
          </w:tcPr>
          <w:p>
            <w:pPr>
              <w:spacing w:after="0"/>
              <w:jc w:val="right"/>
            </w:pPr>
            <w:r>
              <w:rPr>
                <w:sz w:val="16"/>
              </w:rPr>
              <w:t>15,348</w:t>
            </w:r>
          </w:p>
        </w:tc>
        <w:tc>
          <w:tcPr>
            <w:tcW w:type="dxa" w:w="1037"/>
          </w:tcPr>
          <w:p>
            <w:pPr>
              <w:spacing w:after="0"/>
              <w:jc w:val="right"/>
            </w:pPr>
            <w:r>
              <w:rPr>
                <w:sz w:val="16"/>
              </w:rPr>
              <w:t>$2,092</w:t>
            </w:r>
          </w:p>
        </w:tc>
        <w:tc>
          <w:tcPr>
            <w:tcW w:type="dxa" w:w="1126"/>
          </w:tcPr>
          <w:p>
            <w:pPr>
              <w:spacing w:after="0"/>
              <w:jc w:val="right"/>
            </w:pPr>
            <w:r>
              <w:rPr>
                <w:sz w:val="16"/>
              </w:rPr>
              <w:t>n/a</w:t>
            </w:r>
          </w:p>
        </w:tc>
        <w:tc>
          <w:tcPr>
            <w:tcW w:type="dxa" w:w="957"/>
          </w:tcPr>
          <w:p>
            <w:pPr>
              <w:spacing w:after="0"/>
              <w:jc w:val="right"/>
            </w:pPr>
            <w:r>
              <w:rPr>
                <w:sz w:val="16"/>
              </w:rPr>
              <w:t>$23,751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$4,318,453,784</w:t>
            </w:r>
          </w:p>
        </w:tc>
        <w:tc>
          <w:tcPr>
            <w:tcW w:type="dxa" w:w="1215"/>
          </w:tcPr>
          <w:p>
            <w:pPr>
              <w:spacing w:after="0"/>
              <w:jc w:val="right"/>
            </w:pPr>
            <w:r>
              <w:rPr>
                <w:sz w:val="16"/>
              </w:rPr>
              <w:t>$9,476,585</w:t>
            </w:r>
          </w:p>
        </w:tc>
        <w:tc>
          <w:tcPr>
            <w:tcW w:type="dxa" w:w="1043"/>
          </w:tcPr>
          <w:p>
            <w:pPr>
              <w:spacing w:after="0"/>
              <w:jc w:val="right"/>
            </w:pPr>
            <w:r>
              <w:rPr>
                <w:sz w:val="16"/>
              </w:rPr>
              <w:t>1,437</w:t>
            </w:r>
          </w:p>
        </w:tc>
        <w:tc>
          <w:tcPr>
            <w:tcW w:type="dxa" w:w="1037"/>
          </w:tcPr>
          <w:p>
            <w:pPr>
              <w:spacing w:after="0"/>
              <w:jc w:val="right"/>
            </w:pPr>
            <w:r>
              <w:rPr>
                <w:sz w:val="16"/>
              </w:rPr>
              <w:t>$3,429,424</w:t>
            </w:r>
          </w:p>
        </w:tc>
        <w:tc>
          <w:tcPr>
            <w:tcW w:type="dxa" w:w="1126"/>
          </w:tcPr>
          <w:p>
            <w:pPr>
              <w:spacing w:after="0"/>
              <w:jc w:val="right"/>
            </w:pPr>
            <w:r>
              <w:rPr>
                <w:sz w:val="16"/>
              </w:rPr>
              <w:t>$84,153</w:t>
            </w:r>
          </w:p>
        </w:tc>
        <w:tc>
          <w:tcPr>
            <w:tcW w:type="dxa" w:w="957"/>
          </w:tcPr>
          <w:p>
            <w:pPr>
              <w:spacing w:after="0"/>
              <w:jc w:val="right"/>
            </w:pPr>
            <w:r>
              <w:rPr>
                <w:sz w:val="16"/>
              </w:rPr>
              <w:t>$23,796</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$4,358,432</w:t>
            </w:r>
          </w:p>
        </w:tc>
        <w:tc>
          <w:tcPr>
            <w:tcW w:type="dxa" w:w="1215"/>
          </w:tcPr>
          <w:p>
            <w:pPr>
              <w:spacing w:after="0"/>
              <w:jc w:val="right"/>
            </w:pPr>
            <w:r>
              <w:rPr>
                <w:sz w:val="16"/>
              </w:rPr>
              <w:t>n/a</w:t>
            </w:r>
          </w:p>
        </w:tc>
        <w:tc>
          <w:tcPr>
            <w:tcW w:type="dxa" w:w="1043"/>
          </w:tcPr>
          <w:p>
            <w:pPr>
              <w:spacing w:after="0"/>
              <w:jc w:val="right"/>
            </w:pPr>
            <w:r>
              <w:rPr>
                <w:sz w:val="16"/>
              </w:rPr>
              <w:t>12</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57"/>
          </w:tcPr>
          <w:p>
            <w:pPr>
              <w:spacing w:after="0"/>
              <w:jc w:val="right"/>
            </w:pPr>
            <w:r>
              <w:rPr>
                <w:sz w:val="16"/>
              </w:rPr>
              <w:t>$35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$4,321,392,988</w:t>
            </w:r>
          </w:p>
        </w:tc>
        <w:tc>
          <w:tcPr>
            <w:tcW w:type="dxa" w:w="1215"/>
          </w:tcPr>
          <w:p>
            <w:pPr>
              <w:spacing w:after="0"/>
              <w:jc w:val="right"/>
            </w:pPr>
            <w:r>
              <w:rPr>
                <w:sz w:val="16"/>
              </w:rPr>
              <w:t>n/a</w:t>
            </w:r>
          </w:p>
        </w:tc>
        <w:tc>
          <w:tcPr>
            <w:tcW w:type="dxa" w:w="1043"/>
          </w:tcPr>
          <w:p>
            <w:pPr>
              <w:spacing w:after="0"/>
              <w:jc w:val="right"/>
            </w:pPr>
            <w:r>
              <w:rPr>
                <w:sz w:val="16"/>
              </w:rPr>
              <w:t>15,348</w:t>
            </w:r>
          </w:p>
        </w:tc>
        <w:tc>
          <w:tcPr>
            <w:tcW w:type="dxa" w:w="1037"/>
          </w:tcPr>
          <w:p>
            <w:pPr>
              <w:spacing w:after="0"/>
              <w:jc w:val="right"/>
            </w:pPr>
            <w:r>
              <w:rPr>
                <w:sz w:val="16"/>
              </w:rPr>
              <w:t>$10,182</w:t>
            </w:r>
          </w:p>
        </w:tc>
        <w:tc>
          <w:tcPr>
            <w:tcW w:type="dxa" w:w="1126"/>
          </w:tcPr>
          <w:p>
            <w:pPr>
              <w:spacing w:after="0"/>
              <w:jc w:val="right"/>
            </w:pPr>
            <w:r>
              <w:rPr>
                <w:sz w:val="16"/>
              </w:rPr>
              <w:t>n/a</w:t>
            </w:r>
          </w:p>
        </w:tc>
        <w:tc>
          <w:tcPr>
            <w:tcW w:type="dxa" w:w="957"/>
          </w:tcPr>
          <w:p>
            <w:pPr>
              <w:spacing w:after="0"/>
              <w:jc w:val="right"/>
            </w:pPr>
            <w:r>
              <w:rPr>
                <w:sz w:val="16"/>
              </w:rPr>
              <w:t>$12,477</w:t>
            </w:r>
          </w:p>
        </w:tc>
        <w:tc>
          <w:tcPr>
            <w:tcW w:type="dxa" w:w="1305"/>
          </w:tcPr>
          <w:p>
            <w:pPr>
              <w:spacing w:after="0"/>
              <w:jc w:val="right"/>
            </w:pPr>
            <w:r>
              <w:rPr>
                <w:sz w:val="16"/>
              </w:rPr>
              <w:t>0.000236%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$108,598</w:t>
            </w:r>
          </w:p>
        </w:tc>
        <w:tc>
          <w:tcPr>
            <w:tcW w:type="dxa" w:w="1126"/>
          </w:tcPr>
          <w:p>
            <w:pPr>
              <w:spacing w:after="0"/>
              <w:jc w:val="right"/>
            </w:pPr>
            <w:r>
              <w:rPr>
                <w:sz w:val="16"/>
              </w:rPr>
              <w:t>$1,425</w:t>
            </w:r>
          </w:p>
        </w:tc>
        <w:tc>
          <w:tcPr>
            <w:tcW w:type="dxa" w:w="957"/>
          </w:tcPr>
          <w:p>
            <w:pPr>
              <w:spacing w:after="0"/>
              <w:jc w:val="right"/>
            </w:pPr>
            <w:r>
              <w:rPr>
                <w:sz w:val="16"/>
              </w:rPr>
              <w:t>$252,699</w:t>
            </w:r>
          </w:p>
        </w:tc>
        <w:tc>
          <w:tcPr>
            <w:tcW w:type="dxa" w:w="1305"/>
          </w:tcPr>
          <w:p>
            <w:pPr>
              <w:spacing w:after="0"/>
              <w:jc w:val="right"/>
            </w:pPr>
            <w:r>
              <w:rPr>
                <w:sz w:val="16"/>
              </w:rPr>
              <w:t>0.00251%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$958,340</w:t>
            </w:r>
          </w:p>
        </w:tc>
        <w:tc>
          <w:tcPr>
            <w:tcW w:type="dxa" w:w="1126"/>
          </w:tcPr>
          <w:p>
            <w:pPr>
              <w:spacing w:after="0"/>
              <w:jc w:val="right"/>
            </w:pPr>
            <w:r>
              <w:rPr>
                <w:sz w:val="16"/>
              </w:rPr>
              <w:t>$1,690</w:t>
            </w:r>
          </w:p>
        </w:tc>
        <w:tc>
          <w:tcPr>
            <w:tcW w:type="dxa" w:w="957"/>
          </w:tcPr>
          <w:p>
            <w:pPr>
              <w:spacing w:after="0"/>
              <w:jc w:val="right"/>
            </w:pPr>
            <w:r>
              <w:rPr>
                <w:sz w:val="16"/>
              </w:rPr>
              <w:t>$507,955</w:t>
            </w:r>
          </w:p>
        </w:tc>
        <w:tc>
          <w:tcPr>
            <w:tcW w:type="dxa" w:w="1305"/>
          </w:tcPr>
          <w:p>
            <w:pPr>
              <w:spacing w:after="0"/>
              <w:jc w:val="right"/>
            </w:pPr>
            <w:r>
              <w:rPr>
                <w:sz w:val="16"/>
              </w:rPr>
              <w:t>0.0222%</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$823,732,276</w:t>
            </w:r>
          </w:p>
        </w:tc>
        <w:tc>
          <w:tcPr>
            <w:tcW w:type="dxa" w:w="1215"/>
          </w:tcPr>
          <w:p>
            <w:pPr>
              <w:spacing w:after="0"/>
              <w:jc w:val="right"/>
            </w:pPr>
            <w:r>
              <w:rPr>
                <w:sz w:val="16"/>
              </w:rPr>
              <w:t>$13,398,039</w:t>
            </w:r>
          </w:p>
        </w:tc>
        <w:tc>
          <w:tcPr>
            <w:tcW w:type="dxa" w:w="1043"/>
          </w:tcPr>
          <w:p>
            <w:pPr>
              <w:spacing w:after="0"/>
              <w:jc w:val="right"/>
            </w:pPr>
            <w:r>
              <w:rPr>
                <w:sz w:val="16"/>
              </w:rPr>
              <w:t>2,890</w:t>
            </w:r>
          </w:p>
        </w:tc>
        <w:tc>
          <w:tcPr>
            <w:tcW w:type="dxa" w:w="1037"/>
          </w:tcPr>
          <w:p>
            <w:pPr>
              <w:spacing w:after="0"/>
              <w:jc w:val="right"/>
            </w:pPr>
            <w:r>
              <w:rPr>
                <w:sz w:val="16"/>
              </w:rPr>
              <w:t>$839</w:t>
            </w:r>
          </w:p>
        </w:tc>
        <w:tc>
          <w:tcPr>
            <w:tcW w:type="dxa" w:w="1126"/>
          </w:tcPr>
          <w:p>
            <w:pPr>
              <w:spacing w:after="0"/>
              <w:jc w:val="right"/>
            </w:pPr>
            <w:r>
              <w:rPr>
                <w:sz w:val="16"/>
              </w:rPr>
              <w:t>$1</w:t>
            </w:r>
          </w:p>
        </w:tc>
        <w:tc>
          <w:tcPr>
            <w:tcW w:type="dxa" w:w="957"/>
          </w:tcPr>
          <w:p>
            <w:pPr>
              <w:spacing w:after="0"/>
              <w:jc w:val="right"/>
            </w:pPr>
            <w:r>
              <w:rPr>
                <w:sz w:val="16"/>
              </w:rPr>
              <w:t>$61</w:t>
            </w:r>
          </w:p>
        </w:tc>
        <w:tc>
          <w:tcPr>
            <w:tcW w:type="dxa" w:w="1305"/>
          </w:tcPr>
          <w:p>
            <w:pPr>
              <w:spacing w:after="0"/>
              <w:jc w:val="right"/>
            </w:pPr>
            <w:r>
              <w:rPr>
                <w:sz w:val="16"/>
              </w:rPr>
              <w:t>0.000102%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$4,321,392,988</w:t>
            </w:r>
          </w:p>
        </w:tc>
        <w:tc>
          <w:tcPr>
            <w:tcW w:type="dxa" w:w="1215"/>
          </w:tcPr>
          <w:p>
            <w:pPr>
              <w:spacing w:after="0"/>
              <w:jc w:val="right"/>
            </w:pPr>
            <w:r>
              <w:rPr>
                <w:sz w:val="16"/>
              </w:rPr>
              <w:t>$147,906,340</w:t>
            </w:r>
          </w:p>
        </w:tc>
        <w:tc>
          <w:tcPr>
            <w:tcW w:type="dxa" w:w="1043"/>
          </w:tcPr>
          <w:p>
            <w:pPr>
              <w:spacing w:after="0"/>
              <w:jc w:val="right"/>
            </w:pPr>
            <w:r>
              <w:rPr>
                <w:sz w:val="16"/>
              </w:rPr>
              <w:t>15,348</w:t>
            </w:r>
          </w:p>
        </w:tc>
        <w:tc>
          <w:tcPr>
            <w:tcW w:type="dxa" w:w="1037"/>
          </w:tcPr>
          <w:p>
            <w:pPr>
              <w:spacing w:after="0"/>
              <w:jc w:val="right"/>
            </w:pPr>
            <w:r>
              <w:rPr>
                <w:sz w:val="16"/>
              </w:rPr>
              <w:t>$1,766</w:t>
            </w:r>
          </w:p>
        </w:tc>
        <w:tc>
          <w:tcPr>
            <w:tcW w:type="dxa" w:w="1126"/>
          </w:tcPr>
          <w:p>
            <w:pPr>
              <w:spacing w:after="0"/>
              <w:jc w:val="right"/>
            </w:pPr>
            <w:r>
              <w:rPr>
                <w:sz w:val="16"/>
              </w:rPr>
              <w:t>$474</w:t>
            </w:r>
          </w:p>
        </w:tc>
        <w:tc>
          <w:tcPr>
            <w:tcW w:type="dxa" w:w="957"/>
          </w:tcPr>
          <w:p>
            <w:pPr>
              <w:spacing w:after="0"/>
              <w:jc w:val="right"/>
            </w:pPr>
            <w:r>
              <w:rPr>
                <w:sz w:val="16"/>
              </w:rPr>
              <w:t>$32,805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2026-08-20: Storm Events not yet covered: Storm Events data run through 2026-06-30, before the approval date, so there is no period to count yet;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15,348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$4,321,392,988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$147,906,340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$5,386,553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$1,535,663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Tipton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Tipton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52"/>
        <w:gridCol w:w="1174"/>
        <w:gridCol w:w="1054"/>
        <w:gridCol w:w="1054"/>
        <w:gridCol w:w="1054"/>
        <w:gridCol w:w="1054"/>
        <w:gridCol w:w="1054"/>
        <w:gridCol w:w="1054"/>
        <w:gridCol w:w="1174"/>
        <w:gridCol w:w="3986"/>
      </w:tblGrid>
      <w:tr>
        <w:trPr>
          <w:cantSplit/>
          <w:tblHeader/>
        </w:trPr>
        <w:tc>
          <w:tcPr>
            <w:tcW w:type="dxa" w:w="1452"/>
            <w:shd w:val="clear" w:color="auto" w:fill="E8E8E8"/>
          </w:tcPr>
          <w:p>
            <w:pPr>
              <w:spacing w:after="0"/>
              <w:jc w:val="left"/>
            </w:pPr>
            <w:r>
              <w:rPr>
                <w:b/>
                <w:sz w:val="16"/>
              </w:rPr>
              <w:t>Jurisdiction</w:t>
            </w:r>
          </w:p>
        </w:tc>
        <w:tc>
          <w:tcPr>
            <w:tcW w:type="dxa" w:w="1174"/>
            <w:shd w:val="clear" w:color="auto" w:fill="E8E8E8"/>
          </w:tcPr>
          <w:p>
            <w:pPr>
              <w:spacing w:after="0"/>
              <w:jc w:val="left"/>
            </w:pPr>
            <w:r>
              <w:rPr>
                <w:b/>
                <w:sz w:val="16"/>
              </w:rPr>
              <w:t>NFIP community ID</w:t>
            </w:r>
          </w:p>
        </w:tc>
        <w:tc>
          <w:tcPr>
            <w:tcW w:type="dxa" w:w="1054"/>
            <w:shd w:val="clear" w:color="auto" w:fill="E8E8E8"/>
          </w:tcPr>
          <w:p>
            <w:pPr>
              <w:spacing w:after="0"/>
              <w:jc w:val="right"/>
            </w:pPr>
            <w:r>
              <w:rPr>
                <w:b/>
                <w:sz w:val="16"/>
              </w:rPr>
              <w:t>RL, FMA</w:t>
            </w:r>
          </w:p>
          <w:p>
            <w:pPr>
              <w:spacing w:after="0"/>
              <w:jc w:val="right"/>
            </w:pPr>
            <w:r>
              <w:rPr>
                <w:i/>
                <w:color w:val="555555"/>
                <w:sz w:val="14"/>
              </w:rPr>
              <w:t>properties</w:t>
            </w:r>
          </w:p>
        </w:tc>
        <w:tc>
          <w:tcPr>
            <w:tcW w:type="dxa" w:w="1054"/>
            <w:shd w:val="clear" w:color="auto" w:fill="E8E8E8"/>
          </w:tcPr>
          <w:p>
            <w:pPr>
              <w:spacing w:after="0"/>
              <w:jc w:val="right"/>
            </w:pPr>
            <w:r>
              <w:rPr>
                <w:b/>
                <w:sz w:val="16"/>
              </w:rPr>
              <w:t>SRL, FMA</w:t>
            </w:r>
          </w:p>
          <w:p>
            <w:pPr>
              <w:spacing w:after="0"/>
              <w:jc w:val="right"/>
            </w:pPr>
            <w:r>
              <w:rPr>
                <w:i/>
                <w:color w:val="555555"/>
                <w:sz w:val="14"/>
              </w:rPr>
              <w:t>properties</w:t>
            </w:r>
          </w:p>
        </w:tc>
        <w:tc>
          <w:tcPr>
            <w:tcW w:type="dxa" w:w="1054"/>
            <w:shd w:val="clear" w:color="auto" w:fill="E8E8E8"/>
          </w:tcPr>
          <w:p>
            <w:pPr>
              <w:spacing w:after="0"/>
              <w:jc w:val="right"/>
            </w:pPr>
            <w:r>
              <w:rPr>
                <w:b/>
                <w:sz w:val="16"/>
              </w:rPr>
              <w:t>RL, NFIP</w:t>
            </w:r>
          </w:p>
          <w:p>
            <w:pPr>
              <w:spacing w:after="0"/>
              <w:jc w:val="right"/>
            </w:pPr>
            <w:r>
              <w:rPr>
                <w:i/>
                <w:color w:val="555555"/>
                <w:sz w:val="14"/>
              </w:rPr>
              <w:t>properties</w:t>
            </w:r>
          </w:p>
        </w:tc>
        <w:tc>
          <w:tcPr>
            <w:tcW w:type="dxa" w:w="1054"/>
            <w:shd w:val="clear" w:color="auto" w:fill="E8E8E8"/>
          </w:tcPr>
          <w:p>
            <w:pPr>
              <w:spacing w:after="0"/>
              <w:jc w:val="right"/>
            </w:pPr>
            <w:r>
              <w:rPr>
                <w:b/>
                <w:sz w:val="16"/>
              </w:rPr>
              <w:t>SRL, NFIP</w:t>
            </w:r>
          </w:p>
          <w:p>
            <w:pPr>
              <w:spacing w:after="0"/>
              <w:jc w:val="right"/>
            </w:pPr>
            <w:r>
              <w:rPr>
                <w:i/>
                <w:color w:val="555555"/>
                <w:sz w:val="14"/>
              </w:rPr>
              <w:t>properties</w:t>
            </w:r>
          </w:p>
        </w:tc>
        <w:tc>
          <w:tcPr>
            <w:tcW w:type="dxa" w:w="10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4"/>
            <w:shd w:val="clear" w:color="auto" w:fill="E8E8E8"/>
          </w:tcPr>
          <w:p>
            <w:pPr>
              <w:spacing w:after="0"/>
              <w:jc w:val="right"/>
            </w:pPr>
            <w:r>
              <w:rPr>
                <w:b/>
                <w:sz w:val="16"/>
              </w:rPr>
              <w:t>Mitigated</w:t>
            </w:r>
          </w:p>
          <w:p>
            <w:pPr>
              <w:spacing w:after="0"/>
              <w:jc w:val="right"/>
            </w:pPr>
            <w:r>
              <w:rPr>
                <w:i/>
                <w:color w:val="555555"/>
                <w:sz w:val="14"/>
              </w:rPr>
              <w:t>properties</w:t>
            </w:r>
          </w:p>
        </w:tc>
        <w:tc>
          <w:tcPr>
            <w:tcW w:type="dxa" w:w="11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6"/>
            <w:shd w:val="clear" w:color="auto" w:fill="E8E8E8"/>
          </w:tcPr>
          <w:p>
            <w:pPr>
              <w:spacing w:after="0"/>
              <w:jc w:val="left"/>
            </w:pPr>
            <w:r>
              <w:rPr>
                <w:b/>
                <w:sz w:val="16"/>
              </w:rPr>
              <w:t>Note</w:t>
            </w:r>
          </w:p>
        </w:tc>
      </w:tr>
      <w:tr>
        <w:trPr>
          <w:cantSplit/>
        </w:trPr>
        <w:tc>
          <w:tcPr>
            <w:tcW w:type="dxa" w:w="1452"/>
          </w:tcPr>
          <w:p>
            <w:pPr>
              <w:spacing w:after="0"/>
              <w:jc w:val="left"/>
            </w:pPr>
            <w:r>
              <w:rPr>
                <w:sz w:val="16"/>
              </w:rPr>
              <w:t>Tipton County</w:t>
            </w:r>
          </w:p>
        </w:tc>
        <w:tc>
          <w:tcPr>
            <w:tcW w:type="dxa" w:w="1174"/>
          </w:tcPr>
          <w:p>
            <w:pPr>
              <w:spacing w:after="0"/>
              <w:jc w:val="left"/>
            </w:pPr>
            <w:r>
              <w:rPr>
                <w:sz w:val="16"/>
              </w:rPr>
              <w:t>180475</w:t>
            </w:r>
          </w:p>
        </w:tc>
        <w:tc>
          <w:tcPr>
            <w:tcW w:type="dxa" w:w="1054"/>
          </w:tcPr>
          <w:p>
            <w:pPr>
              <w:spacing w:after="0"/>
              <w:jc w:val="right"/>
            </w:pPr>
            <w:r>
              <w:rPr>
                <w:sz w:val="16"/>
              </w:rPr>
              <w:t>1</w:t>
            </w:r>
          </w:p>
        </w:tc>
        <w:tc>
          <w:tcPr>
            <w:tcW w:type="dxa" w:w="1054"/>
          </w:tcPr>
          <w:p>
            <w:pPr>
              <w:spacing w:after="0"/>
              <w:jc w:val="right"/>
            </w:pPr>
            <w:r>
              <w:rPr>
                <w:sz w:val="16"/>
              </w:rPr>
              <w:t>2</w:t>
            </w:r>
          </w:p>
        </w:tc>
        <w:tc>
          <w:tcPr>
            <w:tcW w:type="dxa" w:w="1054"/>
          </w:tcPr>
          <w:p>
            <w:pPr>
              <w:spacing w:after="0"/>
              <w:jc w:val="right"/>
            </w:pPr>
            <w:r>
              <w:rPr>
                <w:sz w:val="16"/>
              </w:rPr>
              <w:t>6</w:t>
            </w:r>
          </w:p>
        </w:tc>
        <w:tc>
          <w:tcPr>
            <w:tcW w:type="dxa" w:w="1054"/>
          </w:tcPr>
          <w:p>
            <w:pPr>
              <w:spacing w:after="0"/>
              <w:jc w:val="right"/>
            </w:pPr>
            <w:r>
              <w:rPr>
                <w:sz w:val="16"/>
              </w:rPr>
              <w:t>2</w:t>
            </w:r>
          </w:p>
        </w:tc>
        <w:tc>
          <w:tcPr>
            <w:tcW w:type="dxa" w:w="1054"/>
          </w:tcPr>
          <w:p>
            <w:pPr>
              <w:spacing w:after="0"/>
              <w:jc w:val="right"/>
            </w:pPr>
            <w:r>
              <w:rPr>
                <w:sz w:val="16"/>
              </w:rPr>
              <w:t>6</w:t>
            </w:r>
          </w:p>
        </w:tc>
        <w:tc>
          <w:tcPr>
            <w:tcW w:type="dxa" w:w="1054"/>
          </w:tcPr>
          <w:p>
            <w:pPr>
              <w:spacing w:after="0"/>
              <w:jc w:val="right"/>
            </w:pPr>
            <w:r>
              <w:rPr>
                <w:sz w:val="16"/>
              </w:rPr>
              <w:t>0</w:t>
            </w:r>
          </w:p>
        </w:tc>
        <w:tc>
          <w:tcPr>
            <w:tcW w:type="dxa" w:w="1174"/>
          </w:tcPr>
          <w:p>
            <w:pPr>
              <w:spacing w:after="0"/>
              <w:jc w:val="right"/>
            </w:pPr>
            <w:r>
              <w:rPr>
                <w:sz w:val="16"/>
              </w:rPr>
              <w:t>2</w:t>
            </w:r>
          </w:p>
        </w:tc>
        <w:tc>
          <w:tcPr>
            <w:tcW w:type="dxa" w:w="3986"/>
          </w:tcPr>
          <w:p>
            <w:pPr>
              <w:spacing w:after="0"/>
              <w:jc w:val="left"/>
            </w:pPr>
          </w:p>
        </w:tc>
      </w:tr>
      <w:tr>
        <w:trPr>
          <w:cantSplit/>
        </w:trPr>
        <w:tc>
          <w:tcPr>
            <w:tcW w:type="dxa" w:w="1452"/>
          </w:tcPr>
          <w:p>
            <w:pPr>
              <w:spacing w:after="0"/>
              <w:jc w:val="left"/>
            </w:pPr>
            <w:r>
              <w:rPr>
                <w:sz w:val="16"/>
              </w:rPr>
              <w:t>Elwood city</w:t>
            </w:r>
          </w:p>
        </w:tc>
        <w:tc>
          <w:tcPr>
            <w:tcW w:type="dxa" w:w="1174"/>
          </w:tcPr>
          <w:p>
            <w:pPr>
              <w:spacing w:after="0"/>
              <w:jc w:val="left"/>
            </w:pPr>
            <w:r>
              <w:rPr>
                <w:sz w:val="16"/>
              </w:rPr>
              <w:t>180152</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5</w:t>
            </w:r>
          </w:p>
        </w:tc>
        <w:tc>
          <w:tcPr>
            <w:tcW w:type="dxa" w:w="1054"/>
          </w:tcPr>
          <w:p>
            <w:pPr>
              <w:spacing w:after="0"/>
              <w:jc w:val="right"/>
            </w:pPr>
            <w:r>
              <w:rPr>
                <w:sz w:val="16"/>
              </w:rPr>
              <w:t>0</w:t>
            </w:r>
          </w:p>
        </w:tc>
        <w:tc>
          <w:tcPr>
            <w:tcW w:type="dxa" w:w="1054"/>
          </w:tcPr>
          <w:p>
            <w:pPr>
              <w:spacing w:after="0"/>
              <w:jc w:val="right"/>
            </w:pPr>
            <w:r>
              <w:rPr>
                <w:sz w:val="16"/>
              </w:rPr>
              <w:t>5</w:t>
            </w:r>
          </w:p>
        </w:tc>
        <w:tc>
          <w:tcPr>
            <w:tcW w:type="dxa" w:w="1054"/>
          </w:tcPr>
          <w:p>
            <w:pPr>
              <w:spacing w:after="0"/>
              <w:jc w:val="right"/>
            </w:pPr>
            <w:r>
              <w:rPr>
                <w:sz w:val="16"/>
              </w:rPr>
              <w:t>0</w:t>
            </w:r>
          </w:p>
        </w:tc>
        <w:tc>
          <w:tcPr>
            <w:tcW w:type="dxa" w:w="1174"/>
          </w:tcPr>
          <w:p>
            <w:pPr>
              <w:spacing w:after="0"/>
              <w:jc w:val="right"/>
            </w:pPr>
            <w:r>
              <w:rPr>
                <w:sz w:val="16"/>
              </w:rPr>
              <w:t>1</w:t>
            </w:r>
          </w:p>
        </w:tc>
        <w:tc>
          <w:tcPr>
            <w:tcW w:type="dxa" w:w="3986"/>
          </w:tcPr>
          <w:p>
            <w:pPr>
              <w:spacing w:after="0"/>
              <w:jc w:val="left"/>
            </w:pPr>
            <w:r>
              <w:rPr>
                <w:sz w:val="16"/>
              </w:rPr>
              <w:t>Whole community, including the part in Madison County; none of its repeat-flood properties are in this county.</w:t>
            </w:r>
          </w:p>
        </w:tc>
      </w:tr>
      <w:tr>
        <w:trPr>
          <w:cantSplit/>
        </w:trPr>
        <w:tc>
          <w:tcPr>
            <w:tcW w:type="dxa" w:w="1452"/>
          </w:tcPr>
          <w:p>
            <w:pPr>
              <w:spacing w:after="0"/>
              <w:jc w:val="left"/>
            </w:pPr>
            <w:r>
              <w:rPr>
                <w:sz w:val="16"/>
              </w:rPr>
              <w:t>Kempton town</w:t>
            </w:r>
          </w:p>
        </w:tc>
        <w:tc>
          <w:tcPr>
            <w:tcW w:type="dxa" w:w="1174"/>
          </w:tcPr>
          <w:p>
            <w:pPr>
              <w:spacing w:after="0"/>
              <w:jc w:val="left"/>
            </w:pPr>
            <w:r>
              <w:rPr>
                <w:sz w:val="16"/>
              </w:rPr>
              <w:t>180580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Sharpsville town</w:t>
            </w:r>
          </w:p>
        </w:tc>
        <w:tc>
          <w:tcPr>
            <w:tcW w:type="dxa" w:w="1174"/>
          </w:tcPr>
          <w:p>
            <w:pPr>
              <w:spacing w:after="0"/>
              <w:jc w:val="left"/>
            </w:pPr>
            <w:r>
              <w:rPr>
                <w:sz w:val="16"/>
              </w:rPr>
              <w:t>180527</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Tipton city</w:t>
            </w:r>
          </w:p>
        </w:tc>
        <w:tc>
          <w:tcPr>
            <w:tcW w:type="dxa" w:w="1174"/>
          </w:tcPr>
          <w:p>
            <w:pPr>
              <w:spacing w:after="0"/>
              <w:jc w:val="left"/>
            </w:pPr>
            <w:r>
              <w:rPr>
                <w:sz w:val="16"/>
              </w:rPr>
              <w:t>180255</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5</w:t>
            </w:r>
          </w:p>
        </w:tc>
        <w:tc>
          <w:tcPr>
            <w:tcW w:type="dxa" w:w="1054"/>
          </w:tcPr>
          <w:p>
            <w:pPr>
              <w:spacing w:after="0"/>
              <w:jc w:val="right"/>
            </w:pPr>
            <w:r>
              <w:rPr>
                <w:sz w:val="16"/>
              </w:rPr>
              <w:t>0</w:t>
            </w:r>
          </w:p>
        </w:tc>
        <w:tc>
          <w:tcPr>
            <w:tcW w:type="dxa" w:w="1054"/>
          </w:tcPr>
          <w:p>
            <w:pPr>
              <w:spacing w:after="0"/>
              <w:jc w:val="right"/>
            </w:pPr>
            <w:r>
              <w:rPr>
                <w:sz w:val="16"/>
              </w:rPr>
              <w:t>5</w:t>
            </w:r>
          </w:p>
        </w:tc>
        <w:tc>
          <w:tcPr>
            <w:tcW w:type="dxa" w:w="1054"/>
          </w:tcPr>
          <w:p>
            <w:pPr>
              <w:spacing w:after="0"/>
              <w:jc w:val="right"/>
            </w:pPr>
            <w:r>
              <w:rPr>
                <w:sz w:val="16"/>
              </w:rPr>
              <w:t>0</w:t>
            </w:r>
          </w:p>
        </w:tc>
        <w:tc>
          <w:tcPr>
            <w:tcW w:type="dxa" w:w="1174"/>
          </w:tcPr>
          <w:p>
            <w:pPr>
              <w:spacing w:after="0"/>
              <w:jc w:val="right"/>
            </w:pPr>
            <w:r>
              <w:rPr>
                <w:sz w:val="16"/>
              </w:rPr>
              <w:t>1</w:t>
            </w:r>
          </w:p>
        </w:tc>
        <w:tc>
          <w:tcPr>
            <w:tcW w:type="dxa" w:w="3986"/>
          </w:tcPr>
          <w:p>
            <w:pPr>
              <w:spacing w:after="0"/>
              <w:jc w:val="left"/>
            </w:pPr>
          </w:p>
        </w:tc>
      </w:tr>
      <w:tr>
        <w:trPr>
          <w:cantSplit/>
        </w:trPr>
        <w:tc>
          <w:tcPr>
            <w:tcW w:type="dxa" w:w="1452"/>
          </w:tcPr>
          <w:p>
            <w:pPr>
              <w:spacing w:after="0"/>
              <w:jc w:val="left"/>
            </w:pPr>
            <w:r>
              <w:rPr>
                <w:sz w:val="16"/>
              </w:rPr>
              <w:t>Windfall City town</w:t>
            </w:r>
          </w:p>
        </w:tc>
        <w:tc>
          <w:tcPr>
            <w:tcW w:type="dxa" w:w="1174"/>
          </w:tcPr>
          <w:p>
            <w:pPr>
              <w:spacing w:after="0"/>
              <w:jc w:val="left"/>
            </w:pPr>
            <w:r>
              <w:rPr>
                <w:sz w:val="16"/>
              </w:rPr>
              <w:t>180581</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Tipton County, IN: risk-assessment baseline packet, release 2026-10 (data as of 2026-09-30; County FIPS 18159). Automated baseline. </w:t>
      </w:r>
      <w:hyperlink r:id="rId15">
        <w:r>
          <w:rPr>
            <w:color w:val="1F4E99"/>
            <w:sz w:val="17"/>
            <w:u w:val="single"/>
          </w:rPr>
          <w:t>https://hazardplain.org/in/18159/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Tipton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Tipton County, IN: Risk-assessment baseline packet</dc:title>
  <dc:subject>Hazard Plain release 2026-10, as of 2026-09-30. Automated baseline</dc:subject>
  <dc:creator>Hazard Plain</dc:creator>
  <cp:keywords>Hazard Plain; hazard mitigation; risk assessment; 18159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