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Scott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2029-06-25</w:t>
      </w:r>
    </w:p>
    <w:p>
      <w:pPr>
        <w:keepNext/>
        <w:spacing w:after="40" w:before="0"/>
      </w:pPr>
      <w:r>
        <w:rPr>
          <w:b/>
        </w:rPr>
        <w:t xml:space="preserve">Plan: </w:t>
      </w:r>
      <w:r>
        <w:rPr/>
        <w:t>Scott County 2024 Hazard Mitigation Plan (FEMA plan 109922)</w:t>
      </w:r>
    </w:p>
    <w:p>
      <w:pPr>
        <w:keepNext/>
        <w:spacing w:after="40" w:before="0"/>
      </w:pPr>
      <w:r>
        <w:rPr>
          <w:b/>
        </w:rPr>
        <w:t xml:space="preserve">Approved: </w:t>
      </w:r>
      <w:r>
        <w:rPr/>
        <w:t>2024-06-26</w:t>
      </w:r>
    </w:p>
    <w:p>
      <w:pPr>
        <w:keepNext/>
        <w:spacing w:after="40" w:before="0"/>
      </w:pPr>
      <w:r>
        <w:rPr>
          <w:b/>
        </w:rPr>
        <w:t xml:space="preserve">Expires: </w:t>
      </w:r>
      <w:r>
        <w:rPr/>
        <w:t>2029-06-25</w:t>
      </w:r>
    </w:p>
    <w:p>
      <w:pPr>
        <w:keepNext/>
        <w:spacing w:after="40" w:before="0"/>
      </w:pPr>
      <w:r>
        <w:rPr>
          <w:b/>
        </w:rPr>
        <w:t xml:space="preserve">As of: </w:t>
      </w:r>
      <w:r>
        <w:rPr/>
        <w:t>2026-09-28</w:t>
      </w:r>
    </w:p>
    <w:p>
      <w:pPr>
        <w:keepNext/>
        <w:spacing w:after="40" w:before="0"/>
      </w:pPr>
      <w:r>
        <w:rPr>
          <w:b/>
        </w:rPr>
        <w:t xml:space="preserve">Days: </w:t>
      </w:r>
      <w:r>
        <w:rPr/>
        <w:t>1,001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175"/>
        <w:gridCol w:w="4136"/>
        <w:gridCol w:w="1037"/>
        <w:gridCol w:w="1037"/>
        <w:gridCol w:w="863"/>
        <w:gridCol w:w="921"/>
        <w:gridCol w:w="2049"/>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Status</w:t>
            </w:r>
          </w:p>
        </w:tc>
        <w:tc>
          <w:tcPr>
            <w:tcW w:type="dxa" w:w="41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1"/>
            <w:shd w:val="clear" w:color="auto" w:fill="E8E8E8"/>
          </w:tcPr>
          <w:p>
            <w:pPr>
              <w:spacing w:after="0"/>
              <w:jc w:val="left"/>
            </w:pPr>
            <w:r>
              <w:rPr>
                <w:b/>
                <w:sz w:val="16"/>
              </w:rPr>
              <w:t>Update underway</w:t>
            </w:r>
          </w:p>
        </w:tc>
        <w:tc>
          <w:tcPr>
            <w:tcW w:type="dxa" w:w="2049"/>
            <w:shd w:val="clear" w:color="auto" w:fill="E8E8E8"/>
          </w:tcPr>
          <w:p>
            <w:pPr>
              <w:spacing w:after="0"/>
              <w:jc w:val="left"/>
            </w:pPr>
            <w:r>
              <w:rPr>
                <w:b/>
                <w:sz w:val="16"/>
              </w:rPr>
              <w:t>Notes</w:t>
            </w:r>
          </w:p>
        </w:tc>
      </w:tr>
      <w:tr>
        <w:trPr>
          <w:cantSplit/>
        </w:trPr>
        <w:tc>
          <w:tcPr>
            <w:tcW w:type="dxa" w:w="1215"/>
          </w:tcPr>
          <w:p>
            <w:pPr>
              <w:spacing w:after="0"/>
              <w:jc w:val="left"/>
            </w:pPr>
            <w:r>
              <w:rPr>
                <w:sz w:val="16"/>
              </w:rPr>
              <w:t>Scott County</w:t>
            </w:r>
          </w:p>
        </w:tc>
        <w:tc>
          <w:tcPr>
            <w:tcW w:type="dxa" w:w="680"/>
          </w:tcPr>
          <w:p>
            <w:pPr>
              <w:spacing w:after="0"/>
              <w:jc w:val="left"/>
            </w:pPr>
            <w:r>
              <w:rPr>
                <w:sz w:val="16"/>
              </w:rPr>
              <w:t>County</w:t>
            </w:r>
          </w:p>
        </w:tc>
        <w:tc>
          <w:tcPr>
            <w:tcW w:type="dxa" w:w="2175"/>
          </w:tcPr>
          <w:p>
            <w:pPr>
              <w:spacing w:after="0"/>
              <w:jc w:val="left"/>
            </w:pPr>
            <w:r>
              <w:rPr>
                <w:sz w:val="16"/>
              </w:rPr>
              <w:t>Approved, expires 2029-06-25</w:t>
            </w:r>
          </w:p>
        </w:tc>
        <w:tc>
          <w:tcPr>
            <w:tcW w:type="dxa" w:w="4136"/>
          </w:tcPr>
          <w:p>
            <w:pPr>
              <w:spacing w:after="0"/>
              <w:jc w:val="left"/>
            </w:pPr>
            <w:r>
              <w:rPr>
                <w:sz w:val="16"/>
              </w:rPr>
              <w:t>Scott County 2024 Hazard Mitigation Plan (FEMA plan 109922)</w:t>
            </w:r>
          </w:p>
        </w:tc>
        <w:tc>
          <w:tcPr>
            <w:tcW w:type="dxa" w:w="1037"/>
          </w:tcPr>
          <w:p>
            <w:pPr>
              <w:spacing w:after="0"/>
              <w:jc w:val="left"/>
            </w:pPr>
            <w:r>
              <w:rPr>
                <w:sz w:val="16"/>
              </w:rPr>
              <w:t>2024-06-26</w:t>
            </w:r>
          </w:p>
        </w:tc>
        <w:tc>
          <w:tcPr>
            <w:tcW w:type="dxa" w:w="1037"/>
          </w:tcPr>
          <w:p>
            <w:pPr>
              <w:spacing w:after="0"/>
              <w:jc w:val="left"/>
            </w:pPr>
            <w:r>
              <w:rPr>
                <w:sz w:val="16"/>
              </w:rPr>
              <w:t>2029-06-25</w:t>
            </w:r>
          </w:p>
        </w:tc>
        <w:tc>
          <w:tcPr>
            <w:tcW w:type="dxa" w:w="863"/>
          </w:tcPr>
          <w:p>
            <w:pPr>
              <w:spacing w:after="0"/>
              <w:jc w:val="right"/>
            </w:pPr>
            <w:r>
              <w:rPr>
                <w:sz w:val="16"/>
              </w:rPr>
              <w:t>1,001</w:t>
            </w:r>
          </w:p>
        </w:tc>
        <w:tc>
          <w:tcPr>
            <w:tcW w:type="dxa" w:w="921"/>
          </w:tcPr>
          <w:p>
            <w:pPr>
              <w:spacing w:after="0"/>
              <w:jc w:val="left"/>
            </w:pPr>
          </w:p>
        </w:tc>
        <w:tc>
          <w:tcPr>
            <w:tcW w:type="dxa" w:w="2049"/>
          </w:tcPr>
          <w:p>
            <w:pPr>
              <w:spacing w:after="0"/>
              <w:jc w:val="left"/>
            </w:pPr>
          </w:p>
        </w:tc>
      </w:tr>
      <w:tr>
        <w:trPr>
          <w:cantSplit/>
        </w:trPr>
        <w:tc>
          <w:tcPr>
            <w:tcW w:type="dxa" w:w="1215"/>
          </w:tcPr>
          <w:p>
            <w:pPr>
              <w:spacing w:after="0"/>
              <w:jc w:val="left"/>
            </w:pPr>
            <w:r>
              <w:rPr>
                <w:sz w:val="16"/>
              </w:rPr>
              <w:t>Austin city</w:t>
            </w:r>
          </w:p>
        </w:tc>
        <w:tc>
          <w:tcPr>
            <w:tcW w:type="dxa" w:w="680"/>
          </w:tcPr>
          <w:p>
            <w:pPr>
              <w:spacing w:after="0"/>
              <w:jc w:val="left"/>
            </w:pPr>
            <w:r>
              <w:rPr>
                <w:sz w:val="16"/>
              </w:rPr>
              <w:t>City</w:t>
            </w:r>
          </w:p>
        </w:tc>
        <w:tc>
          <w:tcPr>
            <w:tcW w:type="dxa" w:w="2175"/>
          </w:tcPr>
          <w:p>
            <w:pPr>
              <w:spacing w:after="0"/>
              <w:jc w:val="left"/>
            </w:pPr>
            <w:r>
              <w:rPr>
                <w:sz w:val="16"/>
              </w:rPr>
              <w:t>Approved, expires 2029-06-25</w:t>
            </w:r>
          </w:p>
        </w:tc>
        <w:tc>
          <w:tcPr>
            <w:tcW w:type="dxa" w:w="4136"/>
          </w:tcPr>
          <w:p>
            <w:pPr>
              <w:spacing w:after="0"/>
              <w:jc w:val="left"/>
            </w:pPr>
            <w:r>
              <w:rPr>
                <w:sz w:val="16"/>
              </w:rPr>
              <w:t>Scott County 2024 Hazard Mitigation Plan (FEMA plan 109922)</w:t>
            </w:r>
          </w:p>
        </w:tc>
        <w:tc>
          <w:tcPr>
            <w:tcW w:type="dxa" w:w="1037"/>
          </w:tcPr>
          <w:p>
            <w:pPr>
              <w:spacing w:after="0"/>
              <w:jc w:val="left"/>
            </w:pPr>
            <w:r>
              <w:rPr>
                <w:sz w:val="16"/>
              </w:rPr>
              <w:t>2024-06-26</w:t>
            </w:r>
          </w:p>
        </w:tc>
        <w:tc>
          <w:tcPr>
            <w:tcW w:type="dxa" w:w="1037"/>
          </w:tcPr>
          <w:p>
            <w:pPr>
              <w:spacing w:after="0"/>
              <w:jc w:val="left"/>
            </w:pPr>
            <w:r>
              <w:rPr>
                <w:sz w:val="16"/>
              </w:rPr>
              <w:t>2029-06-25</w:t>
            </w:r>
          </w:p>
        </w:tc>
        <w:tc>
          <w:tcPr>
            <w:tcW w:type="dxa" w:w="863"/>
          </w:tcPr>
          <w:p>
            <w:pPr>
              <w:spacing w:after="0"/>
              <w:jc w:val="right"/>
            </w:pPr>
            <w:r>
              <w:rPr>
                <w:sz w:val="16"/>
              </w:rPr>
              <w:t>1,001</w:t>
            </w:r>
          </w:p>
        </w:tc>
        <w:tc>
          <w:tcPr>
            <w:tcW w:type="dxa" w:w="921"/>
          </w:tcPr>
          <w:p>
            <w:pPr>
              <w:spacing w:after="0"/>
              <w:jc w:val="left"/>
            </w:pPr>
          </w:p>
        </w:tc>
        <w:tc>
          <w:tcPr>
            <w:tcW w:type="dxa" w:w="2049"/>
          </w:tcPr>
          <w:p>
            <w:pPr>
              <w:spacing w:after="0"/>
              <w:jc w:val="left"/>
            </w:pPr>
            <w:r>
              <w:rPr>
                <w:sz w:val="16"/>
              </w:rPr>
              <w:t>member approved 2025-01-14</w:t>
            </w:r>
          </w:p>
        </w:tc>
      </w:tr>
      <w:tr>
        <w:trPr>
          <w:cantSplit/>
        </w:trPr>
        <w:tc>
          <w:tcPr>
            <w:tcW w:type="dxa" w:w="1215"/>
          </w:tcPr>
          <w:p>
            <w:pPr>
              <w:spacing w:after="0"/>
              <w:jc w:val="left"/>
            </w:pPr>
            <w:r>
              <w:rPr>
                <w:sz w:val="16"/>
              </w:rPr>
              <w:t>Scottsburg city</w:t>
            </w:r>
          </w:p>
        </w:tc>
        <w:tc>
          <w:tcPr>
            <w:tcW w:type="dxa" w:w="680"/>
          </w:tcPr>
          <w:p>
            <w:pPr>
              <w:spacing w:after="0"/>
              <w:jc w:val="left"/>
            </w:pPr>
            <w:r>
              <w:rPr>
                <w:sz w:val="16"/>
              </w:rPr>
              <w:t>City</w:t>
            </w:r>
          </w:p>
        </w:tc>
        <w:tc>
          <w:tcPr>
            <w:tcW w:type="dxa" w:w="2175"/>
          </w:tcPr>
          <w:p>
            <w:pPr>
              <w:spacing w:after="0"/>
              <w:jc w:val="left"/>
            </w:pPr>
            <w:r>
              <w:rPr>
                <w:sz w:val="16"/>
              </w:rPr>
              <w:t>Approved, expires 2029-06-25</w:t>
            </w:r>
          </w:p>
        </w:tc>
        <w:tc>
          <w:tcPr>
            <w:tcW w:type="dxa" w:w="4136"/>
          </w:tcPr>
          <w:p>
            <w:pPr>
              <w:spacing w:after="0"/>
              <w:jc w:val="left"/>
            </w:pPr>
            <w:r>
              <w:rPr>
                <w:sz w:val="16"/>
              </w:rPr>
              <w:t>Scott County 2024 Hazard Mitigation Plan (FEMA plan 109922)</w:t>
            </w:r>
          </w:p>
        </w:tc>
        <w:tc>
          <w:tcPr>
            <w:tcW w:type="dxa" w:w="1037"/>
          </w:tcPr>
          <w:p>
            <w:pPr>
              <w:spacing w:after="0"/>
              <w:jc w:val="left"/>
            </w:pPr>
            <w:r>
              <w:rPr>
                <w:sz w:val="16"/>
              </w:rPr>
              <w:t>2024-06-26</w:t>
            </w:r>
          </w:p>
        </w:tc>
        <w:tc>
          <w:tcPr>
            <w:tcW w:type="dxa" w:w="1037"/>
          </w:tcPr>
          <w:p>
            <w:pPr>
              <w:spacing w:after="0"/>
              <w:jc w:val="left"/>
            </w:pPr>
            <w:r>
              <w:rPr>
                <w:sz w:val="16"/>
              </w:rPr>
              <w:t>2029-06-25</w:t>
            </w:r>
          </w:p>
        </w:tc>
        <w:tc>
          <w:tcPr>
            <w:tcW w:type="dxa" w:w="863"/>
          </w:tcPr>
          <w:p>
            <w:pPr>
              <w:spacing w:after="0"/>
              <w:jc w:val="right"/>
            </w:pPr>
            <w:r>
              <w:rPr>
                <w:sz w:val="16"/>
              </w:rPr>
              <w:t>1,001</w:t>
            </w:r>
          </w:p>
        </w:tc>
        <w:tc>
          <w:tcPr>
            <w:tcW w:type="dxa" w:w="921"/>
          </w:tcPr>
          <w:p>
            <w:pPr>
              <w:spacing w:after="0"/>
              <w:jc w:val="left"/>
            </w:pPr>
          </w:p>
        </w:tc>
        <w:tc>
          <w:tcPr>
            <w:tcW w:type="dxa" w:w="2049"/>
          </w:tcPr>
          <w:p>
            <w:pPr>
              <w:spacing w:after="0"/>
              <w:jc w:val="left"/>
            </w:pPr>
            <w:r>
              <w:rPr>
                <w:sz w:val="16"/>
              </w:rPr>
              <w:t>member approved 2025-01-14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$3,132,612</w:t>
            </w:r>
          </w:p>
        </w:tc>
        <w:tc>
          <w:tcPr>
            <w:tcW w:type="dxa" w:w="1126"/>
          </w:tcPr>
          <w:p>
            <w:pPr>
              <w:spacing w:after="0"/>
              <w:jc w:val="right"/>
            </w:pPr>
            <w:r>
              <w:rPr>
                <w:sz w:val="16"/>
              </w:rPr>
              <w:t>$50,138</w:t>
            </w:r>
          </w:p>
        </w:tc>
        <w:tc>
          <w:tcPr>
            <w:tcW w:type="dxa" w:w="1297"/>
          </w:tcPr>
          <w:p>
            <w:pPr>
              <w:spacing w:after="0"/>
              <w:jc w:val="right"/>
            </w:pPr>
            <w:r>
              <w:rPr>
                <w:sz w:val="16"/>
              </w:rPr>
              <w:t>$7,665</w:t>
            </w:r>
          </w:p>
        </w:tc>
        <w:tc>
          <w:tcPr>
            <w:tcW w:type="dxa" w:w="1111"/>
          </w:tcPr>
          <w:p>
            <w:pPr>
              <w:spacing w:after="0"/>
              <w:jc w:val="right"/>
            </w:pPr>
            <w:r>
              <w:rPr>
                <w:sz w:val="16"/>
              </w:rPr>
              <w:t>$3,190,416</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$898,518</w:t>
            </w:r>
          </w:p>
        </w:tc>
        <w:tc>
          <w:tcPr>
            <w:tcW w:type="dxa" w:w="1126"/>
          </w:tcPr>
          <w:p>
            <w:pPr>
              <w:spacing w:after="0"/>
              <w:jc w:val="right"/>
            </w:pPr>
            <w:r>
              <w:rPr>
                <w:sz w:val="16"/>
              </w:rPr>
              <w:t>$817</w:t>
            </w:r>
          </w:p>
        </w:tc>
        <w:tc>
          <w:tcPr>
            <w:tcW w:type="dxa" w:w="1297"/>
          </w:tcPr>
          <w:p>
            <w:pPr>
              <w:spacing w:after="0"/>
              <w:jc w:val="right"/>
            </w:pPr>
            <w:r>
              <w:rPr>
                <w:sz w:val="16"/>
              </w:rPr>
              <w:t>$2,218,603</w:t>
            </w:r>
          </w:p>
        </w:tc>
        <w:tc>
          <w:tcPr>
            <w:tcW w:type="dxa" w:w="1111"/>
          </w:tcPr>
          <w:p>
            <w:pPr>
              <w:spacing w:after="0"/>
              <w:jc w:val="right"/>
            </w:pPr>
            <w:r>
              <w:rPr>
                <w:sz w:val="16"/>
              </w:rPr>
              <w:t>$3,117,938</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$193,568</w:t>
            </w:r>
          </w:p>
        </w:tc>
        <w:tc>
          <w:tcPr>
            <w:tcW w:type="dxa" w:w="1126"/>
          </w:tcPr>
          <w:p>
            <w:pPr>
              <w:spacing w:after="0"/>
              <w:jc w:val="right"/>
            </w:pPr>
            <w:r>
              <w:rPr>
                <w:sz w:val="16"/>
              </w:rPr>
              <w:t>$2,765</w:t>
            </w:r>
          </w:p>
        </w:tc>
        <w:tc>
          <w:tcPr>
            <w:tcW w:type="dxa" w:w="1297"/>
          </w:tcPr>
          <w:p>
            <w:pPr>
              <w:spacing w:after="0"/>
              <w:jc w:val="right"/>
            </w:pPr>
            <w:r>
              <w:rPr>
                <w:sz w:val="16"/>
              </w:rPr>
              <w:t>$726,184</w:t>
            </w:r>
          </w:p>
        </w:tc>
        <w:tc>
          <w:tcPr>
            <w:tcW w:type="dxa" w:w="1111"/>
          </w:tcPr>
          <w:p>
            <w:pPr>
              <w:spacing w:after="0"/>
              <w:jc w:val="right"/>
            </w:pPr>
            <w:r>
              <w:rPr>
                <w:sz w:val="16"/>
              </w:rPr>
              <w:t>$922,516</w:t>
            </w:r>
          </w:p>
        </w:tc>
        <w:tc>
          <w:tcPr>
            <w:tcW w:type="dxa" w:w="1199"/>
          </w:tcPr>
          <w:p>
            <w:pPr>
              <w:spacing w:after="0"/>
              <w:jc w:val="right"/>
            </w:pPr>
            <w:r>
              <w:rPr>
                <w:sz w:val="16"/>
              </w:rPr>
              <w:t>81</w:t>
            </w:r>
          </w:p>
        </w:tc>
        <w:tc>
          <w:tcPr>
            <w:tcW w:type="dxa" w:w="2172"/>
          </w:tcPr>
          <w:p>
            <w:pPr>
              <w:spacing w:after="0"/>
              <w:jc w:val="left"/>
            </w:pPr>
          </w:p>
        </w:tc>
        <w:tc>
          <w:tcPr>
            <w:tcW w:type="dxa" w:w="2080"/>
          </w:tcPr>
          <w:p>
            <w:pPr>
              <w:spacing w:after="0"/>
              <w:jc w:val="left"/>
            </w:pPr>
            <w:r>
              <w:rPr>
                <w:sz w:val="16"/>
              </w:rPr>
              <w:t>Includes 4 High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$518,050</w:t>
            </w:r>
          </w:p>
        </w:tc>
        <w:tc>
          <w:tcPr>
            <w:tcW w:type="dxa" w:w="1126"/>
          </w:tcPr>
          <w:p>
            <w:pPr>
              <w:spacing w:after="0"/>
              <w:jc w:val="right"/>
            </w:pPr>
          </w:p>
        </w:tc>
        <w:tc>
          <w:tcPr>
            <w:tcW w:type="dxa" w:w="1297"/>
          </w:tcPr>
          <w:p>
            <w:pPr>
              <w:spacing w:after="0"/>
              <w:jc w:val="right"/>
            </w:pPr>
            <w:r>
              <w:rPr>
                <w:sz w:val="16"/>
              </w:rPr>
              <w:t>$137,095</w:t>
            </w:r>
          </w:p>
        </w:tc>
        <w:tc>
          <w:tcPr>
            <w:tcW w:type="dxa" w:w="1111"/>
          </w:tcPr>
          <w:p>
            <w:pPr>
              <w:spacing w:after="0"/>
              <w:jc w:val="right"/>
            </w:pPr>
            <w:r>
              <w:rPr>
                <w:sz w:val="16"/>
              </w:rPr>
              <w:t>$655,144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$170</w:t>
            </w:r>
          </w:p>
        </w:tc>
        <w:tc>
          <w:tcPr>
            <w:tcW w:type="dxa" w:w="1126"/>
          </w:tcPr>
          <w:p>
            <w:pPr>
              <w:spacing w:after="0"/>
              <w:jc w:val="right"/>
            </w:pPr>
            <w:r>
              <w:rPr>
                <w:sz w:val="16"/>
              </w:rPr>
              <w:t>$21,849</w:t>
            </w:r>
          </w:p>
        </w:tc>
        <w:tc>
          <w:tcPr>
            <w:tcW w:type="dxa" w:w="1297"/>
          </w:tcPr>
          <w:p>
            <w:pPr>
              <w:spacing w:after="0"/>
              <w:jc w:val="right"/>
            </w:pPr>
            <w:r>
              <w:rPr>
                <w:sz w:val="16"/>
              </w:rPr>
              <w:t>$422,807</w:t>
            </w:r>
          </w:p>
        </w:tc>
        <w:tc>
          <w:tcPr>
            <w:tcW w:type="dxa" w:w="1111"/>
          </w:tcPr>
          <w:p>
            <w:pPr>
              <w:spacing w:after="0"/>
              <w:jc w:val="right"/>
            </w:pPr>
            <w:r>
              <w:rPr>
                <w:sz w:val="16"/>
              </w:rPr>
              <w:t>$444,826</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$1,851</w:t>
            </w:r>
          </w:p>
        </w:tc>
        <w:tc>
          <w:tcPr>
            <w:tcW w:type="dxa" w:w="1126"/>
          </w:tcPr>
          <w:p>
            <w:pPr>
              <w:spacing w:after="0"/>
              <w:jc w:val="right"/>
            </w:pPr>
            <w:r>
              <w:rPr>
                <w:sz w:val="16"/>
              </w:rPr>
              <w:t>under $1</w:t>
            </w:r>
          </w:p>
        </w:tc>
        <w:tc>
          <w:tcPr>
            <w:tcW w:type="dxa" w:w="1297"/>
          </w:tcPr>
          <w:p>
            <w:pPr>
              <w:spacing w:after="0"/>
              <w:jc w:val="right"/>
            </w:pPr>
            <w:r>
              <w:rPr>
                <w:sz w:val="16"/>
              </w:rPr>
              <w:t>$168,627</w:t>
            </w:r>
          </w:p>
        </w:tc>
        <w:tc>
          <w:tcPr>
            <w:tcW w:type="dxa" w:w="1111"/>
          </w:tcPr>
          <w:p>
            <w:pPr>
              <w:spacing w:after="0"/>
              <w:jc w:val="right"/>
            </w:pPr>
            <w:r>
              <w:rPr>
                <w:sz w:val="16"/>
              </w:rPr>
              <w:t>$170,479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$5,653</w:t>
            </w:r>
          </w:p>
        </w:tc>
        <w:tc>
          <w:tcPr>
            <w:tcW w:type="dxa" w:w="1126"/>
          </w:tcPr>
          <w:p>
            <w:pPr>
              <w:spacing w:after="0"/>
              <w:jc w:val="right"/>
            </w:pPr>
          </w:p>
        </w:tc>
        <w:tc>
          <w:tcPr>
            <w:tcW w:type="dxa" w:w="1297"/>
          </w:tcPr>
          <w:p>
            <w:pPr>
              <w:spacing w:after="0"/>
              <w:jc w:val="right"/>
            </w:pPr>
            <w:r>
              <w:rPr>
                <w:sz w:val="16"/>
              </w:rPr>
              <w:t>$116,149</w:t>
            </w:r>
          </w:p>
        </w:tc>
        <w:tc>
          <w:tcPr>
            <w:tcW w:type="dxa" w:w="1111"/>
          </w:tcPr>
          <w:p>
            <w:pPr>
              <w:spacing w:after="0"/>
              <w:jc w:val="right"/>
            </w:pPr>
            <w:r>
              <w:rPr>
                <w:sz w:val="16"/>
              </w:rPr>
              <w:t>$121,802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$62,368</w:t>
            </w:r>
          </w:p>
        </w:tc>
        <w:tc>
          <w:tcPr>
            <w:tcW w:type="dxa" w:w="1297"/>
          </w:tcPr>
          <w:p>
            <w:pPr>
              <w:spacing w:after="0"/>
              <w:jc w:val="right"/>
            </w:pPr>
          </w:p>
        </w:tc>
        <w:tc>
          <w:tcPr>
            <w:tcW w:type="dxa" w:w="1111"/>
          </w:tcPr>
          <w:p>
            <w:pPr>
              <w:spacing w:after="0"/>
              <w:jc w:val="right"/>
            </w:pPr>
            <w:r>
              <w:rPr>
                <w:sz w:val="16"/>
              </w:rPr>
              <w:t>$62,368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$29,442</w:t>
            </w:r>
          </w:p>
        </w:tc>
        <w:tc>
          <w:tcPr>
            <w:tcW w:type="dxa" w:w="1126"/>
          </w:tcPr>
          <w:p>
            <w:pPr>
              <w:spacing w:after="0"/>
              <w:jc w:val="right"/>
            </w:pPr>
            <w:r>
              <w:rPr>
                <w:sz w:val="16"/>
              </w:rPr>
              <w:t>$918</w:t>
            </w:r>
          </w:p>
        </w:tc>
        <w:tc>
          <w:tcPr>
            <w:tcW w:type="dxa" w:w="1297"/>
          </w:tcPr>
          <w:p>
            <w:pPr>
              <w:spacing w:after="0"/>
              <w:jc w:val="right"/>
            </w:pPr>
            <w:r>
              <w:rPr>
                <w:sz w:val="16"/>
              </w:rPr>
              <w:t>$29,098</w:t>
            </w:r>
          </w:p>
        </w:tc>
        <w:tc>
          <w:tcPr>
            <w:tcW w:type="dxa" w:w="1111"/>
          </w:tcPr>
          <w:p>
            <w:pPr>
              <w:spacing w:after="0"/>
              <w:jc w:val="right"/>
            </w:pPr>
            <w:r>
              <w:rPr>
                <w:sz w:val="16"/>
              </w:rPr>
              <w:t>$59,458</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$10,215</w:t>
            </w:r>
          </w:p>
        </w:tc>
        <w:tc>
          <w:tcPr>
            <w:tcW w:type="dxa" w:w="1126"/>
          </w:tcPr>
          <w:p>
            <w:pPr>
              <w:spacing w:after="0"/>
              <w:jc w:val="right"/>
            </w:pPr>
          </w:p>
        </w:tc>
        <w:tc>
          <w:tcPr>
            <w:tcW w:type="dxa" w:w="1297"/>
          </w:tcPr>
          <w:p>
            <w:pPr>
              <w:spacing w:after="0"/>
              <w:jc w:val="right"/>
            </w:pPr>
            <w:r>
              <w:rPr>
                <w:sz w:val="16"/>
              </w:rPr>
              <w:t>$34,962</w:t>
            </w:r>
          </w:p>
        </w:tc>
        <w:tc>
          <w:tcPr>
            <w:tcW w:type="dxa" w:w="1111"/>
          </w:tcPr>
          <w:p>
            <w:pPr>
              <w:spacing w:after="0"/>
              <w:jc w:val="right"/>
            </w:pPr>
            <w:r>
              <w:rPr>
                <w:sz w:val="16"/>
              </w:rPr>
              <w:t>$45,177</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$10,214</w:t>
            </w:r>
          </w:p>
        </w:tc>
        <w:tc>
          <w:tcPr>
            <w:tcW w:type="dxa" w:w="1126"/>
          </w:tcPr>
          <w:p>
            <w:pPr>
              <w:spacing w:after="0"/>
              <w:jc w:val="right"/>
            </w:pPr>
            <w:r>
              <w:rPr>
                <w:sz w:val="16"/>
              </w:rPr>
              <w:t>$102</w:t>
            </w:r>
          </w:p>
        </w:tc>
        <w:tc>
          <w:tcPr>
            <w:tcW w:type="dxa" w:w="1297"/>
          </w:tcPr>
          <w:p>
            <w:pPr>
              <w:spacing w:after="0"/>
              <w:jc w:val="right"/>
            </w:pPr>
            <w:r>
              <w:rPr>
                <w:sz w:val="16"/>
              </w:rPr>
              <w:t>$6,505</w:t>
            </w:r>
          </w:p>
        </w:tc>
        <w:tc>
          <w:tcPr>
            <w:tcW w:type="dxa" w:w="1111"/>
          </w:tcPr>
          <w:p>
            <w:pPr>
              <w:spacing w:after="0"/>
              <w:jc w:val="right"/>
            </w:pPr>
            <w:r>
              <w:rPr>
                <w:sz w:val="16"/>
              </w:rPr>
              <w:t>$16,821</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$5,684</w:t>
            </w:r>
          </w:p>
        </w:tc>
        <w:tc>
          <w:tcPr>
            <w:tcW w:type="dxa" w:w="1126"/>
          </w:tcPr>
          <w:p>
            <w:pPr>
              <w:spacing w:after="0"/>
              <w:jc w:val="right"/>
            </w:pPr>
            <w:r>
              <w:rPr>
                <w:sz w:val="16"/>
              </w:rPr>
              <w:t>$983</w:t>
            </w:r>
          </w:p>
        </w:tc>
        <w:tc>
          <w:tcPr>
            <w:tcW w:type="dxa" w:w="1297"/>
          </w:tcPr>
          <w:p>
            <w:pPr>
              <w:spacing w:after="0"/>
              <w:jc w:val="right"/>
            </w:pPr>
            <w:r>
              <w:rPr>
                <w:sz w:val="16"/>
              </w:rPr>
              <w:t>$18</w:t>
            </w:r>
          </w:p>
        </w:tc>
        <w:tc>
          <w:tcPr>
            <w:tcW w:type="dxa" w:w="1111"/>
          </w:tcPr>
          <w:p>
            <w:pPr>
              <w:spacing w:after="0"/>
              <w:jc w:val="right"/>
            </w:pPr>
            <w:r>
              <w:rPr>
                <w:sz w:val="16"/>
              </w:rPr>
              <w:t>$6,685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$58</w:t>
            </w:r>
          </w:p>
        </w:tc>
        <w:tc>
          <w:tcPr>
            <w:tcW w:type="dxa" w:w="1126"/>
          </w:tcPr>
          <w:p>
            <w:pPr>
              <w:spacing w:after="0"/>
              <w:jc w:val="right"/>
            </w:pPr>
          </w:p>
        </w:tc>
        <w:tc>
          <w:tcPr>
            <w:tcW w:type="dxa" w:w="1297"/>
          </w:tcPr>
          <w:p>
            <w:pPr>
              <w:spacing w:after="0"/>
              <w:jc w:val="right"/>
            </w:pPr>
            <w:r>
              <w:rPr>
                <w:sz w:val="16"/>
              </w:rPr>
              <w:t>$2,687</w:t>
            </w:r>
          </w:p>
        </w:tc>
        <w:tc>
          <w:tcPr>
            <w:tcW w:type="dxa" w:w="1111"/>
          </w:tcPr>
          <w:p>
            <w:pPr>
              <w:spacing w:after="0"/>
              <w:jc w:val="right"/>
            </w:pPr>
            <w:r>
              <w:rPr>
                <w:sz w:val="16"/>
              </w:rPr>
              <w:t>$2,745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$1,842</w:t>
            </w:r>
          </w:p>
        </w:tc>
        <w:tc>
          <w:tcPr>
            <w:tcW w:type="dxa" w:w="1126"/>
          </w:tcPr>
          <w:p>
            <w:pPr>
              <w:spacing w:after="0"/>
              <w:jc w:val="right"/>
            </w:pPr>
            <w:r>
              <w:rPr>
                <w:sz w:val="16"/>
              </w:rPr>
              <w:t>$1</w:t>
            </w:r>
          </w:p>
        </w:tc>
        <w:tc>
          <w:tcPr>
            <w:tcW w:type="dxa" w:w="1297"/>
          </w:tcPr>
          <w:p>
            <w:pPr>
              <w:spacing w:after="0"/>
              <w:jc w:val="right"/>
            </w:pPr>
            <w:r>
              <w:rPr>
                <w:sz w:val="16"/>
              </w:rPr>
              <w:t>$328</w:t>
            </w:r>
          </w:p>
        </w:tc>
        <w:tc>
          <w:tcPr>
            <w:tcW w:type="dxa" w:w="1111"/>
          </w:tcPr>
          <w:p>
            <w:pPr>
              <w:spacing w:after="0"/>
              <w:jc w:val="right"/>
            </w:pPr>
            <w:r>
              <w:rPr>
                <w:sz w:val="16"/>
              </w:rPr>
              <w:t>$2,171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8"/>
        <w:gridCol w:w="1845"/>
        <w:gridCol w:w="1277"/>
        <w:gridCol w:w="1481"/>
        <w:gridCol w:w="1651"/>
        <w:gridCol w:w="1760"/>
        <w:gridCol w:w="1708"/>
        <w:gridCol w:w="2482"/>
      </w:tblGrid>
      <w:tr>
        <w:trPr>
          <w:cantSplit/>
          <w:tblHeader/>
        </w:trPr>
        <w:tc>
          <w:tcPr>
            <w:tcW w:type="dxa" w:w="1908"/>
            <w:shd w:val="clear" w:color="auto" w:fill="E8E8E8"/>
          </w:tcPr>
          <w:p>
            <w:pPr>
              <w:spacing w:after="0"/>
              <w:jc w:val="left"/>
            </w:pPr>
            <w:r>
              <w:rPr>
                <w:b/>
                <w:sz w:val="16"/>
              </w:rPr>
              <w:t>Hazard</w:t>
            </w:r>
          </w:p>
        </w:tc>
        <w:tc>
          <w:tcPr>
            <w:tcW w:type="dxa" w:w="1845"/>
            <w:shd w:val="clear" w:color="auto" w:fill="E8E8E8"/>
          </w:tcPr>
          <w:p>
            <w:pPr>
              <w:spacing w:after="0"/>
              <w:jc w:val="left"/>
            </w:pPr>
            <w:r>
              <w:rPr>
                <w:b/>
                <w:sz w:val="16"/>
              </w:rPr>
              <w:t>Scale</w:t>
            </w:r>
          </w:p>
        </w:tc>
        <w:tc>
          <w:tcPr>
            <w:tcW w:type="dxa" w:w="1277"/>
            <w:shd w:val="clear" w:color="auto" w:fill="E8E8E8"/>
          </w:tcPr>
          <w:p>
            <w:pPr>
              <w:spacing w:after="0"/>
              <w:jc w:val="right"/>
            </w:pPr>
            <w:r>
              <w:rPr>
                <w:b/>
                <w:sz w:val="16"/>
              </w:rPr>
              <w:t>Records</w:t>
            </w:r>
          </w:p>
          <w:p>
            <w:pPr>
              <w:spacing w:after="0"/>
              <w:jc w:val="right"/>
            </w:pPr>
            <w:r>
              <w:rPr>
                <w:i/>
                <w:color w:val="555555"/>
                <w:sz w:val="14"/>
              </w:rPr>
              <w:t>count, years</w:t>
            </w:r>
          </w:p>
        </w:tc>
        <w:tc>
          <w:tcPr>
            <w:tcW w:type="dxa" w:w="1481"/>
            <w:shd w:val="clear" w:color="auto" w:fill="E8E8E8"/>
          </w:tcPr>
          <w:p>
            <w:pPr>
              <w:spacing w:after="0"/>
              <w:jc w:val="left"/>
            </w:pPr>
            <w:r>
              <w:rPr>
                <w:b/>
                <w:sz w:val="16"/>
              </w:rPr>
              <w:t>Observed range</w:t>
            </w:r>
          </w:p>
        </w:tc>
        <w:tc>
          <w:tcPr>
            <w:tcW w:type="dxa" w:w="1651"/>
            <w:shd w:val="clear" w:color="auto" w:fill="E8E8E8"/>
          </w:tcPr>
          <w:p>
            <w:pPr>
              <w:spacing w:after="0"/>
              <w:jc w:val="left"/>
            </w:pPr>
            <w:r>
              <w:rPr>
                <w:b/>
                <w:sz w:val="16"/>
              </w:rPr>
              <w:t>Worst recorded event</w:t>
            </w:r>
          </w:p>
        </w:tc>
        <w:tc>
          <w:tcPr>
            <w:tcW w:type="dxa" w:w="1760"/>
            <w:shd w:val="clear" w:color="auto" w:fill="E8E8E8"/>
          </w:tcPr>
          <w:p>
            <w:pPr>
              <w:spacing w:after="0"/>
              <w:jc w:val="left"/>
            </w:pPr>
            <w:r>
              <w:rPr>
                <w:b/>
                <w:sz w:val="16"/>
              </w:rPr>
              <w:t>Most damaging (when different)</w:t>
            </w:r>
          </w:p>
        </w:tc>
        <w:tc>
          <w:tcPr>
            <w:tcW w:type="dxa" w:w="1708"/>
            <w:shd w:val="clear" w:color="auto" w:fill="E8E8E8"/>
          </w:tcPr>
          <w:p>
            <w:pPr>
              <w:spacing w:after="0"/>
              <w:jc w:val="left"/>
            </w:pPr>
            <w:r>
              <w:rPr>
                <w:b/>
                <w:sz w:val="16"/>
              </w:rPr>
              <w:t>How it applies to members</w:t>
            </w:r>
          </w:p>
        </w:tc>
        <w:tc>
          <w:tcPr>
            <w:tcW w:type="dxa" w:w="2482"/>
            <w:shd w:val="clear" w:color="auto" w:fill="E8E8E8"/>
          </w:tcPr>
          <w:p>
            <w:pPr>
              <w:spacing w:after="0"/>
              <w:jc w:val="left"/>
            </w:pPr>
            <w:r>
              <w:rPr>
                <w:b/>
                <w:sz w:val="16"/>
              </w:rPr>
              <w:t>Note</w:t>
            </w:r>
          </w:p>
        </w:tc>
      </w:tr>
      <w:tr>
        <w:trPr>
          <w:cantSplit/>
        </w:trPr>
        <w:tc>
          <w:tcPr>
            <w:tcW w:type="dxa" w:w="1908"/>
          </w:tcPr>
          <w:p>
            <w:pPr>
              <w:spacing w:after="0"/>
              <w:jc w:val="left"/>
            </w:pPr>
            <w:r>
              <w:rPr>
                <w:sz w:val="16"/>
              </w:rPr>
              <w:t>Avalanche</w:t>
            </w:r>
          </w:p>
        </w:tc>
        <w:tc>
          <w:tcPr>
            <w:tcW w:type="dxa" w:w="1845"/>
          </w:tcPr>
          <w:p>
            <w:pPr>
              <w:spacing w:after="0"/>
              <w:jc w:val="left"/>
            </w:pPr>
            <w:r>
              <w:rPr>
                <w:sz w:val="16"/>
              </w:rPr>
              <w:t>none (count and damage)</w:t>
            </w:r>
          </w:p>
        </w:tc>
        <w:tc>
          <w:tcPr>
            <w:tcW w:type="dxa" w:w="1277"/>
          </w:tcPr>
          <w:p>
            <w:pPr>
              <w:spacing w:after="0"/>
              <w:jc w:val="right"/>
            </w:pPr>
            <w:r>
              <w:rPr>
                <w:sz w:val="16"/>
              </w:rPr>
              <w:t>0</w:t>
            </w:r>
          </w:p>
        </w:tc>
        <w:tc>
          <w:tcPr>
            <w:tcW w:type="dxa" w:w="1481"/>
          </w:tcPr>
          <w:p>
            <w:pPr>
              <w:spacing w:after="0"/>
              <w:jc w:val="left"/>
            </w:pPr>
          </w:p>
        </w:tc>
        <w:tc>
          <w:tcPr>
            <w:tcW w:type="dxa" w:w="1651"/>
          </w:tcPr>
          <w:p>
            <w:pPr>
              <w:spacing w:after="0"/>
              <w:jc w:val="left"/>
            </w:pPr>
          </w:p>
        </w:tc>
        <w:tc>
          <w:tcPr>
            <w:tcW w:type="dxa" w:w="1760"/>
          </w:tcPr>
          <w:p>
            <w:pPr>
              <w:spacing w:after="0"/>
              <w:jc w:val="left"/>
            </w:pPr>
          </w:p>
        </w:tc>
        <w:tc>
          <w:tcPr>
            <w:tcW w:type="dxa" w:w="1708"/>
          </w:tcPr>
          <w:p>
            <w:pPr>
              <w:spacing w:after="0"/>
              <w:jc w:val="left"/>
            </w:pPr>
          </w:p>
        </w:tc>
        <w:tc>
          <w:tcPr>
            <w:tcW w:type="dxa" w:w="2482"/>
          </w:tcPr>
          <w:p>
            <w:pPr>
              <w:spacing w:after="0"/>
              <w:jc w:val="left"/>
            </w:pPr>
            <w:r>
              <w:rPr>
                <w:sz w:val="16"/>
              </w:rPr>
              <w:t>Physical measure: in event narratives only; local data required.</w:t>
            </w:r>
          </w:p>
        </w:tc>
      </w:tr>
      <w:tr>
        <w:trPr>
          <w:cantSplit/>
        </w:trPr>
        <w:tc>
          <w:tcPr>
            <w:tcW w:type="dxa" w:w="1908"/>
          </w:tcPr>
          <w:p>
            <w:pPr>
              <w:spacing w:after="0"/>
              <w:jc w:val="left"/>
            </w:pPr>
            <w:r>
              <w:rPr>
                <w:sz w:val="16"/>
              </w:rPr>
              <w:t>Coastal Flood, Storm Surge/Tide</w:t>
            </w:r>
          </w:p>
        </w:tc>
        <w:tc>
          <w:tcPr>
            <w:tcW w:type="dxa" w:w="1845"/>
          </w:tcPr>
          <w:p>
            <w:pPr>
              <w:spacing w:after="0"/>
              <w:jc w:val="left"/>
            </w:pPr>
            <w:r>
              <w:rPr>
                <w:sz w:val="16"/>
              </w:rPr>
              <w:t>none in data (FIRM for depth)</w:t>
            </w:r>
          </w:p>
        </w:tc>
        <w:tc>
          <w:tcPr>
            <w:tcW w:type="dxa" w:w="1277"/>
          </w:tcPr>
          <w:p>
            <w:pPr>
              <w:spacing w:after="0"/>
              <w:jc w:val="right"/>
            </w:pPr>
            <w:r>
              <w:rPr>
                <w:sz w:val="16"/>
              </w:rPr>
              <w:t>0</w:t>
            </w:r>
          </w:p>
        </w:tc>
        <w:tc>
          <w:tcPr>
            <w:tcW w:type="dxa" w:w="1481"/>
          </w:tcPr>
          <w:p>
            <w:pPr>
              <w:spacing w:after="0"/>
              <w:jc w:val="left"/>
            </w:pPr>
          </w:p>
        </w:tc>
        <w:tc>
          <w:tcPr>
            <w:tcW w:type="dxa" w:w="1651"/>
          </w:tcPr>
          <w:p>
            <w:pPr>
              <w:spacing w:after="0"/>
              <w:jc w:val="left"/>
            </w:pPr>
          </w:p>
        </w:tc>
        <w:tc>
          <w:tcPr>
            <w:tcW w:type="dxa" w:w="1760"/>
          </w:tcPr>
          <w:p>
            <w:pPr>
              <w:spacing w:after="0"/>
              <w:jc w:val="left"/>
            </w:pPr>
          </w:p>
        </w:tc>
        <w:tc>
          <w:tcPr>
            <w:tcW w:type="dxa" w:w="1708"/>
          </w:tcPr>
          <w:p>
            <w:pPr>
              <w:spacing w:after="0"/>
              <w:jc w:val="left"/>
            </w:pPr>
          </w:p>
        </w:tc>
        <w:tc>
          <w:tcPr>
            <w:tcW w:type="dxa" w:w="2482"/>
          </w:tcPr>
          <w:p>
            <w:pPr>
              <w:spacing w:after="0"/>
              <w:jc w:val="left"/>
            </w:pPr>
            <w:r>
              <w:rPr>
                <w:sz w:val="16"/>
              </w:rPr>
              <w:t>Flood depth: see the FEMA Flood Insurance Rate Map.</w:t>
            </w:r>
          </w:p>
        </w:tc>
      </w:tr>
      <w:tr>
        <w:trPr>
          <w:cantSplit/>
        </w:trPr>
        <w:tc>
          <w:tcPr>
            <w:tcW w:type="dxa" w:w="1908"/>
          </w:tcPr>
          <w:p>
            <w:pPr>
              <w:spacing w:after="0"/>
              <w:jc w:val="left"/>
            </w:pPr>
            <w:r>
              <w:rPr>
                <w:sz w:val="16"/>
              </w:rPr>
              <w:t>Cold/Wind Chill, Extreme Cold/Wind Chill</w:t>
            </w:r>
          </w:p>
        </w:tc>
        <w:tc>
          <w:tcPr>
            <w:tcW w:type="dxa" w:w="1845"/>
          </w:tcPr>
          <w:p>
            <w:pPr>
              <w:spacing w:after="0"/>
              <w:jc w:val="left"/>
            </w:pPr>
            <w:r>
              <w:rPr>
                <w:sz w:val="16"/>
              </w:rPr>
              <w:t>wind chill</w:t>
            </w:r>
          </w:p>
        </w:tc>
        <w:tc>
          <w:tcPr>
            <w:tcW w:type="dxa" w:w="1277"/>
          </w:tcPr>
          <w:p>
            <w:pPr>
              <w:spacing w:after="0"/>
              <w:jc w:val="right"/>
            </w:pPr>
            <w:r>
              <w:rPr>
                <w:sz w:val="16"/>
              </w:rPr>
              <w:t>0</w:t>
            </w:r>
          </w:p>
        </w:tc>
        <w:tc>
          <w:tcPr>
            <w:tcW w:type="dxa" w:w="1481"/>
          </w:tcPr>
          <w:p>
            <w:pPr>
              <w:spacing w:after="0"/>
              <w:jc w:val="left"/>
            </w:pPr>
          </w:p>
        </w:tc>
        <w:tc>
          <w:tcPr>
            <w:tcW w:type="dxa" w:w="1651"/>
          </w:tcPr>
          <w:p>
            <w:pPr>
              <w:spacing w:after="0"/>
              <w:jc w:val="left"/>
            </w:pPr>
          </w:p>
        </w:tc>
        <w:tc>
          <w:tcPr>
            <w:tcW w:type="dxa" w:w="1760"/>
          </w:tcPr>
          <w:p>
            <w:pPr>
              <w:spacing w:after="0"/>
              <w:jc w:val="left"/>
            </w:pPr>
          </w:p>
        </w:tc>
        <w:tc>
          <w:tcPr>
            <w:tcW w:type="dxa" w:w="1708"/>
          </w:tcPr>
          <w:p>
            <w:pPr>
              <w:spacing w:after="0"/>
              <w:jc w:val="left"/>
            </w:pPr>
          </w:p>
        </w:tc>
        <w:tc>
          <w:tcPr>
            <w:tcW w:type="dxa" w:w="2482"/>
          </w:tcPr>
          <w:p>
            <w:pPr>
              <w:spacing w:after="0"/>
              <w:jc w:val="left"/>
            </w:pPr>
            <w:r>
              <w:rPr>
                <w:sz w:val="16"/>
              </w:rPr>
              <w:t>Wind chill: in event narratives only; local data required.</w:t>
            </w:r>
          </w:p>
        </w:tc>
      </w:tr>
      <w:tr>
        <w:trPr>
          <w:cantSplit/>
        </w:trPr>
        <w:tc>
          <w:tcPr>
            <w:tcW w:type="dxa" w:w="1908"/>
          </w:tcPr>
          <w:p>
            <w:pPr>
              <w:spacing w:after="0"/>
              <w:jc w:val="left"/>
            </w:pPr>
            <w:r>
              <w:rPr>
                <w:sz w:val="16"/>
              </w:rPr>
              <w:t>Frost/Freeze (outside NRI Cold Wave definition)</w:t>
            </w:r>
          </w:p>
        </w:tc>
        <w:tc>
          <w:tcPr>
            <w:tcW w:type="dxa" w:w="1845"/>
          </w:tcPr>
          <w:p>
            <w:pPr>
              <w:spacing w:after="0"/>
              <w:jc w:val="left"/>
            </w:pPr>
            <w:r>
              <w:rPr>
                <w:sz w:val="16"/>
              </w:rPr>
              <w:t>crop damage</w:t>
            </w:r>
          </w:p>
        </w:tc>
        <w:tc>
          <w:tcPr>
            <w:tcW w:type="dxa" w:w="1277"/>
          </w:tcPr>
          <w:p>
            <w:pPr>
              <w:spacing w:after="0"/>
              <w:jc w:val="right"/>
            </w:pPr>
            <w:r>
              <w:rPr>
                <w:sz w:val="16"/>
              </w:rPr>
              <w:t>5, 2016 to 2025 (5 zone-level)</w:t>
            </w:r>
          </w:p>
        </w:tc>
        <w:tc>
          <w:tcPr>
            <w:tcW w:type="dxa" w:w="1481"/>
          </w:tcPr>
          <w:p>
            <w:pPr>
              <w:spacing w:after="0"/>
              <w:jc w:val="left"/>
            </w:pPr>
          </w:p>
        </w:tc>
        <w:tc>
          <w:tcPr>
            <w:tcW w:type="dxa" w:w="1651"/>
          </w:tcPr>
          <w:p>
            <w:pPr>
              <w:spacing w:after="0"/>
              <w:jc w:val="left"/>
            </w:pPr>
            <w:r>
              <w:rPr>
                <w:sz w:val="16"/>
              </w:rPr>
              <w:t>No crop damage reported in 5 records.</w:t>
            </w:r>
          </w:p>
        </w:tc>
        <w:tc>
          <w:tcPr>
            <w:tcW w:type="dxa" w:w="1760"/>
          </w:tcPr>
          <w:p>
            <w:pPr>
              <w:spacing w:after="0"/>
              <w:jc w:val="left"/>
            </w:pPr>
          </w:p>
        </w:tc>
        <w:tc>
          <w:tcPr>
            <w:tcW w:type="dxa" w:w="1708"/>
          </w:tcPr>
          <w:p>
            <w:pPr>
              <w:spacing w:after="0"/>
              <w:jc w:val="left"/>
            </w:pPr>
            <w:r>
              <w:rPr>
                <w:sz w:val="16"/>
              </w:rPr>
              <w:t>Zone-level records: applies countywide; national data do not locate these events within the county.</w:t>
            </w:r>
          </w:p>
        </w:tc>
        <w:tc>
          <w:tcPr>
            <w:tcW w:type="dxa" w:w="2482"/>
          </w:tcPr>
          <w:p>
            <w:pPr>
              <w:spacing w:after="0"/>
              <w:jc w:val="left"/>
            </w:pPr>
            <w:r>
              <w:rPr>
                <w:sz w:val="16"/>
              </w:rPr>
              <w:t>Temperature: in event narratives only; local data required.</w:t>
            </w:r>
          </w:p>
        </w:tc>
      </w:tr>
      <w:tr>
        <w:trPr>
          <w:cantSplit/>
        </w:trPr>
        <w:tc>
          <w:tcPr>
            <w:tcW w:type="dxa" w:w="1908"/>
          </w:tcPr>
          <w:p>
            <w:pPr>
              <w:spacing w:after="0"/>
              <w:jc w:val="left"/>
            </w:pPr>
            <w:r>
              <w:rPr>
                <w:sz w:val="16"/>
              </w:rPr>
              <w:t>Drought</w:t>
            </w:r>
          </w:p>
        </w:tc>
        <w:tc>
          <w:tcPr>
            <w:tcW w:type="dxa" w:w="1845"/>
          </w:tcPr>
          <w:p>
            <w:pPr>
              <w:spacing w:after="0"/>
              <w:jc w:val="left"/>
            </w:pPr>
            <w:r>
              <w:rPr>
                <w:sz w:val="16"/>
              </w:rPr>
              <w:t>US Drought Monitor D-scale</w:t>
            </w:r>
          </w:p>
        </w:tc>
        <w:tc>
          <w:tcPr>
            <w:tcW w:type="dxa" w:w="1277"/>
          </w:tcPr>
          <w:p>
            <w:pPr>
              <w:spacing w:after="0"/>
              <w:jc w:val="right"/>
            </w:pPr>
            <w:r>
              <w:rPr>
                <w:sz w:val="16"/>
              </w:rPr>
              <w:t>0</w:t>
            </w:r>
          </w:p>
        </w:tc>
        <w:tc>
          <w:tcPr>
            <w:tcW w:type="dxa" w:w="1481"/>
          </w:tcPr>
          <w:p>
            <w:pPr>
              <w:spacing w:after="0"/>
              <w:jc w:val="left"/>
            </w:pPr>
          </w:p>
        </w:tc>
        <w:tc>
          <w:tcPr>
            <w:tcW w:type="dxa" w:w="1651"/>
          </w:tcPr>
          <w:p>
            <w:pPr>
              <w:spacing w:after="0"/>
              <w:jc w:val="left"/>
            </w:pPr>
          </w:p>
        </w:tc>
        <w:tc>
          <w:tcPr>
            <w:tcW w:type="dxa" w:w="1760"/>
          </w:tcPr>
          <w:p>
            <w:pPr>
              <w:spacing w:after="0"/>
              <w:jc w:val="left"/>
            </w:pPr>
          </w:p>
        </w:tc>
        <w:tc>
          <w:tcPr>
            <w:tcW w:type="dxa" w:w="1708"/>
          </w:tcPr>
          <w:p>
            <w:pPr>
              <w:spacing w:after="0"/>
              <w:jc w:val="left"/>
            </w:pPr>
          </w:p>
        </w:tc>
        <w:tc>
          <w:tcPr>
            <w:tcW w:type="dxa" w:w="24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8"/>
          </w:tcPr>
          <w:p>
            <w:pPr>
              <w:spacing w:after="0"/>
              <w:jc w:val="left"/>
            </w:pPr>
            <w:r>
              <w:rPr>
                <w:sz w:val="16"/>
              </w:rPr>
              <w:t>Earthquake</w:t>
            </w:r>
          </w:p>
        </w:tc>
        <w:tc>
          <w:tcPr>
            <w:tcW w:type="dxa" w:w="1845"/>
          </w:tcPr>
          <w:p>
            <w:pPr>
              <w:spacing w:after="0"/>
              <w:jc w:val="left"/>
            </w:pPr>
            <w:r>
              <w:rPr>
                <w:sz w:val="16"/>
              </w:rPr>
              <w:t>Modified Mercalli (local data)</w:t>
            </w:r>
          </w:p>
        </w:tc>
        <w:tc>
          <w:tcPr>
            <w:tcW w:type="dxa" w:w="1277"/>
          </w:tcPr>
          <w:p>
            <w:pPr>
              <w:spacing w:after="0"/>
              <w:jc w:val="right"/>
            </w:pPr>
            <w:r>
              <w:rPr>
                <w:sz w:val="16"/>
              </w:rPr>
              <w:t>0</w:t>
            </w:r>
          </w:p>
        </w:tc>
        <w:tc>
          <w:tcPr>
            <w:tcW w:type="dxa" w:w="1481"/>
          </w:tcPr>
          <w:p>
            <w:pPr>
              <w:spacing w:after="0"/>
              <w:jc w:val="left"/>
            </w:pPr>
          </w:p>
        </w:tc>
        <w:tc>
          <w:tcPr>
            <w:tcW w:type="dxa" w:w="1651"/>
          </w:tcPr>
          <w:p>
            <w:pPr>
              <w:spacing w:after="0"/>
              <w:jc w:val="left"/>
            </w:pPr>
          </w:p>
        </w:tc>
        <w:tc>
          <w:tcPr>
            <w:tcW w:type="dxa" w:w="1760"/>
          </w:tcPr>
          <w:p>
            <w:pPr>
              <w:spacing w:after="0"/>
              <w:jc w:val="left"/>
            </w:pPr>
          </w:p>
        </w:tc>
        <w:tc>
          <w:tcPr>
            <w:tcW w:type="dxa" w:w="1708"/>
          </w:tcPr>
          <w:p>
            <w:pPr>
              <w:spacing w:after="0"/>
              <w:jc w:val="left"/>
            </w:pPr>
          </w:p>
        </w:tc>
        <w:tc>
          <w:tcPr>
            <w:tcW w:type="dxa" w:w="2482"/>
          </w:tcPr>
          <w:p>
            <w:pPr>
              <w:spacing w:after="0"/>
              <w:jc w:val="left"/>
            </w:pPr>
            <w:r>
              <w:rPr>
                <w:sz w:val="16"/>
              </w:rPr>
              <w:t>No Storm Events record; local data required (e.g., USGS).</w:t>
            </w:r>
          </w:p>
        </w:tc>
      </w:tr>
      <w:tr>
        <w:trPr>
          <w:cantSplit/>
        </w:trPr>
        <w:tc>
          <w:tcPr>
            <w:tcW w:type="dxa" w:w="1908"/>
          </w:tcPr>
          <w:p>
            <w:pPr>
              <w:spacing w:after="0"/>
              <w:jc w:val="left"/>
            </w:pPr>
            <w:r>
              <w:rPr>
                <w:sz w:val="16"/>
              </w:rPr>
              <w:t>Hail</w:t>
            </w:r>
          </w:p>
        </w:tc>
        <w:tc>
          <w:tcPr>
            <w:tcW w:type="dxa" w:w="1845"/>
          </w:tcPr>
          <w:p>
            <w:pPr>
              <w:spacing w:after="0"/>
              <w:jc w:val="left"/>
            </w:pPr>
            <w:r>
              <w:rPr>
                <w:sz w:val="16"/>
              </w:rPr>
              <w:t>hail size (inches)</w:t>
            </w:r>
          </w:p>
        </w:tc>
        <w:tc>
          <w:tcPr>
            <w:tcW w:type="dxa" w:w="1277"/>
          </w:tcPr>
          <w:p>
            <w:pPr>
              <w:spacing w:after="0"/>
              <w:jc w:val="right"/>
            </w:pPr>
            <w:r>
              <w:rPr>
                <w:sz w:val="16"/>
              </w:rPr>
              <w:t>27, 1985 to 2025</w:t>
            </w:r>
          </w:p>
        </w:tc>
        <w:tc>
          <w:tcPr>
            <w:tcW w:type="dxa" w:w="1481"/>
          </w:tcPr>
          <w:p>
            <w:pPr>
              <w:spacing w:after="0"/>
              <w:jc w:val="left"/>
            </w:pPr>
            <w:r>
              <w:rPr>
                <w:sz w:val="16"/>
              </w:rPr>
              <w:t>0.75 in to 2.75 in (median 1 in); 27 with a recorded value</w:t>
            </w:r>
          </w:p>
        </w:tc>
        <w:tc>
          <w:tcPr>
            <w:tcW w:type="dxa" w:w="1651"/>
          </w:tcPr>
          <w:p>
            <w:pPr>
              <w:spacing w:after="0"/>
              <w:jc w:val="left"/>
            </w:pPr>
            <w:r>
              <w:rPr>
                <w:sz w:val="16"/>
              </w:rPr>
              <w:t>2.75 in hail, 2007-04-03</w:t>
            </w:r>
          </w:p>
        </w:tc>
        <w:tc>
          <w:tcPr>
            <w:tcW w:type="dxa" w:w="1760"/>
          </w:tcPr>
          <w:p>
            <w:pPr>
              <w:spacing w:after="0"/>
              <w:jc w:val="left"/>
            </w:pPr>
          </w:p>
        </w:tc>
        <w:tc>
          <w:tcPr>
            <w:tcW w:type="dxa" w:w="1708"/>
          </w:tcPr>
          <w:p>
            <w:pPr>
              <w:spacing w:after="0"/>
              <w:jc w:val="left"/>
            </w:pPr>
            <w:r>
              <w:rPr>
                <w:sz w:val="16"/>
              </w:rPr>
              <w:t>Event records naming member places: Austin city (7 records), Scottsburg city (6 records).</w:t>
            </w:r>
          </w:p>
        </w:tc>
        <w:tc>
          <w:tcPr>
            <w:tcW w:type="dxa" w:w="2482"/>
          </w:tcPr>
          <w:p>
            <w:pPr>
              <w:spacing w:after="0"/>
              <w:jc w:val="left"/>
            </w:pPr>
          </w:p>
        </w:tc>
      </w:tr>
      <w:tr>
        <w:trPr>
          <w:cantSplit/>
        </w:trPr>
        <w:tc>
          <w:tcPr>
            <w:tcW w:type="dxa" w:w="1908"/>
          </w:tcPr>
          <w:p>
            <w:pPr>
              <w:spacing w:after="0"/>
              <w:jc w:val="left"/>
            </w:pPr>
            <w:r>
              <w:rPr>
                <w:sz w:val="16"/>
              </w:rPr>
              <w:t>Excessive Heat, Heat</w:t>
            </w:r>
          </w:p>
        </w:tc>
        <w:tc>
          <w:tcPr>
            <w:tcW w:type="dxa" w:w="1845"/>
          </w:tcPr>
          <w:p>
            <w:pPr>
              <w:spacing w:after="0"/>
              <w:jc w:val="left"/>
            </w:pPr>
            <w:r>
              <w:rPr>
                <w:sz w:val="16"/>
              </w:rPr>
              <w:t>heat index (narratives)</w:t>
            </w:r>
          </w:p>
        </w:tc>
        <w:tc>
          <w:tcPr>
            <w:tcW w:type="dxa" w:w="1277"/>
          </w:tcPr>
          <w:p>
            <w:pPr>
              <w:spacing w:after="0"/>
              <w:jc w:val="right"/>
            </w:pPr>
            <w:r>
              <w:rPr>
                <w:sz w:val="16"/>
              </w:rPr>
              <w:t>0</w:t>
            </w:r>
          </w:p>
        </w:tc>
        <w:tc>
          <w:tcPr>
            <w:tcW w:type="dxa" w:w="1481"/>
          </w:tcPr>
          <w:p>
            <w:pPr>
              <w:spacing w:after="0"/>
              <w:jc w:val="left"/>
            </w:pPr>
          </w:p>
        </w:tc>
        <w:tc>
          <w:tcPr>
            <w:tcW w:type="dxa" w:w="1651"/>
          </w:tcPr>
          <w:p>
            <w:pPr>
              <w:spacing w:after="0"/>
              <w:jc w:val="left"/>
            </w:pPr>
          </w:p>
        </w:tc>
        <w:tc>
          <w:tcPr>
            <w:tcW w:type="dxa" w:w="1760"/>
          </w:tcPr>
          <w:p>
            <w:pPr>
              <w:spacing w:after="0"/>
              <w:jc w:val="left"/>
            </w:pPr>
          </w:p>
        </w:tc>
        <w:tc>
          <w:tcPr>
            <w:tcW w:type="dxa" w:w="1708"/>
          </w:tcPr>
          <w:p>
            <w:pPr>
              <w:spacing w:after="0"/>
              <w:jc w:val="left"/>
            </w:pPr>
          </w:p>
        </w:tc>
        <w:tc>
          <w:tcPr>
            <w:tcW w:type="dxa" w:w="2482"/>
          </w:tcPr>
          <w:p>
            <w:pPr>
              <w:spacing w:after="0"/>
              <w:jc w:val="left"/>
            </w:pPr>
            <w:r>
              <w:rPr>
                <w:sz w:val="16"/>
              </w:rPr>
              <w:t>Heat index: in event narratives only; local data required.</w:t>
            </w:r>
          </w:p>
        </w:tc>
      </w:tr>
      <w:tr>
        <w:trPr>
          <w:cantSplit/>
        </w:trPr>
        <w:tc>
          <w:tcPr>
            <w:tcW w:type="dxa" w:w="1908"/>
          </w:tcPr>
          <w:p>
            <w:pPr>
              <w:spacing w:after="0"/>
              <w:jc w:val="left"/>
            </w:pPr>
            <w:r>
              <w:rPr>
                <w:sz w:val="16"/>
              </w:rPr>
              <w:t>Hurricane, Tropical Storm, Tropical Depression</w:t>
            </w:r>
          </w:p>
        </w:tc>
        <w:tc>
          <w:tcPr>
            <w:tcW w:type="dxa" w:w="1845"/>
          </w:tcPr>
          <w:p>
            <w:pPr>
              <w:spacing w:after="0"/>
              <w:jc w:val="left"/>
            </w:pPr>
            <w:r>
              <w:rPr>
                <w:sz w:val="16"/>
              </w:rPr>
              <w:t>Saffir-Simpson</w:t>
            </w:r>
          </w:p>
        </w:tc>
        <w:tc>
          <w:tcPr>
            <w:tcW w:type="dxa" w:w="1277"/>
          </w:tcPr>
          <w:p>
            <w:pPr>
              <w:spacing w:after="0"/>
              <w:jc w:val="right"/>
            </w:pPr>
            <w:r>
              <w:rPr>
                <w:sz w:val="16"/>
              </w:rPr>
              <w:t>0</w:t>
            </w:r>
          </w:p>
        </w:tc>
        <w:tc>
          <w:tcPr>
            <w:tcW w:type="dxa" w:w="1481"/>
          </w:tcPr>
          <w:p>
            <w:pPr>
              <w:spacing w:after="0"/>
              <w:jc w:val="left"/>
            </w:pPr>
          </w:p>
        </w:tc>
        <w:tc>
          <w:tcPr>
            <w:tcW w:type="dxa" w:w="1651"/>
          </w:tcPr>
          <w:p>
            <w:pPr>
              <w:spacing w:after="0"/>
              <w:jc w:val="left"/>
            </w:pPr>
          </w:p>
        </w:tc>
        <w:tc>
          <w:tcPr>
            <w:tcW w:type="dxa" w:w="1760"/>
          </w:tcPr>
          <w:p>
            <w:pPr>
              <w:spacing w:after="0"/>
              <w:jc w:val="left"/>
            </w:pPr>
          </w:p>
        </w:tc>
        <w:tc>
          <w:tcPr>
            <w:tcW w:type="dxa" w:w="1708"/>
          </w:tcPr>
          <w:p>
            <w:pPr>
              <w:spacing w:after="0"/>
              <w:jc w:val="left"/>
            </w:pPr>
          </w:p>
        </w:tc>
        <w:tc>
          <w:tcPr>
            <w:tcW w:type="dxa" w:w="248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08"/>
          </w:tcPr>
          <w:p>
            <w:pPr>
              <w:spacing w:after="0"/>
              <w:jc w:val="left"/>
            </w:pPr>
            <w:r>
              <w:rPr>
                <w:sz w:val="16"/>
              </w:rPr>
              <w:t>Ice Storm</w:t>
            </w:r>
          </w:p>
        </w:tc>
        <w:tc>
          <w:tcPr>
            <w:tcW w:type="dxa" w:w="1845"/>
          </w:tcPr>
          <w:p>
            <w:pPr>
              <w:spacing w:after="0"/>
              <w:jc w:val="left"/>
            </w:pPr>
            <w:r>
              <w:rPr>
                <w:sz w:val="16"/>
              </w:rPr>
              <w:t>Sperry-Piltz (local data)</w:t>
            </w:r>
          </w:p>
        </w:tc>
        <w:tc>
          <w:tcPr>
            <w:tcW w:type="dxa" w:w="1277"/>
          </w:tcPr>
          <w:p>
            <w:pPr>
              <w:spacing w:after="0"/>
              <w:jc w:val="right"/>
            </w:pPr>
            <w:r>
              <w:rPr>
                <w:sz w:val="16"/>
              </w:rPr>
              <w:t>3, 2003 to 2022 (3 zone-level)</w:t>
            </w:r>
          </w:p>
        </w:tc>
        <w:tc>
          <w:tcPr>
            <w:tcW w:type="dxa" w:w="1481"/>
          </w:tcPr>
          <w:p>
            <w:pPr>
              <w:spacing w:after="0"/>
              <w:jc w:val="left"/>
            </w:pPr>
          </w:p>
        </w:tc>
        <w:tc>
          <w:tcPr>
            <w:tcW w:type="dxa" w:w="1651"/>
          </w:tcPr>
          <w:p>
            <w:pPr>
              <w:spacing w:after="0"/>
              <w:jc w:val="left"/>
            </w:pPr>
            <w:r>
              <w:rPr>
                <w:sz w:val="16"/>
              </w:rPr>
              <w:t>No damage reported in 3 records.</w:t>
            </w:r>
          </w:p>
        </w:tc>
        <w:tc>
          <w:tcPr>
            <w:tcW w:type="dxa" w:w="1760"/>
          </w:tcPr>
          <w:p>
            <w:pPr>
              <w:spacing w:after="0"/>
              <w:jc w:val="left"/>
            </w:pPr>
          </w:p>
        </w:tc>
        <w:tc>
          <w:tcPr>
            <w:tcW w:type="dxa" w:w="1708"/>
          </w:tcPr>
          <w:p>
            <w:pPr>
              <w:spacing w:after="0"/>
              <w:jc w:val="left"/>
            </w:pPr>
            <w:r>
              <w:rPr>
                <w:sz w:val="16"/>
              </w:rPr>
              <w:t>Zone-level records: applies countywide; national data do not locate these events within the county.</w:t>
            </w:r>
          </w:p>
        </w:tc>
        <w:tc>
          <w:tcPr>
            <w:tcW w:type="dxa" w:w="2482"/>
          </w:tcPr>
          <w:p>
            <w:pPr>
              <w:spacing w:after="0"/>
              <w:jc w:val="left"/>
            </w:pPr>
            <w:r>
              <w:rPr>
                <w:sz w:val="16"/>
              </w:rPr>
              <w:t>Ice thickness: in event narratives only; local data required.</w:t>
            </w:r>
          </w:p>
        </w:tc>
      </w:tr>
      <w:tr>
        <w:trPr>
          <w:cantSplit/>
        </w:trPr>
        <w:tc>
          <w:tcPr>
            <w:tcW w:type="dxa" w:w="1908"/>
          </w:tcPr>
          <w:p>
            <w:pPr>
              <w:spacing w:after="0"/>
              <w:jc w:val="left"/>
            </w:pPr>
            <w:r>
              <w:rPr>
                <w:sz w:val="16"/>
              </w:rPr>
              <w:t>Flash Flood, Flood, Lakeshore Flood</w:t>
            </w:r>
          </w:p>
        </w:tc>
        <w:tc>
          <w:tcPr>
            <w:tcW w:type="dxa" w:w="1845"/>
          </w:tcPr>
          <w:p>
            <w:pPr>
              <w:spacing w:after="0"/>
              <w:jc w:val="left"/>
            </w:pPr>
            <w:r>
              <w:rPr>
                <w:sz w:val="16"/>
              </w:rPr>
              <w:t>damage and flood days (FIRM for depth)</w:t>
            </w:r>
          </w:p>
        </w:tc>
        <w:tc>
          <w:tcPr>
            <w:tcW w:type="dxa" w:w="1277"/>
          </w:tcPr>
          <w:p>
            <w:pPr>
              <w:spacing w:after="0"/>
              <w:jc w:val="right"/>
            </w:pPr>
            <w:r>
              <w:rPr>
                <w:sz w:val="16"/>
              </w:rPr>
              <w:t>23, 1996 to 2026 (1 zone-level)</w:t>
            </w:r>
          </w:p>
        </w:tc>
        <w:tc>
          <w:tcPr>
            <w:tcW w:type="dxa" w:w="1481"/>
          </w:tcPr>
          <w:p>
            <w:pPr>
              <w:spacing w:after="0"/>
              <w:jc w:val="left"/>
            </w:pPr>
          </w:p>
        </w:tc>
        <w:tc>
          <w:tcPr>
            <w:tcW w:type="dxa" w:w="1651"/>
          </w:tcPr>
          <w:p>
            <w:pPr>
              <w:spacing w:after="0"/>
              <w:jc w:val="left"/>
            </w:pPr>
            <w:r>
              <w:rPr>
                <w:sz w:val="16"/>
              </w:rPr>
              <w:t>Flash Flood, 2015-07-12, $100,000 property; $0 crops (2015 dollars)</w:t>
            </w:r>
          </w:p>
        </w:tc>
        <w:tc>
          <w:tcPr>
            <w:tcW w:type="dxa" w:w="1760"/>
          </w:tcPr>
          <w:p>
            <w:pPr>
              <w:spacing w:after="0"/>
              <w:jc w:val="left"/>
            </w:pPr>
          </w:p>
        </w:tc>
        <w:tc>
          <w:tcPr>
            <w:tcW w:type="dxa" w:w="1708"/>
          </w:tcPr>
          <w:p>
            <w:pPr>
              <w:spacing w:after="0"/>
              <w:jc w:val="left"/>
            </w:pPr>
            <w:r>
              <w:rPr>
                <w:sz w:val="16"/>
              </w:rPr>
              <w:t>Event records naming member places: Scottsburg city (11 records), Austin city (4 records). Zone-level records (1) apply countywide.</w:t>
            </w:r>
          </w:p>
        </w:tc>
        <w:tc>
          <w:tcPr>
            <w:tcW w:type="dxa" w:w="248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08"/>
          </w:tcPr>
          <w:p>
            <w:pPr>
              <w:spacing w:after="0"/>
              <w:jc w:val="left"/>
            </w:pPr>
            <w:r>
              <w:rPr>
                <w:sz w:val="16"/>
              </w:rPr>
              <w:t>Debris Flow</w:t>
            </w:r>
          </w:p>
        </w:tc>
        <w:tc>
          <w:tcPr>
            <w:tcW w:type="dxa" w:w="1845"/>
          </w:tcPr>
          <w:p>
            <w:pPr>
              <w:spacing w:after="0"/>
              <w:jc w:val="left"/>
            </w:pPr>
            <w:r>
              <w:rPr>
                <w:sz w:val="16"/>
              </w:rPr>
              <w:t>none (count and damage)</w:t>
            </w:r>
          </w:p>
        </w:tc>
        <w:tc>
          <w:tcPr>
            <w:tcW w:type="dxa" w:w="1277"/>
          </w:tcPr>
          <w:p>
            <w:pPr>
              <w:spacing w:after="0"/>
              <w:jc w:val="right"/>
            </w:pPr>
            <w:r>
              <w:rPr>
                <w:sz w:val="16"/>
              </w:rPr>
              <w:t>0</w:t>
            </w:r>
          </w:p>
        </w:tc>
        <w:tc>
          <w:tcPr>
            <w:tcW w:type="dxa" w:w="1481"/>
          </w:tcPr>
          <w:p>
            <w:pPr>
              <w:spacing w:after="0"/>
              <w:jc w:val="left"/>
            </w:pPr>
          </w:p>
        </w:tc>
        <w:tc>
          <w:tcPr>
            <w:tcW w:type="dxa" w:w="1651"/>
          </w:tcPr>
          <w:p>
            <w:pPr>
              <w:spacing w:after="0"/>
              <w:jc w:val="left"/>
            </w:pPr>
          </w:p>
        </w:tc>
        <w:tc>
          <w:tcPr>
            <w:tcW w:type="dxa" w:w="1760"/>
          </w:tcPr>
          <w:p>
            <w:pPr>
              <w:spacing w:after="0"/>
              <w:jc w:val="left"/>
            </w:pPr>
          </w:p>
        </w:tc>
        <w:tc>
          <w:tcPr>
            <w:tcW w:type="dxa" w:w="1708"/>
          </w:tcPr>
          <w:p>
            <w:pPr>
              <w:spacing w:after="0"/>
              <w:jc w:val="left"/>
            </w:pPr>
          </w:p>
        </w:tc>
        <w:tc>
          <w:tcPr>
            <w:tcW w:type="dxa" w:w="2482"/>
          </w:tcPr>
          <w:p>
            <w:pPr>
              <w:spacing w:after="0"/>
              <w:jc w:val="left"/>
            </w:pPr>
            <w:r>
              <w:rPr>
                <w:sz w:val="16"/>
              </w:rPr>
              <w:t>Physical measure: in event narratives only; local data required.</w:t>
            </w:r>
          </w:p>
        </w:tc>
      </w:tr>
      <w:tr>
        <w:trPr>
          <w:cantSplit/>
        </w:trPr>
        <w:tc>
          <w:tcPr>
            <w:tcW w:type="dxa" w:w="1908"/>
          </w:tcPr>
          <w:p>
            <w:pPr>
              <w:spacing w:after="0"/>
              <w:jc w:val="left"/>
            </w:pPr>
            <w:r>
              <w:rPr>
                <w:sz w:val="16"/>
              </w:rPr>
              <w:t>Lightning</w:t>
            </w:r>
          </w:p>
        </w:tc>
        <w:tc>
          <w:tcPr>
            <w:tcW w:type="dxa" w:w="1845"/>
          </w:tcPr>
          <w:p>
            <w:pPr>
              <w:spacing w:after="0"/>
              <w:jc w:val="left"/>
            </w:pPr>
            <w:r>
              <w:rPr>
                <w:sz w:val="16"/>
              </w:rPr>
              <w:t>annualized frequency (the measure FEMA's Local Mitigation Planning Handbook names)</w:t>
            </w:r>
          </w:p>
        </w:tc>
        <w:tc>
          <w:tcPr>
            <w:tcW w:type="dxa" w:w="1277"/>
          </w:tcPr>
          <w:p>
            <w:pPr>
              <w:spacing w:after="0"/>
              <w:jc w:val="right"/>
            </w:pPr>
            <w:r>
              <w:rPr>
                <w:sz w:val="16"/>
              </w:rPr>
              <w:t>0</w:t>
            </w:r>
          </w:p>
        </w:tc>
        <w:tc>
          <w:tcPr>
            <w:tcW w:type="dxa" w:w="1481"/>
          </w:tcPr>
          <w:p>
            <w:pPr>
              <w:spacing w:after="0"/>
              <w:jc w:val="left"/>
            </w:pPr>
          </w:p>
        </w:tc>
        <w:tc>
          <w:tcPr>
            <w:tcW w:type="dxa" w:w="1651"/>
          </w:tcPr>
          <w:p>
            <w:pPr>
              <w:spacing w:after="0"/>
              <w:jc w:val="left"/>
            </w:pPr>
          </w:p>
        </w:tc>
        <w:tc>
          <w:tcPr>
            <w:tcW w:type="dxa" w:w="1760"/>
          </w:tcPr>
          <w:p>
            <w:pPr>
              <w:spacing w:after="0"/>
              <w:jc w:val="left"/>
            </w:pPr>
          </w:p>
        </w:tc>
        <w:tc>
          <w:tcPr>
            <w:tcW w:type="dxa" w:w="1708"/>
          </w:tcPr>
          <w:p>
            <w:pPr>
              <w:spacing w:after="0"/>
              <w:jc w:val="left"/>
            </w:pPr>
          </w:p>
        </w:tc>
        <w:tc>
          <w:tcPr>
            <w:tcW w:type="dxa" w:w="2482"/>
          </w:tcPr>
          <w:p>
            <w:pPr>
              <w:spacing w:after="0"/>
              <w:jc w:val="left"/>
            </w:pPr>
            <w:r>
              <w:rPr>
                <w:sz w:val="16"/>
              </w:rPr>
              <w:t>Storm Events lists lightning with damage or casualties; physical measure in event narratives only; local data required.</w:t>
            </w:r>
          </w:p>
        </w:tc>
      </w:tr>
      <w:tr>
        <w:trPr>
          <w:cantSplit/>
        </w:trPr>
        <w:tc>
          <w:tcPr>
            <w:tcW w:type="dxa" w:w="1908"/>
          </w:tcPr>
          <w:p>
            <w:pPr>
              <w:spacing w:after="0"/>
              <w:jc w:val="left"/>
            </w:pPr>
            <w:r>
              <w:rPr>
                <w:sz w:val="16"/>
              </w:rPr>
              <w:t>High Wind and Strong Wind (outside NRI Strong Wind definition)</w:t>
            </w:r>
          </w:p>
        </w:tc>
        <w:tc>
          <w:tcPr>
            <w:tcW w:type="dxa" w:w="1845"/>
          </w:tcPr>
          <w:p>
            <w:pPr>
              <w:spacing w:after="0"/>
              <w:jc w:val="left"/>
            </w:pPr>
            <w:r>
              <w:rPr>
                <w:sz w:val="16"/>
              </w:rPr>
              <w:t>wind speed (kt and mph)</w:t>
            </w:r>
          </w:p>
        </w:tc>
        <w:tc>
          <w:tcPr>
            <w:tcW w:type="dxa" w:w="1277"/>
          </w:tcPr>
          <w:p>
            <w:pPr>
              <w:spacing w:after="0"/>
              <w:jc w:val="right"/>
            </w:pPr>
            <w:r>
              <w:rPr>
                <w:sz w:val="16"/>
              </w:rPr>
              <w:t>4, 2008 to 2023 (4 zone-level)</w:t>
            </w:r>
          </w:p>
        </w:tc>
        <w:tc>
          <w:tcPr>
            <w:tcW w:type="dxa" w:w="1481"/>
          </w:tcPr>
          <w:p>
            <w:pPr>
              <w:spacing w:after="0"/>
              <w:jc w:val="left"/>
            </w:pPr>
            <w:r>
              <w:rPr>
                <w:sz w:val="16"/>
              </w:rPr>
              <w:t>50 kt (58 mph) to 61 kt (70 mph) (median 54 kt (62 mph)); 4 with a recorded value</w:t>
            </w:r>
          </w:p>
        </w:tc>
        <w:tc>
          <w:tcPr>
            <w:tcW w:type="dxa" w:w="1651"/>
          </w:tcPr>
          <w:p>
            <w:pPr>
              <w:spacing w:after="0"/>
              <w:jc w:val="left"/>
            </w:pPr>
            <w:r>
              <w:rPr>
                <w:sz w:val="16"/>
              </w:rPr>
              <w:t>61 kt (70 mph) estimated gust, High Wind, 2008-09-14; NWS zone INZ078 (SCOTT), zone-level: may include parts of neighboring counties</w:t>
            </w:r>
          </w:p>
        </w:tc>
        <w:tc>
          <w:tcPr>
            <w:tcW w:type="dxa" w:w="1760"/>
          </w:tcPr>
          <w:p>
            <w:pPr>
              <w:spacing w:after="0"/>
              <w:jc w:val="left"/>
            </w:pPr>
            <w:r>
              <w:rPr>
                <w:sz w:val="16"/>
              </w:rPr>
              <w:t>High Wind, 2016-04-02, $5,000 property; $0 crops, reported for the zone (2016 dollars)</w:t>
            </w:r>
          </w:p>
        </w:tc>
        <w:tc>
          <w:tcPr>
            <w:tcW w:type="dxa" w:w="1708"/>
          </w:tcPr>
          <w:p>
            <w:pPr>
              <w:spacing w:after="0"/>
              <w:jc w:val="left"/>
            </w:pPr>
            <w:r>
              <w:rPr>
                <w:sz w:val="16"/>
              </w:rPr>
              <w:t>Zone-level records: applies countywide; national data do not locate these events within the county.</w:t>
            </w:r>
          </w:p>
        </w:tc>
        <w:tc>
          <w:tcPr>
            <w:tcW w:type="dxa" w:w="2482"/>
          </w:tcPr>
          <w:p>
            <w:pPr>
              <w:spacing w:after="0"/>
              <w:jc w:val="left"/>
            </w:pPr>
          </w:p>
        </w:tc>
      </w:tr>
      <w:tr>
        <w:trPr>
          <w:cantSplit/>
        </w:trPr>
        <w:tc>
          <w:tcPr>
            <w:tcW w:type="dxa" w:w="1908"/>
          </w:tcPr>
          <w:p>
            <w:pPr>
              <w:spacing w:after="0"/>
              <w:jc w:val="left"/>
            </w:pPr>
            <w:r>
              <w:rPr>
                <w:sz w:val="16"/>
              </w:rPr>
              <w:t>Thunderstorm Wind</w:t>
            </w:r>
          </w:p>
        </w:tc>
        <w:tc>
          <w:tcPr>
            <w:tcW w:type="dxa" w:w="1845"/>
          </w:tcPr>
          <w:p>
            <w:pPr>
              <w:spacing w:after="0"/>
              <w:jc w:val="left"/>
            </w:pPr>
            <w:r>
              <w:rPr>
                <w:sz w:val="16"/>
              </w:rPr>
              <w:t>wind speed (kt and mph)</w:t>
            </w:r>
          </w:p>
        </w:tc>
        <w:tc>
          <w:tcPr>
            <w:tcW w:type="dxa" w:w="1277"/>
          </w:tcPr>
          <w:p>
            <w:pPr>
              <w:spacing w:after="0"/>
              <w:jc w:val="right"/>
            </w:pPr>
            <w:r>
              <w:rPr>
                <w:sz w:val="16"/>
              </w:rPr>
              <w:t>88, 1969 to 2026</w:t>
            </w:r>
          </w:p>
        </w:tc>
        <w:tc>
          <w:tcPr>
            <w:tcW w:type="dxa" w:w="1481"/>
          </w:tcPr>
          <w:p>
            <w:pPr>
              <w:spacing w:after="0"/>
              <w:jc w:val="left"/>
            </w:pPr>
            <w:r>
              <w:rPr>
                <w:sz w:val="16"/>
              </w:rPr>
              <w:t>50 kt (58 mph) to 78 kt (90 mph) (median 52 kt (60 mph)); 77 with a recorded value</w:t>
            </w:r>
          </w:p>
        </w:tc>
        <w:tc>
          <w:tcPr>
            <w:tcW w:type="dxa" w:w="1651"/>
          </w:tcPr>
          <w:p>
            <w:pPr>
              <w:spacing w:after="0"/>
              <w:jc w:val="left"/>
            </w:pPr>
            <w:r>
              <w:rPr>
                <w:sz w:val="16"/>
              </w:rPr>
              <w:t>78 kt (90 mph) estimated gust, Thunderstorm Wind, 2017-03-01, 3 direct injuries</w:t>
            </w:r>
          </w:p>
        </w:tc>
        <w:tc>
          <w:tcPr>
            <w:tcW w:type="dxa" w:w="1760"/>
          </w:tcPr>
          <w:p>
            <w:pPr>
              <w:spacing w:after="0"/>
              <w:jc w:val="left"/>
            </w:pPr>
            <w:r>
              <w:rPr>
                <w:sz w:val="16"/>
              </w:rPr>
              <w:t>Thunderstorm Wind, 2017-03-01, $200,000 property; $0 crops (2017 dollars)</w:t>
            </w:r>
          </w:p>
        </w:tc>
        <w:tc>
          <w:tcPr>
            <w:tcW w:type="dxa" w:w="1708"/>
          </w:tcPr>
          <w:p>
            <w:pPr>
              <w:spacing w:after="0"/>
              <w:jc w:val="left"/>
            </w:pPr>
            <w:r>
              <w:rPr>
                <w:sz w:val="16"/>
              </w:rPr>
              <w:t>Event records naming member places: Scottsburg city (30 records), Austin city (17 records).</w:t>
            </w:r>
          </w:p>
        </w:tc>
        <w:tc>
          <w:tcPr>
            <w:tcW w:type="dxa" w:w="2482"/>
          </w:tcPr>
          <w:p>
            <w:pPr>
              <w:spacing w:after="0"/>
              <w:jc w:val="left"/>
            </w:pPr>
          </w:p>
        </w:tc>
      </w:tr>
      <w:tr>
        <w:trPr>
          <w:cantSplit/>
        </w:trPr>
        <w:tc>
          <w:tcPr>
            <w:tcW w:type="dxa" w:w="1908"/>
          </w:tcPr>
          <w:p>
            <w:pPr>
              <w:spacing w:after="0"/>
              <w:jc w:val="left"/>
            </w:pPr>
            <w:r>
              <w:rPr>
                <w:sz w:val="16"/>
              </w:rPr>
              <w:t>Tornado</w:t>
            </w:r>
          </w:p>
        </w:tc>
        <w:tc>
          <w:tcPr>
            <w:tcW w:type="dxa" w:w="1845"/>
          </w:tcPr>
          <w:p>
            <w:pPr>
              <w:spacing w:after="0"/>
              <w:jc w:val="left"/>
            </w:pPr>
            <w:r>
              <w:rPr>
                <w:sz w:val="16"/>
              </w:rPr>
              <w:t>Enhanced Fujita (F before Feb 2007)</w:t>
            </w:r>
          </w:p>
        </w:tc>
        <w:tc>
          <w:tcPr>
            <w:tcW w:type="dxa" w:w="1277"/>
          </w:tcPr>
          <w:p>
            <w:pPr>
              <w:spacing w:after="0"/>
              <w:jc w:val="right"/>
            </w:pPr>
            <w:r>
              <w:rPr>
                <w:sz w:val="16"/>
              </w:rPr>
              <w:t>17, 1961 to 2026</w:t>
            </w:r>
          </w:p>
        </w:tc>
        <w:tc>
          <w:tcPr>
            <w:tcW w:type="dxa" w:w="1481"/>
          </w:tcPr>
          <w:p>
            <w:pPr>
              <w:spacing w:after="0"/>
              <w:jc w:val="left"/>
            </w:pPr>
            <w:r>
              <w:rPr>
                <w:sz w:val="16"/>
              </w:rPr>
              <w:t>F/EF0 to F/EF5 (median F/EF2); 17 with a recorded value</w:t>
            </w:r>
          </w:p>
        </w:tc>
        <w:tc>
          <w:tcPr>
            <w:tcW w:type="dxa" w:w="1651"/>
          </w:tcPr>
          <w:p>
            <w:pPr>
              <w:spacing w:after="0"/>
              <w:jc w:val="left"/>
            </w:pPr>
            <w:r>
              <w:rPr>
                <w:sz w:val="16"/>
              </w:rPr>
              <w:t>F5 tornado, 1974-04-03, 1.9 mi path length (records before 1996 may include the whole path; rating and listing come from the county where the tornado began), 33 yd wide, damage not recorded (pre-1996 record), 10 direct injuries</w:t>
            </w:r>
          </w:p>
        </w:tc>
        <w:tc>
          <w:tcPr>
            <w:tcW w:type="dxa" w:w="1760"/>
          </w:tcPr>
          <w:p>
            <w:pPr>
              <w:spacing w:after="0"/>
              <w:jc w:val="left"/>
            </w:pPr>
            <w:r>
              <w:rPr>
                <w:sz w:val="16"/>
              </w:rPr>
              <w:t>Tornado, 1986-03-10, $2,500,000 property; crops not recorded (1986 dollars)</w:t>
            </w:r>
          </w:p>
        </w:tc>
        <w:tc>
          <w:tcPr>
            <w:tcW w:type="dxa" w:w="1708"/>
          </w:tcPr>
          <w:p>
            <w:pPr>
              <w:spacing w:after="0"/>
              <w:jc w:val="left"/>
            </w:pPr>
            <w:r>
              <w:rPr>
                <w:sz w:val="16"/>
              </w:rPr>
              <w:t>Event records naming member places: Austin city (2 records), Scottsburg city (1 record).</w:t>
            </w:r>
          </w:p>
        </w:tc>
        <w:tc>
          <w:tcPr>
            <w:tcW w:type="dxa" w:w="248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08"/>
          </w:tcPr>
          <w:p>
            <w:pPr>
              <w:spacing w:after="0"/>
              <w:jc w:val="left"/>
            </w:pPr>
            <w:r>
              <w:rPr>
                <w:sz w:val="16"/>
              </w:rPr>
              <w:t>Tsunami</w:t>
            </w:r>
          </w:p>
        </w:tc>
        <w:tc>
          <w:tcPr>
            <w:tcW w:type="dxa" w:w="1845"/>
          </w:tcPr>
          <w:p>
            <w:pPr>
              <w:spacing w:after="0"/>
              <w:jc w:val="left"/>
            </w:pPr>
            <w:r>
              <w:rPr>
                <w:sz w:val="16"/>
              </w:rPr>
              <w:t>none (count and damage)</w:t>
            </w:r>
          </w:p>
        </w:tc>
        <w:tc>
          <w:tcPr>
            <w:tcW w:type="dxa" w:w="1277"/>
          </w:tcPr>
          <w:p>
            <w:pPr>
              <w:spacing w:after="0"/>
              <w:jc w:val="right"/>
            </w:pPr>
            <w:r>
              <w:rPr>
                <w:sz w:val="16"/>
              </w:rPr>
              <w:t>0</w:t>
            </w:r>
          </w:p>
        </w:tc>
        <w:tc>
          <w:tcPr>
            <w:tcW w:type="dxa" w:w="1481"/>
          </w:tcPr>
          <w:p>
            <w:pPr>
              <w:spacing w:after="0"/>
              <w:jc w:val="left"/>
            </w:pPr>
          </w:p>
        </w:tc>
        <w:tc>
          <w:tcPr>
            <w:tcW w:type="dxa" w:w="1651"/>
          </w:tcPr>
          <w:p>
            <w:pPr>
              <w:spacing w:after="0"/>
              <w:jc w:val="left"/>
            </w:pPr>
          </w:p>
        </w:tc>
        <w:tc>
          <w:tcPr>
            <w:tcW w:type="dxa" w:w="1760"/>
          </w:tcPr>
          <w:p>
            <w:pPr>
              <w:spacing w:after="0"/>
              <w:jc w:val="left"/>
            </w:pPr>
          </w:p>
        </w:tc>
        <w:tc>
          <w:tcPr>
            <w:tcW w:type="dxa" w:w="1708"/>
          </w:tcPr>
          <w:p>
            <w:pPr>
              <w:spacing w:after="0"/>
              <w:jc w:val="left"/>
            </w:pPr>
          </w:p>
        </w:tc>
        <w:tc>
          <w:tcPr>
            <w:tcW w:type="dxa" w:w="2482"/>
          </w:tcPr>
          <w:p>
            <w:pPr>
              <w:spacing w:after="0"/>
              <w:jc w:val="left"/>
            </w:pPr>
            <w:r>
              <w:rPr>
                <w:sz w:val="16"/>
              </w:rPr>
              <w:t>Physical measure: in event narratives only; local data required.</w:t>
            </w:r>
          </w:p>
        </w:tc>
      </w:tr>
      <w:tr>
        <w:trPr>
          <w:cantSplit/>
        </w:trPr>
        <w:tc>
          <w:tcPr>
            <w:tcW w:type="dxa" w:w="1908"/>
          </w:tcPr>
          <w:p>
            <w:pPr>
              <w:spacing w:after="0"/>
              <w:jc w:val="left"/>
            </w:pPr>
            <w:r>
              <w:rPr>
                <w:sz w:val="16"/>
              </w:rPr>
              <w:t>Volcanic Ash, Volcanic Ashfall</w:t>
            </w:r>
          </w:p>
        </w:tc>
        <w:tc>
          <w:tcPr>
            <w:tcW w:type="dxa" w:w="1845"/>
          </w:tcPr>
          <w:p>
            <w:pPr>
              <w:spacing w:after="0"/>
              <w:jc w:val="left"/>
            </w:pPr>
            <w:r>
              <w:rPr>
                <w:sz w:val="16"/>
              </w:rPr>
              <w:t>Volcanic Explosivity Index (local data)</w:t>
            </w:r>
          </w:p>
        </w:tc>
        <w:tc>
          <w:tcPr>
            <w:tcW w:type="dxa" w:w="1277"/>
          </w:tcPr>
          <w:p>
            <w:pPr>
              <w:spacing w:after="0"/>
              <w:jc w:val="right"/>
            </w:pPr>
            <w:r>
              <w:rPr>
                <w:sz w:val="16"/>
              </w:rPr>
              <w:t>0</w:t>
            </w:r>
          </w:p>
        </w:tc>
        <w:tc>
          <w:tcPr>
            <w:tcW w:type="dxa" w:w="1481"/>
          </w:tcPr>
          <w:p>
            <w:pPr>
              <w:spacing w:after="0"/>
              <w:jc w:val="left"/>
            </w:pPr>
          </w:p>
        </w:tc>
        <w:tc>
          <w:tcPr>
            <w:tcW w:type="dxa" w:w="1651"/>
          </w:tcPr>
          <w:p>
            <w:pPr>
              <w:spacing w:after="0"/>
              <w:jc w:val="left"/>
            </w:pPr>
          </w:p>
        </w:tc>
        <w:tc>
          <w:tcPr>
            <w:tcW w:type="dxa" w:w="1760"/>
          </w:tcPr>
          <w:p>
            <w:pPr>
              <w:spacing w:after="0"/>
              <w:jc w:val="left"/>
            </w:pPr>
          </w:p>
        </w:tc>
        <w:tc>
          <w:tcPr>
            <w:tcW w:type="dxa" w:w="1708"/>
          </w:tcPr>
          <w:p>
            <w:pPr>
              <w:spacing w:after="0"/>
              <w:jc w:val="left"/>
            </w:pPr>
          </w:p>
        </w:tc>
        <w:tc>
          <w:tcPr>
            <w:tcW w:type="dxa" w:w="2482"/>
          </w:tcPr>
          <w:p>
            <w:pPr>
              <w:spacing w:after="0"/>
              <w:jc w:val="left"/>
            </w:pPr>
            <w:r>
              <w:rPr>
                <w:sz w:val="16"/>
              </w:rPr>
              <w:t>Physical measure: in event narratives only; local data required.</w:t>
            </w:r>
          </w:p>
        </w:tc>
      </w:tr>
      <w:tr>
        <w:trPr>
          <w:cantSplit/>
        </w:trPr>
        <w:tc>
          <w:tcPr>
            <w:tcW w:type="dxa" w:w="1908"/>
          </w:tcPr>
          <w:p>
            <w:pPr>
              <w:spacing w:after="0"/>
              <w:jc w:val="left"/>
            </w:pPr>
            <w:r>
              <w:rPr>
                <w:sz w:val="16"/>
              </w:rPr>
              <w:t>Wildfire</w:t>
            </w:r>
          </w:p>
        </w:tc>
        <w:tc>
          <w:tcPr>
            <w:tcW w:type="dxa" w:w="1845"/>
          </w:tcPr>
          <w:p>
            <w:pPr>
              <w:spacing w:after="0"/>
              <w:jc w:val="left"/>
            </w:pPr>
            <w:r>
              <w:rPr>
                <w:sz w:val="16"/>
              </w:rPr>
              <w:t>acres burned (local data)</w:t>
            </w:r>
          </w:p>
        </w:tc>
        <w:tc>
          <w:tcPr>
            <w:tcW w:type="dxa" w:w="1277"/>
          </w:tcPr>
          <w:p>
            <w:pPr>
              <w:spacing w:after="0"/>
              <w:jc w:val="right"/>
            </w:pPr>
            <w:r>
              <w:rPr>
                <w:sz w:val="16"/>
              </w:rPr>
              <w:t>0</w:t>
            </w:r>
          </w:p>
        </w:tc>
        <w:tc>
          <w:tcPr>
            <w:tcW w:type="dxa" w:w="1481"/>
          </w:tcPr>
          <w:p>
            <w:pPr>
              <w:spacing w:after="0"/>
              <w:jc w:val="left"/>
            </w:pPr>
          </w:p>
        </w:tc>
        <w:tc>
          <w:tcPr>
            <w:tcW w:type="dxa" w:w="1651"/>
          </w:tcPr>
          <w:p>
            <w:pPr>
              <w:spacing w:after="0"/>
              <w:jc w:val="left"/>
            </w:pPr>
          </w:p>
        </w:tc>
        <w:tc>
          <w:tcPr>
            <w:tcW w:type="dxa" w:w="1760"/>
          </w:tcPr>
          <w:p>
            <w:pPr>
              <w:spacing w:after="0"/>
              <w:jc w:val="left"/>
            </w:pPr>
          </w:p>
        </w:tc>
        <w:tc>
          <w:tcPr>
            <w:tcW w:type="dxa" w:w="1708"/>
          </w:tcPr>
          <w:p>
            <w:pPr>
              <w:spacing w:after="0"/>
              <w:jc w:val="left"/>
            </w:pPr>
          </w:p>
        </w:tc>
        <w:tc>
          <w:tcPr>
            <w:tcW w:type="dxa" w:w="2482"/>
          </w:tcPr>
          <w:p>
            <w:pPr>
              <w:spacing w:after="0"/>
              <w:jc w:val="left"/>
            </w:pPr>
            <w:r>
              <w:rPr>
                <w:sz w:val="16"/>
              </w:rPr>
              <w:t>Acres burned: in event narratives only; local data required.</w:t>
            </w:r>
          </w:p>
        </w:tc>
      </w:tr>
      <w:tr>
        <w:trPr>
          <w:cantSplit/>
        </w:trPr>
        <w:tc>
          <w:tcPr>
            <w:tcW w:type="dxa" w:w="1908"/>
          </w:tcPr>
          <w:p>
            <w:pPr>
              <w:spacing w:after="0"/>
              <w:jc w:val="left"/>
            </w:pPr>
            <w:r>
              <w:rPr>
                <w:sz w:val="16"/>
              </w:rPr>
              <w:t>Winter Storm, Heavy Snow, Blizzard, Lake-Effect Snow, Winter Weather, Sleet</w:t>
            </w:r>
          </w:p>
        </w:tc>
        <w:tc>
          <w:tcPr>
            <w:tcW w:type="dxa" w:w="1845"/>
          </w:tcPr>
          <w:p>
            <w:pPr>
              <w:spacing w:after="0"/>
              <w:jc w:val="left"/>
            </w:pPr>
            <w:r>
              <w:rPr>
                <w:sz w:val="16"/>
              </w:rPr>
              <w:t>none in data (snowfall local)</w:t>
            </w:r>
          </w:p>
        </w:tc>
        <w:tc>
          <w:tcPr>
            <w:tcW w:type="dxa" w:w="1277"/>
          </w:tcPr>
          <w:p>
            <w:pPr>
              <w:spacing w:after="0"/>
              <w:jc w:val="right"/>
            </w:pPr>
            <w:r>
              <w:rPr>
                <w:sz w:val="16"/>
              </w:rPr>
              <w:t>29, 1996 to 2026 (29 zone-level)</w:t>
            </w:r>
          </w:p>
        </w:tc>
        <w:tc>
          <w:tcPr>
            <w:tcW w:type="dxa" w:w="1481"/>
          </w:tcPr>
          <w:p>
            <w:pPr>
              <w:spacing w:after="0"/>
              <w:jc w:val="left"/>
            </w:pPr>
          </w:p>
        </w:tc>
        <w:tc>
          <w:tcPr>
            <w:tcW w:type="dxa" w:w="1651"/>
          </w:tcPr>
          <w:p>
            <w:pPr>
              <w:spacing w:after="0"/>
              <w:jc w:val="left"/>
            </w:pPr>
            <w:r>
              <w:rPr>
                <w:sz w:val="16"/>
              </w:rPr>
              <w:t>No damage reported in 29 records.</w:t>
            </w:r>
          </w:p>
        </w:tc>
        <w:tc>
          <w:tcPr>
            <w:tcW w:type="dxa" w:w="1760"/>
          </w:tcPr>
          <w:p>
            <w:pPr>
              <w:spacing w:after="0"/>
              <w:jc w:val="left"/>
            </w:pPr>
          </w:p>
        </w:tc>
        <w:tc>
          <w:tcPr>
            <w:tcW w:type="dxa" w:w="1708"/>
          </w:tcPr>
          <w:p>
            <w:pPr>
              <w:spacing w:after="0"/>
              <w:jc w:val="left"/>
            </w:pPr>
            <w:r>
              <w:rPr>
                <w:sz w:val="16"/>
              </w:rPr>
              <w:t>Zone-level records: applies countywide; national data do not locate these events within the county.</w:t>
            </w:r>
          </w:p>
        </w:tc>
        <w:tc>
          <w:tcPr>
            <w:tcW w:type="dxa" w:w="248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7"/>
        <w:gridCol w:w="2533"/>
        <w:gridCol w:w="1885"/>
        <w:gridCol w:w="1316"/>
        <w:gridCol w:w="1126"/>
        <w:gridCol w:w="291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7"/>
            <w:shd w:val="clear" w:color="auto" w:fill="E8E8E8"/>
          </w:tcPr>
          <w:p>
            <w:pPr>
              <w:spacing w:after="0"/>
              <w:jc w:val="left"/>
            </w:pPr>
            <w:r>
              <w:rPr>
                <w:b/>
                <w:sz w:val="16"/>
              </w:rPr>
              <w:t>Type</w:t>
            </w:r>
          </w:p>
        </w:tc>
        <w:tc>
          <w:tcPr>
            <w:tcW w:type="dxa" w:w="2533"/>
            <w:shd w:val="clear" w:color="auto" w:fill="E8E8E8"/>
          </w:tcPr>
          <w:p>
            <w:pPr>
              <w:spacing w:after="0"/>
              <w:jc w:val="left"/>
            </w:pPr>
            <w:r>
              <w:rPr>
                <w:b/>
                <w:sz w:val="16"/>
              </w:rPr>
              <w:t>Title</w:t>
            </w:r>
          </w:p>
        </w:tc>
        <w:tc>
          <w:tcPr>
            <w:tcW w:type="dxa" w:w="1885"/>
            <w:shd w:val="clear" w:color="auto" w:fill="E8E8E8"/>
          </w:tcPr>
          <w:p>
            <w:pPr>
              <w:spacing w:after="0"/>
              <w:jc w:val="left"/>
            </w:pPr>
            <w:r>
              <w:rPr>
                <w:b/>
                <w:sz w:val="16"/>
              </w:rPr>
              <w:t>Mapped hazard</w:t>
            </w:r>
          </w:p>
        </w:tc>
        <w:tc>
          <w:tcPr>
            <w:tcW w:type="dxa" w:w="13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6"/>
            <w:shd w:val="clear" w:color="auto" w:fill="E8E8E8"/>
          </w:tcPr>
          <w:p>
            <w:pPr>
              <w:spacing w:after="0"/>
              <w:jc w:val="left"/>
            </w:pPr>
            <w:r>
              <w:rPr>
                <w:b/>
                <w:sz w:val="16"/>
              </w:rPr>
              <w:t>Flags</w:t>
            </w:r>
          </w:p>
        </w:tc>
        <w:tc>
          <w:tcPr>
            <w:tcW w:type="dxa" w:w="291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27"/>
          </w:tcPr>
          <w:p>
            <w:pPr>
              <w:spacing w:after="0"/>
              <w:jc w:val="left"/>
            </w:pPr>
            <w:r>
              <w:rPr>
                <w:sz w:val="16"/>
              </w:rPr>
              <w:t>Emergency</w:t>
            </w:r>
          </w:p>
        </w:tc>
        <w:tc>
          <w:tcPr>
            <w:tcW w:type="dxa" w:w="2533"/>
          </w:tcPr>
          <w:p>
            <w:pPr>
              <w:spacing w:after="0"/>
              <w:jc w:val="left"/>
            </w:pPr>
            <w:r>
              <w:rPr>
                <w:sz w:val="16"/>
              </w:rPr>
              <w:t>SEVERE WINTER STORM</w:t>
            </w:r>
          </w:p>
        </w:tc>
        <w:tc>
          <w:tcPr>
            <w:tcW w:type="dxa" w:w="1885"/>
          </w:tcPr>
          <w:p>
            <w:pPr>
              <w:spacing w:after="0"/>
              <w:jc w:val="left"/>
            </w:pPr>
            <w:r>
              <w:rPr>
                <w:sz w:val="16"/>
              </w:rPr>
              <w:t>Winter Weather</w:t>
            </w:r>
          </w:p>
        </w:tc>
        <w:tc>
          <w:tcPr>
            <w:tcW w:type="dxa" w:w="1316"/>
          </w:tcPr>
          <w:p>
            <w:pPr>
              <w:spacing w:after="0"/>
              <w:jc w:val="right"/>
            </w:pPr>
            <w:r>
              <w:rPr>
                <w:sz w:val="16"/>
              </w:rPr>
              <w:t>none found</w:t>
            </w:r>
          </w:p>
        </w:tc>
        <w:tc>
          <w:tcPr>
            <w:tcW w:type="dxa" w:w="1126"/>
          </w:tcPr>
          <w:p>
            <w:pPr>
              <w:spacing w:after="0"/>
              <w:jc w:val="left"/>
            </w:pPr>
            <w:r>
              <w:rPr>
                <w:sz w:val="16"/>
              </w:rPr>
              <w:t>new since last plan; within last 5 years</w:t>
            </w:r>
          </w:p>
        </w:tc>
        <w:tc>
          <w:tcPr>
            <w:tcW w:type="dxa" w:w="291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27"/>
          </w:tcPr>
          <w:p>
            <w:pPr>
              <w:spacing w:after="0"/>
              <w:jc w:val="left"/>
            </w:pPr>
            <w:r>
              <w:rPr>
                <w:sz w:val="16"/>
              </w:rPr>
              <w:t>Major disaster</w:t>
            </w:r>
          </w:p>
        </w:tc>
        <w:tc>
          <w:tcPr>
            <w:tcW w:type="dxa" w:w="2533"/>
          </w:tcPr>
          <w:p>
            <w:pPr>
              <w:spacing w:after="0"/>
              <w:jc w:val="left"/>
            </w:pPr>
            <w:r>
              <w:rPr>
                <w:sz w:val="16"/>
              </w:rPr>
              <w:t>COVID-19 PANDEMIC</w:t>
            </w:r>
          </w:p>
        </w:tc>
        <w:tc>
          <w:tcPr>
            <w:tcW w:type="dxa" w:w="1885"/>
          </w:tcPr>
          <w:p>
            <w:pPr>
              <w:spacing w:after="0"/>
              <w:jc w:val="left"/>
            </w:pPr>
            <w:r>
              <w:rPr>
                <w:sz w:val="16"/>
              </w:rPr>
              <w:t>Non-natural, not counted</w:t>
            </w:r>
          </w:p>
        </w:tc>
        <w:tc>
          <w:tcPr>
            <w:tcW w:type="dxa" w:w="1316"/>
          </w:tcPr>
          <w:p>
            <w:pPr>
              <w:spacing w:after="0"/>
              <w:jc w:val="right"/>
            </w:pPr>
            <w:r>
              <w:rPr>
                <w:sz w:val="16"/>
              </w:rPr>
              <w:t>$121,157.43</w:t>
            </w:r>
          </w:p>
        </w:tc>
        <w:tc>
          <w:tcPr>
            <w:tcW w:type="dxa" w:w="1126"/>
          </w:tcPr>
          <w:p>
            <w:pPr>
              <w:spacing w:after="0"/>
              <w:jc w:val="left"/>
            </w:pPr>
          </w:p>
        </w:tc>
        <w:tc>
          <w:tcPr>
            <w:tcW w:type="dxa" w:w="291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27"/>
          </w:tcPr>
          <w:p>
            <w:pPr>
              <w:spacing w:after="0"/>
              <w:jc w:val="left"/>
            </w:pPr>
            <w:r>
              <w:rPr>
                <w:sz w:val="16"/>
              </w:rPr>
              <w:t>Emergency</w:t>
            </w:r>
          </w:p>
        </w:tc>
        <w:tc>
          <w:tcPr>
            <w:tcW w:type="dxa" w:w="2533"/>
          </w:tcPr>
          <w:p>
            <w:pPr>
              <w:spacing w:after="0"/>
              <w:jc w:val="left"/>
            </w:pPr>
            <w:r>
              <w:rPr>
                <w:sz w:val="16"/>
              </w:rPr>
              <w:t>COVID-19</w:t>
            </w:r>
          </w:p>
        </w:tc>
        <w:tc>
          <w:tcPr>
            <w:tcW w:type="dxa" w:w="1885"/>
          </w:tcPr>
          <w:p>
            <w:pPr>
              <w:spacing w:after="0"/>
              <w:jc w:val="left"/>
            </w:pPr>
            <w:r>
              <w:rPr>
                <w:sz w:val="16"/>
              </w:rPr>
              <w:t>Non-natural, not counted</w:t>
            </w:r>
          </w:p>
        </w:tc>
        <w:tc>
          <w:tcPr>
            <w:tcW w:type="dxa" w:w="1316"/>
          </w:tcPr>
          <w:p>
            <w:pPr>
              <w:spacing w:after="0"/>
              <w:jc w:val="right"/>
            </w:pPr>
            <w:r>
              <w:rPr>
                <w:sz w:val="16"/>
              </w:rPr>
              <w:t>none found</w:t>
            </w:r>
          </w:p>
        </w:tc>
        <w:tc>
          <w:tcPr>
            <w:tcW w:type="dxa" w:w="1126"/>
          </w:tcPr>
          <w:p>
            <w:pPr>
              <w:spacing w:after="0"/>
              <w:jc w:val="left"/>
            </w:pPr>
          </w:p>
        </w:tc>
        <w:tc>
          <w:tcPr>
            <w:tcW w:type="dxa" w:w="2915"/>
          </w:tcPr>
          <w:p>
            <w:pPr>
              <w:spacing w:after="0"/>
              <w:jc w:val="left"/>
            </w:pPr>
            <w:r>
              <w:rPr>
                <w:sz w:val="16"/>
              </w:rPr>
              <w:t>same incident as DR-4515</w:t>
            </w:r>
          </w:p>
        </w:tc>
      </w:tr>
      <w:tr>
        <w:trPr>
          <w:cantSplit/>
        </w:trPr>
        <w:tc>
          <w:tcPr>
            <w:tcW w:type="dxa" w:w="1037"/>
          </w:tcPr>
          <w:p>
            <w:pPr>
              <w:spacing w:after="0"/>
              <w:jc w:val="left"/>
            </w:pPr>
            <w:r>
              <w:rPr>
                <w:sz w:val="16"/>
              </w:rPr>
              <w:t>2012-03-09</w:t>
            </w:r>
          </w:p>
        </w:tc>
        <w:tc>
          <w:tcPr>
            <w:tcW w:type="dxa" w:w="1037"/>
          </w:tcPr>
          <w:p>
            <w:pPr>
              <w:spacing w:after="0"/>
              <w:jc w:val="left"/>
            </w:pPr>
            <w:r>
              <w:rPr>
                <w:sz w:val="16"/>
              </w:rPr>
              <w:t>2012-02-29</w:t>
            </w:r>
          </w:p>
        </w:tc>
        <w:tc>
          <w:tcPr>
            <w:tcW w:type="dxa" w:w="1037"/>
          </w:tcPr>
          <w:p>
            <w:pPr>
              <w:spacing w:after="0"/>
              <w:jc w:val="left"/>
            </w:pPr>
            <w:r>
              <w:rPr>
                <w:sz w:val="16"/>
              </w:rPr>
              <w:t>DR-4058-IN</w:t>
            </w:r>
          </w:p>
        </w:tc>
        <w:tc>
          <w:tcPr>
            <w:tcW w:type="dxa" w:w="1227"/>
          </w:tcPr>
          <w:p>
            <w:pPr>
              <w:spacing w:after="0"/>
              <w:jc w:val="left"/>
            </w:pPr>
            <w:r>
              <w:rPr>
                <w:sz w:val="16"/>
              </w:rPr>
              <w:t>Major disaster</w:t>
            </w:r>
          </w:p>
        </w:tc>
        <w:tc>
          <w:tcPr>
            <w:tcW w:type="dxa" w:w="2533"/>
          </w:tcPr>
          <w:p>
            <w:pPr>
              <w:spacing w:after="0"/>
              <w:jc w:val="left"/>
            </w:pPr>
            <w:r>
              <w:rPr>
                <w:sz w:val="16"/>
              </w:rPr>
              <w:t>SEVERE STORMS, STRAIGHT-LINE WINDS, AND TORNADOES</w:t>
            </w:r>
          </w:p>
        </w:tc>
        <w:tc>
          <w:tcPr>
            <w:tcW w:type="dxa" w:w="1885"/>
          </w:tcPr>
          <w:p>
            <w:pPr>
              <w:spacing w:after="0"/>
              <w:jc w:val="left"/>
            </w:pPr>
            <w:r>
              <w:rPr>
                <w:sz w:val="16"/>
              </w:rPr>
              <w:t>Strong Wind; Tornado</w:t>
            </w:r>
          </w:p>
        </w:tc>
        <w:tc>
          <w:tcPr>
            <w:tcW w:type="dxa" w:w="1316"/>
          </w:tcPr>
          <w:p>
            <w:pPr>
              <w:spacing w:after="0"/>
              <w:jc w:val="right"/>
            </w:pPr>
            <w:r>
              <w:rPr>
                <w:sz w:val="16"/>
              </w:rPr>
              <w:t>$14,056.54</w:t>
            </w:r>
          </w:p>
        </w:tc>
        <w:tc>
          <w:tcPr>
            <w:tcW w:type="dxa" w:w="1126"/>
          </w:tcPr>
          <w:p>
            <w:pPr>
              <w:spacing w:after="0"/>
              <w:jc w:val="left"/>
            </w:pPr>
          </w:p>
        </w:tc>
        <w:tc>
          <w:tcPr>
            <w:tcW w:type="dxa" w:w="2915"/>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227"/>
          </w:tcPr>
          <w:p>
            <w:pPr>
              <w:spacing w:after="0"/>
              <w:jc w:val="left"/>
            </w:pPr>
            <w:r>
              <w:rPr>
                <w:sz w:val="16"/>
              </w:rPr>
              <w:t>Major disaster</w:t>
            </w:r>
          </w:p>
        </w:tc>
        <w:tc>
          <w:tcPr>
            <w:tcW w:type="dxa" w:w="2533"/>
          </w:tcPr>
          <w:p>
            <w:pPr>
              <w:spacing w:after="0"/>
              <w:jc w:val="left"/>
            </w:pPr>
            <w:r>
              <w:rPr>
                <w:sz w:val="16"/>
              </w:rPr>
              <w:t>SEVERE STORMS, TORNADOES, STRAIGHT-LINE WINDS, AND</w:t>
            </w:r>
          </w:p>
        </w:tc>
        <w:tc>
          <w:tcPr>
            <w:tcW w:type="dxa" w:w="1885"/>
          </w:tcPr>
          <w:p>
            <w:pPr>
              <w:spacing w:after="0"/>
              <w:jc w:val="left"/>
            </w:pPr>
            <w:r>
              <w:rPr>
                <w:sz w:val="16"/>
              </w:rPr>
              <w:t>Strong Wind; Tornado</w:t>
            </w:r>
          </w:p>
        </w:tc>
        <w:tc>
          <w:tcPr>
            <w:tcW w:type="dxa" w:w="1316"/>
          </w:tcPr>
          <w:p>
            <w:pPr>
              <w:spacing w:after="0"/>
              <w:jc w:val="right"/>
            </w:pPr>
            <w:r>
              <w:rPr>
                <w:sz w:val="16"/>
              </w:rPr>
              <w:t>$192,633.77</w:t>
            </w:r>
          </w:p>
        </w:tc>
        <w:tc>
          <w:tcPr>
            <w:tcW w:type="dxa" w:w="1126"/>
          </w:tcPr>
          <w:p>
            <w:pPr>
              <w:spacing w:after="0"/>
              <w:jc w:val="left"/>
            </w:pPr>
          </w:p>
        </w:tc>
        <w:tc>
          <w:tcPr>
            <w:tcW w:type="dxa" w:w="2915"/>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227"/>
          </w:tcPr>
          <w:p>
            <w:pPr>
              <w:spacing w:after="0"/>
              <w:jc w:val="left"/>
            </w:pPr>
            <w:r>
              <w:rPr>
                <w:sz w:val="16"/>
              </w:rPr>
              <w:t>Major disaster</w:t>
            </w:r>
          </w:p>
        </w:tc>
        <w:tc>
          <w:tcPr>
            <w:tcW w:type="dxa" w:w="2533"/>
          </w:tcPr>
          <w:p>
            <w:pPr>
              <w:spacing w:after="0"/>
              <w:jc w:val="left"/>
            </w:pPr>
            <w:r>
              <w:rPr>
                <w:sz w:val="16"/>
              </w:rPr>
              <w:t>SEVERE WINTER STORM</w:t>
            </w:r>
          </w:p>
        </w:tc>
        <w:tc>
          <w:tcPr>
            <w:tcW w:type="dxa" w:w="1885"/>
          </w:tcPr>
          <w:p>
            <w:pPr>
              <w:spacing w:after="0"/>
              <w:jc w:val="left"/>
            </w:pPr>
            <w:r>
              <w:rPr>
                <w:sz w:val="16"/>
              </w:rPr>
              <w:t>Winter Weather</w:t>
            </w:r>
          </w:p>
        </w:tc>
        <w:tc>
          <w:tcPr>
            <w:tcW w:type="dxa" w:w="1316"/>
          </w:tcPr>
          <w:p>
            <w:pPr>
              <w:spacing w:after="0"/>
              <w:jc w:val="right"/>
            </w:pPr>
            <w:r>
              <w:rPr>
                <w:sz w:val="16"/>
              </w:rPr>
              <w:t>$61,048.03</w:t>
            </w:r>
          </w:p>
        </w:tc>
        <w:tc>
          <w:tcPr>
            <w:tcW w:type="dxa" w:w="1126"/>
          </w:tcPr>
          <w:p>
            <w:pPr>
              <w:spacing w:after="0"/>
              <w:jc w:val="left"/>
            </w:pPr>
          </w:p>
        </w:tc>
        <w:tc>
          <w:tcPr>
            <w:tcW w:type="dxa" w:w="2915"/>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227"/>
          </w:tcPr>
          <w:p>
            <w:pPr>
              <w:spacing w:after="0"/>
              <w:jc w:val="left"/>
            </w:pPr>
            <w:r>
              <w:rPr>
                <w:sz w:val="16"/>
              </w:rPr>
              <w:t>Major disaster</w:t>
            </w:r>
          </w:p>
        </w:tc>
        <w:tc>
          <w:tcPr>
            <w:tcW w:type="dxa" w:w="2533"/>
          </w:tcPr>
          <w:p>
            <w:pPr>
              <w:spacing w:after="0"/>
              <w:jc w:val="left"/>
            </w:pPr>
            <w:r>
              <w:rPr>
                <w:sz w:val="16"/>
              </w:rPr>
              <w:t>SEVERE STORMS AND FLOODING</w:t>
            </w:r>
          </w:p>
        </w:tc>
        <w:tc>
          <w:tcPr>
            <w:tcW w:type="dxa" w:w="1885"/>
          </w:tcPr>
          <w:p>
            <w:pPr>
              <w:spacing w:after="0"/>
              <w:jc w:val="left"/>
            </w:pPr>
            <w:r>
              <w:rPr>
                <w:sz w:val="16"/>
              </w:rPr>
              <w:t>Inland Flooding</w:t>
            </w:r>
          </w:p>
        </w:tc>
        <w:tc>
          <w:tcPr>
            <w:tcW w:type="dxa" w:w="1316"/>
          </w:tcPr>
          <w:p>
            <w:pPr>
              <w:spacing w:after="0"/>
              <w:jc w:val="right"/>
            </w:pPr>
            <w:r>
              <w:rPr>
                <w:sz w:val="16"/>
              </w:rPr>
              <w:t>$433,394.37</w:t>
            </w:r>
          </w:p>
        </w:tc>
        <w:tc>
          <w:tcPr>
            <w:tcW w:type="dxa" w:w="1126"/>
          </w:tcPr>
          <w:p>
            <w:pPr>
              <w:spacing w:after="0"/>
              <w:jc w:val="left"/>
            </w:pPr>
          </w:p>
        </w:tc>
        <w:tc>
          <w:tcPr>
            <w:tcW w:type="dxa" w:w="291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27"/>
          </w:tcPr>
          <w:p>
            <w:pPr>
              <w:spacing w:after="0"/>
              <w:jc w:val="left"/>
            </w:pPr>
            <w:r>
              <w:rPr>
                <w:sz w:val="16"/>
              </w:rPr>
              <w:t>Emergency</w:t>
            </w:r>
          </w:p>
        </w:tc>
        <w:tc>
          <w:tcPr>
            <w:tcW w:type="dxa" w:w="2533"/>
          </w:tcPr>
          <w:p>
            <w:pPr>
              <w:spacing w:after="0"/>
              <w:jc w:val="left"/>
            </w:pPr>
            <w:r>
              <w:rPr>
                <w:sz w:val="16"/>
              </w:rPr>
              <w:t>HURRICANE KATRINA EVACUATION</w:t>
            </w:r>
          </w:p>
        </w:tc>
        <w:tc>
          <w:tcPr>
            <w:tcW w:type="dxa" w:w="1885"/>
          </w:tcPr>
          <w:p>
            <w:pPr>
              <w:spacing w:after="0"/>
              <w:jc w:val="left"/>
            </w:pPr>
            <w:r>
              <w:rPr>
                <w:sz w:val="16"/>
              </w:rPr>
              <w:t>Hurricane: evacuation support, not a local hazard event; not counted</w:t>
            </w:r>
          </w:p>
        </w:tc>
        <w:tc>
          <w:tcPr>
            <w:tcW w:type="dxa" w:w="1316"/>
          </w:tcPr>
          <w:p>
            <w:pPr>
              <w:spacing w:after="0"/>
              <w:jc w:val="right"/>
            </w:pPr>
            <w:r>
              <w:rPr>
                <w:sz w:val="16"/>
              </w:rPr>
              <w:t>none found</w:t>
            </w:r>
          </w:p>
        </w:tc>
        <w:tc>
          <w:tcPr>
            <w:tcW w:type="dxa" w:w="1126"/>
          </w:tcPr>
          <w:p>
            <w:pPr>
              <w:spacing w:after="0"/>
              <w:jc w:val="left"/>
            </w:pPr>
          </w:p>
        </w:tc>
        <w:tc>
          <w:tcPr>
            <w:tcW w:type="dxa" w:w="2915"/>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27"/>
          </w:tcPr>
          <w:p>
            <w:pPr>
              <w:spacing w:after="0"/>
              <w:jc w:val="left"/>
            </w:pPr>
            <w:r>
              <w:rPr>
                <w:sz w:val="16"/>
              </w:rPr>
              <w:t>Major disaster</w:t>
            </w:r>
          </w:p>
        </w:tc>
        <w:tc>
          <w:tcPr>
            <w:tcW w:type="dxa" w:w="2533"/>
          </w:tcPr>
          <w:p>
            <w:pPr>
              <w:spacing w:after="0"/>
              <w:jc w:val="left"/>
            </w:pPr>
            <w:r>
              <w:rPr>
                <w:sz w:val="16"/>
              </w:rPr>
              <w:t>SEVERE WINTER STORMS AND FLOODING</w:t>
            </w:r>
          </w:p>
        </w:tc>
        <w:tc>
          <w:tcPr>
            <w:tcW w:type="dxa" w:w="1885"/>
          </w:tcPr>
          <w:p>
            <w:pPr>
              <w:spacing w:after="0"/>
              <w:jc w:val="left"/>
            </w:pPr>
            <w:r>
              <w:rPr>
                <w:sz w:val="16"/>
              </w:rPr>
              <w:t>Inland Flooding; Winter Weather</w:t>
            </w:r>
          </w:p>
        </w:tc>
        <w:tc>
          <w:tcPr>
            <w:tcW w:type="dxa" w:w="1316"/>
          </w:tcPr>
          <w:p>
            <w:pPr>
              <w:spacing w:after="0"/>
              <w:jc w:val="right"/>
            </w:pPr>
            <w:r>
              <w:rPr>
                <w:sz w:val="16"/>
              </w:rPr>
              <w:t>PA not declared for this county</w:t>
            </w:r>
          </w:p>
        </w:tc>
        <w:tc>
          <w:tcPr>
            <w:tcW w:type="dxa" w:w="1126"/>
          </w:tcPr>
          <w:p>
            <w:pPr>
              <w:spacing w:after="0"/>
              <w:jc w:val="left"/>
            </w:pPr>
          </w:p>
        </w:tc>
        <w:tc>
          <w:tcPr>
            <w:tcW w:type="dxa" w:w="2915"/>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227"/>
          </w:tcPr>
          <w:p>
            <w:pPr>
              <w:spacing w:after="0"/>
              <w:jc w:val="left"/>
            </w:pPr>
            <w:r>
              <w:rPr>
                <w:sz w:val="16"/>
              </w:rPr>
              <w:t>Emergency</w:t>
            </w:r>
          </w:p>
        </w:tc>
        <w:tc>
          <w:tcPr>
            <w:tcW w:type="dxa" w:w="2533"/>
          </w:tcPr>
          <w:p>
            <w:pPr>
              <w:spacing w:after="0"/>
              <w:jc w:val="left"/>
            </w:pPr>
            <w:r>
              <w:rPr>
                <w:sz w:val="16"/>
              </w:rPr>
              <w:t>SNOW</w:t>
            </w:r>
          </w:p>
        </w:tc>
        <w:tc>
          <w:tcPr>
            <w:tcW w:type="dxa" w:w="1885"/>
          </w:tcPr>
          <w:p>
            <w:pPr>
              <w:spacing w:after="0"/>
              <w:jc w:val="left"/>
            </w:pPr>
            <w:r>
              <w:rPr>
                <w:sz w:val="16"/>
              </w:rPr>
              <w:t>Winter Weather</w:t>
            </w:r>
          </w:p>
        </w:tc>
        <w:tc>
          <w:tcPr>
            <w:tcW w:type="dxa" w:w="1316"/>
          </w:tcPr>
          <w:p>
            <w:pPr>
              <w:spacing w:after="0"/>
              <w:jc w:val="right"/>
            </w:pPr>
            <w:r>
              <w:rPr>
                <w:sz w:val="16"/>
              </w:rPr>
              <w:t>$27,672.12</w:t>
            </w:r>
          </w:p>
        </w:tc>
        <w:tc>
          <w:tcPr>
            <w:tcW w:type="dxa" w:w="1126"/>
          </w:tcPr>
          <w:p>
            <w:pPr>
              <w:spacing w:after="0"/>
              <w:jc w:val="left"/>
            </w:pPr>
          </w:p>
        </w:tc>
        <w:tc>
          <w:tcPr>
            <w:tcW w:type="dxa" w:w="2915"/>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227"/>
          </w:tcPr>
          <w:p>
            <w:pPr>
              <w:spacing w:after="0"/>
              <w:jc w:val="left"/>
            </w:pPr>
            <w:r>
              <w:rPr>
                <w:sz w:val="16"/>
              </w:rPr>
              <w:t>Major disaster</w:t>
            </w:r>
          </w:p>
        </w:tc>
        <w:tc>
          <w:tcPr>
            <w:tcW w:type="dxa" w:w="2533"/>
          </w:tcPr>
          <w:p>
            <w:pPr>
              <w:spacing w:after="0"/>
              <w:jc w:val="left"/>
            </w:pPr>
            <w:r>
              <w:rPr>
                <w:sz w:val="16"/>
              </w:rPr>
              <w:t>SEVERE STORMS, TORNADOES AND FLOODING</w:t>
            </w:r>
          </w:p>
        </w:tc>
        <w:tc>
          <w:tcPr>
            <w:tcW w:type="dxa" w:w="1885"/>
          </w:tcPr>
          <w:p>
            <w:pPr>
              <w:spacing w:after="0"/>
              <w:jc w:val="left"/>
            </w:pPr>
            <w:r>
              <w:rPr>
                <w:sz w:val="16"/>
              </w:rPr>
              <w:t>Inland Flooding; Tornado</w:t>
            </w:r>
          </w:p>
        </w:tc>
        <w:tc>
          <w:tcPr>
            <w:tcW w:type="dxa" w:w="1316"/>
          </w:tcPr>
          <w:p>
            <w:pPr>
              <w:spacing w:after="0"/>
              <w:jc w:val="right"/>
            </w:pPr>
            <w:r>
              <w:rPr>
                <w:sz w:val="16"/>
              </w:rPr>
              <w:t>$129,450.73</w:t>
            </w:r>
          </w:p>
        </w:tc>
        <w:tc>
          <w:tcPr>
            <w:tcW w:type="dxa" w:w="1126"/>
          </w:tcPr>
          <w:p>
            <w:pPr>
              <w:spacing w:after="0"/>
              <w:jc w:val="left"/>
            </w:pPr>
          </w:p>
        </w:tc>
        <w:tc>
          <w:tcPr>
            <w:tcW w:type="dxa" w:w="2915"/>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27"/>
          </w:tcPr>
          <w:p>
            <w:pPr>
              <w:spacing w:after="0"/>
              <w:jc w:val="left"/>
            </w:pPr>
            <w:r>
              <w:rPr>
                <w:sz w:val="16"/>
              </w:rPr>
              <w:t>Major disaster</w:t>
            </w:r>
          </w:p>
        </w:tc>
        <w:tc>
          <w:tcPr>
            <w:tcW w:type="dxa" w:w="2533"/>
          </w:tcPr>
          <w:p>
            <w:pPr>
              <w:spacing w:after="0"/>
              <w:jc w:val="left"/>
            </w:pPr>
            <w:r>
              <w:rPr>
                <w:sz w:val="16"/>
              </w:rPr>
              <w:t>SEVERE STORMS, TORNADOES, AND FLOODING</w:t>
            </w:r>
          </w:p>
        </w:tc>
        <w:tc>
          <w:tcPr>
            <w:tcW w:type="dxa" w:w="1885"/>
          </w:tcPr>
          <w:p>
            <w:pPr>
              <w:spacing w:after="0"/>
              <w:jc w:val="left"/>
            </w:pPr>
            <w:r>
              <w:rPr>
                <w:sz w:val="16"/>
              </w:rPr>
              <w:t>Inland Flooding; Tornado</w:t>
            </w:r>
          </w:p>
        </w:tc>
        <w:tc>
          <w:tcPr>
            <w:tcW w:type="dxa" w:w="1316"/>
          </w:tcPr>
          <w:p>
            <w:pPr>
              <w:spacing w:after="0"/>
              <w:jc w:val="right"/>
            </w:pPr>
            <w:r>
              <w:rPr>
                <w:sz w:val="16"/>
              </w:rPr>
              <w:t>$10,848.75</w:t>
            </w:r>
          </w:p>
        </w:tc>
        <w:tc>
          <w:tcPr>
            <w:tcW w:type="dxa" w:w="1126"/>
          </w:tcPr>
          <w:p>
            <w:pPr>
              <w:spacing w:after="0"/>
              <w:jc w:val="left"/>
            </w:pPr>
          </w:p>
        </w:tc>
        <w:tc>
          <w:tcPr>
            <w:tcW w:type="dxa" w:w="2915"/>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227"/>
          </w:tcPr>
          <w:p>
            <w:pPr>
              <w:spacing w:after="0"/>
              <w:jc w:val="left"/>
            </w:pPr>
            <w:r>
              <w:rPr>
                <w:sz w:val="16"/>
              </w:rPr>
              <w:t>Major disaster</w:t>
            </w:r>
          </w:p>
        </w:tc>
        <w:tc>
          <w:tcPr>
            <w:tcW w:type="dxa" w:w="2533"/>
          </w:tcPr>
          <w:p>
            <w:pPr>
              <w:spacing w:after="0"/>
              <w:jc w:val="left"/>
            </w:pPr>
            <w:r>
              <w:rPr>
                <w:sz w:val="16"/>
              </w:rPr>
              <w:t>BLIZZARD OF 96</w:t>
            </w:r>
          </w:p>
        </w:tc>
        <w:tc>
          <w:tcPr>
            <w:tcW w:type="dxa" w:w="1885"/>
          </w:tcPr>
          <w:p>
            <w:pPr>
              <w:spacing w:after="0"/>
              <w:jc w:val="left"/>
            </w:pPr>
            <w:r>
              <w:rPr>
                <w:sz w:val="16"/>
              </w:rPr>
              <w:t>Inland Flooding</w:t>
            </w:r>
          </w:p>
        </w:tc>
        <w:tc>
          <w:tcPr>
            <w:tcW w:type="dxa" w:w="1316"/>
          </w:tcPr>
          <w:p>
            <w:pPr>
              <w:spacing w:after="0"/>
              <w:jc w:val="right"/>
            </w:pPr>
            <w:r>
              <w:rPr>
                <w:sz w:val="16"/>
              </w:rPr>
              <w:t>none found</w:t>
            </w:r>
          </w:p>
        </w:tc>
        <w:tc>
          <w:tcPr>
            <w:tcW w:type="dxa" w:w="1126"/>
          </w:tcPr>
          <w:p>
            <w:pPr>
              <w:spacing w:after="0"/>
              <w:jc w:val="left"/>
            </w:pPr>
          </w:p>
        </w:tc>
        <w:tc>
          <w:tcPr>
            <w:tcW w:type="dxa" w:w="2915"/>
          </w:tcPr>
          <w:p>
            <w:pPr>
              <w:spacing w:after="0"/>
              <w:jc w:val="left"/>
            </w:pPr>
          </w:p>
        </w:tc>
      </w:tr>
      <w:tr>
        <w:trPr>
          <w:cantSplit/>
        </w:trPr>
        <w:tc>
          <w:tcPr>
            <w:tcW w:type="dxa" w:w="1037"/>
          </w:tcPr>
          <w:p>
            <w:pPr>
              <w:spacing w:after="0"/>
              <w:jc w:val="left"/>
            </w:pPr>
            <w:r>
              <w:rPr>
                <w:sz w:val="16"/>
              </w:rPr>
              <w:t>1992-08-17</w:t>
            </w:r>
          </w:p>
        </w:tc>
        <w:tc>
          <w:tcPr>
            <w:tcW w:type="dxa" w:w="1037"/>
          </w:tcPr>
          <w:p>
            <w:pPr>
              <w:spacing w:after="0"/>
              <w:jc w:val="left"/>
            </w:pPr>
            <w:r>
              <w:rPr>
                <w:sz w:val="16"/>
              </w:rPr>
              <w:t>1992-08-08</w:t>
            </w:r>
          </w:p>
        </w:tc>
        <w:tc>
          <w:tcPr>
            <w:tcW w:type="dxa" w:w="1037"/>
          </w:tcPr>
          <w:p>
            <w:pPr>
              <w:spacing w:after="0"/>
              <w:jc w:val="left"/>
            </w:pPr>
            <w:r>
              <w:rPr>
                <w:sz w:val="16"/>
              </w:rPr>
              <w:t>DR-953-IN</w:t>
            </w:r>
          </w:p>
        </w:tc>
        <w:tc>
          <w:tcPr>
            <w:tcW w:type="dxa" w:w="1227"/>
          </w:tcPr>
          <w:p>
            <w:pPr>
              <w:spacing w:after="0"/>
              <w:jc w:val="left"/>
            </w:pPr>
            <w:r>
              <w:rPr>
                <w:sz w:val="16"/>
              </w:rPr>
              <w:t>Major disaster</w:t>
            </w:r>
          </w:p>
        </w:tc>
        <w:tc>
          <w:tcPr>
            <w:tcW w:type="dxa" w:w="2533"/>
          </w:tcPr>
          <w:p>
            <w:pPr>
              <w:spacing w:after="0"/>
              <w:jc w:val="left"/>
            </w:pPr>
            <w:r>
              <w:rPr>
                <w:sz w:val="16"/>
              </w:rPr>
              <w:t>SEVERE STORMS &amp; FLASH FLOODING</w:t>
            </w:r>
          </w:p>
        </w:tc>
        <w:tc>
          <w:tcPr>
            <w:tcW w:type="dxa" w:w="1885"/>
          </w:tcPr>
          <w:p>
            <w:pPr>
              <w:spacing w:after="0"/>
              <w:jc w:val="left"/>
            </w:pPr>
            <w:r>
              <w:rPr>
                <w:sz w:val="16"/>
              </w:rPr>
              <w:t>Inland Flooding</w:t>
            </w:r>
          </w:p>
        </w:tc>
        <w:tc>
          <w:tcPr>
            <w:tcW w:type="dxa" w:w="1316"/>
          </w:tcPr>
          <w:p>
            <w:pPr>
              <w:spacing w:after="0"/>
              <w:jc w:val="right"/>
            </w:pPr>
            <w:r>
              <w:rPr>
                <w:sz w:val="16"/>
              </w:rPr>
              <w:t>none found</w:t>
            </w:r>
          </w:p>
        </w:tc>
        <w:tc>
          <w:tcPr>
            <w:tcW w:type="dxa" w:w="1126"/>
          </w:tcPr>
          <w:p>
            <w:pPr>
              <w:spacing w:after="0"/>
              <w:jc w:val="left"/>
            </w:pPr>
          </w:p>
        </w:tc>
        <w:tc>
          <w:tcPr>
            <w:tcW w:type="dxa" w:w="2915"/>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27"/>
          </w:tcPr>
          <w:p>
            <w:pPr>
              <w:spacing w:after="0"/>
              <w:jc w:val="left"/>
            </w:pPr>
            <w:r>
              <w:rPr>
                <w:sz w:val="16"/>
              </w:rPr>
              <w:t>Major disaster</w:t>
            </w:r>
          </w:p>
        </w:tc>
        <w:tc>
          <w:tcPr>
            <w:tcW w:type="dxa" w:w="2533"/>
          </w:tcPr>
          <w:p>
            <w:pPr>
              <w:spacing w:after="0"/>
              <w:jc w:val="left"/>
            </w:pPr>
            <w:r>
              <w:rPr>
                <w:sz w:val="16"/>
              </w:rPr>
              <w:t>SEVERE STORMS &amp; FLOODING</w:t>
            </w:r>
          </w:p>
        </w:tc>
        <w:tc>
          <w:tcPr>
            <w:tcW w:type="dxa" w:w="1885"/>
          </w:tcPr>
          <w:p>
            <w:pPr>
              <w:spacing w:after="0"/>
              <w:jc w:val="left"/>
            </w:pPr>
            <w:r>
              <w:rPr>
                <w:sz w:val="16"/>
              </w:rPr>
              <w:t>Inland Flooding</w:t>
            </w:r>
          </w:p>
        </w:tc>
        <w:tc>
          <w:tcPr>
            <w:tcW w:type="dxa" w:w="1316"/>
          </w:tcPr>
          <w:p>
            <w:pPr>
              <w:spacing w:after="0"/>
              <w:jc w:val="right"/>
            </w:pPr>
            <w:r>
              <w:rPr>
                <w:sz w:val="16"/>
              </w:rPr>
              <w:t>PA not declared for this county</w:t>
            </w:r>
          </w:p>
        </w:tc>
        <w:tc>
          <w:tcPr>
            <w:tcW w:type="dxa" w:w="1126"/>
          </w:tcPr>
          <w:p>
            <w:pPr>
              <w:spacing w:after="0"/>
              <w:jc w:val="left"/>
            </w:pPr>
          </w:p>
        </w:tc>
        <w:tc>
          <w:tcPr>
            <w:tcW w:type="dxa" w:w="2915"/>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227"/>
          </w:tcPr>
          <w:p>
            <w:pPr>
              <w:spacing w:after="0"/>
              <w:jc w:val="left"/>
            </w:pPr>
            <w:r>
              <w:rPr>
                <w:sz w:val="16"/>
              </w:rPr>
              <w:t>Major disaster</w:t>
            </w:r>
          </w:p>
        </w:tc>
        <w:tc>
          <w:tcPr>
            <w:tcW w:type="dxa" w:w="2533"/>
          </w:tcPr>
          <w:p>
            <w:pPr>
              <w:spacing w:after="0"/>
              <w:jc w:val="left"/>
            </w:pPr>
            <w:r>
              <w:rPr>
                <w:sz w:val="16"/>
              </w:rPr>
              <w:t>SEVERE STORMS, TORNADOES &amp; FLOODING</w:t>
            </w:r>
          </w:p>
        </w:tc>
        <w:tc>
          <w:tcPr>
            <w:tcW w:type="dxa" w:w="1885"/>
          </w:tcPr>
          <w:p>
            <w:pPr>
              <w:spacing w:after="0"/>
              <w:jc w:val="left"/>
            </w:pPr>
            <w:r>
              <w:rPr>
                <w:sz w:val="16"/>
              </w:rPr>
              <w:t>Inland Flooding; Tornado</w:t>
            </w:r>
          </w:p>
        </w:tc>
        <w:tc>
          <w:tcPr>
            <w:tcW w:type="dxa" w:w="1316"/>
          </w:tcPr>
          <w:p>
            <w:pPr>
              <w:spacing w:after="0"/>
              <w:jc w:val="right"/>
            </w:pPr>
            <w:r>
              <w:rPr>
                <w:sz w:val="16"/>
              </w:rPr>
              <w:t>none found</w:t>
            </w:r>
          </w:p>
        </w:tc>
        <w:tc>
          <w:tcPr>
            <w:tcW w:type="dxa" w:w="1126"/>
          </w:tcPr>
          <w:p>
            <w:pPr>
              <w:spacing w:after="0"/>
              <w:jc w:val="left"/>
            </w:pPr>
          </w:p>
        </w:tc>
        <w:tc>
          <w:tcPr>
            <w:tcW w:type="dxa" w:w="291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227"/>
          </w:tcPr>
          <w:p>
            <w:pPr>
              <w:spacing w:after="0"/>
              <w:jc w:val="left"/>
            </w:pPr>
            <w:r>
              <w:rPr>
                <w:sz w:val="16"/>
              </w:rPr>
              <w:t>Major disaster</w:t>
            </w:r>
          </w:p>
        </w:tc>
        <w:tc>
          <w:tcPr>
            <w:tcW w:type="dxa" w:w="2533"/>
          </w:tcPr>
          <w:p>
            <w:pPr>
              <w:spacing w:after="0"/>
              <w:jc w:val="left"/>
            </w:pPr>
            <w:r>
              <w:rPr>
                <w:sz w:val="16"/>
              </w:rPr>
              <w:t>TORNADOES</w:t>
            </w:r>
          </w:p>
        </w:tc>
        <w:tc>
          <w:tcPr>
            <w:tcW w:type="dxa" w:w="1885"/>
          </w:tcPr>
          <w:p>
            <w:pPr>
              <w:spacing w:after="0"/>
              <w:jc w:val="left"/>
            </w:pPr>
            <w:r>
              <w:rPr>
                <w:sz w:val="16"/>
              </w:rPr>
              <w:t>Tornado</w:t>
            </w:r>
          </w:p>
        </w:tc>
        <w:tc>
          <w:tcPr>
            <w:tcW w:type="dxa" w:w="1316"/>
          </w:tcPr>
          <w:p>
            <w:pPr>
              <w:spacing w:after="0"/>
              <w:jc w:val="right"/>
            </w:pPr>
            <w:r>
              <w:rPr>
                <w:sz w:val="16"/>
              </w:rPr>
              <w:t>none found</w:t>
            </w:r>
          </w:p>
        </w:tc>
        <w:tc>
          <w:tcPr>
            <w:tcW w:type="dxa" w:w="1126"/>
          </w:tcPr>
          <w:p>
            <w:pPr>
              <w:spacing w:after="0"/>
              <w:jc w:val="left"/>
            </w:pPr>
          </w:p>
        </w:tc>
        <w:tc>
          <w:tcPr>
            <w:tcW w:type="dxa" w:w="291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92</w:t>
            </w:r>
          </w:p>
        </w:tc>
        <w:tc>
          <w:tcPr>
            <w:tcW w:type="dxa" w:w="1422"/>
          </w:tcPr>
          <w:p>
            <w:pPr>
              <w:spacing w:after="0"/>
              <w:jc w:val="right"/>
            </w:pPr>
            <w:r>
              <w:rPr>
                <w:sz w:val="16"/>
              </w:rPr>
              <w:t>3</w:t>
            </w:r>
          </w:p>
        </w:tc>
        <w:tc>
          <w:tcPr>
            <w:tcW w:type="dxa" w:w="1356"/>
          </w:tcPr>
          <w:p>
            <w:pPr>
              <w:spacing w:after="0"/>
              <w:jc w:val="right"/>
            </w:pPr>
            <w:r>
              <w:rPr>
                <w:sz w:val="16"/>
              </w:rPr>
              <w:t>9</w:t>
            </w:r>
          </w:p>
        </w:tc>
        <w:tc>
          <w:tcPr>
            <w:tcW w:type="dxa" w:w="963"/>
          </w:tcPr>
          <w:p>
            <w:pPr>
              <w:spacing w:after="0"/>
              <w:jc w:val="right"/>
            </w:pPr>
            <w:r>
              <w:rPr>
                <w:sz w:val="16"/>
              </w:rPr>
              <w:t>15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44"/>
        <w:gridCol w:w="2647"/>
        <w:gridCol w:w="1150"/>
        <w:gridCol w:w="1946"/>
        <w:gridCol w:w="648"/>
        <w:gridCol w:w="25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44"/>
            <w:shd w:val="clear" w:color="auto" w:fill="E8E8E8"/>
          </w:tcPr>
          <w:p>
            <w:pPr>
              <w:spacing w:after="0"/>
              <w:jc w:val="left"/>
            </w:pPr>
            <w:r>
              <w:rPr>
                <w:b/>
                <w:sz w:val="16"/>
              </w:rPr>
              <w:t>Magnitude or extent</w:t>
            </w:r>
          </w:p>
        </w:tc>
        <w:tc>
          <w:tcPr>
            <w:tcW w:type="dxa" w:w="2647"/>
            <w:shd w:val="clear" w:color="auto" w:fill="E8E8E8"/>
          </w:tcPr>
          <w:p>
            <w:pPr>
              <w:spacing w:after="0"/>
              <w:jc w:val="left"/>
            </w:pPr>
            <w:r>
              <w:rPr>
                <w:b/>
                <w:sz w:val="16"/>
              </w:rPr>
              <w:t>Damage</w:t>
            </w:r>
          </w:p>
          <w:p>
            <w:pPr>
              <w:spacing w:after="0"/>
              <w:jc w:val="left"/>
            </w:pPr>
            <w:r>
              <w:rPr>
                <w:i/>
                <w:color w:val="555555"/>
                <w:sz w:val="14"/>
              </w:rPr>
              <w:t>nominal dollars</w:t>
            </w:r>
          </w:p>
        </w:tc>
        <w:tc>
          <w:tcPr>
            <w:tcW w:type="dxa" w:w="11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5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2944"/>
          </w:tcPr>
          <w:p>
            <w:pPr>
              <w:spacing w:after="0"/>
              <w:jc w:val="left"/>
            </w:pPr>
            <w:r>
              <w:rPr>
                <w:sz w:val="16"/>
              </w:rPr>
              <w:t>70 kt (81 mph) estimated gust</w:t>
            </w:r>
          </w:p>
        </w:tc>
        <w:tc>
          <w:tcPr>
            <w:tcW w:type="dxa" w:w="2647"/>
          </w:tcPr>
          <w:p>
            <w:pPr>
              <w:spacing w:after="0"/>
              <w:jc w:val="left"/>
            </w:pPr>
            <w:r>
              <w:rPr>
                <w:sz w:val="16"/>
              </w:rPr>
              <w:t>$200,000 property; $0 crops (2017 dollars)</w:t>
            </w:r>
          </w:p>
        </w:tc>
        <w:tc>
          <w:tcPr>
            <w:tcW w:type="dxa" w:w="1150"/>
          </w:tcPr>
          <w:p>
            <w:pPr>
              <w:spacing w:after="0"/>
              <w:jc w:val="right"/>
            </w:pPr>
            <w:r>
              <w:rPr>
                <w:sz w:val="16"/>
              </w:rPr>
              <w:t>0, 8</w:t>
            </w:r>
          </w:p>
        </w:tc>
        <w:tc>
          <w:tcPr>
            <w:tcW w:type="dxa" w:w="1946"/>
          </w:tcPr>
          <w:p>
            <w:pPr>
              <w:spacing w:after="0"/>
              <w:jc w:val="left"/>
            </w:pPr>
            <w:r>
              <w:rPr>
                <w:sz w:val="16"/>
              </w:rPr>
              <w:t>VIENNA to NABB</w:t>
            </w:r>
          </w:p>
        </w:tc>
        <w:tc>
          <w:tcPr>
            <w:tcW w:type="dxa" w:w="648"/>
          </w:tcPr>
          <w:p>
            <w:pPr>
              <w:spacing w:after="0"/>
              <w:jc w:val="left"/>
            </w:pPr>
          </w:p>
        </w:tc>
        <w:tc>
          <w:tcPr>
            <w:tcW w:type="dxa" w:w="2524"/>
          </w:tcPr>
          <w:p>
            <w:pPr>
              <w:spacing w:after="0"/>
              <w:jc w:val="left"/>
            </w:pPr>
            <w:r>
              <w:rPr>
                <w:sz w:val="16"/>
              </w:rPr>
              <w:t>B1-c most damaging: Thunderstorm Wind</w:t>
            </w:r>
          </w:p>
        </w:tc>
      </w:tr>
      <w:tr>
        <w:trPr>
          <w:cantSplit/>
        </w:trPr>
        <w:tc>
          <w:tcPr>
            <w:tcW w:type="dxa" w:w="1037"/>
          </w:tcPr>
          <w:p>
            <w:pPr>
              <w:spacing w:after="0"/>
              <w:jc w:val="left"/>
            </w:pPr>
            <w:r>
              <w:rPr>
                <w:sz w:val="16"/>
              </w:rPr>
              <w:t>2017-03-01</w:t>
            </w:r>
          </w:p>
        </w:tc>
        <w:tc>
          <w:tcPr>
            <w:tcW w:type="dxa" w:w="1215"/>
          </w:tcPr>
          <w:p>
            <w:pPr>
              <w:spacing w:after="0"/>
              <w:jc w:val="left"/>
            </w:pPr>
            <w:r>
              <w:rPr>
                <w:sz w:val="16"/>
              </w:rPr>
              <w:t>Tornado</w:t>
            </w:r>
          </w:p>
        </w:tc>
        <w:tc>
          <w:tcPr>
            <w:tcW w:type="dxa" w:w="2944"/>
          </w:tcPr>
          <w:p>
            <w:pPr>
              <w:spacing w:after="0"/>
              <w:jc w:val="left"/>
            </w:pPr>
            <w:r>
              <w:rPr>
                <w:sz w:val="16"/>
              </w:rPr>
              <w:t>EF1, 2.15 mi within this county, 125 yd wide</w:t>
            </w:r>
          </w:p>
        </w:tc>
        <w:tc>
          <w:tcPr>
            <w:tcW w:type="dxa" w:w="2647"/>
          </w:tcPr>
          <w:p>
            <w:pPr>
              <w:spacing w:after="0"/>
              <w:jc w:val="left"/>
            </w:pPr>
            <w:r>
              <w:rPr>
                <w:sz w:val="16"/>
              </w:rPr>
              <w:t>$250,000 property; $0 crops (2017 dollars)</w:t>
            </w:r>
          </w:p>
        </w:tc>
        <w:tc>
          <w:tcPr>
            <w:tcW w:type="dxa" w:w="1150"/>
          </w:tcPr>
          <w:p>
            <w:pPr>
              <w:spacing w:after="0"/>
              <w:jc w:val="right"/>
            </w:pPr>
            <w:r>
              <w:rPr>
                <w:sz w:val="16"/>
              </w:rPr>
              <w:t>0, 10</w:t>
            </w:r>
          </w:p>
        </w:tc>
        <w:tc>
          <w:tcPr>
            <w:tcW w:type="dxa" w:w="1946"/>
          </w:tcPr>
          <w:p>
            <w:pPr>
              <w:spacing w:after="0"/>
              <w:jc w:val="left"/>
            </w:pPr>
            <w:r>
              <w:rPr>
                <w:sz w:val="16"/>
              </w:rPr>
              <w:t>VIENNA</w:t>
            </w:r>
          </w:p>
        </w:tc>
        <w:tc>
          <w:tcPr>
            <w:tcW w:type="dxa" w:w="648"/>
          </w:tcPr>
          <w:p>
            <w:pPr>
              <w:spacing w:after="0"/>
              <w:jc w:val="left"/>
            </w:pP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2944"/>
          </w:tcPr>
          <w:p>
            <w:pPr>
              <w:spacing w:after="0"/>
              <w:jc w:val="left"/>
            </w:pPr>
            <w:r>
              <w:rPr>
                <w:sz w:val="16"/>
              </w:rPr>
              <w:t>78 kt (90 mph) estimated gust</w:t>
            </w:r>
          </w:p>
        </w:tc>
        <w:tc>
          <w:tcPr>
            <w:tcW w:type="dxa" w:w="2647"/>
          </w:tcPr>
          <w:p>
            <w:pPr>
              <w:spacing w:after="0"/>
              <w:jc w:val="left"/>
            </w:pPr>
            <w:r>
              <w:rPr>
                <w:sz w:val="16"/>
              </w:rPr>
              <w:t>$200,000 property; $0 crops (2017 dollars)</w:t>
            </w:r>
          </w:p>
        </w:tc>
        <w:tc>
          <w:tcPr>
            <w:tcW w:type="dxa" w:w="1150"/>
          </w:tcPr>
          <w:p>
            <w:pPr>
              <w:spacing w:after="0"/>
              <w:jc w:val="right"/>
            </w:pPr>
            <w:r>
              <w:rPr>
                <w:sz w:val="16"/>
              </w:rPr>
              <w:t>0, 3</w:t>
            </w:r>
          </w:p>
        </w:tc>
        <w:tc>
          <w:tcPr>
            <w:tcW w:type="dxa" w:w="1946"/>
          </w:tcPr>
          <w:p>
            <w:pPr>
              <w:spacing w:after="0"/>
              <w:jc w:val="left"/>
            </w:pPr>
            <w:r>
              <w:rPr>
                <w:sz w:val="16"/>
              </w:rPr>
              <w:t>AUSTIN to NEW FRANKFORT</w:t>
            </w:r>
          </w:p>
        </w:tc>
        <w:tc>
          <w:tcPr>
            <w:tcW w:type="dxa" w:w="648"/>
          </w:tcPr>
          <w:p>
            <w:pPr>
              <w:spacing w:after="0"/>
              <w:jc w:val="left"/>
            </w:pPr>
          </w:p>
        </w:tc>
        <w:tc>
          <w:tcPr>
            <w:tcW w:type="dxa" w:w="2524"/>
          </w:tcPr>
          <w:p>
            <w:pPr>
              <w:spacing w:after="0"/>
              <w:jc w:val="left"/>
            </w:pPr>
            <w:r>
              <w:rPr>
                <w:sz w:val="16"/>
              </w:rPr>
              <w:t>B1-c worst recorded: Thunderstorm Wind</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2944"/>
          </w:tcPr>
          <w:p>
            <w:pPr>
              <w:spacing w:after="0"/>
              <w:jc w:val="left"/>
            </w:pPr>
            <w:r>
              <w:rPr>
                <w:sz w:val="16"/>
              </w:rPr>
              <w:t>52 kt (60 mph) estimated gust</w:t>
            </w:r>
          </w:p>
        </w:tc>
        <w:tc>
          <w:tcPr>
            <w:tcW w:type="dxa" w:w="2647"/>
          </w:tcPr>
          <w:p>
            <w:pPr>
              <w:spacing w:after="0"/>
              <w:jc w:val="left"/>
            </w:pPr>
            <w:r>
              <w:rPr>
                <w:sz w:val="16"/>
              </w:rPr>
              <w:t>$5,000 property; $0 crops, reported for the zone (2016 dollars)</w:t>
            </w:r>
          </w:p>
        </w:tc>
        <w:tc>
          <w:tcPr>
            <w:tcW w:type="dxa" w:w="1150"/>
          </w:tcPr>
          <w:p>
            <w:pPr>
              <w:spacing w:after="0"/>
              <w:jc w:val="right"/>
            </w:pPr>
            <w:r>
              <w:rPr>
                <w:sz w:val="16"/>
              </w:rPr>
              <w:t>0, 0</w:t>
            </w:r>
          </w:p>
        </w:tc>
        <w:tc>
          <w:tcPr>
            <w:tcW w:type="dxa" w:w="1946"/>
          </w:tcPr>
          <w:p>
            <w:pPr>
              <w:spacing w:after="0"/>
              <w:jc w:val="left"/>
            </w:pPr>
            <w:r>
              <w:rPr>
                <w:sz w:val="16"/>
              </w:rPr>
              <w:t>NWS zone INZ078 (SCOTT), zone-level: may include parts of neighboring counties</w:t>
            </w:r>
          </w:p>
        </w:tc>
        <w:tc>
          <w:tcPr>
            <w:tcW w:type="dxa" w:w="648"/>
          </w:tcPr>
          <w:p>
            <w:pPr>
              <w:spacing w:after="0"/>
              <w:jc w:val="left"/>
            </w:pPr>
          </w:p>
        </w:tc>
        <w:tc>
          <w:tcPr>
            <w:tcW w:type="dxa" w:w="252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2015-07-12</w:t>
            </w:r>
          </w:p>
        </w:tc>
        <w:tc>
          <w:tcPr>
            <w:tcW w:type="dxa" w:w="1215"/>
          </w:tcPr>
          <w:p>
            <w:pPr>
              <w:spacing w:after="0"/>
              <w:jc w:val="left"/>
            </w:pPr>
            <w:r>
              <w:rPr>
                <w:sz w:val="16"/>
              </w:rPr>
              <w:t>Flash Flood</w:t>
            </w:r>
          </w:p>
        </w:tc>
        <w:tc>
          <w:tcPr>
            <w:tcW w:type="dxa" w:w="2944"/>
          </w:tcPr>
          <w:p>
            <w:pPr>
              <w:spacing w:after="0"/>
              <w:jc w:val="left"/>
            </w:pPr>
          </w:p>
        </w:tc>
        <w:tc>
          <w:tcPr>
            <w:tcW w:type="dxa" w:w="2647"/>
          </w:tcPr>
          <w:p>
            <w:pPr>
              <w:spacing w:after="0"/>
              <w:jc w:val="left"/>
            </w:pPr>
            <w:r>
              <w:rPr>
                <w:sz w:val="16"/>
              </w:rPr>
              <w:t>$100,000 property; $0 crops (2015 dollars)</w:t>
            </w:r>
          </w:p>
        </w:tc>
        <w:tc>
          <w:tcPr>
            <w:tcW w:type="dxa" w:w="1150"/>
          </w:tcPr>
          <w:p>
            <w:pPr>
              <w:spacing w:after="0"/>
              <w:jc w:val="right"/>
            </w:pPr>
            <w:r>
              <w:rPr>
                <w:sz w:val="16"/>
              </w:rPr>
              <w:t>0, 0</w:t>
            </w:r>
          </w:p>
        </w:tc>
        <w:tc>
          <w:tcPr>
            <w:tcW w:type="dxa" w:w="1946"/>
          </w:tcPr>
          <w:p>
            <w:pPr>
              <w:spacing w:after="0"/>
              <w:jc w:val="left"/>
            </w:pPr>
            <w:r>
              <w:rPr>
                <w:sz w:val="16"/>
              </w:rPr>
              <w:t>AUSTIN</w:t>
            </w:r>
          </w:p>
        </w:tc>
        <w:tc>
          <w:tcPr>
            <w:tcW w:type="dxa" w:w="648"/>
          </w:tcPr>
          <w:p>
            <w:pPr>
              <w:spacing w:after="0"/>
              <w:jc w:val="left"/>
            </w:pPr>
          </w:p>
        </w:tc>
        <w:tc>
          <w:tcPr>
            <w:tcW w:type="dxa" w:w="25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2944"/>
          </w:tcPr>
          <w:p>
            <w:pPr>
              <w:spacing w:after="0"/>
              <w:jc w:val="left"/>
            </w:pPr>
            <w:r>
              <w:rPr>
                <w:sz w:val="16"/>
              </w:rPr>
              <w:t>EF4, 0.61 mi within this county, 500 yd wide</w:t>
            </w:r>
          </w:p>
        </w:tc>
        <w:tc>
          <w:tcPr>
            <w:tcW w:type="dxa" w:w="2647"/>
          </w:tcPr>
          <w:p>
            <w:pPr>
              <w:spacing w:after="0"/>
              <w:jc w:val="left"/>
            </w:pPr>
            <w:r>
              <w:rPr>
                <w:sz w:val="16"/>
              </w:rPr>
              <w:t>$500,000 property; $0 crops (2012 dollars)</w:t>
            </w:r>
          </w:p>
        </w:tc>
        <w:tc>
          <w:tcPr>
            <w:tcW w:type="dxa" w:w="1150"/>
          </w:tcPr>
          <w:p>
            <w:pPr>
              <w:spacing w:after="0"/>
              <w:jc w:val="right"/>
            </w:pPr>
            <w:r>
              <w:rPr>
                <w:sz w:val="16"/>
              </w:rPr>
              <w:t>1, 0</w:t>
            </w:r>
          </w:p>
        </w:tc>
        <w:tc>
          <w:tcPr>
            <w:tcW w:type="dxa" w:w="1946"/>
          </w:tcPr>
          <w:p>
            <w:pPr>
              <w:spacing w:after="0"/>
              <w:jc w:val="left"/>
            </w:pPr>
            <w:r>
              <w:rPr>
                <w:sz w:val="16"/>
              </w:rPr>
              <w:t>NABB</w:t>
            </w:r>
          </w:p>
        </w:tc>
        <w:tc>
          <w:tcPr>
            <w:tcW w:type="dxa" w:w="648"/>
          </w:tcPr>
          <w:p>
            <w:pPr>
              <w:spacing w:after="0"/>
              <w:jc w:val="left"/>
            </w:pP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944"/>
          </w:tcPr>
          <w:p>
            <w:pPr>
              <w:spacing w:after="0"/>
              <w:jc w:val="left"/>
            </w:pPr>
            <w:r>
              <w:rPr>
                <w:sz w:val="16"/>
              </w:rPr>
              <w:t>61 kt (70 mph) estimated gust</w:t>
            </w:r>
          </w:p>
        </w:tc>
        <w:tc>
          <w:tcPr>
            <w:tcW w:type="dxa" w:w="2647"/>
          </w:tcPr>
          <w:p>
            <w:pPr>
              <w:spacing w:after="0"/>
              <w:jc w:val="left"/>
            </w:pPr>
            <w:r>
              <w:rPr>
                <w:sz w:val="16"/>
              </w:rPr>
              <w:t>damage not reported</w:t>
            </w:r>
          </w:p>
        </w:tc>
        <w:tc>
          <w:tcPr>
            <w:tcW w:type="dxa" w:w="1150"/>
          </w:tcPr>
          <w:p>
            <w:pPr>
              <w:spacing w:after="0"/>
              <w:jc w:val="right"/>
            </w:pPr>
            <w:r>
              <w:rPr>
                <w:sz w:val="16"/>
              </w:rPr>
              <w:t>0, 0</w:t>
            </w:r>
          </w:p>
        </w:tc>
        <w:tc>
          <w:tcPr>
            <w:tcW w:type="dxa" w:w="1946"/>
          </w:tcPr>
          <w:p>
            <w:pPr>
              <w:spacing w:after="0"/>
              <w:jc w:val="left"/>
            </w:pPr>
            <w:r>
              <w:rPr>
                <w:sz w:val="16"/>
              </w:rPr>
              <w:t>NWS zone INZ078 (SCOTT), zone-level: may include parts of neighboring counties</w:t>
            </w:r>
          </w:p>
        </w:tc>
        <w:tc>
          <w:tcPr>
            <w:tcW w:type="dxa" w:w="648"/>
          </w:tcPr>
          <w:p>
            <w:pPr>
              <w:spacing w:after="0"/>
              <w:jc w:val="left"/>
            </w:pPr>
          </w:p>
        </w:tc>
        <w:tc>
          <w:tcPr>
            <w:tcW w:type="dxa" w:w="25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2007-04-03</w:t>
            </w:r>
          </w:p>
        </w:tc>
        <w:tc>
          <w:tcPr>
            <w:tcW w:type="dxa" w:w="1215"/>
          </w:tcPr>
          <w:p>
            <w:pPr>
              <w:spacing w:after="0"/>
              <w:jc w:val="left"/>
            </w:pPr>
            <w:r>
              <w:rPr>
                <w:sz w:val="16"/>
              </w:rPr>
              <w:t>Hail</w:t>
            </w:r>
          </w:p>
        </w:tc>
        <w:tc>
          <w:tcPr>
            <w:tcW w:type="dxa" w:w="2944"/>
          </w:tcPr>
          <w:p>
            <w:pPr>
              <w:spacing w:after="0"/>
              <w:jc w:val="left"/>
            </w:pPr>
            <w:r>
              <w:rPr>
                <w:sz w:val="16"/>
              </w:rPr>
              <w:t>2.75 in</w:t>
            </w:r>
          </w:p>
        </w:tc>
        <w:tc>
          <w:tcPr>
            <w:tcW w:type="dxa" w:w="2647"/>
          </w:tcPr>
          <w:p>
            <w:pPr>
              <w:spacing w:after="0"/>
              <w:jc w:val="left"/>
            </w:pPr>
            <w:r>
              <w:rPr>
                <w:sz w:val="16"/>
              </w:rPr>
              <w:t>$0 property; $0 crops (2007 dollars)</w:t>
            </w:r>
          </w:p>
        </w:tc>
        <w:tc>
          <w:tcPr>
            <w:tcW w:type="dxa" w:w="1150"/>
          </w:tcPr>
          <w:p>
            <w:pPr>
              <w:spacing w:after="0"/>
              <w:jc w:val="right"/>
            </w:pPr>
            <w:r>
              <w:rPr>
                <w:sz w:val="16"/>
              </w:rPr>
              <w:t>0, 0</w:t>
            </w:r>
          </w:p>
        </w:tc>
        <w:tc>
          <w:tcPr>
            <w:tcW w:type="dxa" w:w="1946"/>
          </w:tcPr>
          <w:p>
            <w:pPr>
              <w:spacing w:after="0"/>
              <w:jc w:val="left"/>
            </w:pPr>
            <w:r>
              <w:rPr>
                <w:sz w:val="16"/>
              </w:rPr>
              <w:t>BLOCHER</w:t>
            </w:r>
          </w:p>
        </w:tc>
        <w:tc>
          <w:tcPr>
            <w:tcW w:type="dxa" w:w="648"/>
          </w:tcPr>
          <w:p>
            <w:pPr>
              <w:spacing w:after="0"/>
              <w:jc w:val="left"/>
            </w:pPr>
          </w:p>
        </w:tc>
        <w:tc>
          <w:tcPr>
            <w:tcW w:type="dxa" w:w="2524"/>
          </w:tcPr>
          <w:p>
            <w:pPr>
              <w:spacing w:after="0"/>
              <w:jc w:val="left"/>
            </w:pPr>
            <w:r>
              <w:rPr>
                <w:sz w:val="16"/>
              </w:rPr>
              <w:t>B1-c worst recorded: Hail</w:t>
            </w:r>
          </w:p>
        </w:tc>
      </w:tr>
      <w:tr>
        <w:trPr>
          <w:cantSplit/>
        </w:trPr>
        <w:tc>
          <w:tcPr>
            <w:tcW w:type="dxa" w:w="1037"/>
          </w:tcPr>
          <w:p>
            <w:pPr>
              <w:spacing w:after="0"/>
              <w:jc w:val="left"/>
            </w:pPr>
            <w:r>
              <w:rPr>
                <w:sz w:val="16"/>
              </w:rPr>
              <w:t>1986-03-10</w:t>
            </w:r>
          </w:p>
        </w:tc>
        <w:tc>
          <w:tcPr>
            <w:tcW w:type="dxa" w:w="1215"/>
          </w:tcPr>
          <w:p>
            <w:pPr>
              <w:spacing w:after="0"/>
              <w:jc w:val="left"/>
            </w:pPr>
            <w:r>
              <w:rPr>
                <w:sz w:val="16"/>
              </w:rPr>
              <w:t>Tornado</w:t>
            </w:r>
          </w:p>
        </w:tc>
        <w:tc>
          <w:tcPr>
            <w:tcW w:type="dxa" w:w="2944"/>
          </w:tcPr>
          <w:p>
            <w:pPr>
              <w:spacing w:after="0"/>
              <w:jc w:val="left"/>
            </w:pPr>
            <w:r>
              <w:rPr>
                <w:sz w:val="16"/>
              </w:rPr>
              <w:t>F2, 9 mi path length (records before 1996 may include the whole path; rating and listing come from the county where the tornado began), 300 yd wide</w:t>
            </w:r>
          </w:p>
        </w:tc>
        <w:tc>
          <w:tcPr>
            <w:tcW w:type="dxa" w:w="2647"/>
          </w:tcPr>
          <w:p>
            <w:pPr>
              <w:spacing w:after="0"/>
              <w:jc w:val="left"/>
            </w:pPr>
            <w:r>
              <w:rPr>
                <w:sz w:val="16"/>
              </w:rPr>
              <w:t>$2,500,000 property; crops not recorded (1986 dollars)</w:t>
            </w:r>
          </w:p>
        </w:tc>
        <w:tc>
          <w:tcPr>
            <w:tcW w:type="dxa" w:w="1150"/>
          </w:tcPr>
          <w:p>
            <w:pPr>
              <w:spacing w:after="0"/>
              <w:jc w:val="right"/>
            </w:pPr>
            <w:r>
              <w:rPr>
                <w:sz w:val="16"/>
              </w:rPr>
              <w:t>0, 25</w:t>
            </w:r>
          </w:p>
        </w:tc>
        <w:tc>
          <w:tcPr>
            <w:tcW w:type="dxa" w:w="1946"/>
          </w:tcPr>
          <w:p>
            <w:pPr>
              <w:spacing w:after="0"/>
              <w:jc w:val="left"/>
            </w:pPr>
            <w:r>
              <w:rPr>
                <w:sz w:val="16"/>
              </w:rPr>
              <w:t>location not recorded</w:t>
            </w:r>
          </w:p>
        </w:tc>
        <w:tc>
          <w:tcPr>
            <w:tcW w:type="dxa" w:w="648"/>
          </w:tcPr>
          <w:p>
            <w:pPr>
              <w:spacing w:after="0"/>
              <w:jc w:val="left"/>
            </w:pP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944"/>
          </w:tcPr>
          <w:p>
            <w:pPr>
              <w:spacing w:after="0"/>
              <w:jc w:val="left"/>
            </w:pPr>
            <w:r>
              <w:rPr>
                <w:sz w:val="16"/>
              </w:rPr>
              <w:t>F4, 5.2 mi path length (records before 1996 may include the whole path; rating and listing come from the county where the tornado began), 1,200 yd wide</w:t>
            </w:r>
          </w:p>
        </w:tc>
        <w:tc>
          <w:tcPr>
            <w:tcW w:type="dxa" w:w="2647"/>
          </w:tcPr>
          <w:p>
            <w:pPr>
              <w:spacing w:after="0"/>
              <w:jc w:val="left"/>
            </w:pPr>
            <w:r>
              <w:rPr>
                <w:sz w:val="16"/>
              </w:rPr>
              <w:t>damage not recorded (pre-1996 record)</w:t>
            </w:r>
          </w:p>
        </w:tc>
        <w:tc>
          <w:tcPr>
            <w:tcW w:type="dxa" w:w="1150"/>
          </w:tcPr>
          <w:p>
            <w:pPr>
              <w:spacing w:after="0"/>
              <w:jc w:val="right"/>
            </w:pPr>
            <w:r>
              <w:rPr>
                <w:sz w:val="16"/>
              </w:rPr>
              <w:t>1, 15</w:t>
            </w:r>
          </w:p>
        </w:tc>
        <w:tc>
          <w:tcPr>
            <w:tcW w:type="dxa" w:w="1946"/>
          </w:tcPr>
          <w:p>
            <w:pPr>
              <w:spacing w:after="0"/>
              <w:jc w:val="left"/>
            </w:pPr>
            <w:r>
              <w:rPr>
                <w:sz w:val="16"/>
              </w:rPr>
              <w:t>location not recorded</w:t>
            </w:r>
          </w:p>
        </w:tc>
        <w:tc>
          <w:tcPr>
            <w:tcW w:type="dxa" w:w="648"/>
          </w:tcPr>
          <w:p>
            <w:pPr>
              <w:spacing w:after="0"/>
              <w:jc w:val="left"/>
            </w:pP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944"/>
          </w:tcPr>
          <w:p>
            <w:pPr>
              <w:spacing w:after="0"/>
              <w:jc w:val="left"/>
            </w:pPr>
            <w:r>
              <w:rPr>
                <w:sz w:val="16"/>
              </w:rPr>
              <w:t>F5, 1.9 mi path length (records before 1996 may include the whole path; rating and listing come from the county where the tornado began), 33 yd wide</w:t>
            </w:r>
          </w:p>
        </w:tc>
        <w:tc>
          <w:tcPr>
            <w:tcW w:type="dxa" w:w="2647"/>
          </w:tcPr>
          <w:p>
            <w:pPr>
              <w:spacing w:after="0"/>
              <w:jc w:val="left"/>
            </w:pPr>
            <w:r>
              <w:rPr>
                <w:sz w:val="16"/>
              </w:rPr>
              <w:t>damage not recorded (pre-1996 record)</w:t>
            </w:r>
          </w:p>
        </w:tc>
        <w:tc>
          <w:tcPr>
            <w:tcW w:type="dxa" w:w="1150"/>
          </w:tcPr>
          <w:p>
            <w:pPr>
              <w:spacing w:after="0"/>
              <w:jc w:val="right"/>
            </w:pPr>
            <w:r>
              <w:rPr>
                <w:sz w:val="16"/>
              </w:rPr>
              <w:t>0, 10</w:t>
            </w:r>
          </w:p>
        </w:tc>
        <w:tc>
          <w:tcPr>
            <w:tcW w:type="dxa" w:w="1946"/>
          </w:tcPr>
          <w:p>
            <w:pPr>
              <w:spacing w:after="0"/>
              <w:jc w:val="left"/>
            </w:pPr>
            <w:r>
              <w:rPr>
                <w:sz w:val="16"/>
              </w:rPr>
              <w:t>location not recorded</w:t>
            </w:r>
          </w:p>
        </w:tc>
        <w:tc>
          <w:tcPr>
            <w:tcW w:type="dxa" w:w="648"/>
          </w:tcPr>
          <w:p>
            <w:pPr>
              <w:spacing w:after="0"/>
              <w:jc w:val="left"/>
            </w:pPr>
          </w:p>
        </w:tc>
        <w:tc>
          <w:tcPr>
            <w:tcW w:type="dxa" w:w="2524"/>
          </w:tcPr>
          <w:p>
            <w:pPr>
              <w:spacing w:after="0"/>
              <w:jc w:val="left"/>
            </w:pPr>
            <w:r>
              <w:rPr>
                <w:sz w:val="16"/>
              </w:rPr>
              <w:t>B1-c worst recorded: Tornado</w:t>
            </w:r>
          </w:p>
        </w:tc>
      </w:tr>
      <w:tr>
        <w:trPr>
          <w:cantSplit/>
        </w:trPr>
        <w:tc>
          <w:tcPr>
            <w:tcW w:type="dxa" w:w="1037"/>
          </w:tcPr>
          <w:p>
            <w:pPr>
              <w:spacing w:after="0"/>
              <w:jc w:val="left"/>
            </w:pPr>
            <w:r>
              <w:rPr>
                <w:sz w:val="16"/>
              </w:rPr>
              <w:t>1961-03-06</w:t>
            </w:r>
          </w:p>
        </w:tc>
        <w:tc>
          <w:tcPr>
            <w:tcW w:type="dxa" w:w="1215"/>
          </w:tcPr>
          <w:p>
            <w:pPr>
              <w:spacing w:after="0"/>
              <w:jc w:val="left"/>
            </w:pPr>
            <w:r>
              <w:rPr>
                <w:sz w:val="16"/>
              </w:rPr>
              <w:t>Tornado</w:t>
            </w:r>
          </w:p>
        </w:tc>
        <w:tc>
          <w:tcPr>
            <w:tcW w:type="dxa" w:w="2944"/>
          </w:tcPr>
          <w:p>
            <w:pPr>
              <w:spacing w:after="0"/>
              <w:jc w:val="left"/>
            </w:pPr>
            <w:r>
              <w:rPr>
                <w:sz w:val="16"/>
              </w:rPr>
              <w:t>F2, 1 mi path length (records before 1996 may include the whole path; rating and listing come from the county where the tornado began), 33 yd wide</w:t>
            </w:r>
          </w:p>
        </w:tc>
        <w:tc>
          <w:tcPr>
            <w:tcW w:type="dxa" w:w="2647"/>
          </w:tcPr>
          <w:p>
            <w:pPr>
              <w:spacing w:after="0"/>
              <w:jc w:val="left"/>
            </w:pPr>
            <w:r>
              <w:rPr>
                <w:sz w:val="16"/>
              </w:rPr>
              <w:t>$250,000 property; crops not recorded (1961 dollars)</w:t>
            </w:r>
          </w:p>
        </w:tc>
        <w:tc>
          <w:tcPr>
            <w:tcW w:type="dxa" w:w="1150"/>
          </w:tcPr>
          <w:p>
            <w:pPr>
              <w:spacing w:after="0"/>
              <w:jc w:val="right"/>
            </w:pPr>
            <w:r>
              <w:rPr>
                <w:sz w:val="16"/>
              </w:rPr>
              <w:t>0, 3</w:t>
            </w:r>
          </w:p>
        </w:tc>
        <w:tc>
          <w:tcPr>
            <w:tcW w:type="dxa" w:w="1946"/>
          </w:tcPr>
          <w:p>
            <w:pPr>
              <w:spacing w:after="0"/>
              <w:jc w:val="left"/>
            </w:pPr>
            <w:r>
              <w:rPr>
                <w:sz w:val="16"/>
              </w:rPr>
              <w:t>location not recorded</w:t>
            </w:r>
          </w:p>
        </w:tc>
        <w:tc>
          <w:tcPr>
            <w:tcW w:type="dxa" w:w="648"/>
          </w:tcPr>
          <w:p>
            <w:pPr>
              <w:spacing w:after="0"/>
              <w:jc w:val="left"/>
            </w:pPr>
          </w:p>
        </w:tc>
        <w:tc>
          <w:tcPr>
            <w:tcW w:type="dxa" w:w="252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8"/>
        <w:gridCol w:w="1538"/>
        <w:gridCol w:w="1662"/>
        <w:gridCol w:w="1037"/>
        <w:gridCol w:w="1892"/>
        <w:gridCol w:w="1555"/>
        <w:gridCol w:w="1630"/>
        <w:gridCol w:w="1037"/>
        <w:gridCol w:w="1426"/>
      </w:tblGrid>
      <w:tr>
        <w:trPr>
          <w:cantSplit/>
          <w:tblHeader/>
        </w:trPr>
        <w:tc>
          <w:tcPr>
            <w:tcW w:type="dxa" w:w="1037"/>
            <w:shd w:val="clear" w:color="auto" w:fill="E8E8E8"/>
          </w:tcPr>
          <w:p>
            <w:pPr>
              <w:spacing w:after="0"/>
              <w:jc w:val="left"/>
            </w:pPr>
            <w:r>
              <w:rPr>
                <w:b/>
                <w:sz w:val="16"/>
              </w:rPr>
              <w:t>Hazard</w:t>
            </w:r>
          </w:p>
        </w:tc>
        <w:tc>
          <w:tcPr>
            <w:tcW w:type="dxa" w:w="129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8"/>
            <w:shd w:val="clear" w:color="auto" w:fill="E8E8E8"/>
          </w:tcPr>
          <w:p>
            <w:pPr>
              <w:spacing w:after="0"/>
              <w:jc w:val="left"/>
            </w:pPr>
            <w:r>
              <w:rPr>
                <w:b/>
                <w:sz w:val="16"/>
              </w:rPr>
              <w:t>Unit</w:t>
            </w:r>
          </w:p>
        </w:tc>
        <w:tc>
          <w:tcPr>
            <w:tcW w:type="dxa" w:w="16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2"/>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8"/>
          </w:tcPr>
          <w:p>
            <w:pPr>
              <w:spacing w:after="0"/>
              <w:jc w:val="right"/>
            </w:pPr>
          </w:p>
        </w:tc>
        <w:tc>
          <w:tcPr>
            <w:tcW w:type="dxa" w:w="1538"/>
          </w:tcPr>
          <w:p>
            <w:pPr>
              <w:spacing w:after="0"/>
              <w:jc w:val="left"/>
            </w:pPr>
            <w:r>
              <w:rPr>
                <w:sz w:val="16"/>
              </w:rPr>
              <w:t>events per year</w:t>
            </w:r>
          </w:p>
        </w:tc>
        <w:tc>
          <w:tcPr>
            <w:tcW w:type="dxa" w:w="1662"/>
          </w:tcPr>
          <w:p>
            <w:pPr>
              <w:spacing w:after="0"/>
              <w:jc w:val="left"/>
            </w:pPr>
          </w:p>
        </w:tc>
        <w:tc>
          <w:tcPr>
            <w:tcW w:type="dxa" w:w="1037"/>
          </w:tcPr>
          <w:p>
            <w:pPr>
              <w:spacing w:after="0"/>
              <w:jc w:val="left"/>
            </w:pPr>
          </w:p>
        </w:tc>
        <w:tc>
          <w:tcPr>
            <w:tcW w:type="dxa" w:w="1892"/>
          </w:tcPr>
          <w:p>
            <w:pPr>
              <w:spacing w:after="0"/>
              <w:jc w:val="left"/>
            </w:pPr>
          </w:p>
        </w:tc>
        <w:tc>
          <w:tcPr>
            <w:tcW w:type="dxa" w:w="1555"/>
          </w:tcPr>
          <w:p>
            <w:pPr>
              <w:spacing w:after="0"/>
              <w:jc w:val="right"/>
            </w:pPr>
          </w:p>
        </w:tc>
        <w:tc>
          <w:tcPr>
            <w:tcW w:type="dxa" w:w="1630"/>
          </w:tcPr>
          <w:p>
            <w:pPr>
              <w:spacing w:after="0"/>
              <w:jc w:val="left"/>
            </w:pPr>
            <w:r>
              <w:rPr>
                <w:sz w:val="16"/>
              </w:rPr>
              <w:t>1994 to 2023 (30 years)</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8"/>
          </w:tcPr>
          <w:p>
            <w:pPr>
              <w:spacing w:after="0"/>
              <w:jc w:val="right"/>
            </w:pPr>
          </w:p>
        </w:tc>
        <w:tc>
          <w:tcPr>
            <w:tcW w:type="dxa" w:w="1538"/>
          </w:tcPr>
          <w:p>
            <w:pPr>
              <w:spacing w:after="0"/>
              <w:jc w:val="left"/>
            </w:pPr>
            <w:r>
              <w:rPr>
                <w:sz w:val="16"/>
              </w:rPr>
              <w:t>events per year at a location (modeled)</w:t>
            </w:r>
          </w:p>
        </w:tc>
        <w:tc>
          <w:tcPr>
            <w:tcW w:type="dxa" w:w="1662"/>
          </w:tcPr>
          <w:p>
            <w:pPr>
              <w:spacing w:after="0"/>
              <w:jc w:val="left"/>
            </w:pPr>
          </w:p>
        </w:tc>
        <w:tc>
          <w:tcPr>
            <w:tcW w:type="dxa" w:w="1037"/>
          </w:tcPr>
          <w:p>
            <w:pPr>
              <w:spacing w:after="0"/>
              <w:jc w:val="left"/>
            </w:pPr>
          </w:p>
        </w:tc>
        <w:tc>
          <w:tcPr>
            <w:tcW w:type="dxa" w:w="1892"/>
          </w:tcPr>
          <w:p>
            <w:pPr>
              <w:spacing w:after="0"/>
              <w:jc w:val="left"/>
            </w:pP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8"/>
          </w:tcPr>
          <w:p>
            <w:pPr>
              <w:spacing w:after="0"/>
              <w:jc w:val="right"/>
            </w:pPr>
            <w:r>
              <w:rPr>
                <w:sz w:val="16"/>
              </w:rPr>
              <w:t>1.42</w:t>
            </w:r>
          </w:p>
        </w:tc>
        <w:tc>
          <w:tcPr>
            <w:tcW w:type="dxa" w:w="1538"/>
          </w:tcPr>
          <w:p>
            <w:pPr>
              <w:spacing w:after="0"/>
              <w:jc w:val="left"/>
            </w:pPr>
            <w:r>
              <w:rPr>
                <w:sz w:val="16"/>
              </w:rPr>
              <w:t>event-days per year</w:t>
            </w:r>
          </w:p>
        </w:tc>
        <w:tc>
          <w:tcPr>
            <w:tcW w:type="dxa" w:w="1662"/>
          </w:tcPr>
          <w:p>
            <w:pPr>
              <w:spacing w:after="0"/>
              <w:jc w:val="left"/>
            </w:pPr>
            <w:r>
              <w:rPr>
                <w:sz w:val="16"/>
              </w:rPr>
              <w:t>about 1.42 days per year</w:t>
            </w:r>
          </w:p>
        </w:tc>
        <w:tc>
          <w:tcPr>
            <w:tcW w:type="dxa" w:w="1037"/>
          </w:tcPr>
          <w:p>
            <w:pPr>
              <w:spacing w:after="0"/>
              <w:jc w:val="left"/>
            </w:pPr>
          </w:p>
        </w:tc>
        <w:tc>
          <w:tcPr>
            <w:tcW w:type="dxa" w:w="1892"/>
          </w:tcPr>
          <w:p>
            <w:pPr>
              <w:spacing w:after="0"/>
              <w:jc w:val="left"/>
            </w:pPr>
            <w:r>
              <w:rPr>
                <w:sz w:val="16"/>
              </w:rPr>
              <w:t>event-days in 0 of 30 years, 1996 to 2025 (0%)</w:t>
            </w:r>
          </w:p>
        </w:tc>
        <w:tc>
          <w:tcPr>
            <w:tcW w:type="dxa" w:w="1555"/>
          </w:tcPr>
          <w:p>
            <w:pPr>
              <w:spacing w:after="0"/>
              <w:jc w:val="right"/>
            </w:pPr>
            <w:r>
              <w:rPr>
                <w:sz w:val="16"/>
              </w:rPr>
              <w:t>27</w:t>
            </w:r>
          </w:p>
        </w:tc>
        <w:tc>
          <w:tcPr>
            <w:tcW w:type="dxa" w:w="1630"/>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8"/>
          </w:tcPr>
          <w:p>
            <w:pPr>
              <w:spacing w:after="0"/>
              <w:jc w:val="right"/>
            </w:pPr>
            <w:r>
              <w:rPr>
                <w:sz w:val="16"/>
              </w:rPr>
              <w:t>3.53</w:t>
            </w:r>
          </w:p>
        </w:tc>
        <w:tc>
          <w:tcPr>
            <w:tcW w:type="dxa" w:w="1538"/>
          </w:tcPr>
          <w:p>
            <w:pPr>
              <w:spacing w:after="0"/>
              <w:jc w:val="left"/>
            </w:pPr>
            <w:r>
              <w:rPr>
                <w:sz w:val="16"/>
              </w:rPr>
              <w:t>event-days per year</w:t>
            </w:r>
          </w:p>
        </w:tc>
        <w:tc>
          <w:tcPr>
            <w:tcW w:type="dxa" w:w="1662"/>
          </w:tcPr>
          <w:p>
            <w:pPr>
              <w:spacing w:after="0"/>
              <w:jc w:val="left"/>
            </w:pPr>
            <w:r>
              <w:rPr>
                <w:sz w:val="16"/>
              </w:rPr>
              <w:t>about 3.53 days per year</w:t>
            </w:r>
          </w:p>
        </w:tc>
        <w:tc>
          <w:tcPr>
            <w:tcW w:type="dxa" w:w="1037"/>
          </w:tcPr>
          <w:p>
            <w:pPr>
              <w:spacing w:after="0"/>
              <w:jc w:val="left"/>
            </w:pPr>
          </w:p>
        </w:tc>
        <w:tc>
          <w:tcPr>
            <w:tcW w:type="dxa" w:w="1892"/>
          </w:tcPr>
          <w:p>
            <w:pPr>
              <w:spacing w:after="0"/>
              <w:jc w:val="left"/>
            </w:pPr>
            <w:r>
              <w:rPr>
                <w:sz w:val="16"/>
              </w:rPr>
              <w:t>event-days in 0 of 30 years, 1996 to 2025 (0%)</w:t>
            </w:r>
          </w:p>
        </w:tc>
        <w:tc>
          <w:tcPr>
            <w:tcW w:type="dxa" w:w="1555"/>
          </w:tcPr>
          <w:p>
            <w:pPr>
              <w:spacing w:after="0"/>
              <w:jc w:val="right"/>
            </w:pPr>
            <w:r>
              <w:rPr>
                <w:sz w:val="16"/>
              </w:rPr>
              <w:t>98</w:t>
            </w:r>
          </w:p>
        </w:tc>
        <w:tc>
          <w:tcPr>
            <w:tcW w:type="dxa" w:w="16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8"/>
          </w:tcPr>
          <w:p>
            <w:pPr>
              <w:spacing w:after="0"/>
              <w:jc w:val="right"/>
            </w:pPr>
            <w:r>
              <w:rPr>
                <w:sz w:val="16"/>
              </w:rPr>
              <w:t>0.0025</w:t>
            </w:r>
          </w:p>
        </w:tc>
        <w:tc>
          <w:tcPr>
            <w:tcW w:type="dxa" w:w="1538"/>
          </w:tcPr>
          <w:p>
            <w:pPr>
              <w:spacing w:after="0"/>
              <w:jc w:val="left"/>
            </w:pPr>
            <w:r>
              <w:rPr>
                <w:sz w:val="16"/>
              </w:rPr>
              <w:t>annual probability at a location</w:t>
            </w:r>
          </w:p>
        </w:tc>
        <w:tc>
          <w:tcPr>
            <w:tcW w:type="dxa" w:w="1662"/>
          </w:tcPr>
          <w:p>
            <w:pPr>
              <w:spacing w:after="0"/>
              <w:jc w:val="left"/>
            </w:pPr>
            <w:r>
              <w:rPr>
                <w:sz w:val="16"/>
              </w:rPr>
              <w:t>chance a given location in the county has at least minor-damage shaking in a year: 0.25%</w:t>
            </w:r>
          </w:p>
        </w:tc>
        <w:tc>
          <w:tcPr>
            <w:tcW w:type="dxa" w:w="1037"/>
          </w:tcPr>
          <w:p>
            <w:pPr>
              <w:spacing w:after="0"/>
              <w:jc w:val="left"/>
            </w:pPr>
          </w:p>
        </w:tc>
        <w:tc>
          <w:tcPr>
            <w:tcW w:type="dxa" w:w="1892"/>
          </w:tcPr>
          <w:p>
            <w:pPr>
              <w:spacing w:after="0"/>
              <w:jc w:val="left"/>
            </w:pP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8"/>
          </w:tcPr>
          <w:p>
            <w:pPr>
              <w:spacing w:after="0"/>
              <w:jc w:val="right"/>
            </w:pPr>
            <w:r>
              <w:rPr>
                <w:sz w:val="16"/>
              </w:rPr>
              <w:t>3.61</w:t>
            </w:r>
          </w:p>
        </w:tc>
        <w:tc>
          <w:tcPr>
            <w:tcW w:type="dxa" w:w="1538"/>
          </w:tcPr>
          <w:p>
            <w:pPr>
              <w:spacing w:after="0"/>
              <w:jc w:val="left"/>
            </w:pPr>
            <w:r>
              <w:rPr>
                <w:sz w:val="16"/>
              </w:rPr>
              <w:t>events per year</w:t>
            </w:r>
          </w:p>
        </w:tc>
        <w:tc>
          <w:tcPr>
            <w:tcW w:type="dxa" w:w="1662"/>
          </w:tcPr>
          <w:p>
            <w:pPr>
              <w:spacing w:after="0"/>
              <w:jc w:val="left"/>
            </w:pPr>
            <w:r>
              <w:rPr>
                <w:sz w:val="16"/>
              </w:rPr>
              <w:t>about 3.61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55"/>
          </w:tcPr>
          <w:p>
            <w:pPr>
              <w:spacing w:after="0"/>
              <w:jc w:val="right"/>
            </w:pPr>
            <w:r>
              <w:rPr>
                <w:sz w:val="16"/>
              </w:rPr>
              <w:t>137.3 (modeled)</w:t>
            </w:r>
          </w:p>
        </w:tc>
        <w:tc>
          <w:tcPr>
            <w:tcW w:type="dxa" w:w="1630"/>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298"/>
          </w:tcPr>
          <w:p>
            <w:pPr>
              <w:spacing w:after="0"/>
              <w:jc w:val="right"/>
            </w:pPr>
            <w:r>
              <w:rPr>
                <w:sz w:val="16"/>
              </w:rPr>
              <w:t>5.32</w:t>
            </w:r>
          </w:p>
        </w:tc>
        <w:tc>
          <w:tcPr>
            <w:tcW w:type="dxa" w:w="1538"/>
          </w:tcPr>
          <w:p>
            <w:pPr>
              <w:spacing w:after="0"/>
              <w:jc w:val="left"/>
            </w:pPr>
            <w:r>
              <w:rPr>
                <w:sz w:val="16"/>
              </w:rPr>
              <w:t>event-days per year</w:t>
            </w:r>
          </w:p>
        </w:tc>
        <w:tc>
          <w:tcPr>
            <w:tcW w:type="dxa" w:w="1662"/>
          </w:tcPr>
          <w:p>
            <w:pPr>
              <w:spacing w:after="0"/>
              <w:jc w:val="left"/>
            </w:pPr>
            <w:r>
              <w:rPr>
                <w:sz w:val="16"/>
              </w:rPr>
              <w:t>about 5.32 days per year</w:t>
            </w:r>
          </w:p>
        </w:tc>
        <w:tc>
          <w:tcPr>
            <w:tcW w:type="dxa" w:w="1037"/>
          </w:tcPr>
          <w:p>
            <w:pPr>
              <w:spacing w:after="0"/>
              <w:jc w:val="left"/>
            </w:pPr>
          </w:p>
        </w:tc>
        <w:tc>
          <w:tcPr>
            <w:tcW w:type="dxa" w:w="1892"/>
          </w:tcPr>
          <w:p>
            <w:pPr>
              <w:spacing w:after="0"/>
              <w:jc w:val="left"/>
            </w:pPr>
            <w:r>
              <w:rPr>
                <w:sz w:val="16"/>
              </w:rPr>
              <w:t>event-days in 0 of 30 years, 1996 to 2025 (0%)</w:t>
            </w:r>
          </w:p>
        </w:tc>
        <w:tc>
          <w:tcPr>
            <w:tcW w:type="dxa" w:w="1555"/>
          </w:tcPr>
          <w:p>
            <w:pPr>
              <w:spacing w:after="0"/>
              <w:jc w:val="right"/>
            </w:pPr>
            <w:r>
              <w:rPr>
                <w:sz w:val="16"/>
              </w:rPr>
              <w:t>82</w:t>
            </w:r>
          </w:p>
        </w:tc>
        <w:tc>
          <w:tcPr>
            <w:tcW w:type="dxa" w:w="1630"/>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8"/>
          </w:tcPr>
          <w:p>
            <w:pPr>
              <w:spacing w:after="0"/>
              <w:jc w:val="right"/>
            </w:pPr>
            <w:r>
              <w:rPr>
                <w:sz w:val="16"/>
              </w:rPr>
              <w:t>0.01</w:t>
            </w:r>
          </w:p>
        </w:tc>
        <w:tc>
          <w:tcPr>
            <w:tcW w:type="dxa" w:w="1538"/>
          </w:tcPr>
          <w:p>
            <w:pPr>
              <w:spacing w:after="0"/>
              <w:jc w:val="left"/>
            </w:pPr>
            <w:r>
              <w:rPr>
                <w:sz w:val="16"/>
              </w:rPr>
              <w:t>events per year</w:t>
            </w:r>
          </w:p>
        </w:tc>
        <w:tc>
          <w:tcPr>
            <w:tcW w:type="dxa" w:w="1662"/>
          </w:tcPr>
          <w:p>
            <w:pPr>
              <w:spacing w:after="0"/>
              <w:jc w:val="left"/>
            </w:pPr>
            <w:r>
              <w:rPr>
                <w:sz w:val="16"/>
              </w:rPr>
              <w:t>about 1 in 100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55"/>
          </w:tcPr>
          <w:p>
            <w:pPr>
              <w:spacing w:after="0"/>
              <w:jc w:val="right"/>
            </w:pPr>
            <w:r>
              <w:rPr>
                <w:sz w:val="16"/>
              </w:rPr>
              <w:t>0</w:t>
            </w:r>
          </w:p>
        </w:tc>
        <w:tc>
          <w:tcPr>
            <w:tcW w:type="dxa" w:w="1630"/>
          </w:tcPr>
          <w:p>
            <w:pPr>
              <w:spacing w:after="0"/>
              <w:jc w:val="left"/>
            </w:pPr>
            <w:r>
              <w:rPr>
                <w:sz w:val="16"/>
              </w:rPr>
              <w:t>1851 to 2024 (Atlantic)</w:t>
            </w:r>
          </w:p>
        </w:tc>
        <w:tc>
          <w:tcPr>
            <w:tcW w:type="dxa" w:w="1037"/>
          </w:tcPr>
          <w:p>
            <w:pPr>
              <w:spacing w:after="0"/>
              <w:jc w:val="left"/>
            </w:pPr>
            <w:r>
              <w:rPr>
                <w:sz w:val="16"/>
              </w:rPr>
              <w:t>see B1-f</w:t>
            </w:r>
          </w:p>
        </w:tc>
        <w:tc>
          <w:tcPr>
            <w:tcW w:type="dxa" w:w="142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8"/>
          </w:tcPr>
          <w:p>
            <w:pPr>
              <w:spacing w:after="0"/>
              <w:jc w:val="right"/>
            </w:pPr>
            <w:r>
              <w:rPr>
                <w:sz w:val="16"/>
              </w:rPr>
              <w:t>0.511</w:t>
            </w:r>
          </w:p>
        </w:tc>
        <w:tc>
          <w:tcPr>
            <w:tcW w:type="dxa" w:w="1538"/>
          </w:tcPr>
          <w:p>
            <w:pPr>
              <w:spacing w:after="0"/>
              <w:jc w:val="left"/>
            </w:pPr>
            <w:r>
              <w:rPr>
                <w:sz w:val="16"/>
              </w:rPr>
              <w:t>event-days per year</w:t>
            </w:r>
          </w:p>
        </w:tc>
        <w:tc>
          <w:tcPr>
            <w:tcW w:type="dxa" w:w="1662"/>
          </w:tcPr>
          <w:p>
            <w:pPr>
              <w:spacing w:after="0"/>
              <w:jc w:val="left"/>
            </w:pPr>
            <w:r>
              <w:rPr>
                <w:sz w:val="16"/>
              </w:rPr>
              <w:t>about 0.511 days per year</w:t>
            </w:r>
          </w:p>
        </w:tc>
        <w:tc>
          <w:tcPr>
            <w:tcW w:type="dxa" w:w="1037"/>
          </w:tcPr>
          <w:p>
            <w:pPr>
              <w:spacing w:after="0"/>
              <w:jc w:val="left"/>
            </w:pPr>
            <w:r>
              <w:rPr>
                <w:sz w:val="16"/>
              </w:rPr>
              <w:t>Likely</w:t>
            </w:r>
          </w:p>
        </w:tc>
        <w:tc>
          <w:tcPr>
            <w:tcW w:type="dxa" w:w="1892"/>
          </w:tcPr>
          <w:p>
            <w:pPr>
              <w:spacing w:after="0"/>
              <w:jc w:val="left"/>
            </w:pPr>
            <w:r>
              <w:rPr>
                <w:sz w:val="16"/>
              </w:rPr>
              <w:t>event-days in 3 of 30 years, 1996 to 2025 (10%)</w:t>
            </w:r>
          </w:p>
        </w:tc>
        <w:tc>
          <w:tcPr>
            <w:tcW w:type="dxa" w:w="1555"/>
          </w:tcPr>
          <w:p>
            <w:pPr>
              <w:spacing w:after="0"/>
              <w:jc w:val="right"/>
            </w:pPr>
            <w:r>
              <w:rPr>
                <w:sz w:val="16"/>
              </w:rPr>
              <w:t>35</w:t>
            </w:r>
          </w:p>
        </w:tc>
        <w:tc>
          <w:tcPr>
            <w:tcW w:type="dxa" w:w="1630"/>
          </w:tcPr>
          <w:p>
            <w:pPr>
              <w:spacing w:after="0"/>
              <w:jc w:val="left"/>
            </w:pPr>
            <w:r>
              <w:rPr>
                <w:sz w:val="16"/>
              </w:rPr>
              <w:t>1946-12-31 to 2014-02-12 (67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298"/>
          </w:tcPr>
          <w:p>
            <w:pPr>
              <w:spacing w:after="0"/>
              <w:jc w:val="right"/>
            </w:pPr>
            <w:r>
              <w:rPr>
                <w:sz w:val="16"/>
              </w:rPr>
              <w:t>0.643</w:t>
            </w:r>
          </w:p>
        </w:tc>
        <w:tc>
          <w:tcPr>
            <w:tcW w:type="dxa" w:w="1538"/>
          </w:tcPr>
          <w:p>
            <w:pPr>
              <w:spacing w:after="0"/>
              <w:jc w:val="left"/>
            </w:pPr>
            <w:r>
              <w:rPr>
                <w:sz w:val="16"/>
              </w:rPr>
              <w:t>event-days per year</w:t>
            </w:r>
          </w:p>
        </w:tc>
        <w:tc>
          <w:tcPr>
            <w:tcW w:type="dxa" w:w="1662"/>
          </w:tcPr>
          <w:p>
            <w:pPr>
              <w:spacing w:after="0"/>
              <w:jc w:val="left"/>
            </w:pPr>
            <w:r>
              <w:rPr>
                <w:sz w:val="16"/>
              </w:rPr>
              <w:t>about 0.643 days per year</w:t>
            </w:r>
          </w:p>
        </w:tc>
        <w:tc>
          <w:tcPr>
            <w:tcW w:type="dxa" w:w="1037"/>
          </w:tcPr>
          <w:p>
            <w:pPr>
              <w:spacing w:after="0"/>
              <w:jc w:val="left"/>
            </w:pPr>
            <w:r>
              <w:rPr>
                <w:sz w:val="16"/>
              </w:rPr>
              <w:t>Likely</w:t>
            </w:r>
          </w:p>
        </w:tc>
        <w:tc>
          <w:tcPr>
            <w:tcW w:type="dxa" w:w="1892"/>
          </w:tcPr>
          <w:p>
            <w:pPr>
              <w:spacing w:after="0"/>
              <w:jc w:val="left"/>
            </w:pPr>
            <w:r>
              <w:rPr>
                <w:sz w:val="16"/>
              </w:rPr>
              <w:t>event-days in 12 of 30 years, 1996 to 2025 (40%)</w:t>
            </w:r>
          </w:p>
        </w:tc>
        <w:tc>
          <w:tcPr>
            <w:tcW w:type="dxa" w:w="1555"/>
          </w:tcPr>
          <w:p>
            <w:pPr>
              <w:spacing w:after="0"/>
              <w:jc w:val="right"/>
            </w:pPr>
            <w:r>
              <w:rPr>
                <w:sz w:val="16"/>
              </w:rPr>
              <w:t>18</w:t>
            </w:r>
          </w:p>
        </w:tc>
        <w:tc>
          <w:tcPr>
            <w:tcW w:type="dxa" w:w="1630"/>
          </w:tcPr>
          <w:p>
            <w:pPr>
              <w:spacing w:after="0"/>
              <w:jc w:val="left"/>
            </w:pPr>
            <w:r>
              <w:rPr>
                <w:sz w:val="16"/>
              </w:rPr>
              <w:t>1996 to 2023 (28 years)</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Landslide</w:t>
            </w:r>
          </w:p>
        </w:tc>
        <w:tc>
          <w:tcPr>
            <w:tcW w:type="dxa" w:w="1298"/>
          </w:tcPr>
          <w:p>
            <w:pPr>
              <w:spacing w:after="0"/>
              <w:jc w:val="right"/>
            </w:pPr>
            <w:r>
              <w:rPr>
                <w:sz w:val="16"/>
              </w:rPr>
              <w:t>0.112</w:t>
            </w:r>
          </w:p>
        </w:tc>
        <w:tc>
          <w:tcPr>
            <w:tcW w:type="dxa" w:w="1538"/>
          </w:tcPr>
          <w:p>
            <w:pPr>
              <w:spacing w:after="0"/>
              <w:jc w:val="left"/>
            </w:pPr>
            <w:r>
              <w:rPr>
                <w:sz w:val="16"/>
              </w:rPr>
              <w:t>events per year (modeled)</w:t>
            </w:r>
          </w:p>
        </w:tc>
        <w:tc>
          <w:tcPr>
            <w:tcW w:type="dxa" w:w="1662"/>
          </w:tcPr>
          <w:p>
            <w:pPr>
              <w:spacing w:after="0"/>
              <w:jc w:val="left"/>
            </w:pPr>
            <w:r>
              <w:rPr>
                <w:sz w:val="16"/>
              </w:rPr>
              <w:t>about 1 in 9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298"/>
          </w:tcPr>
          <w:p>
            <w:pPr>
              <w:spacing w:after="0"/>
              <w:jc w:val="right"/>
            </w:pPr>
            <w:r>
              <w:rPr>
                <w:sz w:val="16"/>
              </w:rPr>
              <w:t>49.9</w:t>
            </w:r>
          </w:p>
        </w:tc>
        <w:tc>
          <w:tcPr>
            <w:tcW w:type="dxa" w:w="1538"/>
          </w:tcPr>
          <w:p>
            <w:pPr>
              <w:spacing w:after="0"/>
              <w:jc w:val="left"/>
            </w:pPr>
            <w:r>
              <w:rPr>
                <w:sz w:val="16"/>
              </w:rPr>
              <w:t>days per year with a strike</w:t>
            </w:r>
          </w:p>
        </w:tc>
        <w:tc>
          <w:tcPr>
            <w:tcW w:type="dxa" w:w="1662"/>
          </w:tcPr>
          <w:p>
            <w:pPr>
              <w:spacing w:after="0"/>
              <w:jc w:val="left"/>
            </w:pPr>
            <w:r>
              <w:rPr>
                <w:sz w:val="16"/>
              </w:rPr>
              <w:t>about 49.9 days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30"/>
          </w:tcPr>
          <w:p>
            <w:pPr>
              <w:spacing w:after="0"/>
              <w:jc w:val="left"/>
            </w:pPr>
            <w:r>
              <w:rPr>
                <w:sz w:val="16"/>
              </w:rPr>
              <w:t>1995 to 2023 (29 years; CONUS)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298"/>
          </w:tcPr>
          <w:p>
            <w:pPr>
              <w:spacing w:after="0"/>
              <w:jc w:val="right"/>
            </w:pPr>
            <w:r>
              <w:rPr>
                <w:sz w:val="16"/>
              </w:rPr>
              <w:t>5.42</w:t>
            </w:r>
          </w:p>
        </w:tc>
        <w:tc>
          <w:tcPr>
            <w:tcW w:type="dxa" w:w="1538"/>
          </w:tcPr>
          <w:p>
            <w:pPr>
              <w:spacing w:after="0"/>
              <w:jc w:val="left"/>
            </w:pPr>
            <w:r>
              <w:rPr>
                <w:sz w:val="16"/>
              </w:rPr>
              <w:t>events per year</w:t>
            </w:r>
          </w:p>
        </w:tc>
        <w:tc>
          <w:tcPr>
            <w:tcW w:type="dxa" w:w="1662"/>
          </w:tcPr>
          <w:p>
            <w:pPr>
              <w:spacing w:after="0"/>
              <w:jc w:val="left"/>
            </w:pPr>
            <w:r>
              <w:rPr>
                <w:sz w:val="16"/>
              </w:rPr>
              <w:t>about 5.42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55"/>
          </w:tcPr>
          <w:p>
            <w:pPr>
              <w:spacing w:after="0"/>
              <w:jc w:val="right"/>
            </w:pPr>
            <w:r>
              <w:rPr>
                <w:sz w:val="16"/>
              </w:rPr>
              <w:t>207</w:t>
            </w:r>
          </w:p>
        </w:tc>
        <w:tc>
          <w:tcPr>
            <w:tcW w:type="dxa" w:w="1630"/>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298"/>
          </w:tcPr>
          <w:p>
            <w:pPr>
              <w:spacing w:after="0"/>
              <w:jc w:val="right"/>
            </w:pPr>
            <w:r>
              <w:rPr>
                <w:sz w:val="16"/>
              </w:rPr>
              <w:t>0.141</w:t>
            </w:r>
          </w:p>
        </w:tc>
        <w:tc>
          <w:tcPr>
            <w:tcW w:type="dxa" w:w="1538"/>
          </w:tcPr>
          <w:p>
            <w:pPr>
              <w:spacing w:after="0"/>
              <w:jc w:val="left"/>
            </w:pPr>
            <w:r>
              <w:rPr>
                <w:sz w:val="16"/>
              </w:rPr>
              <w:t>events per year</w:t>
            </w:r>
          </w:p>
        </w:tc>
        <w:tc>
          <w:tcPr>
            <w:tcW w:type="dxa" w:w="1662"/>
          </w:tcPr>
          <w:p>
            <w:pPr>
              <w:spacing w:after="0"/>
              <w:jc w:val="left"/>
            </w:pPr>
            <w:r>
              <w:rPr>
                <w:sz w:val="16"/>
              </w:rPr>
              <w:t>about 1 in 7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30"/>
          </w:tcPr>
          <w:p>
            <w:pPr>
              <w:spacing w:after="0"/>
              <w:jc w:val="left"/>
            </w:pPr>
            <w:r>
              <w:rPr>
                <w:sz w:val="16"/>
              </w:rPr>
              <w:t>1950 to 2023 (EF2+); 1986 to 2023 (EF0-1)</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Tsunami</w:t>
            </w:r>
          </w:p>
        </w:tc>
        <w:tc>
          <w:tcPr>
            <w:tcW w:type="dxa" w:w="1298"/>
          </w:tcPr>
          <w:p>
            <w:pPr>
              <w:spacing w:after="0"/>
              <w:jc w:val="right"/>
            </w:pPr>
          </w:p>
        </w:tc>
        <w:tc>
          <w:tcPr>
            <w:tcW w:type="dxa" w:w="1538"/>
          </w:tcPr>
          <w:p>
            <w:pPr>
              <w:spacing w:after="0"/>
              <w:jc w:val="left"/>
            </w:pPr>
            <w:r>
              <w:rPr>
                <w:sz w:val="16"/>
              </w:rPr>
              <w:t>annual probability at the most exposed location (used in place of a county value)</w:t>
            </w:r>
          </w:p>
        </w:tc>
        <w:tc>
          <w:tcPr>
            <w:tcW w:type="dxa" w:w="1662"/>
          </w:tcPr>
          <w:p>
            <w:pPr>
              <w:spacing w:after="0"/>
              <w:jc w:val="left"/>
            </w:pPr>
          </w:p>
        </w:tc>
        <w:tc>
          <w:tcPr>
            <w:tcW w:type="dxa" w:w="1037"/>
          </w:tcPr>
          <w:p>
            <w:pPr>
              <w:spacing w:after="0"/>
              <w:jc w:val="left"/>
            </w:pPr>
          </w:p>
        </w:tc>
        <w:tc>
          <w:tcPr>
            <w:tcW w:type="dxa" w:w="1892"/>
          </w:tcPr>
          <w:p>
            <w:pPr>
              <w:spacing w:after="0"/>
              <w:jc w:val="left"/>
            </w:pP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8"/>
          </w:tcPr>
          <w:p>
            <w:pPr>
              <w:spacing w:after="0"/>
              <w:jc w:val="right"/>
            </w:pPr>
          </w:p>
        </w:tc>
        <w:tc>
          <w:tcPr>
            <w:tcW w:type="dxa" w:w="1538"/>
          </w:tcPr>
          <w:p>
            <w:pPr>
              <w:spacing w:after="0"/>
              <w:jc w:val="left"/>
            </w:pPr>
            <w:r>
              <w:rPr>
                <w:sz w:val="16"/>
              </w:rPr>
              <w:t>annual probability</w:t>
            </w:r>
          </w:p>
        </w:tc>
        <w:tc>
          <w:tcPr>
            <w:tcW w:type="dxa" w:w="1662"/>
          </w:tcPr>
          <w:p>
            <w:pPr>
              <w:spacing w:after="0"/>
              <w:jc w:val="left"/>
            </w:pPr>
          </w:p>
        </w:tc>
        <w:tc>
          <w:tcPr>
            <w:tcW w:type="dxa" w:w="1037"/>
          </w:tcPr>
          <w:p>
            <w:pPr>
              <w:spacing w:after="0"/>
              <w:jc w:val="left"/>
            </w:pPr>
          </w:p>
        </w:tc>
        <w:tc>
          <w:tcPr>
            <w:tcW w:type="dxa" w:w="1892"/>
          </w:tcPr>
          <w:p>
            <w:pPr>
              <w:spacing w:after="0"/>
              <w:jc w:val="left"/>
            </w:pP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8"/>
          </w:tcPr>
          <w:p>
            <w:pPr>
              <w:spacing w:after="0"/>
              <w:jc w:val="right"/>
            </w:pPr>
            <w:r>
              <w:rPr>
                <w:sz w:val="16"/>
              </w:rPr>
              <w:t>0.0000193</w:t>
            </w:r>
          </w:p>
        </w:tc>
        <w:tc>
          <w:tcPr>
            <w:tcW w:type="dxa" w:w="1538"/>
          </w:tcPr>
          <w:p>
            <w:pPr>
              <w:spacing w:after="0"/>
              <w:jc w:val="left"/>
            </w:pPr>
            <w:r>
              <w:rPr>
                <w:sz w:val="16"/>
              </w:rPr>
              <w:t>annual probability at a location</w:t>
            </w:r>
          </w:p>
        </w:tc>
        <w:tc>
          <w:tcPr>
            <w:tcW w:type="dxa" w:w="1662"/>
          </w:tcPr>
          <w:p>
            <w:pPr>
              <w:spacing w:after="0"/>
              <w:jc w:val="left"/>
            </w:pPr>
            <w:r>
              <w:rPr>
                <w:sz w:val="16"/>
              </w:rPr>
              <w:t>chance a given location in the county burns in a year: 0.00193%</w:t>
            </w: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30"/>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8"/>
          </w:tcPr>
          <w:p>
            <w:pPr>
              <w:spacing w:after="0"/>
              <w:jc w:val="right"/>
            </w:pPr>
            <w:r>
              <w:rPr>
                <w:sz w:val="16"/>
              </w:rPr>
              <w:t>10.1</w:t>
            </w:r>
          </w:p>
        </w:tc>
        <w:tc>
          <w:tcPr>
            <w:tcW w:type="dxa" w:w="1538"/>
          </w:tcPr>
          <w:p>
            <w:pPr>
              <w:spacing w:after="0"/>
              <w:jc w:val="left"/>
            </w:pPr>
            <w:r>
              <w:rPr>
                <w:sz w:val="16"/>
              </w:rPr>
              <w:t>event-days per year</w:t>
            </w:r>
          </w:p>
        </w:tc>
        <w:tc>
          <w:tcPr>
            <w:tcW w:type="dxa" w:w="1662"/>
          </w:tcPr>
          <w:p>
            <w:pPr>
              <w:spacing w:after="0"/>
              <w:jc w:val="left"/>
            </w:pPr>
            <w:r>
              <w:rPr>
                <w:sz w:val="16"/>
              </w:rPr>
              <w:t>about 10.1 days per year</w:t>
            </w:r>
          </w:p>
        </w:tc>
        <w:tc>
          <w:tcPr>
            <w:tcW w:type="dxa" w:w="1037"/>
          </w:tcPr>
          <w:p>
            <w:pPr>
              <w:spacing w:after="0"/>
              <w:jc w:val="left"/>
            </w:pPr>
            <w:r>
              <w:rPr>
                <w:sz w:val="16"/>
              </w:rPr>
              <w:t>Likely</w:t>
            </w:r>
          </w:p>
        </w:tc>
        <w:tc>
          <w:tcPr>
            <w:tcW w:type="dxa" w:w="1892"/>
          </w:tcPr>
          <w:p>
            <w:pPr>
              <w:spacing w:after="0"/>
              <w:jc w:val="left"/>
            </w:pPr>
            <w:r>
              <w:rPr>
                <w:sz w:val="16"/>
              </w:rPr>
              <w:t>event-days in 15 of 30 years, 1996 to 2025 (50%)</w:t>
            </w:r>
          </w:p>
        </w:tc>
        <w:tc>
          <w:tcPr>
            <w:tcW w:type="dxa" w:w="1555"/>
          </w:tcPr>
          <w:p>
            <w:pPr>
              <w:spacing w:after="0"/>
              <w:jc w:val="right"/>
            </w:pPr>
            <w:r>
              <w:rPr>
                <w:sz w:val="16"/>
              </w:rPr>
              <w:t>192</w:t>
            </w:r>
          </w:p>
        </w:tc>
        <w:tc>
          <w:tcPr>
            <w:tcW w:type="dxa" w:w="1630"/>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52.9</w:t>
            </w:r>
          </w:p>
        </w:tc>
        <w:tc>
          <w:tcPr>
            <w:tcW w:type="dxa" w:w="701"/>
          </w:tcPr>
          <w:p>
            <w:pPr>
              <w:spacing w:after="0"/>
              <w:jc w:val="right"/>
            </w:pPr>
            <w:r>
              <w:rPr>
                <w:sz w:val="16"/>
              </w:rPr>
              <w:t>66.6</w:t>
            </w:r>
          </w:p>
        </w:tc>
        <w:tc>
          <w:tcPr>
            <w:tcW w:type="dxa" w:w="668"/>
          </w:tcPr>
          <w:p>
            <w:pPr>
              <w:spacing w:after="0"/>
              <w:jc w:val="right"/>
            </w:pPr>
            <w:r>
              <w:rPr>
                <w:sz w:val="16"/>
              </w:rPr>
              <w:t>70.1</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77.2</w:t>
            </w:r>
          </w:p>
        </w:tc>
        <w:tc>
          <w:tcPr>
            <w:tcW w:type="dxa" w:w="701"/>
          </w:tcPr>
          <w:p>
            <w:pPr>
              <w:spacing w:after="0"/>
              <w:jc w:val="right"/>
            </w:pPr>
            <w:r>
              <w:rPr>
                <w:sz w:val="16"/>
              </w:rPr>
              <w:t>90.3</w:t>
            </w:r>
          </w:p>
        </w:tc>
        <w:tc>
          <w:tcPr>
            <w:tcW w:type="dxa" w:w="668"/>
          </w:tcPr>
          <w:p>
            <w:pPr>
              <w:spacing w:after="0"/>
              <w:jc w:val="right"/>
            </w:pPr>
            <w:r>
              <w:rPr>
                <w:sz w:val="16"/>
              </w:rPr>
              <w:t>91.8</w:t>
            </w:r>
          </w:p>
        </w:tc>
        <w:tc>
          <w:tcPr>
            <w:tcW w:type="dxa" w:w="2909"/>
          </w:tcPr>
          <w:p>
            <w:pPr>
              <w:spacing w:after="0"/>
              <w:jc w:val="left"/>
            </w:pPr>
            <w:r>
              <w:rPr>
                <w:sz w:val="16"/>
              </w:rPr>
              <w:t>Relatively Low 3, Very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69.2</w:t>
            </w:r>
          </w:p>
        </w:tc>
        <w:tc>
          <w:tcPr>
            <w:tcW w:type="dxa" w:w="701"/>
          </w:tcPr>
          <w:p>
            <w:pPr>
              <w:spacing w:after="0"/>
              <w:jc w:val="right"/>
            </w:pPr>
            <w:r>
              <w:rPr>
                <w:sz w:val="16"/>
              </w:rPr>
              <w:t>71.7</w:t>
            </w:r>
          </w:p>
        </w:tc>
        <w:tc>
          <w:tcPr>
            <w:tcW w:type="dxa" w:w="668"/>
          </w:tcPr>
          <w:p>
            <w:pPr>
              <w:spacing w:after="0"/>
              <w:jc w:val="right"/>
            </w:pPr>
            <w:r>
              <w:rPr>
                <w:sz w:val="16"/>
              </w:rPr>
              <w:t>81.5</w:t>
            </w:r>
          </w:p>
        </w:tc>
        <w:tc>
          <w:tcPr>
            <w:tcW w:type="dxa" w:w="2909"/>
          </w:tcPr>
          <w:p>
            <w:pPr>
              <w:spacing w:after="0"/>
              <w:jc w:val="left"/>
            </w:pPr>
            <w:r>
              <w:rPr>
                <w:sz w:val="16"/>
              </w:rPr>
              <w:t>Relatively Moderate 2, Relatively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53.6</w:t>
            </w:r>
          </w:p>
        </w:tc>
        <w:tc>
          <w:tcPr>
            <w:tcW w:type="dxa" w:w="701"/>
          </w:tcPr>
          <w:p>
            <w:pPr>
              <w:spacing w:after="0"/>
              <w:jc w:val="right"/>
            </w:pPr>
            <w:r>
              <w:rPr>
                <w:sz w:val="16"/>
              </w:rPr>
              <w:t>59.9</w:t>
            </w:r>
          </w:p>
        </w:tc>
        <w:tc>
          <w:tcPr>
            <w:tcW w:type="dxa" w:w="668"/>
          </w:tcPr>
          <w:p>
            <w:pPr>
              <w:spacing w:after="0"/>
              <w:jc w:val="right"/>
            </w:pPr>
            <w:r>
              <w:rPr>
                <w:sz w:val="16"/>
              </w:rPr>
              <w:t>64.0</w:t>
            </w:r>
          </w:p>
        </w:tc>
        <w:tc>
          <w:tcPr>
            <w:tcW w:type="dxa" w:w="2909"/>
          </w:tcPr>
          <w:p>
            <w:pPr>
              <w:spacing w:after="0"/>
              <w:jc w:val="left"/>
            </w:pPr>
            <w:r>
              <w:rPr>
                <w:sz w:val="16"/>
              </w:rPr>
              <w:t>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32.9</w:t>
            </w:r>
          </w:p>
        </w:tc>
        <w:tc>
          <w:tcPr>
            <w:tcW w:type="dxa" w:w="701"/>
          </w:tcPr>
          <w:p>
            <w:pPr>
              <w:spacing w:after="0"/>
              <w:jc w:val="right"/>
            </w:pPr>
            <w:r>
              <w:rPr>
                <w:sz w:val="16"/>
              </w:rPr>
              <w:t>49.2</w:t>
            </w:r>
          </w:p>
        </w:tc>
        <w:tc>
          <w:tcPr>
            <w:tcW w:type="dxa" w:w="668"/>
          </w:tcPr>
          <w:p>
            <w:pPr>
              <w:spacing w:after="0"/>
              <w:jc w:val="right"/>
            </w:pPr>
            <w:r>
              <w:rPr>
                <w:sz w:val="16"/>
              </w:rPr>
              <w:t>52.8</w:t>
            </w:r>
          </w:p>
        </w:tc>
        <w:tc>
          <w:tcPr>
            <w:tcW w:type="dxa" w:w="2909"/>
          </w:tcPr>
          <w:p>
            <w:pPr>
              <w:spacing w:after="0"/>
              <w:jc w:val="left"/>
            </w:pPr>
            <w:r>
              <w:rPr>
                <w:sz w:val="16"/>
              </w:rPr>
              <w:t>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33.9</w:t>
            </w:r>
          </w:p>
        </w:tc>
        <w:tc>
          <w:tcPr>
            <w:tcW w:type="dxa" w:w="701"/>
          </w:tcPr>
          <w:p>
            <w:pPr>
              <w:spacing w:after="0"/>
              <w:jc w:val="right"/>
            </w:pPr>
            <w:r>
              <w:rPr>
                <w:sz w:val="16"/>
              </w:rPr>
              <w:t>37.2</w:t>
            </w:r>
          </w:p>
        </w:tc>
        <w:tc>
          <w:tcPr>
            <w:tcW w:type="dxa" w:w="668"/>
          </w:tcPr>
          <w:p>
            <w:pPr>
              <w:spacing w:after="0"/>
              <w:jc w:val="right"/>
            </w:pPr>
            <w:r>
              <w:rPr>
                <w:sz w:val="16"/>
              </w:rPr>
              <w:t>38.4</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39.1</w:t>
            </w:r>
          </w:p>
        </w:tc>
        <w:tc>
          <w:tcPr>
            <w:tcW w:type="dxa" w:w="701"/>
          </w:tcPr>
          <w:p>
            <w:pPr>
              <w:spacing w:after="0"/>
              <w:jc w:val="right"/>
            </w:pPr>
            <w:r>
              <w:rPr>
                <w:sz w:val="16"/>
              </w:rPr>
              <w:t>53.7</w:t>
            </w:r>
          </w:p>
        </w:tc>
        <w:tc>
          <w:tcPr>
            <w:tcW w:type="dxa" w:w="668"/>
          </w:tcPr>
          <w:p>
            <w:pPr>
              <w:spacing w:after="0"/>
              <w:jc w:val="right"/>
            </w:pPr>
            <w:r>
              <w:rPr>
                <w:sz w:val="16"/>
              </w:rPr>
              <w:t>85.4</w:t>
            </w:r>
          </w:p>
        </w:tc>
        <w:tc>
          <w:tcPr>
            <w:tcW w:type="dxa" w:w="2909"/>
          </w:tcPr>
          <w:p>
            <w:pPr>
              <w:spacing w:after="0"/>
              <w:jc w:val="left"/>
            </w:pPr>
            <w:r>
              <w:rPr>
                <w:sz w:val="16"/>
              </w:rPr>
              <w:t>Relatively Moderate 2, 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34.1</w:t>
            </w:r>
          </w:p>
        </w:tc>
        <w:tc>
          <w:tcPr>
            <w:tcW w:type="dxa" w:w="701"/>
          </w:tcPr>
          <w:p>
            <w:pPr>
              <w:spacing w:after="0"/>
              <w:jc w:val="right"/>
            </w:pPr>
            <w:r>
              <w:rPr>
                <w:sz w:val="16"/>
              </w:rPr>
              <w:t>61.1</w:t>
            </w:r>
          </w:p>
        </w:tc>
        <w:tc>
          <w:tcPr>
            <w:tcW w:type="dxa" w:w="668"/>
          </w:tcPr>
          <w:p>
            <w:pPr>
              <w:spacing w:after="0"/>
              <w:jc w:val="right"/>
            </w:pPr>
            <w:r>
              <w:rPr>
                <w:sz w:val="16"/>
              </w:rPr>
              <w:t>62.7</w:t>
            </w:r>
          </w:p>
        </w:tc>
        <w:tc>
          <w:tcPr>
            <w:tcW w:type="dxa" w:w="2909"/>
          </w:tcPr>
          <w:p>
            <w:pPr>
              <w:spacing w:after="0"/>
              <w:jc w:val="left"/>
            </w:pPr>
            <w:r>
              <w:rPr>
                <w:sz w:val="16"/>
              </w:rPr>
              <w:t>Relatively Moderate 4,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39.0</w:t>
            </w:r>
          </w:p>
        </w:tc>
        <w:tc>
          <w:tcPr>
            <w:tcW w:type="dxa" w:w="701"/>
          </w:tcPr>
          <w:p>
            <w:pPr>
              <w:spacing w:after="0"/>
              <w:jc w:val="right"/>
            </w:pPr>
            <w:r>
              <w:rPr>
                <w:sz w:val="16"/>
              </w:rPr>
              <w:t>84.2</w:t>
            </w:r>
          </w:p>
        </w:tc>
        <w:tc>
          <w:tcPr>
            <w:tcW w:type="dxa" w:w="668"/>
          </w:tcPr>
          <w:p>
            <w:pPr>
              <w:spacing w:after="0"/>
              <w:jc w:val="right"/>
            </w:pPr>
            <w:r>
              <w:rPr>
                <w:sz w:val="16"/>
              </w:rPr>
              <w:t>94.2</w:t>
            </w:r>
          </w:p>
        </w:tc>
        <w:tc>
          <w:tcPr>
            <w:tcW w:type="dxa" w:w="2909"/>
          </w:tcPr>
          <w:p>
            <w:pPr>
              <w:spacing w:after="0"/>
              <w:jc w:val="left"/>
            </w:pPr>
            <w:r>
              <w:rPr>
                <w:sz w:val="16"/>
              </w:rPr>
              <w:t>Relatively Low 3,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61.4</w:t>
            </w:r>
          </w:p>
        </w:tc>
        <w:tc>
          <w:tcPr>
            <w:tcW w:type="dxa" w:w="701"/>
          </w:tcPr>
          <w:p>
            <w:pPr>
              <w:spacing w:after="0"/>
              <w:jc w:val="right"/>
            </w:pPr>
            <w:r>
              <w:rPr>
                <w:sz w:val="16"/>
              </w:rPr>
              <w:t>76.8</w:t>
            </w:r>
          </w:p>
        </w:tc>
        <w:tc>
          <w:tcPr>
            <w:tcW w:type="dxa" w:w="668"/>
          </w:tcPr>
          <w:p>
            <w:pPr>
              <w:spacing w:after="0"/>
              <w:jc w:val="right"/>
            </w:pPr>
            <w:r>
              <w:rPr>
                <w:sz w:val="16"/>
              </w:rPr>
              <w:t>79.9</w:t>
            </w:r>
          </w:p>
        </w:tc>
        <w:tc>
          <w:tcPr>
            <w:tcW w:type="dxa" w:w="2909"/>
          </w:tcPr>
          <w:p>
            <w:pPr>
              <w:spacing w:after="0"/>
              <w:jc w:val="left"/>
            </w:pPr>
            <w:r>
              <w:rPr>
                <w:sz w:val="16"/>
              </w:rPr>
              <w:t>Relatively High 2,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93.5</w:t>
            </w:r>
          </w:p>
        </w:tc>
        <w:tc>
          <w:tcPr>
            <w:tcW w:type="dxa" w:w="701"/>
          </w:tcPr>
          <w:p>
            <w:pPr>
              <w:spacing w:after="0"/>
              <w:jc w:val="right"/>
            </w:pPr>
            <w:r>
              <w:rPr>
                <w:sz w:val="16"/>
              </w:rPr>
              <w:t>97.2</w:t>
            </w:r>
          </w:p>
        </w:tc>
        <w:tc>
          <w:tcPr>
            <w:tcW w:type="dxa" w:w="668"/>
          </w:tcPr>
          <w:p>
            <w:pPr>
              <w:spacing w:after="0"/>
              <w:jc w:val="right"/>
            </w:pPr>
            <w:r>
              <w:rPr>
                <w:sz w:val="16"/>
              </w:rPr>
              <w:t>97.8</w:t>
            </w:r>
          </w:p>
        </w:tc>
        <w:tc>
          <w:tcPr>
            <w:tcW w:type="dxa" w:w="2909"/>
          </w:tcPr>
          <w:p>
            <w:pPr>
              <w:spacing w:after="0"/>
              <w:jc w:val="left"/>
            </w:pPr>
            <w:r>
              <w:rPr>
                <w:sz w:val="16"/>
              </w:rPr>
              <w:t>Very High 4,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92.9</w:t>
            </w:r>
          </w:p>
        </w:tc>
        <w:tc>
          <w:tcPr>
            <w:tcW w:type="dxa" w:w="701"/>
          </w:tcPr>
          <w:p>
            <w:pPr>
              <w:spacing w:after="0"/>
              <w:jc w:val="right"/>
            </w:pPr>
            <w:r>
              <w:rPr>
                <w:sz w:val="16"/>
              </w:rPr>
              <w:t>97.6</w:t>
            </w:r>
          </w:p>
        </w:tc>
        <w:tc>
          <w:tcPr>
            <w:tcW w:type="dxa" w:w="668"/>
          </w:tcPr>
          <w:p>
            <w:pPr>
              <w:spacing w:after="0"/>
              <w:jc w:val="right"/>
            </w:pPr>
            <w:r>
              <w:rPr>
                <w:sz w:val="16"/>
              </w:rPr>
              <w:t>98.4</w:t>
            </w:r>
          </w:p>
        </w:tc>
        <w:tc>
          <w:tcPr>
            <w:tcW w:type="dxa" w:w="2909"/>
          </w:tcPr>
          <w:p>
            <w:pPr>
              <w:spacing w:after="0"/>
              <w:jc w:val="left"/>
            </w:pPr>
            <w:r>
              <w:rPr>
                <w:sz w:val="16"/>
              </w:rPr>
              <w:t>Very High 4,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54.4</w:t>
            </w:r>
          </w:p>
        </w:tc>
        <w:tc>
          <w:tcPr>
            <w:tcW w:type="dxa" w:w="701"/>
          </w:tcPr>
          <w:p>
            <w:pPr>
              <w:spacing w:after="0"/>
              <w:jc w:val="right"/>
            </w:pPr>
            <w:r>
              <w:rPr>
                <w:sz w:val="16"/>
              </w:rPr>
              <w:t>57.9</w:t>
            </w:r>
          </w:p>
        </w:tc>
        <w:tc>
          <w:tcPr>
            <w:tcW w:type="dxa" w:w="668"/>
          </w:tcPr>
          <w:p>
            <w:pPr>
              <w:spacing w:after="0"/>
              <w:jc w:val="right"/>
            </w:pPr>
            <w:r>
              <w:rPr>
                <w:sz w:val="16"/>
              </w:rPr>
              <w:t>61.0</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49.6</w:t>
            </w:r>
          </w:p>
        </w:tc>
        <w:tc>
          <w:tcPr>
            <w:tcW w:type="dxa" w:w="701"/>
          </w:tcPr>
          <w:p>
            <w:pPr>
              <w:spacing w:after="0"/>
              <w:jc w:val="right"/>
            </w:pPr>
            <w:r>
              <w:rPr>
                <w:sz w:val="16"/>
              </w:rPr>
              <w:t>56.6</w:t>
            </w:r>
          </w:p>
        </w:tc>
        <w:tc>
          <w:tcPr>
            <w:tcW w:type="dxa" w:w="668"/>
          </w:tcPr>
          <w:p>
            <w:pPr>
              <w:spacing w:after="0"/>
              <w:jc w:val="right"/>
            </w:pPr>
            <w:r>
              <w:rPr>
                <w:sz w:val="16"/>
              </w:rPr>
              <w:t>63.0</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Scott County</w:t>
            </w:r>
          </w:p>
        </w:tc>
        <w:tc>
          <w:tcPr>
            <w:tcW w:type="dxa" w:w="906"/>
          </w:tcPr>
          <w:p>
            <w:pPr>
              <w:spacing w:after="0"/>
              <w:jc w:val="left"/>
            </w:pPr>
            <w:r>
              <w:rPr>
                <w:sz w:val="16"/>
              </w:rPr>
              <w:t>County</w:t>
            </w:r>
          </w:p>
        </w:tc>
        <w:tc>
          <w:tcPr>
            <w:tcW w:type="dxa" w:w="3525"/>
          </w:tcPr>
          <w:p>
            <w:pPr>
              <w:spacing w:after="0"/>
              <w:jc w:val="left"/>
            </w:pPr>
            <w:r>
              <w:rPr>
                <w:sz w:val="16"/>
              </w:rPr>
              <w:t>Approved, expires 2029-06-25</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Austin city</w:t>
            </w:r>
          </w:p>
        </w:tc>
        <w:tc>
          <w:tcPr>
            <w:tcW w:type="dxa" w:w="906"/>
          </w:tcPr>
          <w:p>
            <w:pPr>
              <w:spacing w:after="0"/>
              <w:jc w:val="left"/>
            </w:pPr>
            <w:r>
              <w:rPr>
                <w:sz w:val="16"/>
              </w:rPr>
              <w:t>City</w:t>
            </w:r>
          </w:p>
        </w:tc>
        <w:tc>
          <w:tcPr>
            <w:tcW w:type="dxa" w:w="3525"/>
          </w:tcPr>
          <w:p>
            <w:pPr>
              <w:spacing w:after="0"/>
              <w:jc w:val="left"/>
            </w:pPr>
            <w:r>
              <w:rPr>
                <w:sz w:val="16"/>
              </w:rPr>
              <w:t>Approved, expires 2029-06-25</w:t>
            </w:r>
          </w:p>
        </w:tc>
        <w:tc>
          <w:tcPr>
            <w:tcW w:type="dxa" w:w="2811"/>
          </w:tcPr>
          <w:p>
            <w:pPr>
              <w:spacing w:after="0"/>
              <w:jc w:val="right"/>
            </w:pPr>
            <w:r>
              <w:rPr>
                <w:sz w:val="16"/>
              </w:rPr>
              <w:t>FMA RL 0, SRL 0; any 0</w:t>
            </w:r>
          </w:p>
        </w:tc>
        <w:tc>
          <w:tcPr>
            <w:tcW w:type="dxa" w:w="1978"/>
          </w:tcPr>
          <w:p>
            <w:pPr>
              <w:spacing w:after="0"/>
              <w:jc w:val="right"/>
            </w:pPr>
            <w:r>
              <w:rPr>
                <w:sz w:val="16"/>
              </w:rPr>
              <w:t>$105,596.35</w:t>
            </w:r>
          </w:p>
        </w:tc>
        <w:tc>
          <w:tcPr>
            <w:tcW w:type="dxa" w:w="2406"/>
          </w:tcPr>
          <w:p>
            <w:pPr>
              <w:spacing w:after="0"/>
              <w:jc w:val="right"/>
            </w:pPr>
            <w:r>
              <w:rPr>
                <w:sz w:val="16"/>
              </w:rPr>
              <w:t>30; 1</w:t>
            </w:r>
          </w:p>
        </w:tc>
        <w:tc>
          <w:tcPr>
            <w:tcW w:type="dxa" w:w="864"/>
          </w:tcPr>
          <w:p>
            <w:pPr>
              <w:spacing w:after="0"/>
              <w:jc w:val="left"/>
            </w:pPr>
          </w:p>
        </w:tc>
      </w:tr>
      <w:tr>
        <w:trPr>
          <w:cantSplit/>
        </w:trPr>
        <w:tc>
          <w:tcPr>
            <w:tcW w:type="dxa" w:w="1621"/>
          </w:tcPr>
          <w:p>
            <w:pPr>
              <w:spacing w:after="0"/>
              <w:jc w:val="left"/>
            </w:pPr>
            <w:r>
              <w:rPr>
                <w:sz w:val="16"/>
              </w:rPr>
              <w:t>Scottsburg city</w:t>
            </w:r>
          </w:p>
        </w:tc>
        <w:tc>
          <w:tcPr>
            <w:tcW w:type="dxa" w:w="906"/>
          </w:tcPr>
          <w:p>
            <w:pPr>
              <w:spacing w:after="0"/>
              <w:jc w:val="left"/>
            </w:pPr>
            <w:r>
              <w:rPr>
                <w:sz w:val="16"/>
              </w:rPr>
              <w:t>City</w:t>
            </w:r>
          </w:p>
        </w:tc>
        <w:tc>
          <w:tcPr>
            <w:tcW w:type="dxa" w:w="3525"/>
          </w:tcPr>
          <w:p>
            <w:pPr>
              <w:spacing w:after="0"/>
              <w:jc w:val="left"/>
            </w:pPr>
            <w:r>
              <w:rPr>
                <w:sz w:val="16"/>
              </w:rPr>
              <w:t>Approved, expires 2029-06-25</w:t>
            </w:r>
          </w:p>
        </w:tc>
        <w:tc>
          <w:tcPr>
            <w:tcW w:type="dxa" w:w="2811"/>
          </w:tcPr>
          <w:p>
            <w:pPr>
              <w:spacing w:after="0"/>
              <w:jc w:val="right"/>
            </w:pPr>
            <w:r>
              <w:rPr>
                <w:sz w:val="16"/>
              </w:rPr>
              <w:t>FMA RL 0, SRL 0; any 0</w:t>
            </w:r>
          </w:p>
        </w:tc>
        <w:tc>
          <w:tcPr>
            <w:tcW w:type="dxa" w:w="1978"/>
          </w:tcPr>
          <w:p>
            <w:pPr>
              <w:spacing w:after="0"/>
              <w:jc w:val="right"/>
            </w:pPr>
            <w:r>
              <w:rPr>
                <w:sz w:val="16"/>
              </w:rPr>
              <w:t>$227,516.50</w:t>
            </w:r>
          </w:p>
        </w:tc>
        <w:tc>
          <w:tcPr>
            <w:tcW w:type="dxa" w:w="2406"/>
          </w:tcPr>
          <w:p>
            <w:pPr>
              <w:spacing w:after="0"/>
              <w:jc w:val="right"/>
            </w:pPr>
            <w:r>
              <w:rPr>
                <w:sz w:val="16"/>
              </w:rPr>
              <w:t>48; 4</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2024-06-26</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$4,503,659,928</w:t>
            </w:r>
          </w:p>
        </w:tc>
        <w:tc>
          <w:tcPr>
            <w:tcW w:type="dxa" w:w="1137"/>
          </w:tcPr>
          <w:p>
            <w:pPr>
              <w:spacing w:after="0"/>
              <w:jc w:val="right"/>
            </w:pPr>
            <w:r>
              <w:rPr>
                <w:sz w:val="16"/>
              </w:rPr>
              <w:t>$30,700,045</w:t>
            </w:r>
          </w:p>
        </w:tc>
        <w:tc>
          <w:tcPr>
            <w:tcW w:type="dxa" w:w="1045"/>
          </w:tcPr>
          <w:p>
            <w:pPr>
              <w:spacing w:after="0"/>
              <w:jc w:val="right"/>
            </w:pPr>
            <w:r>
              <w:rPr>
                <w:sz w:val="16"/>
              </w:rPr>
              <w:t>24,384</w:t>
            </w:r>
          </w:p>
        </w:tc>
        <w:tc>
          <w:tcPr>
            <w:tcW w:type="dxa" w:w="1037"/>
          </w:tcPr>
          <w:p>
            <w:pPr>
              <w:spacing w:after="0"/>
              <w:jc w:val="right"/>
            </w:pPr>
            <w:r>
              <w:rPr>
                <w:sz w:val="16"/>
              </w:rPr>
              <w:t>$170</w:t>
            </w:r>
          </w:p>
        </w:tc>
        <w:tc>
          <w:tcPr>
            <w:tcW w:type="dxa" w:w="1126"/>
          </w:tcPr>
          <w:p>
            <w:pPr>
              <w:spacing w:after="0"/>
              <w:jc w:val="right"/>
            </w:pPr>
            <w:r>
              <w:rPr>
                <w:sz w:val="16"/>
              </w:rPr>
              <w:t>$21,849</w:t>
            </w:r>
          </w:p>
        </w:tc>
        <w:tc>
          <w:tcPr>
            <w:tcW w:type="dxa" w:w="1176"/>
          </w:tcPr>
          <w:p>
            <w:pPr>
              <w:spacing w:after="0"/>
              <w:jc w:val="right"/>
            </w:pPr>
            <w:r>
              <w:rPr>
                <w:sz w:val="16"/>
              </w:rPr>
              <w:t>$422,807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$24,722,667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$62,368</w:t>
            </w:r>
          </w:p>
        </w:tc>
        <w:tc>
          <w:tcPr>
            <w:tcW w:type="dxa" w:w="1176"/>
          </w:tcPr>
          <w:p>
            <w:pPr>
              <w:spacing w:after="0"/>
              <w:jc w:val="right"/>
            </w:pPr>
          </w:p>
        </w:tc>
        <w:tc>
          <w:tcPr>
            <w:tcW w:type="dxa" w:w="1305"/>
          </w:tcPr>
          <w:p>
            <w:pPr>
              <w:spacing w:after="0"/>
              <w:jc w:val="right"/>
            </w:pPr>
            <w:r>
              <w:rPr>
                <w:sz w:val="16"/>
              </w:rPr>
              <w:t>0.252%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$8,204,391,911</w:t>
            </w:r>
          </w:p>
        </w:tc>
        <w:tc>
          <w:tcPr>
            <w:tcW w:type="dxa" w:w="1137"/>
          </w:tcPr>
          <w:p>
            <w:pPr>
              <w:spacing w:after="0"/>
              <w:jc w:val="right"/>
            </w:pPr>
          </w:p>
        </w:tc>
        <w:tc>
          <w:tcPr>
            <w:tcW w:type="dxa" w:w="1045"/>
          </w:tcPr>
          <w:p>
            <w:pPr>
              <w:spacing w:after="0"/>
              <w:jc w:val="right"/>
            </w:pPr>
            <w:r>
              <w:rPr>
                <w:sz w:val="16"/>
              </w:rPr>
              <w:t>24,384</w:t>
            </w:r>
          </w:p>
        </w:tc>
        <w:tc>
          <w:tcPr>
            <w:tcW w:type="dxa" w:w="1037"/>
          </w:tcPr>
          <w:p>
            <w:pPr>
              <w:spacing w:after="0"/>
              <w:jc w:val="right"/>
            </w:pPr>
            <w:r>
              <w:rPr>
                <w:sz w:val="16"/>
              </w:rPr>
              <w:t>$518,050</w:t>
            </w:r>
          </w:p>
        </w:tc>
        <w:tc>
          <w:tcPr>
            <w:tcW w:type="dxa" w:w="1126"/>
          </w:tcPr>
          <w:p>
            <w:pPr>
              <w:spacing w:after="0"/>
              <w:jc w:val="right"/>
            </w:pPr>
          </w:p>
        </w:tc>
        <w:tc>
          <w:tcPr>
            <w:tcW w:type="dxa" w:w="1176"/>
          </w:tcPr>
          <w:p>
            <w:pPr>
              <w:spacing w:after="0"/>
              <w:jc w:val="right"/>
            </w:pPr>
            <w:r>
              <w:rPr>
                <w:sz w:val="16"/>
              </w:rPr>
              <w:t>$137,095</w:t>
            </w:r>
          </w:p>
        </w:tc>
        <w:tc>
          <w:tcPr>
            <w:tcW w:type="dxa" w:w="1305"/>
          </w:tcPr>
          <w:p>
            <w:pPr>
              <w:spacing w:after="0"/>
              <w:jc w:val="right"/>
            </w:pPr>
            <w:r>
              <w:rPr>
                <w:sz w:val="16"/>
              </w:rPr>
              <w:t>0.00631%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$4,503,659,928</w:t>
            </w:r>
          </w:p>
        </w:tc>
        <w:tc>
          <w:tcPr>
            <w:tcW w:type="dxa" w:w="1137"/>
          </w:tcPr>
          <w:p>
            <w:pPr>
              <w:spacing w:after="0"/>
              <w:jc w:val="right"/>
            </w:pPr>
            <w:r>
              <w:rPr>
                <w:sz w:val="16"/>
              </w:rPr>
              <w:t>$30,700,045</w:t>
            </w:r>
          </w:p>
        </w:tc>
        <w:tc>
          <w:tcPr>
            <w:tcW w:type="dxa" w:w="1045"/>
          </w:tcPr>
          <w:p>
            <w:pPr>
              <w:spacing w:after="0"/>
              <w:jc w:val="right"/>
            </w:pPr>
            <w:r>
              <w:rPr>
                <w:sz w:val="16"/>
              </w:rPr>
              <w:t>24,384</w:t>
            </w:r>
          </w:p>
        </w:tc>
        <w:tc>
          <w:tcPr>
            <w:tcW w:type="dxa" w:w="1037"/>
          </w:tcPr>
          <w:p>
            <w:pPr>
              <w:spacing w:after="0"/>
              <w:jc w:val="right"/>
            </w:pPr>
            <w:r>
              <w:rPr>
                <w:sz w:val="16"/>
              </w:rPr>
              <w:t>$29,442</w:t>
            </w:r>
          </w:p>
        </w:tc>
        <w:tc>
          <w:tcPr>
            <w:tcW w:type="dxa" w:w="1126"/>
          </w:tcPr>
          <w:p>
            <w:pPr>
              <w:spacing w:after="0"/>
              <w:jc w:val="right"/>
            </w:pPr>
            <w:r>
              <w:rPr>
                <w:sz w:val="16"/>
              </w:rPr>
              <w:t>$918</w:t>
            </w:r>
          </w:p>
        </w:tc>
        <w:tc>
          <w:tcPr>
            <w:tcW w:type="dxa" w:w="1176"/>
          </w:tcPr>
          <w:p>
            <w:pPr>
              <w:spacing w:after="0"/>
              <w:jc w:val="right"/>
            </w:pPr>
            <w:r>
              <w:rPr>
                <w:sz w:val="16"/>
              </w:rPr>
              <w:t>$29,098</w:t>
            </w:r>
          </w:p>
        </w:tc>
        <w:tc>
          <w:tcPr>
            <w:tcW w:type="dxa" w:w="1305"/>
          </w:tcPr>
          <w:p>
            <w:pPr>
              <w:spacing w:after="0"/>
              <w:jc w:val="right"/>
            </w:pPr>
            <w:r>
              <w:rPr>
                <w:sz w:val="16"/>
              </w:rPr>
              <w:t>0.000654%</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$4,503,659,928</w:t>
            </w:r>
          </w:p>
        </w:tc>
        <w:tc>
          <w:tcPr>
            <w:tcW w:type="dxa" w:w="1137"/>
          </w:tcPr>
          <w:p>
            <w:pPr>
              <w:spacing w:after="0"/>
              <w:jc w:val="right"/>
            </w:pPr>
            <w:r>
              <w:rPr>
                <w:sz w:val="16"/>
              </w:rPr>
              <w:t>$30,700,045</w:t>
            </w:r>
          </w:p>
        </w:tc>
        <w:tc>
          <w:tcPr>
            <w:tcW w:type="dxa" w:w="1045"/>
          </w:tcPr>
          <w:p>
            <w:pPr>
              <w:spacing w:after="0"/>
              <w:jc w:val="right"/>
            </w:pPr>
            <w:r>
              <w:rPr>
                <w:sz w:val="16"/>
              </w:rPr>
              <w:t>24,384</w:t>
            </w:r>
          </w:p>
        </w:tc>
        <w:tc>
          <w:tcPr>
            <w:tcW w:type="dxa" w:w="1037"/>
          </w:tcPr>
          <w:p>
            <w:pPr>
              <w:spacing w:after="0"/>
              <w:jc w:val="right"/>
            </w:pPr>
            <w:r>
              <w:rPr>
                <w:sz w:val="16"/>
              </w:rPr>
              <w:t>$1,851</w:t>
            </w:r>
          </w:p>
        </w:tc>
        <w:tc>
          <w:tcPr>
            <w:tcW w:type="dxa" w:w="1126"/>
          </w:tcPr>
          <w:p>
            <w:pPr>
              <w:spacing w:after="0"/>
              <w:jc w:val="right"/>
            </w:pPr>
            <w:r>
              <w:rPr>
                <w:sz w:val="16"/>
              </w:rPr>
              <w:t>under $1</w:t>
            </w:r>
          </w:p>
        </w:tc>
        <w:tc>
          <w:tcPr>
            <w:tcW w:type="dxa" w:w="1176"/>
          </w:tcPr>
          <w:p>
            <w:pPr>
              <w:spacing w:after="0"/>
              <w:jc w:val="right"/>
            </w:pPr>
            <w:r>
              <w:rPr>
                <w:sz w:val="16"/>
              </w:rPr>
              <w:t>$168,627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$4,503,659,928</w:t>
            </w:r>
          </w:p>
        </w:tc>
        <w:tc>
          <w:tcPr>
            <w:tcW w:type="dxa" w:w="1137"/>
          </w:tcPr>
          <w:p>
            <w:pPr>
              <w:spacing w:after="0"/>
              <w:jc w:val="right"/>
            </w:pPr>
            <w:r>
              <w:rPr>
                <w:sz w:val="16"/>
              </w:rPr>
              <w:t>$30,700,045</w:t>
            </w:r>
          </w:p>
        </w:tc>
        <w:tc>
          <w:tcPr>
            <w:tcW w:type="dxa" w:w="1045"/>
          </w:tcPr>
          <w:p>
            <w:pPr>
              <w:spacing w:after="0"/>
              <w:jc w:val="right"/>
            </w:pPr>
            <w:r>
              <w:rPr>
                <w:sz w:val="16"/>
              </w:rPr>
              <w:t>24,384</w:t>
            </w:r>
          </w:p>
        </w:tc>
        <w:tc>
          <w:tcPr>
            <w:tcW w:type="dxa" w:w="1037"/>
          </w:tcPr>
          <w:p>
            <w:pPr>
              <w:spacing w:after="0"/>
              <w:jc w:val="right"/>
            </w:pPr>
            <w:r>
              <w:rPr>
                <w:sz w:val="16"/>
              </w:rPr>
              <w:t>$5,684</w:t>
            </w:r>
          </w:p>
        </w:tc>
        <w:tc>
          <w:tcPr>
            <w:tcW w:type="dxa" w:w="1126"/>
          </w:tcPr>
          <w:p>
            <w:pPr>
              <w:spacing w:after="0"/>
              <w:jc w:val="right"/>
            </w:pPr>
            <w:r>
              <w:rPr>
                <w:sz w:val="16"/>
              </w:rPr>
              <w:t>$983</w:t>
            </w:r>
          </w:p>
        </w:tc>
        <w:tc>
          <w:tcPr>
            <w:tcW w:type="dxa" w:w="1176"/>
          </w:tcPr>
          <w:p>
            <w:pPr>
              <w:spacing w:after="0"/>
              <w:jc w:val="right"/>
            </w:pPr>
            <w:r>
              <w:rPr>
                <w:sz w:val="16"/>
              </w:rPr>
              <w:t>$18</w:t>
            </w:r>
          </w:p>
        </w:tc>
        <w:tc>
          <w:tcPr>
            <w:tcW w:type="dxa" w:w="1305"/>
          </w:tcPr>
          <w:p>
            <w:pPr>
              <w:spacing w:after="0"/>
              <w:jc w:val="right"/>
            </w:pPr>
            <w:r>
              <w:rPr>
                <w:sz w:val="16"/>
              </w:rPr>
              <w:t>0.000126%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$4,495,379,919</w:t>
            </w:r>
          </w:p>
        </w:tc>
        <w:tc>
          <w:tcPr>
            <w:tcW w:type="dxa" w:w="1137"/>
          </w:tcPr>
          <w:p>
            <w:pPr>
              <w:spacing w:after="0"/>
              <w:jc w:val="right"/>
            </w:pPr>
          </w:p>
        </w:tc>
        <w:tc>
          <w:tcPr>
            <w:tcW w:type="dxa" w:w="1045"/>
          </w:tcPr>
          <w:p>
            <w:pPr>
              <w:spacing w:after="0"/>
              <w:jc w:val="right"/>
            </w:pPr>
            <w:r>
              <w:rPr>
                <w:sz w:val="16"/>
              </w:rPr>
              <w:t>24,316</w:t>
            </w:r>
          </w:p>
        </w:tc>
        <w:tc>
          <w:tcPr>
            <w:tcW w:type="dxa" w:w="1037"/>
          </w:tcPr>
          <w:p>
            <w:pPr>
              <w:spacing w:after="0"/>
              <w:jc w:val="right"/>
            </w:pPr>
            <w:r>
              <w:rPr>
                <w:sz w:val="16"/>
              </w:rPr>
              <w:t>$10,215</w:t>
            </w:r>
          </w:p>
        </w:tc>
        <w:tc>
          <w:tcPr>
            <w:tcW w:type="dxa" w:w="1126"/>
          </w:tcPr>
          <w:p>
            <w:pPr>
              <w:spacing w:after="0"/>
              <w:jc w:val="right"/>
            </w:pPr>
          </w:p>
        </w:tc>
        <w:tc>
          <w:tcPr>
            <w:tcW w:type="dxa" w:w="1176"/>
          </w:tcPr>
          <w:p>
            <w:pPr>
              <w:spacing w:after="0"/>
              <w:jc w:val="right"/>
            </w:pPr>
            <w:r>
              <w:rPr>
                <w:sz w:val="16"/>
              </w:rPr>
              <w:t>$34,962</w:t>
            </w:r>
          </w:p>
        </w:tc>
        <w:tc>
          <w:tcPr>
            <w:tcW w:type="dxa" w:w="1305"/>
          </w:tcPr>
          <w:p>
            <w:pPr>
              <w:spacing w:after="0"/>
              <w:jc w:val="right"/>
            </w:pPr>
            <w:r>
              <w:rPr>
                <w:sz w:val="16"/>
              </w:rPr>
              <w:t>0.000227%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$4,502,445,284</w:t>
            </w:r>
          </w:p>
        </w:tc>
        <w:tc>
          <w:tcPr>
            <w:tcW w:type="dxa" w:w="1137"/>
          </w:tcPr>
          <w:p>
            <w:pPr>
              <w:spacing w:after="0"/>
              <w:jc w:val="right"/>
            </w:pPr>
            <w:r>
              <w:rPr>
                <w:sz w:val="16"/>
              </w:rPr>
              <w:t>$7,618,959</w:t>
            </w:r>
          </w:p>
        </w:tc>
        <w:tc>
          <w:tcPr>
            <w:tcW w:type="dxa" w:w="1045"/>
          </w:tcPr>
          <w:p>
            <w:pPr>
              <w:spacing w:after="0"/>
              <w:jc w:val="right"/>
            </w:pPr>
            <w:r>
              <w:rPr>
                <w:sz w:val="16"/>
              </w:rPr>
              <w:t>378</w:t>
            </w:r>
          </w:p>
        </w:tc>
        <w:tc>
          <w:tcPr>
            <w:tcW w:type="dxa" w:w="1037"/>
          </w:tcPr>
          <w:p>
            <w:pPr>
              <w:spacing w:after="0"/>
              <w:jc w:val="right"/>
            </w:pPr>
            <w:r>
              <w:rPr>
                <w:sz w:val="16"/>
              </w:rPr>
              <w:t>$3,132,612</w:t>
            </w:r>
          </w:p>
        </w:tc>
        <w:tc>
          <w:tcPr>
            <w:tcW w:type="dxa" w:w="1126"/>
          </w:tcPr>
          <w:p>
            <w:pPr>
              <w:spacing w:after="0"/>
              <w:jc w:val="right"/>
            </w:pPr>
            <w:r>
              <w:rPr>
                <w:sz w:val="16"/>
              </w:rPr>
              <w:t>$50,138</w:t>
            </w:r>
          </w:p>
        </w:tc>
        <w:tc>
          <w:tcPr>
            <w:tcW w:type="dxa" w:w="1176"/>
          </w:tcPr>
          <w:p>
            <w:pPr>
              <w:spacing w:after="0"/>
              <w:jc w:val="right"/>
            </w:pPr>
            <w:r>
              <w:rPr>
                <w:sz w:val="16"/>
              </w:rPr>
              <w:t>$7,665</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$32,766,275</w:t>
            </w:r>
          </w:p>
        </w:tc>
        <w:tc>
          <w:tcPr>
            <w:tcW w:type="dxa" w:w="1137"/>
          </w:tcPr>
          <w:p>
            <w:pPr>
              <w:spacing w:after="0"/>
              <w:jc w:val="right"/>
            </w:pPr>
          </w:p>
        </w:tc>
        <w:tc>
          <w:tcPr>
            <w:tcW w:type="dxa" w:w="1045"/>
          </w:tcPr>
          <w:p>
            <w:pPr>
              <w:spacing w:after="0"/>
              <w:jc w:val="right"/>
            </w:pPr>
            <w:r>
              <w:rPr>
                <w:sz w:val="16"/>
              </w:rPr>
              <w:t>204</w:t>
            </w:r>
          </w:p>
        </w:tc>
        <w:tc>
          <w:tcPr>
            <w:tcW w:type="dxa" w:w="1037"/>
          </w:tcPr>
          <w:p>
            <w:pPr>
              <w:spacing w:after="0"/>
              <w:jc w:val="right"/>
            </w:pPr>
            <w:r>
              <w:rPr>
                <w:sz w:val="16"/>
              </w:rPr>
              <w:t>$58</w:t>
            </w:r>
          </w:p>
        </w:tc>
        <w:tc>
          <w:tcPr>
            <w:tcW w:type="dxa" w:w="1126"/>
          </w:tcPr>
          <w:p>
            <w:pPr>
              <w:spacing w:after="0"/>
              <w:jc w:val="right"/>
            </w:pPr>
          </w:p>
        </w:tc>
        <w:tc>
          <w:tcPr>
            <w:tcW w:type="dxa" w:w="1176"/>
          </w:tcPr>
          <w:p>
            <w:pPr>
              <w:spacing w:after="0"/>
              <w:jc w:val="right"/>
            </w:pPr>
            <w:r>
              <w:rPr>
                <w:sz w:val="16"/>
              </w:rPr>
              <w:t>$2,687</w:t>
            </w:r>
          </w:p>
        </w:tc>
        <w:tc>
          <w:tcPr>
            <w:tcW w:type="dxa" w:w="1305"/>
          </w:tcPr>
          <w:p>
            <w:pPr>
              <w:spacing w:after="0"/>
              <w:jc w:val="right"/>
            </w:pPr>
            <w:r>
              <w:rPr>
                <w:sz w:val="16"/>
              </w:rPr>
              <w:t>0.000176%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$4,503,659,928</w:t>
            </w:r>
          </w:p>
        </w:tc>
        <w:tc>
          <w:tcPr>
            <w:tcW w:type="dxa" w:w="1137"/>
          </w:tcPr>
          <w:p>
            <w:pPr>
              <w:spacing w:after="0"/>
              <w:jc w:val="right"/>
            </w:pPr>
          </w:p>
        </w:tc>
        <w:tc>
          <w:tcPr>
            <w:tcW w:type="dxa" w:w="1045"/>
          </w:tcPr>
          <w:p>
            <w:pPr>
              <w:spacing w:after="0"/>
              <w:jc w:val="right"/>
            </w:pPr>
            <w:r>
              <w:rPr>
                <w:sz w:val="16"/>
              </w:rPr>
              <w:t>24,384</w:t>
            </w:r>
          </w:p>
        </w:tc>
        <w:tc>
          <w:tcPr>
            <w:tcW w:type="dxa" w:w="1037"/>
          </w:tcPr>
          <w:p>
            <w:pPr>
              <w:spacing w:after="0"/>
              <w:jc w:val="right"/>
            </w:pPr>
            <w:r>
              <w:rPr>
                <w:sz w:val="16"/>
              </w:rPr>
              <w:t>$5,653</w:t>
            </w:r>
          </w:p>
        </w:tc>
        <w:tc>
          <w:tcPr>
            <w:tcW w:type="dxa" w:w="1126"/>
          </w:tcPr>
          <w:p>
            <w:pPr>
              <w:spacing w:after="0"/>
              <w:jc w:val="right"/>
            </w:pPr>
          </w:p>
        </w:tc>
        <w:tc>
          <w:tcPr>
            <w:tcW w:type="dxa" w:w="1176"/>
          </w:tcPr>
          <w:p>
            <w:pPr>
              <w:spacing w:after="0"/>
              <w:jc w:val="right"/>
            </w:pPr>
            <w:r>
              <w:rPr>
                <w:sz w:val="16"/>
              </w:rPr>
              <w:t>$116,149</w:t>
            </w:r>
          </w:p>
        </w:tc>
        <w:tc>
          <w:tcPr>
            <w:tcW w:type="dxa" w:w="1305"/>
          </w:tcPr>
          <w:p>
            <w:pPr>
              <w:spacing w:after="0"/>
              <w:jc w:val="right"/>
            </w:pPr>
            <w:r>
              <w:rPr>
                <w:sz w:val="16"/>
              </w:rPr>
              <w:t>0.000126%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$4,503,659,928</w:t>
            </w:r>
          </w:p>
        </w:tc>
        <w:tc>
          <w:tcPr>
            <w:tcW w:type="dxa" w:w="1137"/>
          </w:tcPr>
          <w:p>
            <w:pPr>
              <w:spacing w:after="0"/>
              <w:jc w:val="right"/>
            </w:pPr>
            <w:r>
              <w:rPr>
                <w:sz w:val="16"/>
              </w:rPr>
              <w:t>$30,700,045</w:t>
            </w:r>
          </w:p>
        </w:tc>
        <w:tc>
          <w:tcPr>
            <w:tcW w:type="dxa" w:w="1045"/>
          </w:tcPr>
          <w:p>
            <w:pPr>
              <w:spacing w:after="0"/>
              <w:jc w:val="right"/>
            </w:pPr>
            <w:r>
              <w:rPr>
                <w:sz w:val="16"/>
              </w:rPr>
              <w:t>24,384</w:t>
            </w:r>
          </w:p>
        </w:tc>
        <w:tc>
          <w:tcPr>
            <w:tcW w:type="dxa" w:w="1037"/>
          </w:tcPr>
          <w:p>
            <w:pPr>
              <w:spacing w:after="0"/>
              <w:jc w:val="right"/>
            </w:pPr>
            <w:r>
              <w:rPr>
                <w:sz w:val="16"/>
              </w:rPr>
              <w:t>$193,568</w:t>
            </w:r>
          </w:p>
        </w:tc>
        <w:tc>
          <w:tcPr>
            <w:tcW w:type="dxa" w:w="1126"/>
          </w:tcPr>
          <w:p>
            <w:pPr>
              <w:spacing w:after="0"/>
              <w:jc w:val="right"/>
            </w:pPr>
            <w:r>
              <w:rPr>
                <w:sz w:val="16"/>
              </w:rPr>
              <w:t>$2,765</w:t>
            </w:r>
          </w:p>
        </w:tc>
        <w:tc>
          <w:tcPr>
            <w:tcW w:type="dxa" w:w="1176"/>
          </w:tcPr>
          <w:p>
            <w:pPr>
              <w:spacing w:after="0"/>
              <w:jc w:val="right"/>
            </w:pPr>
            <w:r>
              <w:rPr>
                <w:sz w:val="16"/>
              </w:rPr>
              <w:t>$726,184</w:t>
            </w:r>
          </w:p>
        </w:tc>
        <w:tc>
          <w:tcPr>
            <w:tcW w:type="dxa" w:w="1305"/>
          </w:tcPr>
          <w:p>
            <w:pPr>
              <w:spacing w:after="0"/>
              <w:jc w:val="right"/>
            </w:pPr>
            <w:r>
              <w:rPr>
                <w:sz w:val="16"/>
              </w:rPr>
              <w:t>0.0043%</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$4,503,659,928</w:t>
            </w:r>
          </w:p>
        </w:tc>
        <w:tc>
          <w:tcPr>
            <w:tcW w:type="dxa" w:w="1137"/>
          </w:tcPr>
          <w:p>
            <w:pPr>
              <w:spacing w:after="0"/>
              <w:jc w:val="right"/>
            </w:pPr>
            <w:r>
              <w:rPr>
                <w:sz w:val="16"/>
              </w:rPr>
              <w:t>$30,700,045</w:t>
            </w:r>
          </w:p>
        </w:tc>
        <w:tc>
          <w:tcPr>
            <w:tcW w:type="dxa" w:w="1045"/>
          </w:tcPr>
          <w:p>
            <w:pPr>
              <w:spacing w:after="0"/>
              <w:jc w:val="right"/>
            </w:pPr>
            <w:r>
              <w:rPr>
                <w:sz w:val="16"/>
              </w:rPr>
              <w:t>24,384</w:t>
            </w:r>
          </w:p>
        </w:tc>
        <w:tc>
          <w:tcPr>
            <w:tcW w:type="dxa" w:w="1037"/>
          </w:tcPr>
          <w:p>
            <w:pPr>
              <w:spacing w:after="0"/>
              <w:jc w:val="right"/>
            </w:pPr>
            <w:r>
              <w:rPr>
                <w:sz w:val="16"/>
              </w:rPr>
              <w:t>$898,518</w:t>
            </w:r>
          </w:p>
        </w:tc>
        <w:tc>
          <w:tcPr>
            <w:tcW w:type="dxa" w:w="1126"/>
          </w:tcPr>
          <w:p>
            <w:pPr>
              <w:spacing w:after="0"/>
              <w:jc w:val="right"/>
            </w:pPr>
            <w:r>
              <w:rPr>
                <w:sz w:val="16"/>
              </w:rPr>
              <w:t>$817</w:t>
            </w:r>
          </w:p>
        </w:tc>
        <w:tc>
          <w:tcPr>
            <w:tcW w:type="dxa" w:w="1176"/>
          </w:tcPr>
          <w:p>
            <w:pPr>
              <w:spacing w:after="0"/>
              <w:jc w:val="right"/>
            </w:pPr>
            <w:r>
              <w:rPr>
                <w:sz w:val="16"/>
              </w:rPr>
              <w:t>$2,218,603</w:t>
            </w:r>
          </w:p>
        </w:tc>
        <w:tc>
          <w:tcPr>
            <w:tcW w:type="dxa" w:w="1305"/>
          </w:tcPr>
          <w:p>
            <w:pPr>
              <w:spacing w:after="0"/>
              <w:jc w:val="right"/>
            </w:pPr>
            <w:r>
              <w:rPr>
                <w:sz w:val="16"/>
              </w:rPr>
              <w:t>0.02%</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$1,794,940,552</w:t>
            </w:r>
          </w:p>
        </w:tc>
        <w:tc>
          <w:tcPr>
            <w:tcW w:type="dxa" w:w="1137"/>
          </w:tcPr>
          <w:p>
            <w:pPr>
              <w:spacing w:after="0"/>
              <w:jc w:val="right"/>
            </w:pPr>
            <w:r>
              <w:rPr>
                <w:sz w:val="16"/>
              </w:rPr>
              <w:t>$8,119,549</w:t>
            </w:r>
          </w:p>
        </w:tc>
        <w:tc>
          <w:tcPr>
            <w:tcW w:type="dxa" w:w="1045"/>
          </w:tcPr>
          <w:p>
            <w:pPr>
              <w:spacing w:after="0"/>
              <w:jc w:val="right"/>
            </w:pPr>
            <w:r>
              <w:rPr>
                <w:sz w:val="16"/>
              </w:rPr>
              <w:t>10,115</w:t>
            </w:r>
          </w:p>
        </w:tc>
        <w:tc>
          <w:tcPr>
            <w:tcW w:type="dxa" w:w="1037"/>
          </w:tcPr>
          <w:p>
            <w:pPr>
              <w:spacing w:after="0"/>
              <w:jc w:val="right"/>
            </w:pPr>
            <w:r>
              <w:rPr>
                <w:sz w:val="16"/>
              </w:rPr>
              <w:t>$1,842</w:t>
            </w:r>
          </w:p>
        </w:tc>
        <w:tc>
          <w:tcPr>
            <w:tcW w:type="dxa" w:w="1126"/>
          </w:tcPr>
          <w:p>
            <w:pPr>
              <w:spacing w:after="0"/>
              <w:jc w:val="right"/>
            </w:pPr>
            <w:r>
              <w:rPr>
                <w:sz w:val="16"/>
              </w:rPr>
              <w:t>$1</w:t>
            </w:r>
          </w:p>
        </w:tc>
        <w:tc>
          <w:tcPr>
            <w:tcW w:type="dxa" w:w="1176"/>
          </w:tcPr>
          <w:p>
            <w:pPr>
              <w:spacing w:after="0"/>
              <w:jc w:val="right"/>
            </w:pPr>
            <w:r>
              <w:rPr>
                <w:sz w:val="16"/>
              </w:rPr>
              <w:t>$328</w:t>
            </w:r>
          </w:p>
        </w:tc>
        <w:tc>
          <w:tcPr>
            <w:tcW w:type="dxa" w:w="1305"/>
          </w:tcPr>
          <w:p>
            <w:pPr>
              <w:spacing w:after="0"/>
              <w:jc w:val="right"/>
            </w:pPr>
            <w:r>
              <w:rPr>
                <w:sz w:val="16"/>
              </w:rPr>
              <w:t>0.000103%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$4,503,659,928</w:t>
            </w:r>
          </w:p>
        </w:tc>
        <w:tc>
          <w:tcPr>
            <w:tcW w:type="dxa" w:w="1137"/>
          </w:tcPr>
          <w:p>
            <w:pPr>
              <w:spacing w:after="0"/>
              <w:jc w:val="right"/>
            </w:pPr>
            <w:r>
              <w:rPr>
                <w:sz w:val="16"/>
              </w:rPr>
              <w:t>$30,700,045</w:t>
            </w:r>
          </w:p>
        </w:tc>
        <w:tc>
          <w:tcPr>
            <w:tcW w:type="dxa" w:w="1045"/>
          </w:tcPr>
          <w:p>
            <w:pPr>
              <w:spacing w:after="0"/>
              <w:jc w:val="right"/>
            </w:pPr>
            <w:r>
              <w:rPr>
                <w:sz w:val="16"/>
              </w:rPr>
              <w:t>24,384</w:t>
            </w:r>
          </w:p>
        </w:tc>
        <w:tc>
          <w:tcPr>
            <w:tcW w:type="dxa" w:w="1037"/>
          </w:tcPr>
          <w:p>
            <w:pPr>
              <w:spacing w:after="0"/>
              <w:jc w:val="right"/>
            </w:pPr>
            <w:r>
              <w:rPr>
                <w:sz w:val="16"/>
              </w:rPr>
              <w:t>$10,214</w:t>
            </w:r>
          </w:p>
        </w:tc>
        <w:tc>
          <w:tcPr>
            <w:tcW w:type="dxa" w:w="1126"/>
          </w:tcPr>
          <w:p>
            <w:pPr>
              <w:spacing w:after="0"/>
              <w:jc w:val="right"/>
            </w:pPr>
            <w:r>
              <w:rPr>
                <w:sz w:val="16"/>
              </w:rPr>
              <w:t>$102</w:t>
            </w:r>
          </w:p>
        </w:tc>
        <w:tc>
          <w:tcPr>
            <w:tcW w:type="dxa" w:w="1176"/>
          </w:tcPr>
          <w:p>
            <w:pPr>
              <w:spacing w:after="0"/>
              <w:jc w:val="right"/>
            </w:pPr>
            <w:r>
              <w:rPr>
                <w:sz w:val="16"/>
              </w:rPr>
              <w:t>$6,505</w:t>
            </w:r>
          </w:p>
        </w:tc>
        <w:tc>
          <w:tcPr>
            <w:tcW w:type="dxa" w:w="1305"/>
          </w:tcPr>
          <w:p>
            <w:pPr>
              <w:spacing w:after="0"/>
              <w:jc w:val="right"/>
            </w:pPr>
            <w:r>
              <w:rPr>
                <w:sz w:val="16"/>
              </w:rPr>
              <w:t>0.000227%</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2024-06-26 (Storm Events through 2026-06-30): 7 county-coded records, 6 with a damage value recorded (including $0), $0; 3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24,384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$4,503,659,928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$30,700,045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$4,947,817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$3,870,729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Scott County</w:t>
            </w:r>
          </w:p>
        </w:tc>
        <w:tc>
          <w:tcPr>
            <w:tcW w:type="dxa" w:w="1541"/>
          </w:tcPr>
          <w:p>
            <w:pPr>
              <w:spacing w:after="0"/>
              <w:jc w:val="left"/>
            </w:pPr>
            <w:r>
              <w:rPr>
                <w:sz w:val="16"/>
              </w:rPr>
              <w:t>180474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Austin city</w:t>
            </w:r>
          </w:p>
        </w:tc>
        <w:tc>
          <w:tcPr>
            <w:tcW w:type="dxa" w:w="1541"/>
          </w:tcPr>
          <w:p>
            <w:pPr>
              <w:spacing w:after="0"/>
              <w:jc w:val="left"/>
            </w:pPr>
            <w:r>
              <w:rPr>
                <w:sz w:val="16"/>
              </w:rPr>
              <w:t>180233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Scottsburg city</w:t>
            </w:r>
          </w:p>
        </w:tc>
        <w:tc>
          <w:tcPr>
            <w:tcW w:type="dxa" w:w="1541"/>
          </w:tcPr>
          <w:p>
            <w:pPr>
              <w:spacing w:after="0"/>
              <w:jc w:val="left"/>
            </w:pPr>
            <w:r>
              <w:rPr>
                <w:sz w:val="16"/>
              </w:rPr>
              <w:t>180234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Scott County, IN: risk-assessment baseline packet, release 2026-10 (data as of 2026-09-28; County area 18143).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Scott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 County, IN: Risk-assessment baseline packet</dc:title>
  <dc:subject>Hazard Plain release 2026-10, as of 2026-09-28. Preview: automated baseline</dc:subject>
  <dc:creator>Hazard Plain</dc:creator>
  <cp:keywords>Hazard Plain; hazard mitigation; risk assessment; 18143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