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Rush County, IN</w:t>
      </w:r>
    </w:p>
    <w:p>
      <w:pPr>
        <w:spacing w:after="120" w:before="0"/>
      </w:pPr>
      <w:r>
        <w:rPr>
          <w:color w:val="555555"/>
          <w:sz w:val="24"/>
        </w:rPr>
        <w:t>Risk-assessment baseline packet</w:t>
      </w:r>
    </w:p>
    <w:p>
      <w:pPr>
        <w:spacing w:after="120" w:before="0"/>
      </w:pPr>
      <w:r>
        <w:rPr>
          <w:b/>
          <w:sz w:val="18"/>
        </w:rPr>
        <w:t xml:space="preserve">County FIPS: </w:t>
      </w:r>
      <w:r>
        <w:rPr>
          <w:sz w:val="18"/>
        </w:rPr>
        <w:t>18139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2028-01-24. Plan: Rush County 2023 Hazard Mitigation Plan (FEMA plan 108788), approved 2023-01-25.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2023-01-25: 3 new hazard declarations (2 incidents)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($3,604,524 a year), Tornado ($1,581,218) and Earthquake ($353,827).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2028-01-24</w:t>
      </w:r>
    </w:p>
    <w:p>
      <w:pPr>
        <w:keepNext/>
        <w:spacing w:after="40" w:before="0"/>
      </w:pPr>
      <w:r>
        <w:rPr>
          <w:b/>
        </w:rPr>
        <w:t xml:space="preserve">Plan: </w:t>
      </w:r>
      <w:r>
        <w:rPr/>
        <w:t>Rush County 2023 Hazard Mitigation Plan (FEMA plan 108788)</w:t>
      </w:r>
    </w:p>
    <w:p>
      <w:pPr>
        <w:keepNext/>
        <w:spacing w:after="40" w:before="0"/>
      </w:pPr>
      <w:r>
        <w:rPr>
          <w:b/>
        </w:rPr>
        <w:t xml:space="preserve">Approved: </w:t>
      </w:r>
      <w:r>
        <w:rPr/>
        <w:t>2023-01-25</w:t>
      </w:r>
    </w:p>
    <w:p>
      <w:pPr>
        <w:keepNext/>
        <w:spacing w:after="40" w:before="0"/>
      </w:pPr>
      <w:r>
        <w:rPr>
          <w:b/>
        </w:rPr>
        <w:t xml:space="preserve">Days to expiry: </w:t>
      </w:r>
      <w:r>
        <w:rPr/>
        <w:t>481</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EM-3641-IN (Severe Winter Storm), EM-3651-IN (Severe Storms, Straight-Line Winds, Tornadoes, and Flooding), DR-4933-IN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8"/>
        <w:gridCol w:w="1305"/>
        <w:gridCol w:w="2144"/>
        <w:gridCol w:w="3990"/>
        <w:gridCol w:w="1037"/>
        <w:gridCol w:w="1037"/>
        <w:gridCol w:w="861"/>
        <w:gridCol w:w="2401"/>
      </w:tblGrid>
      <w:tr>
        <w:trPr>
          <w:cantSplit/>
          <w:tblHeader/>
        </w:trPr>
        <w:tc>
          <w:tcPr>
            <w:tcW w:type="dxa" w:w="133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Status</w:t>
            </w:r>
          </w:p>
        </w:tc>
        <w:tc>
          <w:tcPr>
            <w:tcW w:type="dxa" w:w="39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1"/>
            <w:shd w:val="clear" w:color="auto" w:fill="E8E8E8"/>
          </w:tcPr>
          <w:p>
            <w:pPr>
              <w:spacing w:after="0"/>
              <w:jc w:val="left"/>
            </w:pPr>
            <w:r>
              <w:rPr>
                <w:b/>
                <w:sz w:val="16"/>
              </w:rPr>
              <w:t>Notes</w:t>
            </w:r>
          </w:p>
        </w:tc>
      </w:tr>
      <w:tr>
        <w:trPr>
          <w:cantSplit/>
        </w:trPr>
        <w:tc>
          <w:tcPr>
            <w:tcW w:type="dxa" w:w="1338"/>
          </w:tcPr>
          <w:p>
            <w:pPr>
              <w:spacing w:after="0"/>
              <w:jc w:val="left"/>
            </w:pPr>
            <w:r>
              <w:rPr>
                <w:sz w:val="16"/>
              </w:rPr>
              <w:t>Rush County</w:t>
            </w:r>
          </w:p>
        </w:tc>
        <w:tc>
          <w:tcPr>
            <w:tcW w:type="dxa" w:w="1305"/>
          </w:tcPr>
          <w:p>
            <w:pPr>
              <w:spacing w:after="0"/>
              <w:jc w:val="left"/>
            </w:pPr>
            <w:r>
              <w:rPr>
                <w:sz w:val="16"/>
              </w:rPr>
              <w:t>County</w:t>
            </w:r>
          </w:p>
        </w:tc>
        <w:tc>
          <w:tcPr>
            <w:tcW w:type="dxa" w:w="2144"/>
          </w:tcPr>
          <w:p>
            <w:pPr>
              <w:spacing w:after="0"/>
              <w:jc w:val="left"/>
            </w:pPr>
            <w:r>
              <w:rPr>
                <w:sz w:val="16"/>
              </w:rPr>
              <w:t>Approved, expires 2028-01-24</w:t>
            </w:r>
          </w:p>
        </w:tc>
        <w:tc>
          <w:tcPr>
            <w:tcW w:type="dxa" w:w="3990"/>
          </w:tcPr>
          <w:p>
            <w:pPr>
              <w:spacing w:after="0"/>
              <w:jc w:val="left"/>
            </w:pPr>
            <w:r>
              <w:rPr>
                <w:sz w:val="16"/>
              </w:rPr>
              <w:t>Rush County 2023 Hazard Mitigation Plan (FEMA plan 108788)</w:t>
            </w:r>
          </w:p>
        </w:tc>
        <w:tc>
          <w:tcPr>
            <w:tcW w:type="dxa" w:w="1037"/>
          </w:tcPr>
          <w:p>
            <w:pPr>
              <w:spacing w:after="0"/>
              <w:jc w:val="left"/>
            </w:pPr>
            <w:r>
              <w:rPr>
                <w:sz w:val="16"/>
              </w:rPr>
              <w:t>2023-01-25</w:t>
            </w:r>
          </w:p>
        </w:tc>
        <w:tc>
          <w:tcPr>
            <w:tcW w:type="dxa" w:w="1037"/>
          </w:tcPr>
          <w:p>
            <w:pPr>
              <w:spacing w:after="0"/>
              <w:jc w:val="left"/>
            </w:pPr>
            <w:r>
              <w:rPr>
                <w:sz w:val="16"/>
              </w:rPr>
              <w:t>2028-01-24</w:t>
            </w:r>
          </w:p>
        </w:tc>
        <w:tc>
          <w:tcPr>
            <w:tcW w:type="dxa" w:w="861"/>
          </w:tcPr>
          <w:p>
            <w:pPr>
              <w:spacing w:after="0"/>
              <w:jc w:val="right"/>
            </w:pPr>
            <w:r>
              <w:rPr>
                <w:sz w:val="16"/>
              </w:rPr>
              <w:t>481</w:t>
            </w:r>
          </w:p>
        </w:tc>
        <w:tc>
          <w:tcPr>
            <w:tcW w:type="dxa" w:w="2401"/>
          </w:tcPr>
          <w:p>
            <w:pPr>
              <w:spacing w:after="0"/>
              <w:jc w:val="left"/>
            </w:pPr>
          </w:p>
        </w:tc>
      </w:tr>
      <w:tr>
        <w:trPr>
          <w:cantSplit/>
        </w:trPr>
        <w:tc>
          <w:tcPr>
            <w:tcW w:type="dxa" w:w="1338"/>
          </w:tcPr>
          <w:p>
            <w:pPr>
              <w:spacing w:after="0"/>
              <w:jc w:val="left"/>
            </w:pPr>
            <w:r>
              <w:rPr>
                <w:sz w:val="16"/>
              </w:rPr>
              <w:t>Carthage town</w:t>
            </w:r>
          </w:p>
        </w:tc>
        <w:tc>
          <w:tcPr>
            <w:tcW w:type="dxa" w:w="1305"/>
          </w:tcPr>
          <w:p>
            <w:pPr>
              <w:spacing w:after="0"/>
              <w:jc w:val="left"/>
            </w:pPr>
            <w:r>
              <w:rPr>
                <w:sz w:val="16"/>
              </w:rPr>
              <w:t>Town</w:t>
            </w:r>
          </w:p>
        </w:tc>
        <w:tc>
          <w:tcPr>
            <w:tcW w:type="dxa" w:w="2144"/>
          </w:tcPr>
          <w:p>
            <w:pPr>
              <w:spacing w:after="0"/>
              <w:jc w:val="left"/>
            </w:pPr>
            <w:r>
              <w:rPr>
                <w:sz w:val="16"/>
              </w:rPr>
              <w:t>Approved, expires 2028-01-24</w:t>
            </w:r>
          </w:p>
        </w:tc>
        <w:tc>
          <w:tcPr>
            <w:tcW w:type="dxa" w:w="3990"/>
          </w:tcPr>
          <w:p>
            <w:pPr>
              <w:spacing w:after="0"/>
              <w:jc w:val="left"/>
            </w:pPr>
            <w:r>
              <w:rPr>
                <w:sz w:val="16"/>
              </w:rPr>
              <w:t>Rush County 2023 Hazard Mitigation Plan (FEMA plan 108788)</w:t>
            </w:r>
          </w:p>
        </w:tc>
        <w:tc>
          <w:tcPr>
            <w:tcW w:type="dxa" w:w="1037"/>
          </w:tcPr>
          <w:p>
            <w:pPr>
              <w:spacing w:after="0"/>
              <w:jc w:val="left"/>
            </w:pPr>
            <w:r>
              <w:rPr>
                <w:sz w:val="16"/>
              </w:rPr>
              <w:t>2023-01-25</w:t>
            </w:r>
          </w:p>
        </w:tc>
        <w:tc>
          <w:tcPr>
            <w:tcW w:type="dxa" w:w="1037"/>
          </w:tcPr>
          <w:p>
            <w:pPr>
              <w:spacing w:after="0"/>
              <w:jc w:val="left"/>
            </w:pPr>
            <w:r>
              <w:rPr>
                <w:sz w:val="16"/>
              </w:rPr>
              <w:t>2028-01-24</w:t>
            </w:r>
          </w:p>
        </w:tc>
        <w:tc>
          <w:tcPr>
            <w:tcW w:type="dxa" w:w="861"/>
          </w:tcPr>
          <w:p>
            <w:pPr>
              <w:spacing w:after="0"/>
              <w:jc w:val="right"/>
            </w:pPr>
            <w:r>
              <w:rPr>
                <w:sz w:val="16"/>
              </w:rPr>
              <w:t>481</w:t>
            </w:r>
          </w:p>
        </w:tc>
        <w:tc>
          <w:tcPr>
            <w:tcW w:type="dxa" w:w="2401"/>
          </w:tcPr>
          <w:p>
            <w:pPr>
              <w:spacing w:after="0"/>
              <w:jc w:val="left"/>
            </w:pPr>
            <w:r>
              <w:rPr>
                <w:sz w:val="16"/>
              </w:rPr>
              <w:t>this jurisdiction approved 2023-03-07</w:t>
            </w:r>
          </w:p>
        </w:tc>
      </w:tr>
      <w:tr>
        <w:trPr>
          <w:cantSplit/>
        </w:trPr>
        <w:tc>
          <w:tcPr>
            <w:tcW w:type="dxa" w:w="1338"/>
          </w:tcPr>
          <w:p>
            <w:pPr>
              <w:spacing w:after="0"/>
              <w:jc w:val="left"/>
            </w:pPr>
            <w:r>
              <w:rPr>
                <w:sz w:val="16"/>
              </w:rPr>
              <w:t>Glenwood town</w:t>
            </w:r>
          </w:p>
        </w:tc>
        <w:tc>
          <w:tcPr>
            <w:tcW w:type="dxa" w:w="1305"/>
          </w:tcPr>
          <w:p>
            <w:pPr>
              <w:spacing w:after="0"/>
              <w:jc w:val="left"/>
            </w:pPr>
            <w:r>
              <w:rPr>
                <w:sz w:val="16"/>
              </w:rPr>
              <w:t>Town</w:t>
            </w:r>
          </w:p>
        </w:tc>
        <w:tc>
          <w:tcPr>
            <w:tcW w:type="dxa" w:w="2144"/>
          </w:tcPr>
          <w:p>
            <w:pPr>
              <w:spacing w:after="0"/>
              <w:jc w:val="left"/>
            </w:pPr>
            <w:r>
              <w:rPr>
                <w:sz w:val="16"/>
              </w:rPr>
              <w:t>Approved, expires 2028-04-19</w:t>
            </w:r>
          </w:p>
        </w:tc>
        <w:tc>
          <w:tcPr>
            <w:tcW w:type="dxa" w:w="3990"/>
          </w:tcPr>
          <w:p>
            <w:pPr>
              <w:spacing w:after="0"/>
              <w:jc w:val="left"/>
            </w:pPr>
            <w:r>
              <w:rPr>
                <w:sz w:val="16"/>
              </w:rPr>
              <w:t>Fayette County 2023 Hazard Mitigation Plan (FEMA plan 109008)</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61"/>
          </w:tcPr>
          <w:p>
            <w:pPr>
              <w:spacing w:after="0"/>
              <w:jc w:val="right"/>
            </w:pPr>
            <w:r>
              <w:rPr>
                <w:sz w:val="16"/>
              </w:rPr>
              <w:t>567</w:t>
            </w:r>
          </w:p>
        </w:tc>
        <w:tc>
          <w:tcPr>
            <w:tcW w:type="dxa" w:w="2401"/>
          </w:tcPr>
          <w:p>
            <w:pPr>
              <w:spacing w:after="0"/>
              <w:jc w:val="left"/>
            </w:pPr>
            <w:r>
              <w:rPr>
                <w:sz w:val="16"/>
              </w:rPr>
              <w:t>Also approved under plan 108788 (Rush County 2023 Hazard Mitigation Plan, expires 2028-01-24). FEMA's plan status map shows one plan per jurisdiction and may show one of these; this packet uses the approved plan that expires last. this jurisdiction approved 2024-02-15</w:t>
            </w:r>
          </w:p>
        </w:tc>
      </w:tr>
      <w:tr>
        <w:trPr>
          <w:cantSplit/>
        </w:trPr>
        <w:tc>
          <w:tcPr>
            <w:tcW w:type="dxa" w:w="1338"/>
          </w:tcPr>
          <w:p>
            <w:pPr>
              <w:spacing w:after="0"/>
              <w:jc w:val="left"/>
            </w:pPr>
            <w:r>
              <w:rPr>
                <w:sz w:val="16"/>
              </w:rPr>
              <w:t>Rushville city</w:t>
            </w:r>
          </w:p>
        </w:tc>
        <w:tc>
          <w:tcPr>
            <w:tcW w:type="dxa" w:w="1305"/>
          </w:tcPr>
          <w:p>
            <w:pPr>
              <w:spacing w:after="0"/>
              <w:jc w:val="left"/>
            </w:pPr>
            <w:r>
              <w:rPr>
                <w:sz w:val="16"/>
              </w:rPr>
              <w:t>City</w:t>
            </w:r>
          </w:p>
        </w:tc>
        <w:tc>
          <w:tcPr>
            <w:tcW w:type="dxa" w:w="2144"/>
          </w:tcPr>
          <w:p>
            <w:pPr>
              <w:spacing w:after="0"/>
              <w:jc w:val="left"/>
            </w:pPr>
            <w:r>
              <w:rPr>
                <w:sz w:val="16"/>
              </w:rPr>
              <w:t>Approved, expires 2028-01-24</w:t>
            </w:r>
          </w:p>
        </w:tc>
        <w:tc>
          <w:tcPr>
            <w:tcW w:type="dxa" w:w="3990"/>
          </w:tcPr>
          <w:p>
            <w:pPr>
              <w:spacing w:after="0"/>
              <w:jc w:val="left"/>
            </w:pPr>
            <w:r>
              <w:rPr>
                <w:sz w:val="16"/>
              </w:rPr>
              <w:t>Rush County 2023 Hazard Mitigation Plan (FEMA plan 108788)</w:t>
            </w:r>
          </w:p>
        </w:tc>
        <w:tc>
          <w:tcPr>
            <w:tcW w:type="dxa" w:w="1037"/>
          </w:tcPr>
          <w:p>
            <w:pPr>
              <w:spacing w:after="0"/>
              <w:jc w:val="left"/>
            </w:pPr>
            <w:r>
              <w:rPr>
                <w:sz w:val="16"/>
              </w:rPr>
              <w:t>2023-01-25</w:t>
            </w:r>
          </w:p>
        </w:tc>
        <w:tc>
          <w:tcPr>
            <w:tcW w:type="dxa" w:w="1037"/>
          </w:tcPr>
          <w:p>
            <w:pPr>
              <w:spacing w:after="0"/>
              <w:jc w:val="left"/>
            </w:pPr>
            <w:r>
              <w:rPr>
                <w:sz w:val="16"/>
              </w:rPr>
              <w:t>2028-01-24</w:t>
            </w:r>
          </w:p>
        </w:tc>
        <w:tc>
          <w:tcPr>
            <w:tcW w:type="dxa" w:w="861"/>
          </w:tcPr>
          <w:p>
            <w:pPr>
              <w:spacing w:after="0"/>
              <w:jc w:val="right"/>
            </w:pPr>
            <w:r>
              <w:rPr>
                <w:sz w:val="16"/>
              </w:rPr>
              <w:t>481</w:t>
            </w:r>
          </w:p>
        </w:tc>
        <w:tc>
          <w:tcPr>
            <w:tcW w:type="dxa" w:w="2401"/>
          </w:tcPr>
          <w:p>
            <w:pPr>
              <w:spacing w:after="0"/>
              <w:jc w:val="left"/>
            </w:pPr>
            <w:r>
              <w:rPr>
                <w:sz w:val="16"/>
              </w:rPr>
              <w:t>this jurisdiction approved 2023-03-07</w:t>
            </w:r>
          </w:p>
        </w:tc>
      </w:tr>
      <w:tr>
        <w:trPr>
          <w:cantSplit/>
        </w:trPr>
        <w:tc>
          <w:tcPr>
            <w:tcW w:type="dxa" w:w="1338"/>
          </w:tcPr>
          <w:p>
            <w:pPr>
              <w:spacing w:after="0"/>
              <w:jc w:val="left"/>
            </w:pPr>
            <w:r>
              <w:rPr>
                <w:sz w:val="16"/>
              </w:rPr>
              <w:t>Rush County Schools</w:t>
            </w:r>
          </w:p>
        </w:tc>
        <w:tc>
          <w:tcPr>
            <w:tcW w:type="dxa" w:w="1305"/>
          </w:tcPr>
          <w:p>
            <w:pPr>
              <w:spacing w:after="0"/>
              <w:jc w:val="left"/>
            </w:pPr>
            <w:r>
              <w:rPr>
                <w:sz w:val="16"/>
              </w:rPr>
              <w:t>School/School District</w:t>
            </w:r>
          </w:p>
        </w:tc>
        <w:tc>
          <w:tcPr>
            <w:tcW w:type="dxa" w:w="2144"/>
          </w:tcPr>
          <w:p>
            <w:pPr>
              <w:spacing w:after="0"/>
              <w:jc w:val="left"/>
            </w:pPr>
            <w:r>
              <w:rPr>
                <w:sz w:val="16"/>
              </w:rPr>
              <w:t>Approved, expires 2028-01-24</w:t>
            </w:r>
          </w:p>
        </w:tc>
        <w:tc>
          <w:tcPr>
            <w:tcW w:type="dxa" w:w="3990"/>
          </w:tcPr>
          <w:p>
            <w:pPr>
              <w:spacing w:after="0"/>
              <w:jc w:val="left"/>
            </w:pPr>
            <w:r>
              <w:rPr>
                <w:sz w:val="16"/>
              </w:rPr>
              <w:t>Rush County 2023 Hazard Mitigation Plan (FEMA plan 108788)</w:t>
            </w:r>
          </w:p>
        </w:tc>
        <w:tc>
          <w:tcPr>
            <w:tcW w:type="dxa" w:w="1037"/>
          </w:tcPr>
          <w:p>
            <w:pPr>
              <w:spacing w:after="0"/>
              <w:jc w:val="left"/>
            </w:pPr>
            <w:r>
              <w:rPr>
                <w:sz w:val="16"/>
              </w:rPr>
              <w:t>2023-01-25</w:t>
            </w:r>
          </w:p>
        </w:tc>
        <w:tc>
          <w:tcPr>
            <w:tcW w:type="dxa" w:w="1037"/>
          </w:tcPr>
          <w:p>
            <w:pPr>
              <w:spacing w:after="0"/>
              <w:jc w:val="left"/>
            </w:pPr>
            <w:r>
              <w:rPr>
                <w:sz w:val="16"/>
              </w:rPr>
              <w:t>2028-01-24</w:t>
            </w:r>
          </w:p>
        </w:tc>
        <w:tc>
          <w:tcPr>
            <w:tcW w:type="dxa" w:w="861"/>
          </w:tcPr>
          <w:p>
            <w:pPr>
              <w:spacing w:after="0"/>
              <w:jc w:val="right"/>
            </w:pPr>
            <w:r>
              <w:rPr>
                <w:sz w:val="16"/>
              </w:rPr>
              <w:t>481</w:t>
            </w:r>
          </w:p>
        </w:tc>
        <w:tc>
          <w:tcPr>
            <w:tcW w:type="dxa" w:w="2401"/>
          </w:tcPr>
          <w:p>
            <w:pPr>
              <w:spacing w:after="0"/>
              <w:jc w:val="left"/>
            </w:pPr>
            <w:r>
              <w:rPr>
                <w:sz w:val="16"/>
              </w:rPr>
              <w:t>this jurisdiction approved 2023-04-20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$3,486,078</w:t>
            </w:r>
          </w:p>
        </w:tc>
        <w:tc>
          <w:tcPr>
            <w:tcW w:type="dxa" w:w="1126"/>
          </w:tcPr>
          <w:p>
            <w:pPr>
              <w:spacing w:after="0"/>
              <w:jc w:val="right"/>
            </w:pPr>
            <w:r>
              <w:rPr>
                <w:sz w:val="16"/>
              </w:rPr>
              <w:t>$107,331</w:t>
            </w:r>
          </w:p>
        </w:tc>
        <w:tc>
          <w:tcPr>
            <w:tcW w:type="dxa" w:w="1647"/>
          </w:tcPr>
          <w:p>
            <w:pPr>
              <w:spacing w:after="0"/>
              <w:jc w:val="right"/>
            </w:pPr>
            <w:r>
              <w:rPr>
                <w:sz w:val="16"/>
              </w:rPr>
              <w:t>$11,115</w:t>
            </w:r>
          </w:p>
        </w:tc>
        <w:tc>
          <w:tcPr>
            <w:tcW w:type="dxa" w:w="1153"/>
          </w:tcPr>
          <w:p>
            <w:pPr>
              <w:spacing w:after="0"/>
              <w:jc w:val="right"/>
            </w:pPr>
            <w:r>
              <w:rPr>
                <w:sz w:val="16"/>
              </w:rPr>
              <w:t>$3,604,524</w:t>
            </w:r>
          </w:p>
        </w:tc>
        <w:tc>
          <w:tcPr>
            <w:tcW w:type="dxa" w:w="1849"/>
          </w:tcPr>
          <w:p>
            <w:pPr>
              <w:spacing w:after="0"/>
              <w:jc w:val="right"/>
            </w:pPr>
            <w:r>
              <w:rPr>
                <w:sz w:val="16"/>
              </w:rPr>
              <w:t>31</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$770,527</w:t>
            </w:r>
          </w:p>
        </w:tc>
        <w:tc>
          <w:tcPr>
            <w:tcW w:type="dxa" w:w="1126"/>
          </w:tcPr>
          <w:p>
            <w:pPr>
              <w:spacing w:after="0"/>
              <w:jc w:val="right"/>
            </w:pPr>
            <w:r>
              <w:rPr>
                <w:sz w:val="16"/>
              </w:rPr>
              <w:t>$2,620</w:t>
            </w:r>
          </w:p>
        </w:tc>
        <w:tc>
          <w:tcPr>
            <w:tcW w:type="dxa" w:w="1647"/>
          </w:tcPr>
          <w:p>
            <w:pPr>
              <w:spacing w:after="0"/>
              <w:jc w:val="right"/>
            </w:pPr>
            <w:r>
              <w:rPr>
                <w:sz w:val="16"/>
              </w:rPr>
              <w:t>$808,072</w:t>
            </w:r>
          </w:p>
        </w:tc>
        <w:tc>
          <w:tcPr>
            <w:tcW w:type="dxa" w:w="1153"/>
          </w:tcPr>
          <w:p>
            <w:pPr>
              <w:spacing w:after="0"/>
              <w:jc w:val="right"/>
            </w:pPr>
            <w:r>
              <w:rPr>
                <w:sz w:val="16"/>
              </w:rPr>
              <w:t>$1,581,218</w:t>
            </w:r>
          </w:p>
        </w:tc>
        <w:tc>
          <w:tcPr>
            <w:tcW w:type="dxa" w:w="1849"/>
          </w:tcPr>
          <w:p>
            <w:pPr>
              <w:spacing w:after="0"/>
              <w:jc w:val="right"/>
            </w:pPr>
            <w:r>
              <w:rPr>
                <w:sz w:val="16"/>
              </w:rPr>
              <w:t>12</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$297,033</w:t>
            </w:r>
          </w:p>
        </w:tc>
        <w:tc>
          <w:tcPr>
            <w:tcW w:type="dxa" w:w="1126"/>
          </w:tcPr>
          <w:p>
            <w:pPr>
              <w:spacing w:after="0"/>
              <w:jc w:val="right"/>
            </w:pPr>
            <w:r>
              <w:rPr>
                <w:sz w:val="16"/>
              </w:rPr>
              <w:t>n/a</w:t>
            </w:r>
          </w:p>
        </w:tc>
        <w:tc>
          <w:tcPr>
            <w:tcW w:type="dxa" w:w="1647"/>
          </w:tcPr>
          <w:p>
            <w:pPr>
              <w:spacing w:after="0"/>
              <w:jc w:val="right"/>
            </w:pPr>
            <w:r>
              <w:rPr>
                <w:sz w:val="16"/>
              </w:rPr>
              <w:t>$56,793</w:t>
            </w:r>
          </w:p>
        </w:tc>
        <w:tc>
          <w:tcPr>
            <w:tcW w:type="dxa" w:w="1153"/>
          </w:tcPr>
          <w:p>
            <w:pPr>
              <w:spacing w:after="0"/>
              <w:jc w:val="right"/>
            </w:pPr>
            <w:r>
              <w:rPr>
                <w:sz w:val="16"/>
              </w:rPr>
              <w:t>$353,827</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4</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$309</w:t>
            </w:r>
          </w:p>
        </w:tc>
        <w:tc>
          <w:tcPr>
            <w:tcW w:type="dxa" w:w="1126"/>
          </w:tcPr>
          <w:p>
            <w:pPr>
              <w:spacing w:after="0"/>
              <w:jc w:val="right"/>
            </w:pPr>
            <w:r>
              <w:rPr>
                <w:sz w:val="16"/>
              </w:rPr>
              <w:t>$160,624</w:t>
            </w:r>
          </w:p>
        </w:tc>
        <w:tc>
          <w:tcPr>
            <w:tcW w:type="dxa" w:w="1647"/>
          </w:tcPr>
          <w:p>
            <w:pPr>
              <w:spacing w:after="0"/>
              <w:jc w:val="right"/>
            </w:pPr>
            <w:r>
              <w:rPr>
                <w:sz w:val="16"/>
              </w:rPr>
              <w:t>$173,933</w:t>
            </w:r>
          </w:p>
        </w:tc>
        <w:tc>
          <w:tcPr>
            <w:tcW w:type="dxa" w:w="1153"/>
          </w:tcPr>
          <w:p>
            <w:pPr>
              <w:spacing w:after="0"/>
              <w:jc w:val="right"/>
            </w:pPr>
            <w:r>
              <w:rPr>
                <w:sz w:val="16"/>
              </w:rPr>
              <w:t>$334,866</w:t>
            </w:r>
          </w:p>
        </w:tc>
        <w:tc>
          <w:tcPr>
            <w:tcW w:type="dxa" w:w="1849"/>
          </w:tcPr>
          <w:p>
            <w:pPr>
              <w:spacing w:after="0"/>
              <w:jc w:val="right"/>
            </w:pPr>
            <w:r>
              <w:rPr>
                <w:sz w:val="16"/>
              </w:rPr>
              <w:t>6</w:t>
            </w:r>
          </w:p>
        </w:tc>
        <w:tc>
          <w:tcPr>
            <w:tcW w:type="dxa" w:w="3023"/>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$115,508</w:t>
            </w:r>
          </w:p>
        </w:tc>
        <w:tc>
          <w:tcPr>
            <w:tcW w:type="dxa" w:w="1126"/>
          </w:tcPr>
          <w:p>
            <w:pPr>
              <w:spacing w:after="0"/>
              <w:jc w:val="right"/>
            </w:pPr>
            <w:r>
              <w:rPr>
                <w:sz w:val="16"/>
              </w:rPr>
              <w:t>$6,501</w:t>
            </w:r>
          </w:p>
        </w:tc>
        <w:tc>
          <w:tcPr>
            <w:tcW w:type="dxa" w:w="1647"/>
          </w:tcPr>
          <w:p>
            <w:pPr>
              <w:spacing w:after="0"/>
              <w:jc w:val="right"/>
            </w:pPr>
            <w:r>
              <w:rPr>
                <w:sz w:val="16"/>
              </w:rPr>
              <w:t>$147,708</w:t>
            </w:r>
          </w:p>
        </w:tc>
        <w:tc>
          <w:tcPr>
            <w:tcW w:type="dxa" w:w="1153"/>
          </w:tcPr>
          <w:p>
            <w:pPr>
              <w:spacing w:after="0"/>
              <w:jc w:val="right"/>
            </w:pPr>
            <w:r>
              <w:rPr>
                <w:sz w:val="16"/>
              </w:rPr>
              <w:t>$269,717</w:t>
            </w:r>
          </w:p>
        </w:tc>
        <w:tc>
          <w:tcPr>
            <w:tcW w:type="dxa" w:w="1849"/>
          </w:tcPr>
          <w:p>
            <w:pPr>
              <w:spacing w:after="0"/>
              <w:jc w:val="right"/>
            </w:pPr>
            <w:r>
              <w:rPr>
                <w:sz w:val="16"/>
              </w:rPr>
              <w:t>146</w:t>
            </w:r>
          </w:p>
        </w:tc>
        <w:tc>
          <w:tcPr>
            <w:tcW w:type="dxa" w:w="3023"/>
          </w:tcPr>
          <w:p>
            <w:pPr>
              <w:spacing w:after="0"/>
              <w:jc w:val="left"/>
            </w:pPr>
            <w:r>
              <w:rPr>
                <w:sz w:val="16"/>
              </w:rPr>
              <w:t>Includes 7 High Wind records (a NOAA non-thunderstorm wind type, outside NRI's Strong Wind definition).</w:t>
            </w:r>
          </w:p>
        </w:tc>
      </w:tr>
      <w:tr>
        <w:trPr>
          <w:cantSplit/>
        </w:trPr>
        <w:tc>
          <w:tcPr>
            <w:tcW w:type="dxa" w:w="703"/>
          </w:tcPr>
          <w:p>
            <w:pPr>
              <w:spacing w:after="0"/>
              <w:jc w:val="right"/>
            </w:pPr>
            <w:r>
              <w:rPr>
                <w:sz w:val="16"/>
              </w:rPr>
              <w:t>6</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$133,081</w:t>
            </w:r>
          </w:p>
        </w:tc>
        <w:tc>
          <w:tcPr>
            <w:tcW w:type="dxa" w:w="1126"/>
          </w:tcPr>
          <w:p>
            <w:pPr>
              <w:spacing w:after="0"/>
              <w:jc w:val="right"/>
            </w:pPr>
            <w:r>
              <w:rPr>
                <w:sz w:val="16"/>
              </w:rPr>
              <w:t>$18,370</w:t>
            </w:r>
          </w:p>
        </w:tc>
        <w:tc>
          <w:tcPr>
            <w:tcW w:type="dxa" w:w="1647"/>
          </w:tcPr>
          <w:p>
            <w:pPr>
              <w:spacing w:after="0"/>
              <w:jc w:val="right"/>
            </w:pPr>
            <w:r>
              <w:rPr>
                <w:sz w:val="16"/>
              </w:rPr>
              <w:t>$259</w:t>
            </w:r>
          </w:p>
        </w:tc>
        <w:tc>
          <w:tcPr>
            <w:tcW w:type="dxa" w:w="1153"/>
          </w:tcPr>
          <w:p>
            <w:pPr>
              <w:spacing w:after="0"/>
              <w:jc w:val="right"/>
            </w:pPr>
            <w:r>
              <w:rPr>
                <w:sz w:val="16"/>
              </w:rPr>
              <w:t>$151,709</w:t>
            </w:r>
          </w:p>
        </w:tc>
        <w:tc>
          <w:tcPr>
            <w:tcW w:type="dxa" w:w="1849"/>
          </w:tcPr>
          <w:p>
            <w:pPr>
              <w:spacing w:after="0"/>
              <w:jc w:val="right"/>
            </w:pPr>
            <w:r>
              <w:rPr>
                <w:sz w:val="16"/>
              </w:rPr>
              <w:t>43</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$140,351</w:t>
            </w:r>
          </w:p>
        </w:tc>
        <w:tc>
          <w:tcPr>
            <w:tcW w:type="dxa" w:w="1647"/>
          </w:tcPr>
          <w:p>
            <w:pPr>
              <w:spacing w:after="0"/>
              <w:jc w:val="right"/>
            </w:pPr>
            <w:r>
              <w:rPr>
                <w:sz w:val="16"/>
              </w:rPr>
              <w:t>n/a</w:t>
            </w:r>
          </w:p>
        </w:tc>
        <w:tc>
          <w:tcPr>
            <w:tcW w:type="dxa" w:w="1153"/>
          </w:tcPr>
          <w:p>
            <w:pPr>
              <w:spacing w:after="0"/>
              <w:jc w:val="right"/>
            </w:pPr>
            <w:r>
              <w:rPr>
                <w:sz w:val="16"/>
              </w:rPr>
              <w:t>$140,351</w:t>
            </w:r>
          </w:p>
        </w:tc>
        <w:tc>
          <w:tcPr>
            <w:tcW w:type="dxa" w:w="1849"/>
          </w:tcPr>
          <w:p>
            <w:pPr>
              <w:spacing w:after="0"/>
              <w:jc w:val="right"/>
            </w:pPr>
            <w:r>
              <w:rPr>
                <w:sz w:val="16"/>
              </w:rPr>
              <w:t>7</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Lightning</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$6,323</w:t>
            </w:r>
          </w:p>
        </w:tc>
        <w:tc>
          <w:tcPr>
            <w:tcW w:type="dxa" w:w="1126"/>
          </w:tcPr>
          <w:p>
            <w:pPr>
              <w:spacing w:after="0"/>
              <w:jc w:val="right"/>
            </w:pPr>
            <w:r>
              <w:rPr>
                <w:sz w:val="16"/>
              </w:rPr>
              <w:t>n/a</w:t>
            </w:r>
          </w:p>
        </w:tc>
        <w:tc>
          <w:tcPr>
            <w:tcW w:type="dxa" w:w="1647"/>
          </w:tcPr>
          <w:p>
            <w:pPr>
              <w:spacing w:after="0"/>
              <w:jc w:val="right"/>
            </w:pPr>
            <w:r>
              <w:rPr>
                <w:sz w:val="16"/>
              </w:rPr>
              <w:t>$80,092</w:t>
            </w:r>
          </w:p>
        </w:tc>
        <w:tc>
          <w:tcPr>
            <w:tcW w:type="dxa" w:w="1153"/>
          </w:tcPr>
          <w:p>
            <w:pPr>
              <w:spacing w:after="0"/>
              <w:jc w:val="right"/>
            </w:pPr>
            <w:r>
              <w:rPr>
                <w:sz w:val="16"/>
              </w:rPr>
              <w:t>$86,414</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Ice Storm</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$2,384</w:t>
            </w:r>
          </w:p>
        </w:tc>
        <w:tc>
          <w:tcPr>
            <w:tcW w:type="dxa" w:w="1126"/>
          </w:tcPr>
          <w:p>
            <w:pPr>
              <w:spacing w:after="0"/>
              <w:jc w:val="right"/>
            </w:pPr>
            <w:r>
              <w:rPr>
                <w:sz w:val="16"/>
              </w:rPr>
              <w:t>n/a</w:t>
            </w:r>
          </w:p>
        </w:tc>
        <w:tc>
          <w:tcPr>
            <w:tcW w:type="dxa" w:w="1647"/>
          </w:tcPr>
          <w:p>
            <w:pPr>
              <w:spacing w:after="0"/>
              <w:jc w:val="right"/>
            </w:pPr>
            <w:r>
              <w:rPr>
                <w:sz w:val="16"/>
              </w:rPr>
              <w:t>$51,017</w:t>
            </w:r>
          </w:p>
        </w:tc>
        <w:tc>
          <w:tcPr>
            <w:tcW w:type="dxa" w:w="1153"/>
          </w:tcPr>
          <w:p>
            <w:pPr>
              <w:spacing w:after="0"/>
              <w:jc w:val="right"/>
            </w:pPr>
            <w:r>
              <w:rPr>
                <w:sz w:val="16"/>
              </w:rPr>
              <w:t>$53,401</w:t>
            </w:r>
          </w:p>
        </w:tc>
        <w:tc>
          <w:tcPr>
            <w:tcW w:type="dxa" w:w="1849"/>
          </w:tcPr>
          <w:p>
            <w:pPr>
              <w:spacing w:after="0"/>
              <w:jc w:val="right"/>
            </w:pPr>
            <w:r>
              <w:rPr>
                <w:sz w:val="16"/>
              </w:rPr>
              <w:t>3</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$1,465</w:t>
            </w:r>
          </w:p>
        </w:tc>
        <w:tc>
          <w:tcPr>
            <w:tcW w:type="dxa" w:w="1126"/>
          </w:tcPr>
          <w:p>
            <w:pPr>
              <w:spacing w:after="0"/>
              <w:jc w:val="right"/>
            </w:pPr>
            <w:r>
              <w:rPr>
                <w:sz w:val="16"/>
              </w:rPr>
              <w:t>$3</w:t>
            </w:r>
          </w:p>
        </w:tc>
        <w:tc>
          <w:tcPr>
            <w:tcW w:type="dxa" w:w="1647"/>
          </w:tcPr>
          <w:p>
            <w:pPr>
              <w:spacing w:after="0"/>
              <w:jc w:val="right"/>
            </w:pPr>
            <w:r>
              <w:rPr>
                <w:sz w:val="16"/>
              </w:rPr>
              <w:t>$42,362</w:t>
            </w:r>
          </w:p>
        </w:tc>
        <w:tc>
          <w:tcPr>
            <w:tcW w:type="dxa" w:w="1153"/>
          </w:tcPr>
          <w:p>
            <w:pPr>
              <w:spacing w:after="0"/>
              <w:jc w:val="right"/>
            </w:pPr>
            <w:r>
              <w:rPr>
                <w:sz w:val="16"/>
              </w:rPr>
              <w:t>$43,829</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$5,185</w:t>
            </w:r>
          </w:p>
        </w:tc>
        <w:tc>
          <w:tcPr>
            <w:tcW w:type="dxa" w:w="1126"/>
          </w:tcPr>
          <w:p>
            <w:pPr>
              <w:spacing w:after="0"/>
              <w:jc w:val="right"/>
            </w:pPr>
            <w:r>
              <w:rPr>
                <w:sz w:val="16"/>
              </w:rPr>
              <w:t>$634</w:t>
            </w:r>
          </w:p>
        </w:tc>
        <w:tc>
          <w:tcPr>
            <w:tcW w:type="dxa" w:w="1647"/>
          </w:tcPr>
          <w:p>
            <w:pPr>
              <w:spacing w:after="0"/>
              <w:jc w:val="right"/>
            </w:pPr>
            <w:r>
              <w:rPr>
                <w:sz w:val="16"/>
              </w:rPr>
              <w:t>$16,213</w:t>
            </w:r>
          </w:p>
        </w:tc>
        <w:tc>
          <w:tcPr>
            <w:tcW w:type="dxa" w:w="1153"/>
          </w:tcPr>
          <w:p>
            <w:pPr>
              <w:spacing w:after="0"/>
              <w:jc w:val="right"/>
            </w:pPr>
            <w:r>
              <w:rPr>
                <w:sz w:val="16"/>
              </w:rPr>
              <w:t>$22,032</w:t>
            </w:r>
          </w:p>
        </w:tc>
        <w:tc>
          <w:tcPr>
            <w:tcW w:type="dxa" w:w="1849"/>
          </w:tcPr>
          <w:p>
            <w:pPr>
              <w:spacing w:after="0"/>
              <w:jc w:val="right"/>
            </w:pPr>
            <w:r>
              <w:rPr>
                <w:sz w:val="16"/>
              </w:rPr>
              <w:t>33</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$2,806</w:t>
            </w:r>
          </w:p>
        </w:tc>
        <w:tc>
          <w:tcPr>
            <w:tcW w:type="dxa" w:w="1126"/>
          </w:tcPr>
          <w:p>
            <w:pPr>
              <w:spacing w:after="0"/>
              <w:jc w:val="right"/>
            </w:pPr>
            <w:r>
              <w:rPr>
                <w:sz w:val="16"/>
              </w:rPr>
              <w:t>$3,553</w:t>
            </w:r>
          </w:p>
        </w:tc>
        <w:tc>
          <w:tcPr>
            <w:tcW w:type="dxa" w:w="1647"/>
          </w:tcPr>
          <w:p>
            <w:pPr>
              <w:spacing w:after="0"/>
              <w:jc w:val="right"/>
            </w:pPr>
            <w:r>
              <w:rPr>
                <w:sz w:val="16"/>
              </w:rPr>
              <w:t>$5</w:t>
            </w:r>
          </w:p>
        </w:tc>
        <w:tc>
          <w:tcPr>
            <w:tcW w:type="dxa" w:w="1153"/>
          </w:tcPr>
          <w:p>
            <w:pPr>
              <w:spacing w:after="0"/>
              <w:jc w:val="right"/>
            </w:pPr>
            <w:r>
              <w:rPr>
                <w:sz w:val="16"/>
              </w:rPr>
              <w:t>$6,364</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647"/>
          </w:tcPr>
          <w:p>
            <w:pPr>
              <w:spacing w:after="0"/>
              <w:jc w:val="right"/>
            </w:pPr>
            <w:r>
              <w:rPr>
                <w:sz w:val="16"/>
              </w:rPr>
              <w:t>$565</w:t>
            </w:r>
          </w:p>
        </w:tc>
        <w:tc>
          <w:tcPr>
            <w:tcW w:type="dxa" w:w="1153"/>
          </w:tcPr>
          <w:p>
            <w:pPr>
              <w:spacing w:after="0"/>
              <w:jc w:val="right"/>
            </w:pPr>
            <w:r>
              <w:rPr>
                <w:sz w:val="16"/>
              </w:rPr>
              <w:t>$585</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$446</w:t>
            </w:r>
          </w:p>
        </w:tc>
        <w:tc>
          <w:tcPr>
            <w:tcW w:type="dxa" w:w="1126"/>
          </w:tcPr>
          <w:p>
            <w:pPr>
              <w:spacing w:after="0"/>
              <w:jc w:val="right"/>
            </w:pPr>
            <w:r>
              <w:rPr>
                <w:sz w:val="16"/>
              </w:rPr>
              <w:t>$3</w:t>
            </w:r>
          </w:p>
        </w:tc>
        <w:tc>
          <w:tcPr>
            <w:tcW w:type="dxa" w:w="1647"/>
          </w:tcPr>
          <w:p>
            <w:pPr>
              <w:spacing w:after="0"/>
              <w:jc w:val="right"/>
            </w:pPr>
            <w:r>
              <w:rPr>
                <w:sz w:val="16"/>
              </w:rPr>
              <w:t>$85</w:t>
            </w:r>
          </w:p>
        </w:tc>
        <w:tc>
          <w:tcPr>
            <w:tcW w:type="dxa" w:w="1153"/>
          </w:tcPr>
          <w:p>
            <w:pPr>
              <w:spacing w:after="0"/>
              <w:jc w:val="right"/>
            </w:pPr>
            <w:r>
              <w:rPr>
                <w:sz w:val="16"/>
              </w:rPr>
              <w:t>$533</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9744 (Relatively Low, 72.0); tract 9745 (Relatively Low, 71.7); tract 9741 (Relatively Low, 71.1)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9741 (Very Low, 41.0); tract 9745 (Very Low, 40.5); tract 9742 (Very Low, 37.1)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9745 (Relatively Low, 86.8); tract 9742 (Relatively Low, 86.2); tract 9741 (Relatively Low, 81.7)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9745 (Relatively High, 93.0); tract 9741 (Relatively High, 88.7); tract 9742 (Relatively High, 86.3)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9744 (Very Low, 49.4); tract 9745 (Very Low, 43.5); tract 9741 (Very Low, 40.4)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9744 is Census Tract 9744).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0"/>
        <w:gridCol w:w="1930"/>
        <w:gridCol w:w="1815"/>
        <w:gridCol w:w="2135"/>
        <w:gridCol w:w="1479"/>
        <w:gridCol w:w="1588"/>
        <w:gridCol w:w="1611"/>
        <w:gridCol w:w="1624"/>
      </w:tblGrid>
      <w:tr>
        <w:trPr>
          <w:cantSplit/>
          <w:tblHeader/>
        </w:trPr>
        <w:tc>
          <w:tcPr>
            <w:tcW w:type="dxa" w:w="1930"/>
            <w:shd w:val="clear" w:color="auto" w:fill="E8E8E8"/>
          </w:tcPr>
          <w:p>
            <w:pPr>
              <w:spacing w:after="0"/>
              <w:jc w:val="left"/>
            </w:pPr>
            <w:r>
              <w:rPr>
                <w:b/>
                <w:sz w:val="16"/>
              </w:rPr>
              <w:t>Hazard</w:t>
            </w:r>
          </w:p>
        </w:tc>
        <w:tc>
          <w:tcPr>
            <w:tcW w:type="dxa" w:w="1930"/>
            <w:shd w:val="clear" w:color="auto" w:fill="E8E8E8"/>
          </w:tcPr>
          <w:p>
            <w:pPr>
              <w:spacing w:after="0"/>
              <w:jc w:val="left"/>
            </w:pPr>
            <w:r>
              <w:rPr>
                <w:b/>
                <w:sz w:val="16"/>
              </w:rPr>
              <w:t>Scale</w:t>
            </w:r>
          </w:p>
        </w:tc>
        <w:tc>
          <w:tcPr>
            <w:tcW w:type="dxa" w:w="18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5"/>
            <w:shd w:val="clear" w:color="auto" w:fill="E8E8E8"/>
          </w:tcPr>
          <w:p>
            <w:pPr>
              <w:spacing w:after="0"/>
              <w:jc w:val="left"/>
            </w:pPr>
            <w:r>
              <w:rPr>
                <w:b/>
                <w:sz w:val="16"/>
              </w:rPr>
              <w:t>Observed range</w:t>
            </w:r>
          </w:p>
        </w:tc>
        <w:tc>
          <w:tcPr>
            <w:tcW w:type="dxa" w:w="1479"/>
            <w:shd w:val="clear" w:color="auto" w:fill="E8E8E8"/>
          </w:tcPr>
          <w:p>
            <w:pPr>
              <w:spacing w:after="0"/>
              <w:jc w:val="left"/>
            </w:pPr>
            <w:r>
              <w:rPr>
                <w:b/>
                <w:sz w:val="16"/>
              </w:rPr>
              <w:t>Worst recorded event</w:t>
            </w:r>
          </w:p>
        </w:tc>
        <w:tc>
          <w:tcPr>
            <w:tcW w:type="dxa" w:w="1588"/>
            <w:shd w:val="clear" w:color="auto" w:fill="E8E8E8"/>
          </w:tcPr>
          <w:p>
            <w:pPr>
              <w:spacing w:after="0"/>
              <w:jc w:val="left"/>
            </w:pPr>
            <w:r>
              <w:rPr>
                <w:b/>
                <w:sz w:val="16"/>
              </w:rPr>
              <w:t>Most damaging (when different)</w:t>
            </w:r>
          </w:p>
        </w:tc>
        <w:tc>
          <w:tcPr>
            <w:tcW w:type="dxa" w:w="1611"/>
            <w:shd w:val="clear" w:color="auto" w:fill="E8E8E8"/>
          </w:tcPr>
          <w:p>
            <w:pPr>
              <w:spacing w:after="0"/>
              <w:jc w:val="left"/>
            </w:pPr>
            <w:r>
              <w:rPr>
                <w:b/>
                <w:sz w:val="16"/>
              </w:rPr>
              <w:t>How it applies to jurisdictions</w:t>
            </w:r>
          </w:p>
        </w:tc>
        <w:tc>
          <w:tcPr>
            <w:tcW w:type="dxa" w:w="1624"/>
            <w:shd w:val="clear" w:color="auto" w:fill="E8E8E8"/>
          </w:tcPr>
          <w:p>
            <w:pPr>
              <w:spacing w:after="0"/>
              <w:jc w:val="left"/>
            </w:pPr>
            <w:r>
              <w:rPr>
                <w:b/>
                <w:sz w:val="16"/>
              </w:rPr>
              <w:t>Note</w:t>
            </w:r>
          </w:p>
        </w:tc>
      </w:tr>
      <w:tr>
        <w:trPr>
          <w:cantSplit/>
        </w:trPr>
        <w:tc>
          <w:tcPr>
            <w:tcW w:type="dxa" w:w="1930"/>
          </w:tcPr>
          <w:p>
            <w:pPr>
              <w:spacing w:after="0"/>
              <w:jc w:val="left"/>
            </w:pPr>
            <w:r>
              <w:rPr>
                <w:sz w:val="16"/>
              </w:rPr>
              <w:t>Cold/Wind Chill, Extreme Cold/Wind Chill</w:t>
            </w:r>
          </w:p>
        </w:tc>
        <w:tc>
          <w:tcPr>
            <w:tcW w:type="dxa" w:w="1930"/>
          </w:tcPr>
          <w:p>
            <w:pPr>
              <w:spacing w:after="0"/>
              <w:jc w:val="left"/>
            </w:pPr>
            <w:r>
              <w:rPr>
                <w:sz w:val="16"/>
              </w:rPr>
              <w:t>wind chill</w:t>
            </w:r>
          </w:p>
        </w:tc>
        <w:tc>
          <w:tcPr>
            <w:tcW w:type="dxa" w:w="1815"/>
          </w:tcPr>
          <w:p>
            <w:pPr>
              <w:spacing w:after="0"/>
              <w:jc w:val="right"/>
            </w:pPr>
            <w:r>
              <w:rPr>
                <w:sz w:val="16"/>
              </w:rPr>
              <w:t>6 records, 1996 to 2026 (6 zone-level)</w:t>
            </w:r>
          </w:p>
        </w:tc>
        <w:tc>
          <w:tcPr>
            <w:tcW w:type="dxa" w:w="2135"/>
          </w:tcPr>
          <w:p>
            <w:pPr>
              <w:spacing w:after="0"/>
              <w:jc w:val="left"/>
            </w:pPr>
            <w:r>
              <w:rPr>
                <w:sz w:val="16"/>
              </w:rPr>
              <w:t>1 day to 4 days (median 1.5 days); 6 with a recorded value</w:t>
            </w:r>
          </w:p>
        </w:tc>
        <w:tc>
          <w:tcPr>
            <w:tcW w:type="dxa" w:w="1479"/>
          </w:tcPr>
          <w:p>
            <w:pPr>
              <w:spacing w:after="0"/>
              <w:jc w:val="left"/>
            </w:pPr>
            <w:r>
              <w:rPr>
                <w:sz w:val="16"/>
              </w:rPr>
              <w:t>4 consecutive days, 1996-02-02 to 1996-02-05, zone-level</w:t>
            </w:r>
          </w:p>
        </w:tc>
        <w:tc>
          <w:tcPr>
            <w:tcW w:type="dxa" w:w="1588"/>
          </w:tcPr>
          <w:p>
            <w:pPr>
              <w:spacing w:after="0"/>
              <w:jc w:val="left"/>
            </w:pPr>
          </w:p>
        </w:tc>
        <w:tc>
          <w:tcPr>
            <w:tcW w:type="dxa" w:w="1611"/>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Frost/Freeze (outside NRI's Cold Wave definition)</w:t>
            </w:r>
          </w:p>
        </w:tc>
        <w:tc>
          <w:tcPr>
            <w:tcW w:type="dxa" w:w="1930"/>
          </w:tcPr>
          <w:p>
            <w:pPr>
              <w:spacing w:after="0"/>
              <w:jc w:val="left"/>
            </w:pPr>
            <w:r>
              <w:rPr>
                <w:sz w:val="16"/>
              </w:rPr>
              <w:t>crop damage</w:t>
            </w:r>
          </w:p>
        </w:tc>
        <w:tc>
          <w:tcPr>
            <w:tcW w:type="dxa" w:w="1815"/>
          </w:tcPr>
          <w:p>
            <w:pPr>
              <w:spacing w:after="0"/>
              <w:jc w:val="right"/>
            </w:pPr>
            <w:r>
              <w:rPr>
                <w:sz w:val="16"/>
              </w:rPr>
              <w:t>0</w:t>
            </w:r>
          </w:p>
        </w:tc>
        <w:tc>
          <w:tcPr>
            <w:tcW w:type="dxa" w:w="2135"/>
          </w:tcPr>
          <w:p>
            <w:pPr>
              <w:spacing w:after="0"/>
              <w:jc w:val="left"/>
            </w:pPr>
          </w:p>
        </w:tc>
        <w:tc>
          <w:tcPr>
            <w:tcW w:type="dxa" w:w="1479"/>
          </w:tcPr>
          <w:p>
            <w:pPr>
              <w:spacing w:after="0"/>
              <w:jc w:val="left"/>
            </w:pPr>
          </w:p>
        </w:tc>
        <w:tc>
          <w:tcPr>
            <w:tcW w:type="dxa" w:w="1588"/>
          </w:tcPr>
          <w:p>
            <w:pPr>
              <w:spacing w:after="0"/>
              <w:jc w:val="left"/>
            </w:pPr>
          </w:p>
        </w:tc>
        <w:tc>
          <w:tcPr>
            <w:tcW w:type="dxa" w:w="1611"/>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Drought</w:t>
            </w:r>
          </w:p>
        </w:tc>
        <w:tc>
          <w:tcPr>
            <w:tcW w:type="dxa" w:w="1930"/>
          </w:tcPr>
          <w:p>
            <w:pPr>
              <w:spacing w:after="0"/>
              <w:jc w:val="left"/>
            </w:pPr>
            <w:r>
              <w:rPr>
                <w:sz w:val="16"/>
              </w:rPr>
              <w:t>U.S. Drought Monitor scale (D0 to D4)</w:t>
            </w:r>
          </w:p>
        </w:tc>
        <w:tc>
          <w:tcPr>
            <w:tcW w:type="dxa" w:w="1815"/>
          </w:tcPr>
          <w:p>
            <w:pPr>
              <w:spacing w:after="0"/>
              <w:jc w:val="right"/>
            </w:pPr>
            <w:r>
              <w:rPr>
                <w:sz w:val="16"/>
              </w:rPr>
              <w:t>7 records, 2010 to 2012 (7 zone-level)</w:t>
            </w:r>
          </w:p>
        </w:tc>
        <w:tc>
          <w:tcPr>
            <w:tcW w:type="dxa" w:w="2135"/>
          </w:tcPr>
          <w:p>
            <w:pPr>
              <w:spacing w:after="0"/>
              <w:jc w:val="left"/>
            </w:pPr>
            <w:r>
              <w:rPr>
                <w:sz w:val="16"/>
              </w:rPr>
              <w:t>61 days to 120 days (median 90.5 days); 2 with a recorded value</w:t>
            </w:r>
          </w:p>
        </w:tc>
        <w:tc>
          <w:tcPr>
            <w:tcW w:type="dxa" w:w="1479"/>
          </w:tcPr>
          <w:p>
            <w:pPr>
              <w:spacing w:after="0"/>
              <w:jc w:val="left"/>
            </w:pPr>
            <w:r>
              <w:rPr>
                <w:sz w:val="16"/>
              </w:rPr>
              <w:t>120 days (about 3.9 months), 2012-06-12 to 2012-10-09, a run of 5 consecutive Storm Events drought records, zone-level</w:t>
            </w:r>
          </w:p>
        </w:tc>
        <w:tc>
          <w:tcPr>
            <w:tcW w:type="dxa" w:w="1588"/>
          </w:tcPr>
          <w:p>
            <w:pPr>
              <w:spacing w:after="0"/>
              <w:jc w:val="left"/>
            </w:pPr>
          </w:p>
        </w:tc>
        <w:tc>
          <w:tcPr>
            <w:tcW w:type="dxa" w:w="1611"/>
          </w:tcPr>
          <w:p>
            <w:pPr>
              <w:spacing w:after="0"/>
              <w:jc w:val="left"/>
            </w:pPr>
            <w:r>
              <w:rPr>
                <w:sz w:val="16"/>
              </w:rPr>
              <w:t>Countywide (zone-level records).</w:t>
            </w:r>
          </w:p>
        </w:tc>
        <w:tc>
          <w:tcPr>
            <w:tcW w:type="dxa" w:w="16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0"/>
          </w:tcPr>
          <w:p>
            <w:pPr>
              <w:spacing w:after="0"/>
              <w:jc w:val="left"/>
            </w:pPr>
            <w:r>
              <w:rPr>
                <w:sz w:val="16"/>
              </w:rPr>
              <w:t>Earthquake</w:t>
            </w:r>
          </w:p>
        </w:tc>
        <w:tc>
          <w:tcPr>
            <w:tcW w:type="dxa" w:w="1930"/>
          </w:tcPr>
          <w:p>
            <w:pPr>
              <w:spacing w:after="0"/>
              <w:jc w:val="left"/>
            </w:pPr>
            <w:r>
              <w:rPr>
                <w:sz w:val="16"/>
              </w:rPr>
              <w:t>Modified Mercalli (local data)</w:t>
            </w:r>
          </w:p>
        </w:tc>
        <w:tc>
          <w:tcPr>
            <w:tcW w:type="dxa" w:w="1815"/>
          </w:tcPr>
          <w:p>
            <w:pPr>
              <w:spacing w:after="0"/>
              <w:jc w:val="right"/>
            </w:pPr>
            <w:r>
              <w:rPr>
                <w:sz w:val="16"/>
              </w:rPr>
              <w:t>0</w:t>
            </w:r>
          </w:p>
        </w:tc>
        <w:tc>
          <w:tcPr>
            <w:tcW w:type="dxa" w:w="2135"/>
          </w:tcPr>
          <w:p>
            <w:pPr>
              <w:spacing w:after="0"/>
              <w:jc w:val="left"/>
            </w:pPr>
          </w:p>
        </w:tc>
        <w:tc>
          <w:tcPr>
            <w:tcW w:type="dxa" w:w="1479"/>
          </w:tcPr>
          <w:p>
            <w:pPr>
              <w:spacing w:after="0"/>
              <w:jc w:val="left"/>
            </w:pPr>
          </w:p>
        </w:tc>
        <w:tc>
          <w:tcPr>
            <w:tcW w:type="dxa" w:w="1588"/>
          </w:tcPr>
          <w:p>
            <w:pPr>
              <w:spacing w:after="0"/>
              <w:jc w:val="left"/>
            </w:pPr>
          </w:p>
        </w:tc>
        <w:tc>
          <w:tcPr>
            <w:tcW w:type="dxa" w:w="1611"/>
          </w:tcPr>
          <w:p>
            <w:pPr>
              <w:spacing w:after="0"/>
              <w:jc w:val="left"/>
            </w:pPr>
          </w:p>
        </w:tc>
        <w:tc>
          <w:tcPr>
            <w:tcW w:type="dxa" w:w="1624"/>
          </w:tcPr>
          <w:p>
            <w:pPr>
              <w:spacing w:after="0"/>
              <w:jc w:val="left"/>
            </w:pPr>
            <w:r>
              <w:rPr>
                <w:sz w:val="16"/>
              </w:rPr>
              <w:t>Storm Events does not record earthquakes; the USGS earthquake catalog is the source.</w:t>
            </w:r>
          </w:p>
        </w:tc>
      </w:tr>
      <w:tr>
        <w:trPr>
          <w:cantSplit/>
        </w:trPr>
        <w:tc>
          <w:tcPr>
            <w:tcW w:type="dxa" w:w="1930"/>
          </w:tcPr>
          <w:p>
            <w:pPr>
              <w:spacing w:after="0"/>
              <w:jc w:val="left"/>
            </w:pPr>
            <w:r>
              <w:rPr>
                <w:sz w:val="16"/>
              </w:rPr>
              <w:t>Hail</w:t>
            </w:r>
          </w:p>
        </w:tc>
        <w:tc>
          <w:tcPr>
            <w:tcW w:type="dxa" w:w="1930"/>
          </w:tcPr>
          <w:p>
            <w:pPr>
              <w:spacing w:after="0"/>
              <w:jc w:val="left"/>
            </w:pPr>
            <w:r>
              <w:rPr>
                <w:sz w:val="16"/>
              </w:rPr>
              <w:t>hail size (inches)</w:t>
            </w:r>
          </w:p>
        </w:tc>
        <w:tc>
          <w:tcPr>
            <w:tcW w:type="dxa" w:w="1815"/>
          </w:tcPr>
          <w:p>
            <w:pPr>
              <w:spacing w:after="0"/>
              <w:jc w:val="right"/>
            </w:pPr>
            <w:r>
              <w:rPr>
                <w:sz w:val="16"/>
              </w:rPr>
              <w:t>54 records, 1971 to 2025</w:t>
            </w:r>
          </w:p>
        </w:tc>
        <w:tc>
          <w:tcPr>
            <w:tcW w:type="dxa" w:w="2135"/>
          </w:tcPr>
          <w:p>
            <w:pPr>
              <w:spacing w:after="0"/>
              <w:jc w:val="left"/>
            </w:pPr>
            <w:r>
              <w:rPr>
                <w:sz w:val="16"/>
              </w:rPr>
              <w:t>0.75 in to 2.5 in (median 1 in); 54 with a recorded value</w:t>
            </w:r>
          </w:p>
        </w:tc>
        <w:tc>
          <w:tcPr>
            <w:tcW w:type="dxa" w:w="1479"/>
          </w:tcPr>
          <w:p>
            <w:pPr>
              <w:spacing w:after="0"/>
              <w:jc w:val="left"/>
            </w:pPr>
            <w:r>
              <w:rPr>
                <w:sz w:val="16"/>
              </w:rPr>
              <w:t>2.5 in hail, 2000-08-09</w:t>
            </w:r>
          </w:p>
        </w:tc>
        <w:tc>
          <w:tcPr>
            <w:tcW w:type="dxa" w:w="1588"/>
          </w:tcPr>
          <w:p>
            <w:pPr>
              <w:spacing w:after="0"/>
              <w:jc w:val="left"/>
            </w:pPr>
          </w:p>
        </w:tc>
        <w:tc>
          <w:tcPr>
            <w:tcW w:type="dxa" w:w="1611"/>
          </w:tcPr>
          <w:p>
            <w:pPr>
              <w:spacing w:after="0"/>
              <w:jc w:val="left"/>
            </w:pPr>
            <w:r>
              <w:rPr>
                <w:sz w:val="16"/>
              </w:rPr>
              <w:t>Event records naming jurisdictions in the plan: Rushville city (19 records), Carthage town (3 records).</w:t>
            </w:r>
          </w:p>
        </w:tc>
        <w:tc>
          <w:tcPr>
            <w:tcW w:type="dxa" w:w="1624"/>
          </w:tcPr>
          <w:p>
            <w:pPr>
              <w:spacing w:after="0"/>
              <w:jc w:val="left"/>
            </w:pPr>
          </w:p>
        </w:tc>
      </w:tr>
      <w:tr>
        <w:trPr>
          <w:cantSplit/>
        </w:trPr>
        <w:tc>
          <w:tcPr>
            <w:tcW w:type="dxa" w:w="1930"/>
          </w:tcPr>
          <w:p>
            <w:pPr>
              <w:spacing w:after="0"/>
              <w:jc w:val="left"/>
            </w:pPr>
            <w:r>
              <w:rPr>
                <w:sz w:val="16"/>
              </w:rPr>
              <w:t>Excessive Heat, Heat</w:t>
            </w:r>
          </w:p>
        </w:tc>
        <w:tc>
          <w:tcPr>
            <w:tcW w:type="dxa" w:w="1930"/>
          </w:tcPr>
          <w:p>
            <w:pPr>
              <w:spacing w:after="0"/>
              <w:jc w:val="left"/>
            </w:pPr>
            <w:r>
              <w:rPr>
                <w:sz w:val="16"/>
              </w:rPr>
              <w:t>heat index (in event narratives)</w:t>
            </w:r>
          </w:p>
        </w:tc>
        <w:tc>
          <w:tcPr>
            <w:tcW w:type="dxa" w:w="1815"/>
          </w:tcPr>
          <w:p>
            <w:pPr>
              <w:spacing w:after="0"/>
              <w:jc w:val="right"/>
            </w:pPr>
            <w:r>
              <w:rPr>
                <w:sz w:val="16"/>
              </w:rPr>
              <w:t>2 records, 1997 to 2023 (2 zone-level)</w:t>
            </w:r>
          </w:p>
        </w:tc>
        <w:tc>
          <w:tcPr>
            <w:tcW w:type="dxa" w:w="2135"/>
          </w:tcPr>
          <w:p>
            <w:pPr>
              <w:spacing w:after="0"/>
              <w:jc w:val="left"/>
            </w:pPr>
            <w:r>
              <w:rPr>
                <w:sz w:val="16"/>
              </w:rPr>
              <w:t>1 day to 2 days (median 1.5 days); 2 with a recorded value</w:t>
            </w:r>
          </w:p>
        </w:tc>
        <w:tc>
          <w:tcPr>
            <w:tcW w:type="dxa" w:w="1479"/>
          </w:tcPr>
          <w:p>
            <w:pPr>
              <w:spacing w:after="0"/>
              <w:jc w:val="left"/>
            </w:pPr>
            <w:r>
              <w:rPr>
                <w:sz w:val="16"/>
              </w:rPr>
              <w:t>2 consecutive days, 1997-07-26 to 1997-07-27, zone-level</w:t>
            </w:r>
          </w:p>
        </w:tc>
        <w:tc>
          <w:tcPr>
            <w:tcW w:type="dxa" w:w="1588"/>
          </w:tcPr>
          <w:p>
            <w:pPr>
              <w:spacing w:after="0"/>
              <w:jc w:val="left"/>
            </w:pPr>
          </w:p>
        </w:tc>
        <w:tc>
          <w:tcPr>
            <w:tcW w:type="dxa" w:w="1611"/>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Hurricane, Tropical Storm, Tropical Depression</w:t>
            </w:r>
          </w:p>
        </w:tc>
        <w:tc>
          <w:tcPr>
            <w:tcW w:type="dxa" w:w="1930"/>
          </w:tcPr>
          <w:p>
            <w:pPr>
              <w:spacing w:after="0"/>
              <w:jc w:val="left"/>
            </w:pPr>
            <w:r>
              <w:rPr>
                <w:sz w:val="16"/>
              </w:rPr>
              <w:t>Saffir-Simpson</w:t>
            </w:r>
          </w:p>
        </w:tc>
        <w:tc>
          <w:tcPr>
            <w:tcW w:type="dxa" w:w="1815"/>
          </w:tcPr>
          <w:p>
            <w:pPr>
              <w:spacing w:after="0"/>
              <w:jc w:val="right"/>
            </w:pPr>
            <w:r>
              <w:rPr>
                <w:sz w:val="16"/>
              </w:rPr>
              <w:t>0</w:t>
            </w:r>
          </w:p>
        </w:tc>
        <w:tc>
          <w:tcPr>
            <w:tcW w:type="dxa" w:w="2135"/>
          </w:tcPr>
          <w:p>
            <w:pPr>
              <w:spacing w:after="0"/>
              <w:jc w:val="left"/>
            </w:pPr>
          </w:p>
        </w:tc>
        <w:tc>
          <w:tcPr>
            <w:tcW w:type="dxa" w:w="1479"/>
          </w:tcPr>
          <w:p>
            <w:pPr>
              <w:spacing w:after="0"/>
              <w:jc w:val="left"/>
            </w:pPr>
          </w:p>
        </w:tc>
        <w:tc>
          <w:tcPr>
            <w:tcW w:type="dxa" w:w="1588"/>
          </w:tcPr>
          <w:p>
            <w:pPr>
              <w:spacing w:after="0"/>
              <w:jc w:val="left"/>
            </w:pPr>
          </w:p>
        </w:tc>
        <w:tc>
          <w:tcPr>
            <w:tcW w:type="dxa" w:w="1611"/>
          </w:tcPr>
          <w:p>
            <w:pPr>
              <w:spacing w:after="0"/>
              <w:jc w:val="left"/>
            </w:pPr>
          </w:p>
        </w:tc>
        <w:tc>
          <w:tcPr>
            <w:tcW w:type="dxa" w:w="16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0"/>
          </w:tcPr>
          <w:p>
            <w:pPr>
              <w:spacing w:after="0"/>
              <w:jc w:val="left"/>
            </w:pPr>
            <w:r>
              <w:rPr>
                <w:sz w:val="16"/>
              </w:rPr>
              <w:t>Ice Storm</w:t>
            </w:r>
          </w:p>
        </w:tc>
        <w:tc>
          <w:tcPr>
            <w:tcW w:type="dxa" w:w="1930"/>
          </w:tcPr>
          <w:p>
            <w:pPr>
              <w:spacing w:after="0"/>
              <w:jc w:val="left"/>
            </w:pPr>
            <w:r>
              <w:rPr>
                <w:sz w:val="16"/>
              </w:rPr>
              <w:t>Sperry-Piltz ice scale (local data)</w:t>
            </w:r>
          </w:p>
        </w:tc>
        <w:tc>
          <w:tcPr>
            <w:tcW w:type="dxa" w:w="1815"/>
          </w:tcPr>
          <w:p>
            <w:pPr>
              <w:spacing w:after="0"/>
              <w:jc w:val="right"/>
            </w:pPr>
            <w:r>
              <w:rPr>
                <w:sz w:val="16"/>
              </w:rPr>
              <w:t>3 records, 2000 to 2018 (3 zone-level)</w:t>
            </w:r>
          </w:p>
        </w:tc>
        <w:tc>
          <w:tcPr>
            <w:tcW w:type="dxa" w:w="2135"/>
          </w:tcPr>
          <w:p>
            <w:pPr>
              <w:spacing w:after="0"/>
              <w:jc w:val="left"/>
            </w:pPr>
          </w:p>
        </w:tc>
        <w:tc>
          <w:tcPr>
            <w:tcW w:type="dxa" w:w="1479"/>
          </w:tcPr>
          <w:p>
            <w:pPr>
              <w:spacing w:after="0"/>
              <w:jc w:val="left"/>
            </w:pPr>
            <w:r>
              <w:rPr>
                <w:sz w:val="16"/>
              </w:rPr>
              <w:t>No damage reported in 3 records.</w:t>
            </w:r>
          </w:p>
        </w:tc>
        <w:tc>
          <w:tcPr>
            <w:tcW w:type="dxa" w:w="1588"/>
          </w:tcPr>
          <w:p>
            <w:pPr>
              <w:spacing w:after="0"/>
              <w:jc w:val="left"/>
            </w:pPr>
          </w:p>
        </w:tc>
        <w:tc>
          <w:tcPr>
            <w:tcW w:type="dxa" w:w="1611"/>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Flash Flood, Flood, Lakeshore Flood</w:t>
            </w:r>
          </w:p>
        </w:tc>
        <w:tc>
          <w:tcPr>
            <w:tcW w:type="dxa" w:w="1930"/>
          </w:tcPr>
          <w:p>
            <w:pPr>
              <w:spacing w:after="0"/>
              <w:jc w:val="left"/>
            </w:pPr>
            <w:r>
              <w:rPr>
                <w:sz w:val="16"/>
              </w:rPr>
              <w:t>damage and flood days (flood depth: FIRM)</w:t>
            </w:r>
          </w:p>
        </w:tc>
        <w:tc>
          <w:tcPr>
            <w:tcW w:type="dxa" w:w="1815"/>
          </w:tcPr>
          <w:p>
            <w:pPr>
              <w:spacing w:after="0"/>
              <w:jc w:val="right"/>
            </w:pPr>
            <w:r>
              <w:rPr>
                <w:sz w:val="16"/>
              </w:rPr>
              <w:t>31 records, 1996 to 2026 (12 zone-level)</w:t>
            </w:r>
          </w:p>
        </w:tc>
        <w:tc>
          <w:tcPr>
            <w:tcW w:type="dxa" w:w="2135"/>
          </w:tcPr>
          <w:p>
            <w:pPr>
              <w:spacing w:after="0"/>
              <w:jc w:val="left"/>
            </w:pPr>
          </w:p>
        </w:tc>
        <w:tc>
          <w:tcPr>
            <w:tcW w:type="dxa" w:w="1479"/>
          </w:tcPr>
          <w:p>
            <w:pPr>
              <w:spacing w:after="0"/>
              <w:jc w:val="left"/>
            </w:pPr>
            <w:r>
              <w:rPr>
                <w:sz w:val="16"/>
              </w:rPr>
              <w:t>Flash Flood, 2021-06-19, $250,000 property; $0 crops (2021 dollars)</w:t>
            </w:r>
          </w:p>
        </w:tc>
        <w:tc>
          <w:tcPr>
            <w:tcW w:type="dxa" w:w="1588"/>
          </w:tcPr>
          <w:p>
            <w:pPr>
              <w:spacing w:after="0"/>
              <w:jc w:val="left"/>
            </w:pPr>
          </w:p>
        </w:tc>
        <w:tc>
          <w:tcPr>
            <w:tcW w:type="dxa" w:w="1611"/>
          </w:tcPr>
          <w:p>
            <w:pPr>
              <w:spacing w:after="0"/>
              <w:jc w:val="left"/>
            </w:pPr>
            <w:r>
              <w:rPr>
                <w:sz w:val="16"/>
              </w:rPr>
              <w:t>Event records naming jurisdictions in the plan: Rushville city (3 records), Carthage town (2 records). Zone-level records (12) apply countywide.</w:t>
            </w:r>
          </w:p>
        </w:tc>
        <w:tc>
          <w:tcPr>
            <w:tcW w:type="dxa" w:w="16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0"/>
          </w:tcPr>
          <w:p>
            <w:pPr>
              <w:spacing w:after="0"/>
              <w:jc w:val="left"/>
            </w:pPr>
            <w:r>
              <w:rPr>
                <w:sz w:val="16"/>
              </w:rPr>
              <w:t>Debris Flow</w:t>
            </w:r>
          </w:p>
        </w:tc>
        <w:tc>
          <w:tcPr>
            <w:tcW w:type="dxa" w:w="1930"/>
          </w:tcPr>
          <w:p>
            <w:pPr>
              <w:spacing w:after="0"/>
              <w:jc w:val="left"/>
            </w:pPr>
            <w:r>
              <w:rPr>
                <w:sz w:val="16"/>
              </w:rPr>
              <w:t>none (count and damage only)</w:t>
            </w:r>
          </w:p>
        </w:tc>
        <w:tc>
          <w:tcPr>
            <w:tcW w:type="dxa" w:w="1815"/>
          </w:tcPr>
          <w:p>
            <w:pPr>
              <w:spacing w:after="0"/>
              <w:jc w:val="right"/>
            </w:pPr>
            <w:r>
              <w:rPr>
                <w:sz w:val="16"/>
              </w:rPr>
              <w:t>0</w:t>
            </w:r>
          </w:p>
        </w:tc>
        <w:tc>
          <w:tcPr>
            <w:tcW w:type="dxa" w:w="2135"/>
          </w:tcPr>
          <w:p>
            <w:pPr>
              <w:spacing w:after="0"/>
              <w:jc w:val="left"/>
            </w:pPr>
          </w:p>
        </w:tc>
        <w:tc>
          <w:tcPr>
            <w:tcW w:type="dxa" w:w="1479"/>
          </w:tcPr>
          <w:p>
            <w:pPr>
              <w:spacing w:after="0"/>
              <w:jc w:val="left"/>
            </w:pPr>
          </w:p>
        </w:tc>
        <w:tc>
          <w:tcPr>
            <w:tcW w:type="dxa" w:w="1588"/>
          </w:tcPr>
          <w:p>
            <w:pPr>
              <w:spacing w:after="0"/>
              <w:jc w:val="left"/>
            </w:pPr>
          </w:p>
        </w:tc>
        <w:tc>
          <w:tcPr>
            <w:tcW w:type="dxa" w:w="1611"/>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Lightning</w:t>
            </w:r>
          </w:p>
        </w:tc>
        <w:tc>
          <w:tcPr>
            <w:tcW w:type="dxa" w:w="1930"/>
          </w:tcPr>
          <w:p>
            <w:pPr>
              <w:spacing w:after="0"/>
              <w:jc w:val="left"/>
            </w:pPr>
            <w:r>
              <w:rPr>
                <w:sz w:val="16"/>
              </w:rPr>
              <w:t>annualized frequency (the measure FEMA's Local Mitigation Planning Handbook names)</w:t>
            </w:r>
          </w:p>
        </w:tc>
        <w:tc>
          <w:tcPr>
            <w:tcW w:type="dxa" w:w="1815"/>
          </w:tcPr>
          <w:p>
            <w:pPr>
              <w:spacing w:after="0"/>
              <w:jc w:val="right"/>
            </w:pPr>
            <w:r>
              <w:rPr>
                <w:sz w:val="16"/>
              </w:rPr>
              <w:t>2 records, 2008 to 2009</w:t>
            </w:r>
          </w:p>
        </w:tc>
        <w:tc>
          <w:tcPr>
            <w:tcW w:type="dxa" w:w="2135"/>
          </w:tcPr>
          <w:p>
            <w:pPr>
              <w:spacing w:after="0"/>
              <w:jc w:val="left"/>
            </w:pPr>
          </w:p>
        </w:tc>
        <w:tc>
          <w:tcPr>
            <w:tcW w:type="dxa" w:w="1479"/>
          </w:tcPr>
          <w:p>
            <w:pPr>
              <w:spacing w:after="0"/>
              <w:jc w:val="left"/>
            </w:pPr>
            <w:r>
              <w:rPr>
                <w:sz w:val="16"/>
              </w:rPr>
              <w:t>Lightning, 2009-06-25, $25,000 property; crops not reported (2009 dollars)</w:t>
            </w:r>
          </w:p>
        </w:tc>
        <w:tc>
          <w:tcPr>
            <w:tcW w:type="dxa" w:w="1588"/>
          </w:tcPr>
          <w:p>
            <w:pPr>
              <w:spacing w:after="0"/>
              <w:jc w:val="left"/>
            </w:pPr>
          </w:p>
        </w:tc>
        <w:tc>
          <w:tcPr>
            <w:tcW w:type="dxa" w:w="1611"/>
          </w:tcPr>
          <w:p>
            <w:pPr>
              <w:spacing w:after="0"/>
              <w:jc w:val="left"/>
            </w:pPr>
            <w:r>
              <w:rPr>
                <w:sz w:val="16"/>
              </w:rPr>
              <w:t>Event records naming jurisdictions in the plan: Rushville city (2 records).</w:t>
            </w:r>
          </w:p>
        </w:tc>
        <w:tc>
          <w:tcPr>
            <w:tcW w:type="dxa" w:w="1624"/>
          </w:tcPr>
          <w:p>
            <w:pPr>
              <w:spacing w:after="0"/>
              <w:jc w:val="left"/>
            </w:pPr>
            <w:r>
              <w:rPr>
                <w:sz w:val="16"/>
              </w:rPr>
              <w:t>Storm Events lists lightning with damage or casualties.</w:t>
            </w:r>
          </w:p>
        </w:tc>
      </w:tr>
      <w:tr>
        <w:trPr>
          <w:cantSplit/>
        </w:trPr>
        <w:tc>
          <w:tcPr>
            <w:tcW w:type="dxa" w:w="1930"/>
          </w:tcPr>
          <w:p>
            <w:pPr>
              <w:spacing w:after="0"/>
              <w:jc w:val="left"/>
            </w:pPr>
            <w:r>
              <w:rPr>
                <w:sz w:val="16"/>
              </w:rPr>
              <w:t>High Wind and Strong Wind (outside NRI's Strong Wind definition)</w:t>
            </w:r>
          </w:p>
        </w:tc>
        <w:tc>
          <w:tcPr>
            <w:tcW w:type="dxa" w:w="1930"/>
          </w:tcPr>
          <w:p>
            <w:pPr>
              <w:spacing w:after="0"/>
              <w:jc w:val="left"/>
            </w:pPr>
            <w:r>
              <w:rPr>
                <w:sz w:val="16"/>
              </w:rPr>
              <w:t>wind speed (kt and mph)</w:t>
            </w:r>
          </w:p>
        </w:tc>
        <w:tc>
          <w:tcPr>
            <w:tcW w:type="dxa" w:w="1815"/>
          </w:tcPr>
          <w:p>
            <w:pPr>
              <w:spacing w:after="0"/>
              <w:jc w:val="right"/>
            </w:pPr>
            <w:r>
              <w:rPr>
                <w:sz w:val="16"/>
              </w:rPr>
              <w:t>7 records, 1997 to 2026 (7 zone-level)</w:t>
            </w:r>
          </w:p>
        </w:tc>
        <w:tc>
          <w:tcPr>
            <w:tcW w:type="dxa" w:w="2135"/>
          </w:tcPr>
          <w:p>
            <w:pPr>
              <w:spacing w:after="0"/>
              <w:jc w:val="left"/>
            </w:pPr>
            <w:r>
              <w:rPr>
                <w:sz w:val="16"/>
              </w:rPr>
              <w:t>49 kt (56 mph) to 60 kt (69 mph) (median 52 kt (60 mph)); 7 with a recorded value</w:t>
            </w:r>
          </w:p>
        </w:tc>
        <w:tc>
          <w:tcPr>
            <w:tcW w:type="dxa" w:w="1479"/>
          </w:tcPr>
          <w:p>
            <w:pPr>
              <w:spacing w:after="0"/>
              <w:jc w:val="left"/>
            </w:pPr>
            <w:r>
              <w:rPr>
                <w:sz w:val="16"/>
              </w:rPr>
              <w:t>60 kt (69 mph) estimated, High Wind, 2002-03-09; NWS zone INZ057</w:t>
            </w:r>
          </w:p>
        </w:tc>
        <w:tc>
          <w:tcPr>
            <w:tcW w:type="dxa" w:w="1588"/>
          </w:tcPr>
          <w:p>
            <w:pPr>
              <w:spacing w:after="0"/>
              <w:jc w:val="left"/>
            </w:pPr>
            <w:r>
              <w:rPr>
                <w:sz w:val="16"/>
              </w:rPr>
              <w:t>High Wind, 2026-03-15, $60,000 property; $0 crops (zone total, 2026 dollars)</w:t>
            </w:r>
          </w:p>
        </w:tc>
        <w:tc>
          <w:tcPr>
            <w:tcW w:type="dxa" w:w="1611"/>
          </w:tcPr>
          <w:p>
            <w:pPr>
              <w:spacing w:after="0"/>
              <w:jc w:val="left"/>
            </w:pPr>
            <w:r>
              <w:rPr>
                <w:sz w:val="16"/>
              </w:rPr>
              <w:t>Countywide (zone-level records).</w:t>
            </w:r>
          </w:p>
        </w:tc>
        <w:tc>
          <w:tcPr>
            <w:tcW w:type="dxa" w:w="1624"/>
          </w:tcPr>
          <w:p>
            <w:pPr>
              <w:spacing w:after="0"/>
              <w:jc w:val="left"/>
            </w:pPr>
          </w:p>
        </w:tc>
      </w:tr>
      <w:tr>
        <w:trPr>
          <w:cantSplit/>
        </w:trPr>
        <w:tc>
          <w:tcPr>
            <w:tcW w:type="dxa" w:w="1930"/>
          </w:tcPr>
          <w:p>
            <w:pPr>
              <w:spacing w:after="0"/>
              <w:jc w:val="left"/>
            </w:pPr>
            <w:r>
              <w:rPr>
                <w:sz w:val="16"/>
              </w:rPr>
              <w:t>Thunderstorm Wind</w:t>
            </w:r>
          </w:p>
        </w:tc>
        <w:tc>
          <w:tcPr>
            <w:tcW w:type="dxa" w:w="1930"/>
          </w:tcPr>
          <w:p>
            <w:pPr>
              <w:spacing w:after="0"/>
              <w:jc w:val="left"/>
            </w:pPr>
            <w:r>
              <w:rPr>
                <w:sz w:val="16"/>
              </w:rPr>
              <w:t>wind speed (kt and mph)</w:t>
            </w:r>
          </w:p>
        </w:tc>
        <w:tc>
          <w:tcPr>
            <w:tcW w:type="dxa" w:w="1815"/>
          </w:tcPr>
          <w:p>
            <w:pPr>
              <w:spacing w:after="0"/>
              <w:jc w:val="right"/>
            </w:pPr>
            <w:r>
              <w:rPr>
                <w:sz w:val="16"/>
              </w:rPr>
              <w:t>177 records, 1963 to 2026</w:t>
            </w:r>
          </w:p>
        </w:tc>
        <w:tc>
          <w:tcPr>
            <w:tcW w:type="dxa" w:w="2135"/>
          </w:tcPr>
          <w:p>
            <w:pPr>
              <w:spacing w:after="0"/>
              <w:jc w:val="left"/>
            </w:pPr>
            <w:r>
              <w:rPr>
                <w:sz w:val="16"/>
              </w:rPr>
              <w:t>48 kt (55 mph) to 87 kt (100 mph) (median 52 kt (60 mph)); 130 with a recorded value</w:t>
            </w:r>
          </w:p>
        </w:tc>
        <w:tc>
          <w:tcPr>
            <w:tcW w:type="dxa" w:w="1479"/>
          </w:tcPr>
          <w:p>
            <w:pPr>
              <w:spacing w:after="0"/>
              <w:jc w:val="left"/>
            </w:pPr>
            <w:r>
              <w:rPr>
                <w:sz w:val="16"/>
              </w:rPr>
              <w:t>87 kt (100 mph) estimated gust, Thunderstorm Wind, 2018-08-25</w:t>
            </w:r>
          </w:p>
        </w:tc>
        <w:tc>
          <w:tcPr>
            <w:tcW w:type="dxa" w:w="1588"/>
          </w:tcPr>
          <w:p>
            <w:pPr>
              <w:spacing w:after="0"/>
              <w:jc w:val="left"/>
            </w:pPr>
            <w:r>
              <w:rPr>
                <w:sz w:val="16"/>
              </w:rPr>
              <w:t>Thunderstorm Wind, 2025-03-15, $500,000 property; $0 crops (2025 dollars)</w:t>
            </w:r>
          </w:p>
        </w:tc>
        <w:tc>
          <w:tcPr>
            <w:tcW w:type="dxa" w:w="1611"/>
          </w:tcPr>
          <w:p>
            <w:pPr>
              <w:spacing w:after="0"/>
              <w:jc w:val="left"/>
            </w:pPr>
            <w:r>
              <w:rPr>
                <w:sz w:val="16"/>
              </w:rPr>
              <w:t>Event records naming jurisdictions in the plan: Rushville city (59 records), Carthage town (16 records).</w:t>
            </w:r>
          </w:p>
        </w:tc>
        <w:tc>
          <w:tcPr>
            <w:tcW w:type="dxa" w:w="1624"/>
          </w:tcPr>
          <w:p>
            <w:pPr>
              <w:spacing w:after="0"/>
              <w:jc w:val="left"/>
            </w:pPr>
          </w:p>
        </w:tc>
      </w:tr>
      <w:tr>
        <w:trPr>
          <w:cantSplit/>
        </w:trPr>
        <w:tc>
          <w:tcPr>
            <w:tcW w:type="dxa" w:w="1930"/>
          </w:tcPr>
          <w:p>
            <w:pPr>
              <w:spacing w:after="0"/>
              <w:jc w:val="left"/>
            </w:pPr>
            <w:r>
              <w:rPr>
                <w:sz w:val="16"/>
              </w:rPr>
              <w:t>Tornado</w:t>
            </w:r>
          </w:p>
        </w:tc>
        <w:tc>
          <w:tcPr>
            <w:tcW w:type="dxa" w:w="1930"/>
          </w:tcPr>
          <w:p>
            <w:pPr>
              <w:spacing w:after="0"/>
              <w:jc w:val="left"/>
            </w:pPr>
            <w:r>
              <w:rPr>
                <w:sz w:val="16"/>
              </w:rPr>
              <w:t>Enhanced Fujita (Fujita before Feb 2007)</w:t>
            </w:r>
          </w:p>
        </w:tc>
        <w:tc>
          <w:tcPr>
            <w:tcW w:type="dxa" w:w="1815"/>
          </w:tcPr>
          <w:p>
            <w:pPr>
              <w:spacing w:after="0"/>
              <w:jc w:val="right"/>
            </w:pPr>
            <w:r>
              <w:rPr>
                <w:sz w:val="16"/>
              </w:rPr>
              <w:t>23 records, 1956 to 2024</w:t>
            </w:r>
          </w:p>
        </w:tc>
        <w:tc>
          <w:tcPr>
            <w:tcW w:type="dxa" w:w="2135"/>
          </w:tcPr>
          <w:p>
            <w:pPr>
              <w:spacing w:after="0"/>
              <w:jc w:val="left"/>
            </w:pPr>
            <w:r>
              <w:rPr>
                <w:sz w:val="16"/>
              </w:rPr>
              <w:t>F/EF0 to F/EF4 (median F/EF1); 22 with a recorded value</w:t>
            </w:r>
          </w:p>
        </w:tc>
        <w:tc>
          <w:tcPr>
            <w:tcW w:type="dxa" w:w="1479"/>
          </w:tcPr>
          <w:p>
            <w:pPr>
              <w:spacing w:after="0"/>
              <w:jc w:val="left"/>
            </w:pPr>
            <w:r>
              <w:rPr>
                <w:sz w:val="16"/>
              </w:rPr>
              <w:t>F4 tornado, 1980-07-09, 6.4 mi path length (whole path, pre-1996), 267 yd wide, $2,500,000 property; crops not recorded (1980 dollars), 2 direct deaths, 25 direct injuries</w:t>
            </w:r>
          </w:p>
        </w:tc>
        <w:tc>
          <w:tcPr>
            <w:tcW w:type="dxa" w:w="1588"/>
          </w:tcPr>
          <w:p>
            <w:pPr>
              <w:spacing w:after="0"/>
              <w:jc w:val="left"/>
            </w:pPr>
          </w:p>
        </w:tc>
        <w:tc>
          <w:tcPr>
            <w:tcW w:type="dxa" w:w="1611"/>
          </w:tcPr>
          <w:p>
            <w:pPr>
              <w:spacing w:after="0"/>
              <w:jc w:val="left"/>
            </w:pPr>
            <w:r>
              <w:rPr>
                <w:sz w:val="16"/>
              </w:rPr>
              <w:t>Event records naming jurisdictions in the plan: Rushville city (4 records).</w:t>
            </w:r>
          </w:p>
        </w:tc>
        <w:tc>
          <w:tcPr>
            <w:tcW w:type="dxa" w:w="16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0"/>
          </w:tcPr>
          <w:p>
            <w:pPr>
              <w:spacing w:after="0"/>
              <w:jc w:val="left"/>
            </w:pPr>
            <w:r>
              <w:rPr>
                <w:sz w:val="16"/>
              </w:rPr>
              <w:t>Wildfire</w:t>
            </w:r>
          </w:p>
        </w:tc>
        <w:tc>
          <w:tcPr>
            <w:tcW w:type="dxa" w:w="1930"/>
          </w:tcPr>
          <w:p>
            <w:pPr>
              <w:spacing w:after="0"/>
              <w:jc w:val="left"/>
            </w:pPr>
            <w:r>
              <w:rPr>
                <w:sz w:val="16"/>
              </w:rPr>
              <w:t>acres burned (local data)</w:t>
            </w:r>
          </w:p>
        </w:tc>
        <w:tc>
          <w:tcPr>
            <w:tcW w:type="dxa" w:w="1815"/>
          </w:tcPr>
          <w:p>
            <w:pPr>
              <w:spacing w:after="0"/>
              <w:jc w:val="right"/>
            </w:pPr>
            <w:r>
              <w:rPr>
                <w:sz w:val="16"/>
              </w:rPr>
              <w:t>0</w:t>
            </w:r>
          </w:p>
        </w:tc>
        <w:tc>
          <w:tcPr>
            <w:tcW w:type="dxa" w:w="2135"/>
          </w:tcPr>
          <w:p>
            <w:pPr>
              <w:spacing w:after="0"/>
              <w:jc w:val="left"/>
            </w:pPr>
          </w:p>
        </w:tc>
        <w:tc>
          <w:tcPr>
            <w:tcW w:type="dxa" w:w="1479"/>
          </w:tcPr>
          <w:p>
            <w:pPr>
              <w:spacing w:after="0"/>
              <w:jc w:val="left"/>
            </w:pPr>
          </w:p>
        </w:tc>
        <w:tc>
          <w:tcPr>
            <w:tcW w:type="dxa" w:w="1588"/>
          </w:tcPr>
          <w:p>
            <w:pPr>
              <w:spacing w:after="0"/>
              <w:jc w:val="left"/>
            </w:pPr>
          </w:p>
        </w:tc>
        <w:tc>
          <w:tcPr>
            <w:tcW w:type="dxa" w:w="1611"/>
          </w:tcPr>
          <w:p>
            <w:pPr>
              <w:spacing w:after="0"/>
              <w:jc w:val="left"/>
            </w:pPr>
          </w:p>
        </w:tc>
        <w:tc>
          <w:tcPr>
            <w:tcW w:type="dxa" w:w="1624"/>
          </w:tcPr>
          <w:p>
            <w:pPr>
              <w:spacing w:after="0"/>
              <w:jc w:val="left"/>
            </w:pPr>
          </w:p>
        </w:tc>
      </w:tr>
      <w:tr>
        <w:trPr>
          <w:cantSplit/>
        </w:trPr>
        <w:tc>
          <w:tcPr>
            <w:tcW w:type="dxa" w:w="1930"/>
          </w:tcPr>
          <w:p>
            <w:pPr>
              <w:spacing w:after="0"/>
              <w:jc w:val="left"/>
            </w:pPr>
            <w:r>
              <w:rPr>
                <w:sz w:val="16"/>
              </w:rPr>
              <w:t>Winter Storm, Heavy Snow, Blizzard, Lake-Effect Snow, Winter Weather, Sleet</w:t>
            </w:r>
          </w:p>
        </w:tc>
        <w:tc>
          <w:tcPr>
            <w:tcW w:type="dxa" w:w="1930"/>
          </w:tcPr>
          <w:p>
            <w:pPr>
              <w:spacing w:after="0"/>
              <w:jc w:val="left"/>
            </w:pPr>
            <w:r>
              <w:rPr>
                <w:sz w:val="16"/>
              </w:rPr>
              <w:t>none in data (snowfall: local data)</w:t>
            </w:r>
          </w:p>
        </w:tc>
        <w:tc>
          <w:tcPr>
            <w:tcW w:type="dxa" w:w="1815"/>
          </w:tcPr>
          <w:p>
            <w:pPr>
              <w:spacing w:after="0"/>
              <w:jc w:val="right"/>
            </w:pPr>
            <w:r>
              <w:rPr>
                <w:sz w:val="16"/>
              </w:rPr>
              <w:t>33 records, 1996 to 2026 (33 zone-level)</w:t>
            </w:r>
          </w:p>
        </w:tc>
        <w:tc>
          <w:tcPr>
            <w:tcW w:type="dxa" w:w="2135"/>
          </w:tcPr>
          <w:p>
            <w:pPr>
              <w:spacing w:after="0"/>
              <w:jc w:val="left"/>
            </w:pPr>
          </w:p>
        </w:tc>
        <w:tc>
          <w:tcPr>
            <w:tcW w:type="dxa" w:w="1479"/>
          </w:tcPr>
          <w:p>
            <w:pPr>
              <w:spacing w:after="0"/>
              <w:jc w:val="left"/>
            </w:pPr>
            <w:r>
              <w:rPr>
                <w:sz w:val="16"/>
              </w:rPr>
              <w:t>Heavy Snow, 2004-12-22, $200,000 property; crops not reported (2004 dollars); NWS zone INZ057</w:t>
            </w:r>
          </w:p>
        </w:tc>
        <w:tc>
          <w:tcPr>
            <w:tcW w:type="dxa" w:w="1588"/>
          </w:tcPr>
          <w:p>
            <w:pPr>
              <w:spacing w:after="0"/>
              <w:jc w:val="left"/>
            </w:pPr>
          </w:p>
        </w:tc>
        <w:tc>
          <w:tcPr>
            <w:tcW w:type="dxa" w:w="1611"/>
          </w:tcPr>
          <w:p>
            <w:pPr>
              <w:spacing w:after="0"/>
              <w:jc w:val="left"/>
            </w:pPr>
            <w:r>
              <w:rPr>
                <w:sz w:val="16"/>
              </w:rPr>
              <w:t>Countywide (zone-level records).</w:t>
            </w:r>
          </w:p>
        </w:tc>
        <w:tc>
          <w:tcPr>
            <w:tcW w:type="dxa" w:w="162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1"/>
        <w:gridCol w:w="2837"/>
        <w:gridCol w:w="2135"/>
        <w:gridCol w:w="2518"/>
        <w:gridCol w:w="1293"/>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1"/>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135"/>
            <w:shd w:val="clear" w:color="auto" w:fill="E8E8E8"/>
          </w:tcPr>
          <w:p>
            <w:pPr>
              <w:spacing w:after="0"/>
              <w:jc w:val="left"/>
            </w:pPr>
            <w:r>
              <w:rPr>
                <w:b/>
                <w:sz w:val="16"/>
              </w:rPr>
              <w:t>Mapped hazard</w:t>
            </w:r>
          </w:p>
        </w:tc>
        <w:tc>
          <w:tcPr>
            <w:tcW w:type="dxa" w:w="25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3"/>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31"/>
          </w:tcPr>
          <w:p>
            <w:pPr>
              <w:spacing w:after="0"/>
              <w:jc w:val="left"/>
            </w:pPr>
            <w:r>
              <w:rPr>
                <w:sz w:val="16"/>
              </w:rPr>
              <w:t>Major disaster</w:t>
            </w:r>
          </w:p>
        </w:tc>
        <w:tc>
          <w:tcPr>
            <w:tcW w:type="dxa" w:w="2837"/>
          </w:tcPr>
          <w:p>
            <w:pPr>
              <w:spacing w:after="0"/>
              <w:jc w:val="left"/>
            </w:pPr>
            <w:r>
              <w:rPr>
                <w:sz w:val="16"/>
              </w:rPr>
              <w:t>Severe Storms, Straight-Line Winds, Tornadoes, and Flooding</w:t>
            </w:r>
          </w:p>
        </w:tc>
        <w:tc>
          <w:tcPr>
            <w:tcW w:type="dxa" w:w="2135"/>
          </w:tcPr>
          <w:p>
            <w:pPr>
              <w:spacing w:after="0"/>
              <w:jc w:val="left"/>
            </w:pPr>
            <w:r>
              <w:rPr>
                <w:sz w:val="16"/>
              </w:rPr>
              <w:t>Inland Flooding (primary); also designated: Strong Wind, Tornado</w:t>
            </w:r>
          </w:p>
        </w:tc>
        <w:tc>
          <w:tcPr>
            <w:tcW w:type="dxa" w:w="2518"/>
          </w:tcPr>
          <w:p>
            <w:pPr>
              <w:spacing w:after="0"/>
              <w:jc w:val="right"/>
            </w:pPr>
            <w:r>
              <w:rPr>
                <w:sz w:val="16"/>
              </w:rPr>
              <w:t>not yet in FEMA's PA summaries (they cover declarations through 2026-06-30)</w:t>
            </w:r>
          </w:p>
        </w:tc>
        <w:tc>
          <w:tcPr>
            <w:tcW w:type="dxa" w:w="1293"/>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31"/>
          </w:tcPr>
          <w:p>
            <w:pPr>
              <w:spacing w:after="0"/>
              <w:jc w:val="left"/>
            </w:pPr>
            <w:r>
              <w:rPr>
                <w:sz w:val="16"/>
              </w:rPr>
              <w:t>Emergency</w:t>
            </w:r>
          </w:p>
        </w:tc>
        <w:tc>
          <w:tcPr>
            <w:tcW w:type="dxa" w:w="2837"/>
          </w:tcPr>
          <w:p>
            <w:pPr>
              <w:spacing w:after="0"/>
              <w:jc w:val="left"/>
            </w:pPr>
            <w:r>
              <w:rPr>
                <w:sz w:val="16"/>
              </w:rPr>
              <w:t>Severe Storms, Straight-Line Winds, Tornadoes, and Flooding</w:t>
            </w:r>
          </w:p>
        </w:tc>
        <w:tc>
          <w:tcPr>
            <w:tcW w:type="dxa" w:w="2135"/>
          </w:tcPr>
          <w:p>
            <w:pPr>
              <w:spacing w:after="0"/>
              <w:jc w:val="left"/>
            </w:pPr>
            <w:r>
              <w:rPr>
                <w:sz w:val="16"/>
              </w:rPr>
              <w:t>Inland Flooding (primary); also designated: Strong Wind, Tornado</w:t>
            </w:r>
          </w:p>
        </w:tc>
        <w:tc>
          <w:tcPr>
            <w:tcW w:type="dxa" w:w="2518"/>
          </w:tcPr>
          <w:p>
            <w:pPr>
              <w:spacing w:after="0"/>
              <w:jc w:val="right"/>
            </w:pPr>
            <w:r>
              <w:rPr>
                <w:sz w:val="16"/>
              </w:rPr>
              <w:t>not yet in FEMA's PA summaries (they cover declarations through 2026-06-30)</w:t>
            </w:r>
          </w:p>
        </w:tc>
        <w:tc>
          <w:tcPr>
            <w:tcW w:type="dxa" w:w="1293"/>
          </w:tcPr>
          <w:p>
            <w:pPr>
              <w:spacing w:after="0"/>
              <w:jc w:val="left"/>
            </w:pPr>
            <w:r>
              <w:rPr>
                <w:sz w:val="16"/>
              </w:rPr>
              <w:t>new since last plan; within last 5 years</w:t>
            </w:r>
          </w:p>
        </w:tc>
        <w:tc>
          <w:tcPr>
            <w:tcW w:type="dxa" w:w="889"/>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31"/>
          </w:tcPr>
          <w:p>
            <w:pPr>
              <w:spacing w:after="0"/>
              <w:jc w:val="left"/>
            </w:pPr>
            <w:r>
              <w:rPr>
                <w:sz w:val="16"/>
              </w:rPr>
              <w:t>Emergency</w:t>
            </w:r>
          </w:p>
        </w:tc>
        <w:tc>
          <w:tcPr>
            <w:tcW w:type="dxa" w:w="2837"/>
          </w:tcPr>
          <w:p>
            <w:pPr>
              <w:spacing w:after="0"/>
              <w:jc w:val="left"/>
            </w:pPr>
            <w:r>
              <w:rPr>
                <w:sz w:val="16"/>
              </w:rPr>
              <w:t>Severe Winter Storm</w:t>
            </w:r>
          </w:p>
        </w:tc>
        <w:tc>
          <w:tcPr>
            <w:tcW w:type="dxa" w:w="2135"/>
          </w:tcPr>
          <w:p>
            <w:pPr>
              <w:spacing w:after="0"/>
              <w:jc w:val="left"/>
            </w:pPr>
            <w:r>
              <w:rPr>
                <w:sz w:val="16"/>
              </w:rPr>
              <w:t>Winter Weather</w:t>
            </w:r>
          </w:p>
        </w:tc>
        <w:tc>
          <w:tcPr>
            <w:tcW w:type="dxa" w:w="2518"/>
          </w:tcPr>
          <w:p>
            <w:pPr>
              <w:spacing w:after="0"/>
              <w:jc w:val="right"/>
            </w:pPr>
            <w:r>
              <w:rPr>
                <w:sz w:val="16"/>
              </w:rPr>
              <w:t>no Public Assistance recorded</w:t>
            </w:r>
          </w:p>
        </w:tc>
        <w:tc>
          <w:tcPr>
            <w:tcW w:type="dxa" w:w="1293"/>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31"/>
          </w:tcPr>
          <w:p>
            <w:pPr>
              <w:spacing w:after="0"/>
              <w:jc w:val="left"/>
            </w:pPr>
            <w:r>
              <w:rPr>
                <w:sz w:val="16"/>
              </w:rPr>
              <w:t>Major disaster</w:t>
            </w:r>
          </w:p>
        </w:tc>
        <w:tc>
          <w:tcPr>
            <w:tcW w:type="dxa" w:w="2837"/>
          </w:tcPr>
          <w:p>
            <w:pPr>
              <w:spacing w:after="0"/>
              <w:jc w:val="left"/>
            </w:pPr>
            <w:r>
              <w:rPr>
                <w:sz w:val="16"/>
              </w:rPr>
              <w:t>COVID-19 Pandemic</w:t>
            </w:r>
          </w:p>
        </w:tc>
        <w:tc>
          <w:tcPr>
            <w:tcW w:type="dxa" w:w="2135"/>
          </w:tcPr>
          <w:p>
            <w:pPr>
              <w:spacing w:after="0"/>
              <w:jc w:val="left"/>
            </w:pPr>
            <w:r>
              <w:rPr>
                <w:sz w:val="16"/>
              </w:rPr>
              <w:t>Non-natural, not counted</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31"/>
          </w:tcPr>
          <w:p>
            <w:pPr>
              <w:spacing w:after="0"/>
              <w:jc w:val="left"/>
            </w:pPr>
            <w:r>
              <w:rPr>
                <w:sz w:val="16"/>
              </w:rPr>
              <w:t>Emergency</w:t>
            </w:r>
          </w:p>
        </w:tc>
        <w:tc>
          <w:tcPr>
            <w:tcW w:type="dxa" w:w="2837"/>
          </w:tcPr>
          <w:p>
            <w:pPr>
              <w:spacing w:after="0"/>
              <w:jc w:val="left"/>
            </w:pPr>
            <w:r>
              <w:rPr>
                <w:sz w:val="16"/>
              </w:rPr>
              <w:t>COVID-19</w:t>
            </w:r>
          </w:p>
        </w:tc>
        <w:tc>
          <w:tcPr>
            <w:tcW w:type="dxa" w:w="2135"/>
          </w:tcPr>
          <w:p>
            <w:pPr>
              <w:spacing w:after="0"/>
              <w:jc w:val="left"/>
            </w:pPr>
            <w:r>
              <w:rPr>
                <w:sz w:val="16"/>
              </w:rPr>
              <w:t>Non-natural, not counted</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r>
              <w:rPr>
                <w:sz w:val="16"/>
              </w:rPr>
              <w:t>same incident as DR-4515</w:t>
            </w: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31"/>
          </w:tcPr>
          <w:p>
            <w:pPr>
              <w:spacing w:after="0"/>
              <w:jc w:val="left"/>
            </w:pPr>
            <w:r>
              <w:rPr>
                <w:sz w:val="16"/>
              </w:rPr>
              <w:t>Major disaster</w:t>
            </w:r>
          </w:p>
        </w:tc>
        <w:tc>
          <w:tcPr>
            <w:tcW w:type="dxa" w:w="2837"/>
          </w:tcPr>
          <w:p>
            <w:pPr>
              <w:spacing w:after="0"/>
              <w:jc w:val="left"/>
            </w:pPr>
            <w:r>
              <w:rPr>
                <w:sz w:val="16"/>
              </w:rPr>
              <w:t>Severe Storms and Flooding</w:t>
            </w:r>
          </w:p>
        </w:tc>
        <w:tc>
          <w:tcPr>
            <w:tcW w:type="dxa" w:w="2135"/>
          </w:tcPr>
          <w:p>
            <w:pPr>
              <w:spacing w:after="0"/>
              <w:jc w:val="left"/>
            </w:pPr>
            <w:r>
              <w:rPr>
                <w:sz w:val="16"/>
              </w:rPr>
              <w:t>Inland Flooding</w:t>
            </w:r>
          </w:p>
        </w:tc>
        <w:tc>
          <w:tcPr>
            <w:tcW w:type="dxa" w:w="2518"/>
          </w:tcPr>
          <w:p>
            <w:pPr>
              <w:spacing w:after="0"/>
              <w:jc w:val="right"/>
            </w:pPr>
            <w:r>
              <w:rPr>
                <w:sz w:val="16"/>
              </w:rPr>
              <w:t>$20,213.49</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31"/>
          </w:tcPr>
          <w:p>
            <w:pPr>
              <w:spacing w:after="0"/>
              <w:jc w:val="left"/>
            </w:pPr>
            <w:r>
              <w:rPr>
                <w:sz w:val="16"/>
              </w:rPr>
              <w:t>Major disaster</w:t>
            </w:r>
          </w:p>
        </w:tc>
        <w:tc>
          <w:tcPr>
            <w:tcW w:type="dxa" w:w="2837"/>
          </w:tcPr>
          <w:p>
            <w:pPr>
              <w:spacing w:after="0"/>
              <w:jc w:val="left"/>
            </w:pPr>
            <w:r>
              <w:rPr>
                <w:sz w:val="16"/>
              </w:rPr>
              <w:t>Severe Storms, Flooding, and Tornadoes</w:t>
            </w:r>
          </w:p>
        </w:tc>
        <w:tc>
          <w:tcPr>
            <w:tcW w:type="dxa" w:w="2135"/>
          </w:tcPr>
          <w:p>
            <w:pPr>
              <w:spacing w:after="0"/>
              <w:jc w:val="left"/>
            </w:pPr>
            <w:r>
              <w:rPr>
                <w:sz w:val="16"/>
              </w:rPr>
              <w:t>Inland Flooding; Tornado</w:t>
            </w:r>
          </w:p>
        </w:tc>
        <w:tc>
          <w:tcPr>
            <w:tcW w:type="dxa" w:w="2518"/>
          </w:tcPr>
          <w:p>
            <w:pPr>
              <w:spacing w:after="0"/>
              <w:jc w:val="right"/>
            </w:pPr>
            <w:r>
              <w:rPr>
                <w:sz w:val="16"/>
              </w:rPr>
              <w:t>$401,343.28</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31"/>
          </w:tcPr>
          <w:p>
            <w:pPr>
              <w:spacing w:after="0"/>
              <w:jc w:val="left"/>
            </w:pPr>
            <w:r>
              <w:rPr>
                <w:sz w:val="16"/>
              </w:rPr>
              <w:t>Emergency</w:t>
            </w:r>
          </w:p>
        </w:tc>
        <w:tc>
          <w:tcPr>
            <w:tcW w:type="dxa" w:w="2837"/>
          </w:tcPr>
          <w:p>
            <w:pPr>
              <w:spacing w:after="0"/>
              <w:jc w:val="left"/>
            </w:pPr>
            <w:r>
              <w:rPr>
                <w:sz w:val="16"/>
              </w:rPr>
              <w:t>Hurricane Katrina Evacuation</w:t>
            </w:r>
          </w:p>
        </w:tc>
        <w:tc>
          <w:tcPr>
            <w:tcW w:type="dxa" w:w="2135"/>
          </w:tcPr>
          <w:p>
            <w:pPr>
              <w:spacing w:after="0"/>
              <w:jc w:val="left"/>
            </w:pPr>
            <w:r>
              <w:rPr>
                <w:sz w:val="16"/>
              </w:rPr>
              <w:t>Hurricane: evacuation support, not a local hazard event; not counted</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31"/>
          </w:tcPr>
          <w:p>
            <w:pPr>
              <w:spacing w:after="0"/>
              <w:jc w:val="left"/>
            </w:pPr>
            <w:r>
              <w:rPr>
                <w:sz w:val="16"/>
              </w:rPr>
              <w:t>Major disaster</w:t>
            </w:r>
          </w:p>
        </w:tc>
        <w:tc>
          <w:tcPr>
            <w:tcW w:type="dxa" w:w="2837"/>
          </w:tcPr>
          <w:p>
            <w:pPr>
              <w:spacing w:after="0"/>
              <w:jc w:val="left"/>
            </w:pPr>
            <w:r>
              <w:rPr>
                <w:sz w:val="16"/>
              </w:rPr>
              <w:t>Severe Winter Storms and Flooding</w:t>
            </w:r>
          </w:p>
        </w:tc>
        <w:tc>
          <w:tcPr>
            <w:tcW w:type="dxa" w:w="2135"/>
          </w:tcPr>
          <w:p>
            <w:pPr>
              <w:spacing w:after="0"/>
              <w:jc w:val="left"/>
            </w:pPr>
            <w:r>
              <w:rPr>
                <w:sz w:val="16"/>
              </w:rPr>
              <w:t>Inland Flooding; Winter Weather</w:t>
            </w:r>
          </w:p>
        </w:tc>
        <w:tc>
          <w:tcPr>
            <w:tcW w:type="dxa" w:w="2518"/>
          </w:tcPr>
          <w:p>
            <w:pPr>
              <w:spacing w:after="0"/>
              <w:jc w:val="right"/>
            </w:pPr>
            <w:r>
              <w:rPr>
                <w:sz w:val="16"/>
              </w:rPr>
              <w:t>$28,289.83</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31"/>
          </w:tcPr>
          <w:p>
            <w:pPr>
              <w:spacing w:after="0"/>
              <w:jc w:val="left"/>
            </w:pPr>
            <w:r>
              <w:rPr>
                <w:sz w:val="16"/>
              </w:rPr>
              <w:t>Emergency</w:t>
            </w:r>
          </w:p>
        </w:tc>
        <w:tc>
          <w:tcPr>
            <w:tcW w:type="dxa" w:w="2837"/>
          </w:tcPr>
          <w:p>
            <w:pPr>
              <w:spacing w:after="0"/>
              <w:jc w:val="left"/>
            </w:pPr>
            <w:r>
              <w:rPr>
                <w:sz w:val="16"/>
              </w:rPr>
              <w:t>Snow</w:t>
            </w:r>
          </w:p>
        </w:tc>
        <w:tc>
          <w:tcPr>
            <w:tcW w:type="dxa" w:w="2135"/>
          </w:tcPr>
          <w:p>
            <w:pPr>
              <w:spacing w:after="0"/>
              <w:jc w:val="left"/>
            </w:pPr>
            <w:r>
              <w:rPr>
                <w:sz w:val="16"/>
              </w:rPr>
              <w:t>Winter Weather</w:t>
            </w:r>
          </w:p>
        </w:tc>
        <w:tc>
          <w:tcPr>
            <w:tcW w:type="dxa" w:w="2518"/>
          </w:tcPr>
          <w:p>
            <w:pPr>
              <w:spacing w:after="0"/>
              <w:jc w:val="right"/>
            </w:pPr>
            <w:r>
              <w:rPr>
                <w:sz w:val="16"/>
              </w:rPr>
              <w:t>$44,042.09</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31"/>
          </w:tcPr>
          <w:p>
            <w:pPr>
              <w:spacing w:after="0"/>
              <w:jc w:val="left"/>
            </w:pPr>
            <w:r>
              <w:rPr>
                <w:sz w:val="16"/>
              </w:rPr>
              <w:t>Major disaster</w:t>
            </w:r>
          </w:p>
        </w:tc>
        <w:tc>
          <w:tcPr>
            <w:tcW w:type="dxa" w:w="2837"/>
          </w:tcPr>
          <w:p>
            <w:pPr>
              <w:spacing w:after="0"/>
              <w:jc w:val="left"/>
            </w:pPr>
            <w:r>
              <w:rPr>
                <w:sz w:val="16"/>
              </w:rPr>
              <w:t>Severe Storms and Tornadoes</w:t>
            </w:r>
          </w:p>
        </w:tc>
        <w:tc>
          <w:tcPr>
            <w:tcW w:type="dxa" w:w="2135"/>
          </w:tcPr>
          <w:p>
            <w:pPr>
              <w:spacing w:after="0"/>
              <w:jc w:val="left"/>
            </w:pPr>
            <w:r>
              <w:rPr>
                <w:sz w:val="16"/>
              </w:rPr>
              <w:t>Tornado</w:t>
            </w:r>
          </w:p>
        </w:tc>
        <w:tc>
          <w:tcPr>
            <w:tcW w:type="dxa" w:w="2518"/>
          </w:tcPr>
          <w:p>
            <w:pPr>
              <w:spacing w:after="0"/>
              <w:jc w:val="right"/>
            </w:pPr>
            <w:r>
              <w:rPr>
                <w:sz w:val="16"/>
              </w:rPr>
              <w:t>PA not declared for this county</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31"/>
          </w:tcPr>
          <w:p>
            <w:pPr>
              <w:spacing w:after="0"/>
              <w:jc w:val="left"/>
            </w:pPr>
            <w:r>
              <w:rPr>
                <w:sz w:val="16"/>
              </w:rPr>
              <w:t>Emergency</w:t>
            </w:r>
          </w:p>
        </w:tc>
        <w:tc>
          <w:tcPr>
            <w:tcW w:type="dxa" w:w="2837"/>
          </w:tcPr>
          <w:p>
            <w:pPr>
              <w:spacing w:after="0"/>
              <w:jc w:val="left"/>
            </w:pPr>
            <w:r>
              <w:rPr>
                <w:sz w:val="16"/>
              </w:rPr>
              <w:t>In-Winter Storm 12/23/98</w:t>
            </w:r>
          </w:p>
        </w:tc>
        <w:tc>
          <w:tcPr>
            <w:tcW w:type="dxa" w:w="2135"/>
          </w:tcPr>
          <w:p>
            <w:pPr>
              <w:spacing w:after="0"/>
              <w:jc w:val="left"/>
            </w:pPr>
            <w:r>
              <w:rPr>
                <w:sz w:val="16"/>
              </w:rPr>
              <w:t>Winter Weather</w:t>
            </w:r>
          </w:p>
        </w:tc>
        <w:tc>
          <w:tcPr>
            <w:tcW w:type="dxa" w:w="2518"/>
          </w:tcPr>
          <w:p>
            <w:pPr>
              <w:spacing w:after="0"/>
              <w:jc w:val="right"/>
            </w:pPr>
            <w:r>
              <w:rPr>
                <w:sz w:val="16"/>
              </w:rPr>
              <w:t>$35,046.75</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31"/>
          </w:tcPr>
          <w:p>
            <w:pPr>
              <w:spacing w:after="0"/>
              <w:jc w:val="left"/>
            </w:pPr>
            <w:r>
              <w:rPr>
                <w:sz w:val="16"/>
              </w:rPr>
              <w:t>Major disaster</w:t>
            </w:r>
          </w:p>
        </w:tc>
        <w:tc>
          <w:tcPr>
            <w:tcW w:type="dxa" w:w="2837"/>
          </w:tcPr>
          <w:p>
            <w:pPr>
              <w:spacing w:after="0"/>
              <w:jc w:val="left"/>
            </w:pPr>
            <w:r>
              <w:rPr>
                <w:sz w:val="16"/>
              </w:rPr>
              <w:t>Severe Storms and Tornadoes, and Flooding</w:t>
            </w:r>
          </w:p>
        </w:tc>
        <w:tc>
          <w:tcPr>
            <w:tcW w:type="dxa" w:w="2135"/>
          </w:tcPr>
          <w:p>
            <w:pPr>
              <w:spacing w:after="0"/>
              <w:jc w:val="left"/>
            </w:pPr>
            <w:r>
              <w:rPr>
                <w:sz w:val="16"/>
              </w:rPr>
              <w:t>Inland Flooding; Tornado</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31"/>
          </w:tcPr>
          <w:p>
            <w:pPr>
              <w:spacing w:after="0"/>
              <w:jc w:val="left"/>
            </w:pPr>
            <w:r>
              <w:rPr>
                <w:sz w:val="16"/>
              </w:rPr>
              <w:t>Major disaster</w:t>
            </w:r>
          </w:p>
        </w:tc>
        <w:tc>
          <w:tcPr>
            <w:tcW w:type="dxa" w:w="2837"/>
          </w:tcPr>
          <w:p>
            <w:pPr>
              <w:spacing w:after="0"/>
              <w:jc w:val="left"/>
            </w:pPr>
            <w:r>
              <w:rPr>
                <w:sz w:val="16"/>
              </w:rPr>
              <w:t>Blizzard of 96</w:t>
            </w:r>
          </w:p>
        </w:tc>
        <w:tc>
          <w:tcPr>
            <w:tcW w:type="dxa" w:w="2135"/>
          </w:tcPr>
          <w:p>
            <w:pPr>
              <w:spacing w:after="0"/>
              <w:jc w:val="left"/>
            </w:pPr>
            <w:r>
              <w:rPr>
                <w:sz w:val="16"/>
              </w:rPr>
              <w:t>Inland Flooding</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31"/>
          </w:tcPr>
          <w:p>
            <w:pPr>
              <w:spacing w:after="0"/>
              <w:jc w:val="left"/>
            </w:pPr>
            <w:r>
              <w:rPr>
                <w:sz w:val="16"/>
              </w:rPr>
              <w:t>Major disaster</w:t>
            </w:r>
          </w:p>
        </w:tc>
        <w:tc>
          <w:tcPr>
            <w:tcW w:type="dxa" w:w="2837"/>
          </w:tcPr>
          <w:p>
            <w:pPr>
              <w:spacing w:after="0"/>
              <w:jc w:val="left"/>
            </w:pPr>
            <w:r>
              <w:rPr>
                <w:sz w:val="16"/>
              </w:rPr>
              <w:t>Severe Storms &amp; Flooding</w:t>
            </w:r>
          </w:p>
        </w:tc>
        <w:tc>
          <w:tcPr>
            <w:tcW w:type="dxa" w:w="2135"/>
          </w:tcPr>
          <w:p>
            <w:pPr>
              <w:spacing w:after="0"/>
              <w:jc w:val="left"/>
            </w:pPr>
            <w:r>
              <w:rPr>
                <w:sz w:val="16"/>
              </w:rPr>
              <w:t>Inland Flooding</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31"/>
          </w:tcPr>
          <w:p>
            <w:pPr>
              <w:spacing w:after="0"/>
              <w:jc w:val="left"/>
            </w:pPr>
            <w:r>
              <w:rPr>
                <w:sz w:val="16"/>
              </w:rPr>
              <w:t>Emergency</w:t>
            </w:r>
          </w:p>
        </w:tc>
        <w:tc>
          <w:tcPr>
            <w:tcW w:type="dxa" w:w="2837"/>
          </w:tcPr>
          <w:p>
            <w:pPr>
              <w:spacing w:after="0"/>
              <w:jc w:val="left"/>
            </w:pPr>
            <w:r>
              <w:rPr>
                <w:sz w:val="16"/>
              </w:rPr>
              <w:t>Snowstorms</w:t>
            </w:r>
          </w:p>
        </w:tc>
        <w:tc>
          <w:tcPr>
            <w:tcW w:type="dxa" w:w="2135"/>
          </w:tcPr>
          <w:p>
            <w:pPr>
              <w:spacing w:after="0"/>
              <w:jc w:val="left"/>
            </w:pPr>
            <w:r>
              <w:rPr>
                <w:sz w:val="16"/>
              </w:rPr>
              <w:t>Winter Weather</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31"/>
          </w:tcPr>
          <w:p>
            <w:pPr>
              <w:spacing w:after="0"/>
              <w:jc w:val="left"/>
            </w:pPr>
            <w:r>
              <w:rPr>
                <w:sz w:val="16"/>
              </w:rPr>
              <w:t>Major disaster</w:t>
            </w:r>
          </w:p>
        </w:tc>
        <w:tc>
          <w:tcPr>
            <w:tcW w:type="dxa" w:w="2837"/>
          </w:tcPr>
          <w:p>
            <w:pPr>
              <w:spacing w:after="0"/>
              <w:jc w:val="left"/>
            </w:pPr>
            <w:r>
              <w:rPr>
                <w:sz w:val="16"/>
              </w:rPr>
              <w:t>Tornadoes</w:t>
            </w:r>
          </w:p>
        </w:tc>
        <w:tc>
          <w:tcPr>
            <w:tcW w:type="dxa" w:w="2135"/>
          </w:tcPr>
          <w:p>
            <w:pPr>
              <w:spacing w:after="0"/>
              <w:jc w:val="left"/>
            </w:pPr>
            <w:r>
              <w:rPr>
                <w:sz w:val="16"/>
              </w:rPr>
              <w:t>Tornado</w:t>
            </w:r>
          </w:p>
        </w:tc>
        <w:tc>
          <w:tcPr>
            <w:tcW w:type="dxa" w:w="2518"/>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54</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31</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7</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184</w:t>
            </w:r>
          </w:p>
        </w:tc>
        <w:tc>
          <w:tcPr>
            <w:tcW w:type="dxa" w:w="1123"/>
          </w:tcPr>
          <w:p>
            <w:pPr>
              <w:spacing w:after="0"/>
              <w:jc w:val="right"/>
            </w:pPr>
            <w:r>
              <w:rPr>
                <w:sz w:val="16"/>
              </w:rPr>
              <w:t>22</w:t>
            </w:r>
          </w:p>
        </w:tc>
        <w:tc>
          <w:tcPr>
            <w:tcW w:type="dxa" w:w="1964"/>
          </w:tcPr>
          <w:p>
            <w:pPr>
              <w:spacing w:after="0"/>
              <w:jc w:val="right"/>
            </w:pPr>
            <w:r>
              <w:rPr>
                <w:sz w:val="16"/>
              </w:rPr>
              <w:t>10</w:t>
            </w:r>
          </w:p>
        </w:tc>
        <w:tc>
          <w:tcPr>
            <w:tcW w:type="dxa" w:w="777"/>
          </w:tcPr>
          <w:p>
            <w:pPr>
              <w:spacing w:after="0"/>
              <w:jc w:val="right"/>
            </w:pPr>
            <w:r>
              <w:rPr>
                <w:sz w:val="16"/>
              </w:rPr>
              <w:t>34</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7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23</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33</w:t>
            </w:r>
          </w:p>
        </w:tc>
        <w:tc>
          <w:tcPr>
            <w:tcW w:type="dxa" w:w="1123"/>
          </w:tcPr>
          <w:p>
            <w:pPr>
              <w:spacing w:after="0"/>
              <w:jc w:val="right"/>
            </w:pPr>
            <w:r>
              <w:rPr>
                <w:sz w:val="16"/>
              </w:rPr>
              <w:t>5</w:t>
            </w:r>
          </w:p>
        </w:tc>
        <w:tc>
          <w:tcPr>
            <w:tcW w:type="dxa" w:w="1964"/>
          </w:tcPr>
          <w:p>
            <w:pPr>
              <w:spacing w:after="0"/>
              <w:jc w:val="right"/>
            </w:pPr>
            <w:r>
              <w:rPr>
                <w:sz w:val="16"/>
              </w:rPr>
              <w:t>2</w:t>
            </w:r>
          </w:p>
        </w:tc>
        <w:tc>
          <w:tcPr>
            <w:tcW w:type="dxa" w:w="777"/>
          </w:tcPr>
          <w:p>
            <w:pPr>
              <w:spacing w:after="0"/>
              <w:jc w:val="right"/>
            </w:pPr>
            <w:r>
              <w:rPr>
                <w:sz w:val="16"/>
              </w:rPr>
              <w:t>7</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6"/>
        <w:gridCol w:w="2798"/>
        <w:gridCol w:w="936"/>
        <w:gridCol w:w="2211"/>
        <w:gridCol w:w="1071"/>
        <w:gridCol w:w="28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6"/>
            <w:shd w:val="clear" w:color="auto" w:fill="E8E8E8"/>
          </w:tcPr>
          <w:p>
            <w:pPr>
              <w:spacing w:after="0"/>
              <w:jc w:val="left"/>
            </w:pPr>
            <w:r>
              <w:rPr>
                <w:b/>
                <w:sz w:val="16"/>
              </w:rPr>
              <w:t>Magnitude or extent</w:t>
            </w:r>
          </w:p>
        </w:tc>
        <w:tc>
          <w:tcPr>
            <w:tcW w:type="dxa" w:w="2798"/>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1"/>
            <w:shd w:val="clear" w:color="auto" w:fill="E8E8E8"/>
          </w:tcPr>
          <w:p>
            <w:pPr>
              <w:spacing w:after="0"/>
              <w:jc w:val="left"/>
            </w:pPr>
            <w:r>
              <w:rPr>
                <w:b/>
                <w:sz w:val="16"/>
              </w:rPr>
              <w:t>Location</w:t>
            </w:r>
          </w:p>
        </w:tc>
        <w:tc>
          <w:tcPr>
            <w:tcW w:type="dxa" w:w="1071"/>
            <w:shd w:val="clear" w:color="auto" w:fill="E8E8E8"/>
          </w:tcPr>
          <w:p>
            <w:pPr>
              <w:spacing w:after="0"/>
              <w:jc w:val="left"/>
            </w:pPr>
            <w:r>
              <w:rPr>
                <w:b/>
                <w:sz w:val="16"/>
              </w:rPr>
              <w:t>Flags</w:t>
            </w:r>
          </w:p>
        </w:tc>
        <w:tc>
          <w:tcPr>
            <w:tcW w:type="dxa" w:w="28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2025-03-15</w:t>
            </w:r>
          </w:p>
        </w:tc>
        <w:tc>
          <w:tcPr>
            <w:tcW w:type="dxa" w:w="1215"/>
          </w:tcPr>
          <w:p>
            <w:pPr>
              <w:spacing w:after="0"/>
              <w:jc w:val="left"/>
            </w:pPr>
            <w:r>
              <w:rPr>
                <w:sz w:val="16"/>
              </w:rPr>
              <w:t>Thunderstorm Wind</w:t>
            </w:r>
          </w:p>
        </w:tc>
        <w:tc>
          <w:tcPr>
            <w:tcW w:type="dxa" w:w="1966"/>
          </w:tcPr>
          <w:p>
            <w:pPr>
              <w:spacing w:after="0"/>
              <w:jc w:val="left"/>
            </w:pPr>
            <w:r>
              <w:rPr>
                <w:sz w:val="16"/>
              </w:rPr>
              <w:t>65 kt (75 mph) estimated gust</w:t>
            </w:r>
          </w:p>
        </w:tc>
        <w:tc>
          <w:tcPr>
            <w:tcW w:type="dxa" w:w="2798"/>
          </w:tcPr>
          <w:p>
            <w:pPr>
              <w:spacing w:after="0"/>
              <w:jc w:val="left"/>
            </w:pPr>
            <w:r>
              <w:rPr>
                <w:sz w:val="16"/>
              </w:rPr>
              <w:t>$500,000 property; $0 crops (2025 dollars)</w:t>
            </w:r>
          </w:p>
        </w:tc>
        <w:tc>
          <w:tcPr>
            <w:tcW w:type="dxa" w:w="936"/>
          </w:tcPr>
          <w:p>
            <w:pPr>
              <w:spacing w:after="0"/>
              <w:jc w:val="right"/>
            </w:pPr>
            <w:r>
              <w:rPr>
                <w:sz w:val="16"/>
              </w:rPr>
              <w:t>0, 3</w:t>
            </w:r>
          </w:p>
        </w:tc>
        <w:tc>
          <w:tcPr>
            <w:tcW w:type="dxa" w:w="2211"/>
          </w:tcPr>
          <w:p>
            <w:pPr>
              <w:spacing w:after="0"/>
              <w:jc w:val="left"/>
            </w:pPr>
            <w:r>
              <w:rPr>
                <w:sz w:val="16"/>
              </w:rPr>
              <w:t>RUSHVILLE</w:t>
            </w:r>
          </w:p>
        </w:tc>
        <w:tc>
          <w:tcPr>
            <w:tcW w:type="dxa" w:w="1071"/>
          </w:tcPr>
          <w:p>
            <w:pPr>
              <w:spacing w:after="0"/>
              <w:jc w:val="left"/>
            </w:pPr>
            <w:r>
              <w:rPr>
                <w:sz w:val="16"/>
              </w:rPr>
              <w:t>new since last plan; within last 5 years</w:t>
            </w: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2021-06-19</w:t>
            </w:r>
          </w:p>
        </w:tc>
        <w:tc>
          <w:tcPr>
            <w:tcW w:type="dxa" w:w="1215"/>
          </w:tcPr>
          <w:p>
            <w:pPr>
              <w:spacing w:after="0"/>
              <w:jc w:val="left"/>
            </w:pPr>
            <w:r>
              <w:rPr>
                <w:sz w:val="16"/>
              </w:rPr>
              <w:t>Flash Flood</w:t>
            </w:r>
          </w:p>
        </w:tc>
        <w:tc>
          <w:tcPr>
            <w:tcW w:type="dxa" w:w="1966"/>
          </w:tcPr>
          <w:p>
            <w:pPr>
              <w:spacing w:after="0"/>
              <w:jc w:val="left"/>
            </w:pPr>
          </w:p>
        </w:tc>
        <w:tc>
          <w:tcPr>
            <w:tcW w:type="dxa" w:w="2798"/>
          </w:tcPr>
          <w:p>
            <w:pPr>
              <w:spacing w:after="0"/>
              <w:jc w:val="left"/>
            </w:pPr>
            <w:r>
              <w:rPr>
                <w:sz w:val="16"/>
              </w:rPr>
              <w:t>$250,000 property; $0 crops (2021 dollars)</w:t>
            </w:r>
          </w:p>
        </w:tc>
        <w:tc>
          <w:tcPr>
            <w:tcW w:type="dxa" w:w="936"/>
          </w:tcPr>
          <w:p>
            <w:pPr>
              <w:spacing w:after="0"/>
              <w:jc w:val="right"/>
            </w:pPr>
            <w:r>
              <w:rPr>
                <w:sz w:val="16"/>
              </w:rPr>
              <w:t>0, 0</w:t>
            </w:r>
          </w:p>
        </w:tc>
        <w:tc>
          <w:tcPr>
            <w:tcW w:type="dxa" w:w="2211"/>
          </w:tcPr>
          <w:p>
            <w:pPr>
              <w:spacing w:after="0"/>
              <w:jc w:val="left"/>
            </w:pPr>
            <w:r>
              <w:rPr>
                <w:sz w:val="16"/>
              </w:rPr>
              <w:t>RICHLAND to MOSCOW</w:t>
            </w:r>
          </w:p>
        </w:tc>
        <w:tc>
          <w:tcPr>
            <w:tcW w:type="dxa" w:w="1071"/>
          </w:tcPr>
          <w:p>
            <w:pPr>
              <w:spacing w:after="0"/>
              <w:jc w:val="left"/>
            </w:pPr>
          </w:p>
        </w:tc>
        <w:tc>
          <w:tcPr>
            <w:tcW w:type="dxa" w:w="287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2018-08-25</w:t>
            </w:r>
          </w:p>
        </w:tc>
        <w:tc>
          <w:tcPr>
            <w:tcW w:type="dxa" w:w="1215"/>
          </w:tcPr>
          <w:p>
            <w:pPr>
              <w:spacing w:after="0"/>
              <w:jc w:val="left"/>
            </w:pPr>
            <w:r>
              <w:rPr>
                <w:sz w:val="16"/>
              </w:rPr>
              <w:t>Thunderstorm Wind</w:t>
            </w:r>
          </w:p>
        </w:tc>
        <w:tc>
          <w:tcPr>
            <w:tcW w:type="dxa" w:w="1966"/>
          </w:tcPr>
          <w:p>
            <w:pPr>
              <w:spacing w:after="0"/>
              <w:jc w:val="left"/>
            </w:pPr>
            <w:r>
              <w:rPr>
                <w:sz w:val="16"/>
              </w:rPr>
              <w:t>87 kt (100 mph) estimated gust</w:t>
            </w:r>
          </w:p>
        </w:tc>
        <w:tc>
          <w:tcPr>
            <w:tcW w:type="dxa" w:w="2798"/>
          </w:tcPr>
          <w:p>
            <w:pPr>
              <w:spacing w:after="0"/>
              <w:jc w:val="left"/>
            </w:pPr>
            <w:r>
              <w:rPr>
                <w:sz w:val="16"/>
              </w:rPr>
              <w:t>$40,000 property; $25,000 crops (2018 dollars)</w:t>
            </w:r>
          </w:p>
        </w:tc>
        <w:tc>
          <w:tcPr>
            <w:tcW w:type="dxa" w:w="936"/>
          </w:tcPr>
          <w:p>
            <w:pPr>
              <w:spacing w:after="0"/>
              <w:jc w:val="right"/>
            </w:pPr>
            <w:r>
              <w:rPr>
                <w:sz w:val="16"/>
              </w:rPr>
              <w:t>0, 0</w:t>
            </w:r>
          </w:p>
        </w:tc>
        <w:tc>
          <w:tcPr>
            <w:tcW w:type="dxa" w:w="2211"/>
          </w:tcPr>
          <w:p>
            <w:pPr>
              <w:spacing w:after="0"/>
              <w:jc w:val="left"/>
            </w:pPr>
            <w:r>
              <w:rPr>
                <w:sz w:val="16"/>
              </w:rPr>
              <w:t>GINGS</w:t>
            </w:r>
          </w:p>
        </w:tc>
        <w:tc>
          <w:tcPr>
            <w:tcW w:type="dxa" w:w="1071"/>
          </w:tcPr>
          <w:p>
            <w:pPr>
              <w:spacing w:after="0"/>
              <w:jc w:val="left"/>
            </w:pPr>
          </w:p>
        </w:tc>
        <w:tc>
          <w:tcPr>
            <w:tcW w:type="dxa" w:w="2878"/>
          </w:tcPr>
          <w:p>
            <w:pPr>
              <w:spacing w:after="0"/>
              <w:jc w:val="left"/>
            </w:pPr>
            <w:r>
              <w:rPr>
                <w:sz w:val="16"/>
              </w:rPr>
              <w:t>B1-c worst recorded: Thunderstorm Wind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1966"/>
          </w:tcPr>
          <w:p>
            <w:pPr>
              <w:spacing w:after="0"/>
              <w:jc w:val="left"/>
            </w:pPr>
          </w:p>
        </w:tc>
        <w:tc>
          <w:tcPr>
            <w:tcW w:type="dxa" w:w="2798"/>
          </w:tcPr>
          <w:p>
            <w:pPr>
              <w:spacing w:after="0"/>
              <w:jc w:val="left"/>
            </w:pPr>
            <w:r>
              <w:rPr>
                <w:sz w:val="16"/>
              </w:rPr>
              <w:t>damage not reported</w:t>
            </w:r>
          </w:p>
        </w:tc>
        <w:tc>
          <w:tcPr>
            <w:tcW w:type="dxa" w:w="936"/>
          </w:tcPr>
          <w:p>
            <w:pPr>
              <w:spacing w:after="0"/>
              <w:jc w:val="right"/>
            </w:pPr>
            <w:r>
              <w:rPr>
                <w:sz w:val="16"/>
              </w:rPr>
              <w:t>0, 0</w:t>
            </w:r>
          </w:p>
        </w:tc>
        <w:tc>
          <w:tcPr>
            <w:tcW w:type="dxa" w:w="2211"/>
          </w:tcPr>
          <w:p>
            <w:pPr>
              <w:spacing w:after="0"/>
              <w:jc w:val="left"/>
            </w:pPr>
            <w:r>
              <w:rPr>
                <w:sz w:val="16"/>
              </w:rPr>
              <w:t>NWS zone INZ057 (RUSH), zone-level</w:t>
            </w:r>
          </w:p>
        </w:tc>
        <w:tc>
          <w:tcPr>
            <w:tcW w:type="dxa" w:w="1071"/>
          </w:tcPr>
          <w:p>
            <w:pPr>
              <w:spacing w:after="0"/>
              <w:jc w:val="left"/>
            </w:pPr>
          </w:p>
        </w:tc>
        <w:tc>
          <w:tcPr>
            <w:tcW w:type="dxa" w:w="2878"/>
          </w:tcPr>
          <w:p>
            <w:pPr>
              <w:spacing w:after="0"/>
              <w:jc w:val="left"/>
            </w:pPr>
            <w:r>
              <w:rPr>
                <w:sz w:val="16"/>
              </w:rPr>
              <w:t>B1-c worst recorded: Drought</w:t>
            </w:r>
          </w:p>
        </w:tc>
      </w:tr>
      <w:tr>
        <w:trPr>
          <w:cantSplit/>
        </w:trPr>
        <w:tc>
          <w:tcPr>
            <w:tcW w:type="dxa" w:w="1037"/>
          </w:tcPr>
          <w:p>
            <w:pPr>
              <w:spacing w:after="0"/>
              <w:jc w:val="left"/>
            </w:pPr>
            <w:r>
              <w:rPr>
                <w:sz w:val="16"/>
              </w:rPr>
              <w:t>2009-06-25</w:t>
            </w:r>
          </w:p>
        </w:tc>
        <w:tc>
          <w:tcPr>
            <w:tcW w:type="dxa" w:w="1215"/>
          </w:tcPr>
          <w:p>
            <w:pPr>
              <w:spacing w:after="0"/>
              <w:jc w:val="left"/>
            </w:pPr>
            <w:r>
              <w:rPr>
                <w:sz w:val="16"/>
              </w:rPr>
              <w:t>Lightning</w:t>
            </w:r>
          </w:p>
        </w:tc>
        <w:tc>
          <w:tcPr>
            <w:tcW w:type="dxa" w:w="1966"/>
          </w:tcPr>
          <w:p>
            <w:pPr>
              <w:spacing w:after="0"/>
              <w:jc w:val="left"/>
            </w:pPr>
          </w:p>
        </w:tc>
        <w:tc>
          <w:tcPr>
            <w:tcW w:type="dxa" w:w="2798"/>
          </w:tcPr>
          <w:p>
            <w:pPr>
              <w:spacing w:after="0"/>
              <w:jc w:val="left"/>
            </w:pPr>
            <w:r>
              <w:rPr>
                <w:sz w:val="16"/>
              </w:rPr>
              <w:t>$25,000 property; crops not reported (2009 dollars)</w:t>
            </w:r>
          </w:p>
        </w:tc>
        <w:tc>
          <w:tcPr>
            <w:tcW w:type="dxa" w:w="936"/>
          </w:tcPr>
          <w:p>
            <w:pPr>
              <w:spacing w:after="0"/>
              <w:jc w:val="right"/>
            </w:pPr>
            <w:r>
              <w:rPr>
                <w:sz w:val="16"/>
              </w:rPr>
              <w:t>0, 0</w:t>
            </w:r>
          </w:p>
        </w:tc>
        <w:tc>
          <w:tcPr>
            <w:tcW w:type="dxa" w:w="2211"/>
          </w:tcPr>
          <w:p>
            <w:pPr>
              <w:spacing w:after="0"/>
              <w:jc w:val="left"/>
            </w:pPr>
            <w:r>
              <w:rPr>
                <w:sz w:val="16"/>
              </w:rPr>
              <w:t>RUSHVILLE</w:t>
            </w:r>
          </w:p>
        </w:tc>
        <w:tc>
          <w:tcPr>
            <w:tcW w:type="dxa" w:w="1071"/>
          </w:tcPr>
          <w:p>
            <w:pPr>
              <w:spacing w:after="0"/>
              <w:jc w:val="left"/>
            </w:pPr>
          </w:p>
        </w:tc>
        <w:tc>
          <w:tcPr>
            <w:tcW w:type="dxa" w:w="2878"/>
          </w:tcPr>
          <w:p>
            <w:pPr>
              <w:spacing w:after="0"/>
              <w:jc w:val="left"/>
            </w:pPr>
            <w:r>
              <w:rPr>
                <w:sz w:val="16"/>
              </w:rPr>
              <w:t>B1-c worst recorded: Lightning</w:t>
            </w:r>
          </w:p>
        </w:tc>
      </w:tr>
      <w:tr>
        <w:trPr>
          <w:cantSplit/>
        </w:trPr>
        <w:tc>
          <w:tcPr>
            <w:tcW w:type="dxa" w:w="1037"/>
          </w:tcPr>
          <w:p>
            <w:pPr>
              <w:spacing w:after="0"/>
              <w:jc w:val="left"/>
            </w:pPr>
            <w:r>
              <w:rPr>
                <w:sz w:val="16"/>
              </w:rPr>
              <w:t>2008-06-03</w:t>
            </w:r>
          </w:p>
        </w:tc>
        <w:tc>
          <w:tcPr>
            <w:tcW w:type="dxa" w:w="1215"/>
          </w:tcPr>
          <w:p>
            <w:pPr>
              <w:spacing w:after="0"/>
              <w:jc w:val="left"/>
            </w:pPr>
            <w:r>
              <w:rPr>
                <w:sz w:val="16"/>
              </w:rPr>
              <w:t>Tornado</w:t>
            </w:r>
          </w:p>
        </w:tc>
        <w:tc>
          <w:tcPr>
            <w:tcW w:type="dxa" w:w="1966"/>
          </w:tcPr>
          <w:p>
            <w:pPr>
              <w:spacing w:after="0"/>
              <w:jc w:val="left"/>
            </w:pPr>
            <w:r>
              <w:rPr>
                <w:sz w:val="16"/>
              </w:rPr>
              <w:t>EF3, 6.75 mi within this county, 150 yd wide</w:t>
            </w:r>
          </w:p>
        </w:tc>
        <w:tc>
          <w:tcPr>
            <w:tcW w:type="dxa" w:w="2798"/>
          </w:tcPr>
          <w:p>
            <w:pPr>
              <w:spacing w:after="0"/>
              <w:jc w:val="left"/>
            </w:pPr>
            <w:r>
              <w:rPr>
                <w:sz w:val="16"/>
              </w:rPr>
              <w:t>$1,000,000 property; $0 crops (2008 dollars)</w:t>
            </w:r>
          </w:p>
        </w:tc>
        <w:tc>
          <w:tcPr>
            <w:tcW w:type="dxa" w:w="936"/>
          </w:tcPr>
          <w:p>
            <w:pPr>
              <w:spacing w:after="0"/>
              <w:jc w:val="right"/>
            </w:pPr>
            <w:r>
              <w:rPr>
                <w:sz w:val="16"/>
              </w:rPr>
              <w:t>1, 8</w:t>
            </w:r>
          </w:p>
        </w:tc>
        <w:tc>
          <w:tcPr>
            <w:tcW w:type="dxa" w:w="2211"/>
          </w:tcPr>
          <w:p>
            <w:pPr>
              <w:spacing w:after="0"/>
              <w:jc w:val="left"/>
            </w:pPr>
            <w:r>
              <w:rPr>
                <w:sz w:val="16"/>
              </w:rPr>
              <w:t>MOSCOW to MILROY</w:t>
            </w:r>
          </w:p>
        </w:tc>
        <w:tc>
          <w:tcPr>
            <w:tcW w:type="dxa" w:w="1071"/>
          </w:tcPr>
          <w:p>
            <w:pPr>
              <w:spacing w:after="0"/>
              <w:jc w:val="left"/>
            </w:pPr>
          </w:p>
        </w:tc>
        <w:tc>
          <w:tcPr>
            <w:tcW w:type="dxa" w:w="2878"/>
          </w:tcPr>
          <w:p>
            <w:pPr>
              <w:spacing w:after="0"/>
              <w:jc w:val="left"/>
            </w:pPr>
            <w:r>
              <w:rPr>
                <w:sz w:val="16"/>
              </w:rPr>
              <w:t>deaths or injuries recorded</w:t>
            </w:r>
          </w:p>
        </w:tc>
      </w:tr>
      <w:tr>
        <w:trPr>
          <w:cantSplit/>
        </w:trPr>
        <w:tc>
          <w:tcPr>
            <w:tcW w:type="dxa" w:w="1037"/>
          </w:tcPr>
          <w:p>
            <w:pPr>
              <w:spacing w:after="0"/>
              <w:jc w:val="left"/>
            </w:pPr>
            <w:r>
              <w:rPr>
                <w:sz w:val="16"/>
              </w:rPr>
              <w:t>2004-12-22</w:t>
            </w:r>
          </w:p>
        </w:tc>
        <w:tc>
          <w:tcPr>
            <w:tcW w:type="dxa" w:w="1215"/>
          </w:tcPr>
          <w:p>
            <w:pPr>
              <w:spacing w:after="0"/>
              <w:jc w:val="left"/>
            </w:pPr>
            <w:r>
              <w:rPr>
                <w:sz w:val="16"/>
              </w:rPr>
              <w:t>Heavy Snow</w:t>
            </w:r>
          </w:p>
        </w:tc>
        <w:tc>
          <w:tcPr>
            <w:tcW w:type="dxa" w:w="1966"/>
          </w:tcPr>
          <w:p>
            <w:pPr>
              <w:spacing w:after="0"/>
              <w:jc w:val="left"/>
            </w:pPr>
          </w:p>
        </w:tc>
        <w:tc>
          <w:tcPr>
            <w:tcW w:type="dxa" w:w="2798"/>
          </w:tcPr>
          <w:p>
            <w:pPr>
              <w:spacing w:after="0"/>
              <w:jc w:val="left"/>
            </w:pPr>
            <w:r>
              <w:rPr>
                <w:sz w:val="16"/>
              </w:rPr>
              <w:t>$200,000 property; crops not reported (zone total, 2004 dollars)</w:t>
            </w:r>
          </w:p>
        </w:tc>
        <w:tc>
          <w:tcPr>
            <w:tcW w:type="dxa" w:w="936"/>
          </w:tcPr>
          <w:p>
            <w:pPr>
              <w:spacing w:after="0"/>
              <w:jc w:val="right"/>
            </w:pPr>
            <w:r>
              <w:rPr>
                <w:sz w:val="16"/>
              </w:rPr>
              <w:t>0, 0</w:t>
            </w:r>
          </w:p>
        </w:tc>
        <w:tc>
          <w:tcPr>
            <w:tcW w:type="dxa" w:w="2211"/>
          </w:tcPr>
          <w:p>
            <w:pPr>
              <w:spacing w:after="0"/>
              <w:jc w:val="left"/>
            </w:pPr>
            <w:r>
              <w:rPr>
                <w:sz w:val="16"/>
              </w:rPr>
              <w:t>NWS zone INZ057 (RUSH), zone-level</w:t>
            </w:r>
          </w:p>
        </w:tc>
        <w:tc>
          <w:tcPr>
            <w:tcW w:type="dxa" w:w="1071"/>
          </w:tcPr>
          <w:p>
            <w:pPr>
              <w:spacing w:after="0"/>
              <w:jc w:val="left"/>
            </w:pPr>
          </w:p>
        </w:tc>
        <w:tc>
          <w:tcPr>
            <w:tcW w:type="dxa" w:w="28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1966"/>
          </w:tcPr>
          <w:p>
            <w:pPr>
              <w:spacing w:after="0"/>
              <w:jc w:val="left"/>
            </w:pPr>
            <w:r>
              <w:rPr>
                <w:sz w:val="16"/>
              </w:rPr>
              <w:t>60 kt (69 mph) estimated</w:t>
            </w:r>
          </w:p>
        </w:tc>
        <w:tc>
          <w:tcPr>
            <w:tcW w:type="dxa" w:w="2798"/>
          </w:tcPr>
          <w:p>
            <w:pPr>
              <w:spacing w:after="0"/>
              <w:jc w:val="left"/>
            </w:pPr>
            <w:r>
              <w:rPr>
                <w:sz w:val="16"/>
              </w:rPr>
              <w:t>damage not reported</w:t>
            </w:r>
          </w:p>
        </w:tc>
        <w:tc>
          <w:tcPr>
            <w:tcW w:type="dxa" w:w="936"/>
          </w:tcPr>
          <w:p>
            <w:pPr>
              <w:spacing w:after="0"/>
              <w:jc w:val="right"/>
            </w:pPr>
            <w:r>
              <w:rPr>
                <w:sz w:val="16"/>
              </w:rPr>
              <w:t>0, 0</w:t>
            </w:r>
          </w:p>
        </w:tc>
        <w:tc>
          <w:tcPr>
            <w:tcW w:type="dxa" w:w="2211"/>
          </w:tcPr>
          <w:p>
            <w:pPr>
              <w:spacing w:after="0"/>
              <w:jc w:val="left"/>
            </w:pPr>
            <w:r>
              <w:rPr>
                <w:sz w:val="16"/>
              </w:rPr>
              <w:t>NWS zone INZ057 (RUSH), zone-level</w:t>
            </w:r>
          </w:p>
        </w:tc>
        <w:tc>
          <w:tcPr>
            <w:tcW w:type="dxa" w:w="1071"/>
          </w:tcPr>
          <w:p>
            <w:pPr>
              <w:spacing w:after="0"/>
              <w:jc w:val="left"/>
            </w:pPr>
          </w:p>
        </w:tc>
        <w:tc>
          <w:tcPr>
            <w:tcW w:type="dxa" w:w="2878"/>
          </w:tcPr>
          <w:p>
            <w:pPr>
              <w:spacing w:after="0"/>
              <w:jc w:val="left"/>
            </w:pPr>
            <w:r>
              <w:rPr>
                <w:sz w:val="16"/>
              </w:rPr>
              <w:t>B1-c worst recorded: High Wind and Strong Wind</w:t>
            </w:r>
          </w:p>
        </w:tc>
      </w:tr>
      <w:tr>
        <w:trPr>
          <w:cantSplit/>
        </w:trPr>
        <w:tc>
          <w:tcPr>
            <w:tcW w:type="dxa" w:w="1037"/>
          </w:tcPr>
          <w:p>
            <w:pPr>
              <w:spacing w:after="0"/>
              <w:jc w:val="left"/>
            </w:pPr>
            <w:r>
              <w:rPr>
                <w:sz w:val="16"/>
              </w:rPr>
              <w:t>2000-08-09</w:t>
            </w:r>
          </w:p>
        </w:tc>
        <w:tc>
          <w:tcPr>
            <w:tcW w:type="dxa" w:w="1215"/>
          </w:tcPr>
          <w:p>
            <w:pPr>
              <w:spacing w:after="0"/>
              <w:jc w:val="left"/>
            </w:pPr>
            <w:r>
              <w:rPr>
                <w:sz w:val="16"/>
              </w:rPr>
              <w:t>Hail</w:t>
            </w:r>
          </w:p>
        </w:tc>
        <w:tc>
          <w:tcPr>
            <w:tcW w:type="dxa" w:w="1966"/>
          </w:tcPr>
          <w:p>
            <w:pPr>
              <w:spacing w:after="0"/>
              <w:jc w:val="left"/>
            </w:pPr>
            <w:r>
              <w:rPr>
                <w:sz w:val="16"/>
              </w:rPr>
              <w:t>2.5 in</w:t>
            </w:r>
          </w:p>
        </w:tc>
        <w:tc>
          <w:tcPr>
            <w:tcW w:type="dxa" w:w="2798"/>
          </w:tcPr>
          <w:p>
            <w:pPr>
              <w:spacing w:after="0"/>
              <w:jc w:val="left"/>
            </w:pPr>
            <w:r>
              <w:rPr>
                <w:sz w:val="16"/>
              </w:rPr>
              <w:t>damage not reported</w:t>
            </w:r>
          </w:p>
        </w:tc>
        <w:tc>
          <w:tcPr>
            <w:tcW w:type="dxa" w:w="936"/>
          </w:tcPr>
          <w:p>
            <w:pPr>
              <w:spacing w:after="0"/>
              <w:jc w:val="right"/>
            </w:pPr>
            <w:r>
              <w:rPr>
                <w:sz w:val="16"/>
              </w:rPr>
              <w:t>0, 0</w:t>
            </w:r>
          </w:p>
        </w:tc>
        <w:tc>
          <w:tcPr>
            <w:tcW w:type="dxa" w:w="2211"/>
          </w:tcPr>
          <w:p>
            <w:pPr>
              <w:spacing w:after="0"/>
              <w:jc w:val="left"/>
            </w:pPr>
            <w:r>
              <w:rPr>
                <w:sz w:val="16"/>
              </w:rPr>
              <w:t>RUSHVILLE</w:t>
            </w:r>
          </w:p>
        </w:tc>
        <w:tc>
          <w:tcPr>
            <w:tcW w:type="dxa" w:w="1071"/>
          </w:tcPr>
          <w:p>
            <w:pPr>
              <w:spacing w:after="0"/>
              <w:jc w:val="left"/>
            </w:pPr>
          </w:p>
        </w:tc>
        <w:tc>
          <w:tcPr>
            <w:tcW w:type="dxa" w:w="2878"/>
          </w:tcPr>
          <w:p>
            <w:pPr>
              <w:spacing w:after="0"/>
              <w:jc w:val="left"/>
            </w:pPr>
            <w:r>
              <w:rPr>
                <w:sz w:val="16"/>
              </w:rPr>
              <w:t>B1-c worst recorded: Hail</w:t>
            </w:r>
          </w:p>
        </w:tc>
      </w:tr>
      <w:tr>
        <w:trPr>
          <w:cantSplit/>
        </w:trPr>
        <w:tc>
          <w:tcPr>
            <w:tcW w:type="dxa" w:w="1037"/>
          </w:tcPr>
          <w:p>
            <w:pPr>
              <w:spacing w:after="0"/>
              <w:jc w:val="left"/>
            </w:pPr>
            <w:r>
              <w:rPr>
                <w:sz w:val="16"/>
              </w:rPr>
              <w:t>1997-07-26</w:t>
            </w:r>
          </w:p>
        </w:tc>
        <w:tc>
          <w:tcPr>
            <w:tcW w:type="dxa" w:w="1215"/>
          </w:tcPr>
          <w:p>
            <w:pPr>
              <w:spacing w:after="0"/>
              <w:jc w:val="left"/>
            </w:pPr>
            <w:r>
              <w:rPr>
                <w:sz w:val="16"/>
              </w:rPr>
              <w:t>Heat</w:t>
            </w:r>
          </w:p>
        </w:tc>
        <w:tc>
          <w:tcPr>
            <w:tcW w:type="dxa" w:w="1966"/>
          </w:tcPr>
          <w:p>
            <w:pPr>
              <w:spacing w:after="0"/>
              <w:jc w:val="left"/>
            </w:pPr>
          </w:p>
        </w:tc>
        <w:tc>
          <w:tcPr>
            <w:tcW w:type="dxa" w:w="2798"/>
          </w:tcPr>
          <w:p>
            <w:pPr>
              <w:spacing w:after="0"/>
              <w:jc w:val="left"/>
            </w:pPr>
            <w:r>
              <w:rPr>
                <w:sz w:val="16"/>
              </w:rPr>
              <w:t>damage not reported</w:t>
            </w:r>
          </w:p>
        </w:tc>
        <w:tc>
          <w:tcPr>
            <w:tcW w:type="dxa" w:w="936"/>
          </w:tcPr>
          <w:p>
            <w:pPr>
              <w:spacing w:after="0"/>
              <w:jc w:val="right"/>
            </w:pPr>
            <w:r>
              <w:rPr>
                <w:sz w:val="16"/>
              </w:rPr>
              <w:t>0, 0</w:t>
            </w:r>
          </w:p>
        </w:tc>
        <w:tc>
          <w:tcPr>
            <w:tcW w:type="dxa" w:w="2211"/>
          </w:tcPr>
          <w:p>
            <w:pPr>
              <w:spacing w:after="0"/>
              <w:jc w:val="left"/>
            </w:pPr>
            <w:r>
              <w:rPr>
                <w:sz w:val="16"/>
              </w:rPr>
              <w:t>NWS zone INZ057 (RUSH), zone-level</w:t>
            </w:r>
          </w:p>
        </w:tc>
        <w:tc>
          <w:tcPr>
            <w:tcW w:type="dxa" w:w="1071"/>
          </w:tcPr>
          <w:p>
            <w:pPr>
              <w:spacing w:after="0"/>
              <w:jc w:val="left"/>
            </w:pPr>
          </w:p>
        </w:tc>
        <w:tc>
          <w:tcPr>
            <w:tcW w:type="dxa" w:w="2878"/>
          </w:tcPr>
          <w:p>
            <w:pPr>
              <w:spacing w:after="0"/>
              <w:jc w:val="left"/>
            </w:pPr>
            <w:r>
              <w:rPr>
                <w:sz w:val="16"/>
              </w:rPr>
              <w:t>B1-c worst recorded: Excessive Heat, Heat</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966"/>
          </w:tcPr>
          <w:p>
            <w:pPr>
              <w:spacing w:after="0"/>
              <w:jc w:val="left"/>
            </w:pPr>
          </w:p>
        </w:tc>
        <w:tc>
          <w:tcPr>
            <w:tcW w:type="dxa" w:w="2798"/>
          </w:tcPr>
          <w:p>
            <w:pPr>
              <w:spacing w:after="0"/>
              <w:jc w:val="left"/>
            </w:pPr>
            <w:r>
              <w:rPr>
                <w:sz w:val="16"/>
              </w:rPr>
              <w:t>damage not reported</w:t>
            </w:r>
          </w:p>
        </w:tc>
        <w:tc>
          <w:tcPr>
            <w:tcW w:type="dxa" w:w="936"/>
          </w:tcPr>
          <w:p>
            <w:pPr>
              <w:spacing w:after="0"/>
              <w:jc w:val="right"/>
            </w:pPr>
            <w:r>
              <w:rPr>
                <w:sz w:val="16"/>
              </w:rPr>
              <w:t>0, 0</w:t>
            </w:r>
          </w:p>
        </w:tc>
        <w:tc>
          <w:tcPr>
            <w:tcW w:type="dxa" w:w="2211"/>
          </w:tcPr>
          <w:p>
            <w:pPr>
              <w:spacing w:after="0"/>
              <w:jc w:val="left"/>
            </w:pPr>
            <w:r>
              <w:rPr>
                <w:sz w:val="16"/>
              </w:rPr>
              <w:t>NWS zone INZ057 (RUSH), zone-level</w:t>
            </w:r>
          </w:p>
        </w:tc>
        <w:tc>
          <w:tcPr>
            <w:tcW w:type="dxa" w:w="1071"/>
          </w:tcPr>
          <w:p>
            <w:pPr>
              <w:spacing w:after="0"/>
              <w:jc w:val="left"/>
            </w:pPr>
          </w:p>
        </w:tc>
        <w:tc>
          <w:tcPr>
            <w:tcW w:type="dxa" w:w="28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1980-07-09</w:t>
            </w:r>
          </w:p>
        </w:tc>
        <w:tc>
          <w:tcPr>
            <w:tcW w:type="dxa" w:w="1215"/>
          </w:tcPr>
          <w:p>
            <w:pPr>
              <w:spacing w:after="0"/>
              <w:jc w:val="left"/>
            </w:pPr>
            <w:r>
              <w:rPr>
                <w:sz w:val="16"/>
              </w:rPr>
              <w:t>Tornado</w:t>
            </w:r>
          </w:p>
        </w:tc>
        <w:tc>
          <w:tcPr>
            <w:tcW w:type="dxa" w:w="1966"/>
          </w:tcPr>
          <w:p>
            <w:pPr>
              <w:spacing w:after="0"/>
              <w:jc w:val="left"/>
            </w:pPr>
            <w:r>
              <w:rPr>
                <w:sz w:val="16"/>
              </w:rPr>
              <w:t>F4, 6.4 mi path length (whole path, pre-1996), 267 yd wide</w:t>
            </w:r>
          </w:p>
        </w:tc>
        <w:tc>
          <w:tcPr>
            <w:tcW w:type="dxa" w:w="2798"/>
          </w:tcPr>
          <w:p>
            <w:pPr>
              <w:spacing w:after="0"/>
              <w:jc w:val="left"/>
            </w:pPr>
            <w:r>
              <w:rPr>
                <w:sz w:val="16"/>
              </w:rPr>
              <w:t>$2,500,000 property; crops not recorded (1980 dollars)</w:t>
            </w:r>
          </w:p>
        </w:tc>
        <w:tc>
          <w:tcPr>
            <w:tcW w:type="dxa" w:w="936"/>
          </w:tcPr>
          <w:p>
            <w:pPr>
              <w:spacing w:after="0"/>
              <w:jc w:val="right"/>
            </w:pPr>
            <w:r>
              <w:rPr>
                <w:sz w:val="16"/>
              </w:rPr>
              <w:t>2, 25</w:t>
            </w:r>
          </w:p>
        </w:tc>
        <w:tc>
          <w:tcPr>
            <w:tcW w:type="dxa" w:w="2211"/>
          </w:tcPr>
          <w:p>
            <w:pPr>
              <w:spacing w:after="0"/>
              <w:jc w:val="left"/>
            </w:pPr>
            <w:r>
              <w:rPr>
                <w:sz w:val="16"/>
              </w:rPr>
              <w:t>location not recorded</w:t>
            </w:r>
          </w:p>
        </w:tc>
        <w:tc>
          <w:tcPr>
            <w:tcW w:type="dxa" w:w="1071"/>
          </w:tcPr>
          <w:p>
            <w:pPr>
              <w:spacing w:after="0"/>
              <w:jc w:val="left"/>
            </w:pPr>
          </w:p>
        </w:tc>
        <w:tc>
          <w:tcPr>
            <w:tcW w:type="dxa" w:w="287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2.79</w:t>
            </w:r>
          </w:p>
        </w:tc>
        <w:tc>
          <w:tcPr>
            <w:tcW w:type="dxa" w:w="1335"/>
          </w:tcPr>
          <w:p>
            <w:pPr>
              <w:spacing w:after="0"/>
              <w:jc w:val="left"/>
            </w:pPr>
            <w:r>
              <w:rPr>
                <w:sz w:val="16"/>
              </w:rPr>
              <w:t>event-days per year</w:t>
            </w:r>
          </w:p>
        </w:tc>
        <w:tc>
          <w:tcPr>
            <w:tcW w:type="dxa" w:w="1717"/>
          </w:tcPr>
          <w:p>
            <w:pPr>
              <w:spacing w:after="0"/>
              <w:jc w:val="left"/>
            </w:pPr>
            <w:r>
              <w:rPr>
                <w:sz w:val="16"/>
              </w:rPr>
              <w:t>about 2.79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53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1.91</w:t>
            </w:r>
          </w:p>
        </w:tc>
        <w:tc>
          <w:tcPr>
            <w:tcW w:type="dxa" w:w="1335"/>
          </w:tcPr>
          <w:p>
            <w:pPr>
              <w:spacing w:after="0"/>
              <w:jc w:val="left"/>
            </w:pPr>
            <w:r>
              <w:rPr>
                <w:sz w:val="16"/>
              </w:rPr>
              <w:t>event-days per year</w:t>
            </w:r>
          </w:p>
        </w:tc>
        <w:tc>
          <w:tcPr>
            <w:tcW w:type="dxa" w:w="1717"/>
          </w:tcPr>
          <w:p>
            <w:pPr>
              <w:spacing w:after="0"/>
              <w:jc w:val="left"/>
            </w:pPr>
            <w:r>
              <w:rPr>
                <w:sz w:val="16"/>
              </w:rPr>
              <w:t>about 1.91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0.00196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0.196%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4.48</w:t>
            </w:r>
          </w:p>
        </w:tc>
        <w:tc>
          <w:tcPr>
            <w:tcW w:type="dxa" w:w="1335"/>
          </w:tcPr>
          <w:p>
            <w:pPr>
              <w:spacing w:after="0"/>
              <w:jc w:val="left"/>
            </w:pPr>
            <w:r>
              <w:rPr>
                <w:sz w:val="16"/>
              </w:rPr>
              <w:t>events per year</w:t>
            </w:r>
          </w:p>
        </w:tc>
        <w:tc>
          <w:tcPr>
            <w:tcW w:type="dxa" w:w="1717"/>
          </w:tcPr>
          <w:p>
            <w:pPr>
              <w:spacing w:after="0"/>
              <w:jc w:val="left"/>
            </w:pPr>
            <w:r>
              <w:rPr>
                <w:sz w:val="16"/>
              </w:rPr>
              <w:t>about 4.48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170.1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4.53</w:t>
            </w:r>
          </w:p>
        </w:tc>
        <w:tc>
          <w:tcPr>
            <w:tcW w:type="dxa" w:w="1335"/>
          </w:tcPr>
          <w:p>
            <w:pPr>
              <w:spacing w:after="0"/>
              <w:jc w:val="left"/>
            </w:pPr>
            <w:r>
              <w:rPr>
                <w:sz w:val="16"/>
              </w:rPr>
              <w:t>event-days per year</w:t>
            </w:r>
          </w:p>
        </w:tc>
        <w:tc>
          <w:tcPr>
            <w:tcW w:type="dxa" w:w="1717"/>
          </w:tcPr>
          <w:p>
            <w:pPr>
              <w:spacing w:after="0"/>
              <w:jc w:val="left"/>
            </w:pPr>
            <w:r>
              <w:rPr>
                <w:sz w:val="16"/>
              </w:rPr>
              <w:t>about 4.53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65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0.00576</w:t>
            </w:r>
          </w:p>
        </w:tc>
        <w:tc>
          <w:tcPr>
            <w:tcW w:type="dxa" w:w="1335"/>
          </w:tcPr>
          <w:p>
            <w:pPr>
              <w:spacing w:after="0"/>
              <w:jc w:val="left"/>
            </w:pPr>
            <w:r>
              <w:rPr>
                <w:sz w:val="16"/>
              </w:rPr>
              <w:t>events per year</w:t>
            </w:r>
          </w:p>
        </w:tc>
        <w:tc>
          <w:tcPr>
            <w:tcW w:type="dxa" w:w="1717"/>
          </w:tcPr>
          <w:p>
            <w:pPr>
              <w:spacing w:after="0"/>
              <w:jc w:val="left"/>
            </w:pPr>
            <w:r>
              <w:rPr>
                <w:sz w:val="16"/>
              </w:rPr>
              <w:t>about 1 in 174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0.853</w:t>
            </w:r>
          </w:p>
        </w:tc>
        <w:tc>
          <w:tcPr>
            <w:tcW w:type="dxa" w:w="1335"/>
          </w:tcPr>
          <w:p>
            <w:pPr>
              <w:spacing w:after="0"/>
              <w:jc w:val="left"/>
            </w:pPr>
            <w:r>
              <w:rPr>
                <w:sz w:val="16"/>
              </w:rPr>
              <w:t>event-days per year</w:t>
            </w:r>
          </w:p>
        </w:tc>
        <w:tc>
          <w:tcPr>
            <w:tcW w:type="dxa" w:w="1717"/>
          </w:tcPr>
          <w:p>
            <w:pPr>
              <w:spacing w:after="0"/>
              <w:jc w:val="left"/>
            </w:pPr>
            <w:r>
              <w:rPr>
                <w:sz w:val="16"/>
              </w:rPr>
              <w:t>about 0.853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58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0.893</w:t>
            </w:r>
          </w:p>
        </w:tc>
        <w:tc>
          <w:tcPr>
            <w:tcW w:type="dxa" w:w="1335"/>
          </w:tcPr>
          <w:p>
            <w:pPr>
              <w:spacing w:after="0"/>
              <w:jc w:val="left"/>
            </w:pPr>
            <w:r>
              <w:rPr>
                <w:sz w:val="16"/>
              </w:rPr>
              <w:t>event-days per year</w:t>
            </w:r>
          </w:p>
        </w:tc>
        <w:tc>
          <w:tcPr>
            <w:tcW w:type="dxa" w:w="1717"/>
          </w:tcPr>
          <w:p>
            <w:pPr>
              <w:spacing w:after="0"/>
              <w:jc w:val="left"/>
            </w:pPr>
            <w:r>
              <w:rPr>
                <w:sz w:val="16"/>
              </w:rPr>
              <w:t>about 0.893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25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0.0769</w:t>
            </w:r>
          </w:p>
        </w:tc>
        <w:tc>
          <w:tcPr>
            <w:tcW w:type="dxa" w:w="1335"/>
          </w:tcPr>
          <w:p>
            <w:pPr>
              <w:spacing w:after="0"/>
              <w:jc w:val="left"/>
            </w:pPr>
            <w:r>
              <w:rPr>
                <w:sz w:val="16"/>
              </w:rPr>
              <w:t>events per year (modeled)</w:t>
            </w:r>
          </w:p>
        </w:tc>
        <w:tc>
          <w:tcPr>
            <w:tcW w:type="dxa" w:w="1717"/>
          </w:tcPr>
          <w:p>
            <w:pPr>
              <w:spacing w:after="0"/>
              <w:jc w:val="left"/>
            </w:pPr>
            <w:r>
              <w:rPr>
                <w:sz w:val="16"/>
              </w:rPr>
              <w:t>about 1 in 13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47.4</w:t>
            </w:r>
          </w:p>
        </w:tc>
        <w:tc>
          <w:tcPr>
            <w:tcW w:type="dxa" w:w="1335"/>
          </w:tcPr>
          <w:p>
            <w:pPr>
              <w:spacing w:after="0"/>
              <w:jc w:val="left"/>
            </w:pPr>
            <w:r>
              <w:rPr>
                <w:sz w:val="16"/>
              </w:rPr>
              <w:t>days per year with a strike</w:t>
            </w:r>
          </w:p>
        </w:tc>
        <w:tc>
          <w:tcPr>
            <w:tcW w:type="dxa" w:w="1717"/>
          </w:tcPr>
          <w:p>
            <w:pPr>
              <w:spacing w:after="0"/>
              <w:jc w:val="left"/>
            </w:pPr>
            <w:r>
              <w:rPr>
                <w:sz w:val="16"/>
              </w:rPr>
              <w:t>about 47.4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4.14</w:t>
            </w:r>
          </w:p>
        </w:tc>
        <w:tc>
          <w:tcPr>
            <w:tcW w:type="dxa" w:w="1335"/>
          </w:tcPr>
          <w:p>
            <w:pPr>
              <w:spacing w:after="0"/>
              <w:jc w:val="left"/>
            </w:pPr>
            <w:r>
              <w:rPr>
                <w:sz w:val="16"/>
              </w:rPr>
              <w:t>events per year</w:t>
            </w:r>
          </w:p>
        </w:tc>
        <w:tc>
          <w:tcPr>
            <w:tcW w:type="dxa" w:w="1717"/>
          </w:tcPr>
          <w:p>
            <w:pPr>
              <w:spacing w:after="0"/>
              <w:jc w:val="left"/>
            </w:pPr>
            <w:r>
              <w:rPr>
                <w:sz w:val="16"/>
              </w:rPr>
              <w:t>about 4.14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0.294</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0.0000458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0.00458%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9.05</w:t>
            </w:r>
          </w:p>
        </w:tc>
        <w:tc>
          <w:tcPr>
            <w:tcW w:type="dxa" w:w="1335"/>
          </w:tcPr>
          <w:p>
            <w:pPr>
              <w:spacing w:after="0"/>
              <w:jc w:val="left"/>
            </w:pPr>
            <w:r>
              <w:rPr>
                <w:sz w:val="16"/>
              </w:rPr>
              <w:t>event-days per year</w:t>
            </w:r>
          </w:p>
        </w:tc>
        <w:tc>
          <w:tcPr>
            <w:tcW w:type="dxa" w:w="1717"/>
          </w:tcPr>
          <w:p>
            <w:pPr>
              <w:spacing w:after="0"/>
              <w:jc w:val="left"/>
            </w:pPr>
            <w:r>
              <w:rPr>
                <w:sz w:val="16"/>
              </w:rPr>
              <w:t>about 9.05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172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39.3</w:t>
            </w:r>
          </w:p>
        </w:tc>
        <w:tc>
          <w:tcPr>
            <w:tcW w:type="dxa" w:w="1311"/>
          </w:tcPr>
          <w:p>
            <w:pPr>
              <w:spacing w:after="0"/>
              <w:jc w:val="right"/>
            </w:pPr>
            <w:r>
              <w:rPr>
                <w:sz w:val="16"/>
              </w:rPr>
              <w:t>59.7</w:t>
            </w:r>
          </w:p>
        </w:tc>
        <w:tc>
          <w:tcPr>
            <w:tcW w:type="dxa" w:w="1250"/>
          </w:tcPr>
          <w:p>
            <w:pPr>
              <w:spacing w:after="0"/>
              <w:jc w:val="right"/>
            </w:pPr>
            <w:r>
              <w:rPr>
                <w:sz w:val="16"/>
              </w:rPr>
              <w:t>70.3</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76.3</w:t>
            </w:r>
          </w:p>
        </w:tc>
        <w:tc>
          <w:tcPr>
            <w:tcW w:type="dxa" w:w="1311"/>
          </w:tcPr>
          <w:p>
            <w:pPr>
              <w:spacing w:after="0"/>
              <w:jc w:val="right"/>
            </w:pPr>
            <w:r>
              <w:rPr>
                <w:sz w:val="16"/>
              </w:rPr>
              <w:t>93.4</w:t>
            </w:r>
          </w:p>
        </w:tc>
        <w:tc>
          <w:tcPr>
            <w:tcW w:type="dxa" w:w="1250"/>
          </w:tcPr>
          <w:p>
            <w:pPr>
              <w:spacing w:after="0"/>
              <w:jc w:val="right"/>
            </w:pPr>
            <w:r>
              <w:rPr>
                <w:sz w:val="16"/>
              </w:rPr>
              <w:t>94.1</w:t>
            </w:r>
          </w:p>
        </w:tc>
        <w:tc>
          <w:tcPr>
            <w:tcW w:type="dxa" w:w="6992"/>
          </w:tcPr>
          <w:p>
            <w:pPr>
              <w:spacing w:after="0"/>
              <w:jc w:val="left"/>
            </w:pPr>
            <w:r>
              <w:rPr>
                <w:sz w:val="16"/>
              </w:rPr>
              <w:t>Relatively Moderate 3, Relatively Low 1,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61.6</w:t>
            </w:r>
          </w:p>
        </w:tc>
        <w:tc>
          <w:tcPr>
            <w:tcW w:type="dxa" w:w="1311"/>
          </w:tcPr>
          <w:p>
            <w:pPr>
              <w:spacing w:after="0"/>
              <w:jc w:val="right"/>
            </w:pPr>
            <w:r>
              <w:rPr>
                <w:sz w:val="16"/>
              </w:rPr>
              <w:t>71.1</w:t>
            </w:r>
          </w:p>
        </w:tc>
        <w:tc>
          <w:tcPr>
            <w:tcW w:type="dxa" w:w="1250"/>
          </w:tcPr>
          <w:p>
            <w:pPr>
              <w:spacing w:after="0"/>
              <w:jc w:val="right"/>
            </w:pPr>
            <w:r>
              <w:rPr>
                <w:sz w:val="16"/>
              </w:rPr>
              <w:t>72.0</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68.8</w:t>
            </w:r>
          </w:p>
        </w:tc>
        <w:tc>
          <w:tcPr>
            <w:tcW w:type="dxa" w:w="1311"/>
          </w:tcPr>
          <w:p>
            <w:pPr>
              <w:spacing w:after="0"/>
              <w:jc w:val="right"/>
            </w:pPr>
            <w:r>
              <w:rPr>
                <w:sz w:val="16"/>
              </w:rPr>
              <w:t>75.7</w:t>
            </w:r>
          </w:p>
        </w:tc>
        <w:tc>
          <w:tcPr>
            <w:tcW w:type="dxa" w:w="1250"/>
          </w:tcPr>
          <w:p>
            <w:pPr>
              <w:spacing w:after="0"/>
              <w:jc w:val="right"/>
            </w:pPr>
            <w:r>
              <w:rPr>
                <w:sz w:val="16"/>
              </w:rPr>
              <w:t>81.2</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8.7</w:t>
            </w:r>
          </w:p>
        </w:tc>
        <w:tc>
          <w:tcPr>
            <w:tcW w:type="dxa" w:w="1311"/>
          </w:tcPr>
          <w:p>
            <w:pPr>
              <w:spacing w:after="0"/>
              <w:jc w:val="right"/>
            </w:pPr>
            <w:r>
              <w:rPr>
                <w:sz w:val="16"/>
              </w:rPr>
              <w:t>11.5</w:t>
            </w:r>
          </w:p>
        </w:tc>
        <w:tc>
          <w:tcPr>
            <w:tcW w:type="dxa" w:w="1250"/>
          </w:tcPr>
          <w:p>
            <w:pPr>
              <w:spacing w:after="0"/>
              <w:jc w:val="right"/>
            </w:pPr>
            <w:r>
              <w:rPr>
                <w:sz w:val="16"/>
              </w:rPr>
              <w:t>17.0</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28.6</w:t>
            </w:r>
          </w:p>
        </w:tc>
        <w:tc>
          <w:tcPr>
            <w:tcW w:type="dxa" w:w="1311"/>
          </w:tcPr>
          <w:p>
            <w:pPr>
              <w:spacing w:after="0"/>
              <w:jc w:val="right"/>
            </w:pPr>
            <w:r>
              <w:rPr>
                <w:sz w:val="16"/>
              </w:rPr>
              <w:t>37.1</w:t>
            </w:r>
          </w:p>
        </w:tc>
        <w:tc>
          <w:tcPr>
            <w:tcW w:type="dxa" w:w="1250"/>
          </w:tcPr>
          <w:p>
            <w:pPr>
              <w:spacing w:after="0"/>
              <w:jc w:val="right"/>
            </w:pPr>
            <w:r>
              <w:rPr>
                <w:sz w:val="16"/>
              </w:rPr>
              <w:t>41.0</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65.8</w:t>
            </w:r>
          </w:p>
        </w:tc>
        <w:tc>
          <w:tcPr>
            <w:tcW w:type="dxa" w:w="1311"/>
          </w:tcPr>
          <w:p>
            <w:pPr>
              <w:spacing w:after="0"/>
              <w:jc w:val="right"/>
            </w:pPr>
            <w:r>
              <w:rPr>
                <w:sz w:val="16"/>
              </w:rPr>
              <w:t>71.5</w:t>
            </w:r>
          </w:p>
        </w:tc>
        <w:tc>
          <w:tcPr>
            <w:tcW w:type="dxa" w:w="1250"/>
          </w:tcPr>
          <w:p>
            <w:pPr>
              <w:spacing w:after="0"/>
              <w:jc w:val="right"/>
            </w:pPr>
            <w:r>
              <w:rPr>
                <w:sz w:val="16"/>
              </w:rPr>
              <w:t>78.4</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41.4</w:t>
            </w:r>
          </w:p>
        </w:tc>
        <w:tc>
          <w:tcPr>
            <w:tcW w:type="dxa" w:w="1311"/>
          </w:tcPr>
          <w:p>
            <w:pPr>
              <w:spacing w:after="0"/>
              <w:jc w:val="right"/>
            </w:pPr>
            <w:r>
              <w:rPr>
                <w:sz w:val="16"/>
              </w:rPr>
              <w:t>60.2</w:t>
            </w:r>
          </w:p>
        </w:tc>
        <w:tc>
          <w:tcPr>
            <w:tcW w:type="dxa" w:w="1250"/>
          </w:tcPr>
          <w:p>
            <w:pPr>
              <w:spacing w:after="0"/>
              <w:jc w:val="right"/>
            </w:pPr>
            <w:r>
              <w:rPr>
                <w:sz w:val="16"/>
              </w:rPr>
              <w:t>78.4</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30.8</w:t>
            </w:r>
          </w:p>
        </w:tc>
        <w:tc>
          <w:tcPr>
            <w:tcW w:type="dxa" w:w="1311"/>
          </w:tcPr>
          <w:p>
            <w:pPr>
              <w:spacing w:after="0"/>
              <w:jc w:val="right"/>
            </w:pPr>
            <w:r>
              <w:rPr>
                <w:sz w:val="16"/>
              </w:rPr>
              <w:t>81.7</w:t>
            </w:r>
          </w:p>
        </w:tc>
        <w:tc>
          <w:tcPr>
            <w:tcW w:type="dxa" w:w="1250"/>
          </w:tcPr>
          <w:p>
            <w:pPr>
              <w:spacing w:after="0"/>
              <w:jc w:val="right"/>
            </w:pPr>
            <w:r>
              <w:rPr>
                <w:sz w:val="16"/>
              </w:rPr>
              <w:t>86.8</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55.6</w:t>
            </w:r>
          </w:p>
        </w:tc>
        <w:tc>
          <w:tcPr>
            <w:tcW w:type="dxa" w:w="1311"/>
          </w:tcPr>
          <w:p>
            <w:pPr>
              <w:spacing w:after="0"/>
              <w:jc w:val="right"/>
            </w:pPr>
            <w:r>
              <w:rPr>
                <w:sz w:val="16"/>
              </w:rPr>
              <w:t>63.9</w:t>
            </w:r>
          </w:p>
        </w:tc>
        <w:tc>
          <w:tcPr>
            <w:tcW w:type="dxa" w:w="1250"/>
          </w:tcPr>
          <w:p>
            <w:pPr>
              <w:spacing w:after="0"/>
              <w:jc w:val="right"/>
            </w:pPr>
            <w:r>
              <w:rPr>
                <w:sz w:val="16"/>
              </w:rPr>
              <w:t>74.4</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76.9</w:t>
            </w:r>
          </w:p>
        </w:tc>
        <w:tc>
          <w:tcPr>
            <w:tcW w:type="dxa" w:w="1311"/>
          </w:tcPr>
          <w:p>
            <w:pPr>
              <w:spacing w:after="0"/>
              <w:jc w:val="right"/>
            </w:pPr>
            <w:r>
              <w:rPr>
                <w:sz w:val="16"/>
              </w:rPr>
              <w:t>81.1</w:t>
            </w:r>
          </w:p>
        </w:tc>
        <w:tc>
          <w:tcPr>
            <w:tcW w:type="dxa" w:w="1250"/>
          </w:tcPr>
          <w:p>
            <w:pPr>
              <w:spacing w:after="0"/>
              <w:jc w:val="right"/>
            </w:pPr>
            <w:r>
              <w:rPr>
                <w:sz w:val="16"/>
              </w:rPr>
              <w:t>86.8</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82.4</w:t>
            </w:r>
          </w:p>
        </w:tc>
        <w:tc>
          <w:tcPr>
            <w:tcW w:type="dxa" w:w="1311"/>
          </w:tcPr>
          <w:p>
            <w:pPr>
              <w:spacing w:after="0"/>
              <w:jc w:val="right"/>
            </w:pPr>
            <w:r>
              <w:rPr>
                <w:sz w:val="16"/>
              </w:rPr>
              <w:t>86.3</w:t>
            </w:r>
          </w:p>
        </w:tc>
        <w:tc>
          <w:tcPr>
            <w:tcW w:type="dxa" w:w="1250"/>
          </w:tcPr>
          <w:p>
            <w:pPr>
              <w:spacing w:after="0"/>
              <w:jc w:val="right"/>
            </w:pPr>
            <w:r>
              <w:rPr>
                <w:sz w:val="16"/>
              </w:rPr>
              <w:t>93.0</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23.1</w:t>
            </w:r>
          </w:p>
        </w:tc>
        <w:tc>
          <w:tcPr>
            <w:tcW w:type="dxa" w:w="1311"/>
          </w:tcPr>
          <w:p>
            <w:pPr>
              <w:spacing w:after="0"/>
              <w:jc w:val="right"/>
            </w:pPr>
            <w:r>
              <w:rPr>
                <w:sz w:val="16"/>
              </w:rPr>
              <w:t>40.4</w:t>
            </w:r>
          </w:p>
        </w:tc>
        <w:tc>
          <w:tcPr>
            <w:tcW w:type="dxa" w:w="1250"/>
          </w:tcPr>
          <w:p>
            <w:pPr>
              <w:spacing w:after="0"/>
              <w:jc w:val="right"/>
            </w:pPr>
            <w:r>
              <w:rPr>
                <w:sz w:val="16"/>
              </w:rPr>
              <w:t>49.4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57.8</w:t>
            </w:r>
          </w:p>
        </w:tc>
        <w:tc>
          <w:tcPr>
            <w:tcW w:type="dxa" w:w="1311"/>
          </w:tcPr>
          <w:p>
            <w:pPr>
              <w:spacing w:after="0"/>
              <w:jc w:val="right"/>
            </w:pPr>
            <w:r>
              <w:rPr>
                <w:sz w:val="16"/>
              </w:rPr>
              <w:t>63.6</w:t>
            </w:r>
          </w:p>
        </w:tc>
        <w:tc>
          <w:tcPr>
            <w:tcW w:type="dxa" w:w="1250"/>
          </w:tcPr>
          <w:p>
            <w:pPr>
              <w:spacing w:after="0"/>
              <w:jc w:val="right"/>
            </w:pPr>
            <w:r>
              <w:rPr>
                <w:sz w:val="16"/>
              </w:rPr>
              <w:t>71.5</w:t>
            </w:r>
          </w:p>
        </w:tc>
        <w:tc>
          <w:tcPr>
            <w:tcW w:type="dxa" w:w="6992"/>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3"/>
        <w:gridCol w:w="689"/>
        <w:gridCol w:w="2680"/>
        <w:gridCol w:w="2137"/>
        <w:gridCol w:w="2210"/>
        <w:gridCol w:w="2499"/>
        <w:gridCol w:w="2575"/>
      </w:tblGrid>
      <w:tr>
        <w:trPr>
          <w:cantSplit/>
          <w:tblHeader/>
        </w:trPr>
        <w:tc>
          <w:tcPr>
            <w:tcW w:type="dxa" w:w="1323"/>
            <w:shd w:val="clear" w:color="auto" w:fill="E8E8E8"/>
          </w:tcPr>
          <w:p>
            <w:pPr>
              <w:spacing w:after="0"/>
              <w:jc w:val="left"/>
            </w:pPr>
            <w:r>
              <w:rPr>
                <w:b/>
                <w:sz w:val="16"/>
              </w:rPr>
              <w:t>Jurisdiction</w:t>
            </w:r>
          </w:p>
        </w:tc>
        <w:tc>
          <w:tcPr>
            <w:tcW w:type="dxa" w:w="689"/>
            <w:shd w:val="clear" w:color="auto" w:fill="E8E8E8"/>
          </w:tcPr>
          <w:p>
            <w:pPr>
              <w:spacing w:after="0"/>
              <w:jc w:val="left"/>
            </w:pPr>
            <w:r>
              <w:rPr>
                <w:b/>
                <w:sz w:val="16"/>
              </w:rPr>
              <w:t>Type</w:t>
            </w:r>
          </w:p>
        </w:tc>
        <w:tc>
          <w:tcPr>
            <w:tcW w:type="dxa" w:w="2680"/>
            <w:shd w:val="clear" w:color="auto" w:fill="E8E8E8"/>
          </w:tcPr>
          <w:p>
            <w:pPr>
              <w:spacing w:after="0"/>
              <w:jc w:val="left"/>
            </w:pPr>
            <w:r>
              <w:rPr>
                <w:b/>
                <w:sz w:val="16"/>
              </w:rPr>
              <w:t>Plan status</w:t>
            </w:r>
          </w:p>
        </w:tc>
        <w:tc>
          <w:tcPr>
            <w:tcW w:type="dxa" w:w="21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5"/>
            <w:shd w:val="clear" w:color="auto" w:fill="E8E8E8"/>
          </w:tcPr>
          <w:p>
            <w:pPr>
              <w:spacing w:after="0"/>
              <w:jc w:val="left"/>
            </w:pPr>
            <w:r>
              <w:rPr>
                <w:b/>
                <w:sz w:val="16"/>
              </w:rPr>
              <w:t>Notes</w:t>
            </w:r>
          </w:p>
        </w:tc>
      </w:tr>
      <w:tr>
        <w:trPr>
          <w:cantSplit/>
        </w:trPr>
        <w:tc>
          <w:tcPr>
            <w:tcW w:type="dxa" w:w="1323"/>
          </w:tcPr>
          <w:p>
            <w:pPr>
              <w:spacing w:after="0"/>
              <w:jc w:val="left"/>
            </w:pPr>
            <w:r>
              <w:rPr>
                <w:sz w:val="16"/>
              </w:rPr>
              <w:t>Rush County</w:t>
            </w:r>
          </w:p>
        </w:tc>
        <w:tc>
          <w:tcPr>
            <w:tcW w:type="dxa" w:w="689"/>
          </w:tcPr>
          <w:p>
            <w:pPr>
              <w:spacing w:after="0"/>
              <w:jc w:val="left"/>
            </w:pPr>
            <w:r>
              <w:rPr>
                <w:sz w:val="16"/>
              </w:rPr>
              <w:t>County</w:t>
            </w:r>
          </w:p>
        </w:tc>
        <w:tc>
          <w:tcPr>
            <w:tcW w:type="dxa" w:w="2680"/>
          </w:tcPr>
          <w:p>
            <w:pPr>
              <w:spacing w:after="0"/>
              <w:jc w:val="left"/>
            </w:pPr>
            <w:r>
              <w:rPr>
                <w:sz w:val="16"/>
              </w:rPr>
              <w:t>Approved, expires 2028-01-24</w:t>
            </w:r>
          </w:p>
        </w:tc>
        <w:tc>
          <w:tcPr>
            <w:tcW w:type="dxa" w:w="2137"/>
          </w:tcPr>
          <w:p>
            <w:pPr>
              <w:spacing w:after="0"/>
              <w:jc w:val="right"/>
            </w:pPr>
            <w:r>
              <w:rPr>
                <w:sz w:val="16"/>
              </w:rPr>
              <w:t>FMA RL 0, SRL 0; any 1</w:t>
            </w:r>
          </w:p>
        </w:tc>
        <w:tc>
          <w:tcPr>
            <w:tcW w:type="dxa" w:w="2210"/>
          </w:tcPr>
          <w:p>
            <w:pPr>
              <w:spacing w:after="0"/>
              <w:jc w:val="right"/>
            </w:pPr>
            <w:r>
              <w:rPr>
                <w:sz w:val="16"/>
              </w:rPr>
              <w:t>$421,804.14</w:t>
            </w:r>
          </w:p>
        </w:tc>
        <w:tc>
          <w:tcPr>
            <w:tcW w:type="dxa" w:w="2499"/>
          </w:tcPr>
          <w:p>
            <w:pPr>
              <w:spacing w:after="0"/>
              <w:jc w:val="right"/>
            </w:pPr>
            <w:r>
              <w:rPr>
                <w:sz w:val="16"/>
              </w:rPr>
              <w:t>0 total; 0 since its plan</w:t>
            </w:r>
          </w:p>
        </w:tc>
        <w:tc>
          <w:tcPr>
            <w:tcW w:type="dxa" w:w="2575"/>
          </w:tcPr>
          <w:p>
            <w:pPr>
              <w:spacing w:after="0"/>
              <w:jc w:val="left"/>
            </w:pPr>
          </w:p>
        </w:tc>
      </w:tr>
      <w:tr>
        <w:trPr>
          <w:cantSplit/>
        </w:trPr>
        <w:tc>
          <w:tcPr>
            <w:tcW w:type="dxa" w:w="1323"/>
          </w:tcPr>
          <w:p>
            <w:pPr>
              <w:spacing w:after="0"/>
              <w:jc w:val="left"/>
            </w:pPr>
            <w:r>
              <w:rPr>
                <w:sz w:val="16"/>
              </w:rPr>
              <w:t>Carthage town</w:t>
            </w:r>
          </w:p>
        </w:tc>
        <w:tc>
          <w:tcPr>
            <w:tcW w:type="dxa" w:w="689"/>
          </w:tcPr>
          <w:p>
            <w:pPr>
              <w:spacing w:after="0"/>
              <w:jc w:val="left"/>
            </w:pPr>
            <w:r>
              <w:rPr>
                <w:sz w:val="16"/>
              </w:rPr>
              <w:t>Town</w:t>
            </w:r>
          </w:p>
        </w:tc>
        <w:tc>
          <w:tcPr>
            <w:tcW w:type="dxa" w:w="2680"/>
          </w:tcPr>
          <w:p>
            <w:pPr>
              <w:spacing w:after="0"/>
              <w:jc w:val="left"/>
            </w:pPr>
            <w:r>
              <w:rPr>
                <w:sz w:val="16"/>
              </w:rPr>
              <w:t>Approved, expires 2028-01-24</w:t>
            </w:r>
          </w:p>
        </w:tc>
        <w:tc>
          <w:tcPr>
            <w:tcW w:type="dxa" w:w="2137"/>
          </w:tcPr>
          <w:p>
            <w:pPr>
              <w:spacing w:after="0"/>
              <w:jc w:val="right"/>
            </w:pPr>
            <w:r>
              <w:rPr>
                <w:sz w:val="16"/>
              </w:rPr>
              <w:t>FMA RL 0, SRL 0; any 0</w:t>
            </w:r>
          </w:p>
        </w:tc>
        <w:tc>
          <w:tcPr>
            <w:tcW w:type="dxa" w:w="2210"/>
          </w:tcPr>
          <w:p>
            <w:pPr>
              <w:spacing w:after="0"/>
              <w:jc w:val="right"/>
            </w:pPr>
            <w:r>
              <w:rPr>
                <w:sz w:val="16"/>
              </w:rPr>
              <w:t>$9,707.27</w:t>
            </w:r>
          </w:p>
        </w:tc>
        <w:tc>
          <w:tcPr>
            <w:tcW w:type="dxa" w:w="2499"/>
          </w:tcPr>
          <w:p>
            <w:pPr>
              <w:spacing w:after="0"/>
              <w:jc w:val="right"/>
            </w:pPr>
            <w:r>
              <w:rPr>
                <w:sz w:val="16"/>
              </w:rPr>
              <w:t>21 total; 2 since its plan</w:t>
            </w:r>
          </w:p>
        </w:tc>
        <w:tc>
          <w:tcPr>
            <w:tcW w:type="dxa" w:w="2575"/>
          </w:tcPr>
          <w:p>
            <w:pPr>
              <w:spacing w:after="0"/>
              <w:jc w:val="left"/>
            </w:pPr>
          </w:p>
        </w:tc>
      </w:tr>
      <w:tr>
        <w:trPr>
          <w:cantSplit/>
        </w:trPr>
        <w:tc>
          <w:tcPr>
            <w:tcW w:type="dxa" w:w="1323"/>
          </w:tcPr>
          <w:p>
            <w:pPr>
              <w:spacing w:after="0"/>
              <w:jc w:val="left"/>
            </w:pPr>
            <w:r>
              <w:rPr>
                <w:sz w:val="16"/>
              </w:rPr>
              <w:t>Glenwood town</w:t>
            </w:r>
          </w:p>
        </w:tc>
        <w:tc>
          <w:tcPr>
            <w:tcW w:type="dxa" w:w="689"/>
          </w:tcPr>
          <w:p>
            <w:pPr>
              <w:spacing w:after="0"/>
              <w:jc w:val="left"/>
            </w:pPr>
            <w:r>
              <w:rPr>
                <w:sz w:val="16"/>
              </w:rPr>
              <w:t>Town</w:t>
            </w:r>
          </w:p>
        </w:tc>
        <w:tc>
          <w:tcPr>
            <w:tcW w:type="dxa" w:w="2680"/>
          </w:tcPr>
          <w:p>
            <w:pPr>
              <w:spacing w:after="0"/>
              <w:jc w:val="left"/>
            </w:pPr>
            <w:r>
              <w:rPr>
                <w:sz w:val="16"/>
              </w:rPr>
              <w:t>Approved, expires 2028-04-19</w:t>
            </w:r>
          </w:p>
        </w:tc>
        <w:tc>
          <w:tcPr>
            <w:tcW w:type="dxa" w:w="2137"/>
          </w:tcPr>
          <w:p>
            <w:pPr>
              <w:spacing w:after="0"/>
              <w:jc w:val="right"/>
            </w:pPr>
            <w:r>
              <w:rPr>
                <w:sz w:val="16"/>
              </w:rPr>
              <w:t>FMA RL 0, SRL 0; any 0</w:t>
            </w:r>
          </w:p>
        </w:tc>
        <w:tc>
          <w:tcPr>
            <w:tcW w:type="dxa" w:w="2210"/>
          </w:tcPr>
          <w:p>
            <w:pPr>
              <w:spacing w:after="0"/>
              <w:jc w:val="right"/>
            </w:pPr>
            <w:r>
              <w:rPr>
                <w:sz w:val="16"/>
              </w:rPr>
              <w:t>no Public Assistance recorded</w:t>
            </w:r>
          </w:p>
        </w:tc>
        <w:tc>
          <w:tcPr>
            <w:tcW w:type="dxa" w:w="2499"/>
          </w:tcPr>
          <w:p>
            <w:pPr>
              <w:spacing w:after="0"/>
              <w:jc w:val="right"/>
            </w:pPr>
            <w:r>
              <w:rPr>
                <w:sz w:val="16"/>
              </w:rPr>
              <w:t>0 total; 0 since its plan</w:t>
            </w:r>
          </w:p>
        </w:tc>
        <w:tc>
          <w:tcPr>
            <w:tcW w:type="dxa" w:w="2575"/>
          </w:tcPr>
          <w:p>
            <w:pPr>
              <w:spacing w:after="0"/>
              <w:jc w:val="left"/>
            </w:pPr>
            <w:r>
              <w:rPr>
                <w:sz w:val="16"/>
              </w:rPr>
              <w:t>Also approved under plan 108788 (Rush County 2023 Hazard Mitigation Plan, expires 2028-01-24). FEMA's plan status map shows one plan per jurisdiction and may show one of these; this packet uses the approved plan that expires last.</w:t>
            </w:r>
          </w:p>
        </w:tc>
      </w:tr>
      <w:tr>
        <w:trPr>
          <w:cantSplit/>
        </w:trPr>
        <w:tc>
          <w:tcPr>
            <w:tcW w:type="dxa" w:w="1323"/>
          </w:tcPr>
          <w:p>
            <w:pPr>
              <w:spacing w:after="0"/>
              <w:jc w:val="left"/>
            </w:pPr>
            <w:r>
              <w:rPr>
                <w:sz w:val="16"/>
              </w:rPr>
              <w:t>Rushville city</w:t>
            </w:r>
          </w:p>
        </w:tc>
        <w:tc>
          <w:tcPr>
            <w:tcW w:type="dxa" w:w="689"/>
          </w:tcPr>
          <w:p>
            <w:pPr>
              <w:spacing w:after="0"/>
              <w:jc w:val="left"/>
            </w:pPr>
            <w:r>
              <w:rPr>
                <w:sz w:val="16"/>
              </w:rPr>
              <w:t>City</w:t>
            </w:r>
          </w:p>
        </w:tc>
        <w:tc>
          <w:tcPr>
            <w:tcW w:type="dxa" w:w="2680"/>
          </w:tcPr>
          <w:p>
            <w:pPr>
              <w:spacing w:after="0"/>
              <w:jc w:val="left"/>
            </w:pPr>
            <w:r>
              <w:rPr>
                <w:sz w:val="16"/>
              </w:rPr>
              <w:t>Approved, expires 2028-01-24</w:t>
            </w:r>
          </w:p>
        </w:tc>
        <w:tc>
          <w:tcPr>
            <w:tcW w:type="dxa" w:w="2137"/>
          </w:tcPr>
          <w:p>
            <w:pPr>
              <w:spacing w:after="0"/>
              <w:jc w:val="right"/>
            </w:pPr>
            <w:r>
              <w:rPr>
                <w:sz w:val="16"/>
              </w:rPr>
              <w:t>FMA RL 0, SRL 0; any 1</w:t>
            </w:r>
          </w:p>
        </w:tc>
        <w:tc>
          <w:tcPr>
            <w:tcW w:type="dxa" w:w="2210"/>
          </w:tcPr>
          <w:p>
            <w:pPr>
              <w:spacing w:after="0"/>
              <w:jc w:val="right"/>
            </w:pPr>
            <w:r>
              <w:rPr>
                <w:sz w:val="16"/>
              </w:rPr>
              <w:t>$37,207.53</w:t>
            </w:r>
          </w:p>
        </w:tc>
        <w:tc>
          <w:tcPr>
            <w:tcW w:type="dxa" w:w="2499"/>
          </w:tcPr>
          <w:p>
            <w:pPr>
              <w:spacing w:after="0"/>
              <w:jc w:val="right"/>
            </w:pPr>
            <w:r>
              <w:rPr>
                <w:sz w:val="16"/>
              </w:rPr>
              <w:t>87 total; 7 since its plan</w:t>
            </w:r>
          </w:p>
        </w:tc>
        <w:tc>
          <w:tcPr>
            <w:tcW w:type="dxa" w:w="25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38"/>
        <w:gridCol w:w="1037"/>
        <w:gridCol w:w="1126"/>
        <w:gridCol w:w="872"/>
        <w:gridCol w:w="1305"/>
        <w:gridCol w:w="1119"/>
        <w:gridCol w:w="1044"/>
        <w:gridCol w:w="1309"/>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2023-01-25</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$4,184,443,192</w:t>
            </w:r>
          </w:p>
        </w:tc>
        <w:tc>
          <w:tcPr>
            <w:tcW w:type="dxa" w:w="1215"/>
          </w:tcPr>
          <w:p>
            <w:pPr>
              <w:spacing w:after="0"/>
              <w:jc w:val="right"/>
            </w:pPr>
            <w:r>
              <w:rPr>
                <w:sz w:val="16"/>
              </w:rPr>
              <w:t>$212,596,829</w:t>
            </w:r>
          </w:p>
        </w:tc>
        <w:tc>
          <w:tcPr>
            <w:tcW w:type="dxa" w:w="1038"/>
          </w:tcPr>
          <w:p>
            <w:pPr>
              <w:spacing w:after="0"/>
              <w:jc w:val="right"/>
            </w:pPr>
            <w:r>
              <w:rPr>
                <w:sz w:val="16"/>
              </w:rPr>
              <w:t>16,749</w:t>
            </w:r>
          </w:p>
        </w:tc>
        <w:tc>
          <w:tcPr>
            <w:tcW w:type="dxa" w:w="1037"/>
          </w:tcPr>
          <w:p>
            <w:pPr>
              <w:spacing w:after="0"/>
              <w:jc w:val="right"/>
            </w:pPr>
            <w:r>
              <w:rPr>
                <w:sz w:val="16"/>
              </w:rPr>
              <w:t>$309</w:t>
            </w:r>
          </w:p>
        </w:tc>
        <w:tc>
          <w:tcPr>
            <w:tcW w:type="dxa" w:w="1126"/>
          </w:tcPr>
          <w:p>
            <w:pPr>
              <w:spacing w:after="0"/>
              <w:jc w:val="right"/>
            </w:pPr>
            <w:r>
              <w:rPr>
                <w:sz w:val="16"/>
              </w:rPr>
              <w:t>$160,624</w:t>
            </w:r>
          </w:p>
        </w:tc>
        <w:tc>
          <w:tcPr>
            <w:tcW w:type="dxa" w:w="872"/>
          </w:tcPr>
          <w:p>
            <w:pPr>
              <w:spacing w:after="0"/>
              <w:jc w:val="right"/>
            </w:pPr>
            <w:r>
              <w:rPr>
                <w:sz w:val="16"/>
              </w:rPr>
              <w:t>$173,933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$91,203,300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$140,351</w:t>
            </w:r>
          </w:p>
        </w:tc>
        <w:tc>
          <w:tcPr>
            <w:tcW w:type="dxa" w:w="872"/>
          </w:tcPr>
          <w:p>
            <w:pPr>
              <w:spacing w:after="0"/>
              <w:jc w:val="right"/>
            </w:pPr>
            <w:r>
              <w:rPr>
                <w:sz w:val="16"/>
              </w:rPr>
              <w:t>n/a</w:t>
            </w:r>
          </w:p>
        </w:tc>
        <w:tc>
          <w:tcPr>
            <w:tcW w:type="dxa" w:w="1305"/>
          </w:tcPr>
          <w:p>
            <w:pPr>
              <w:spacing w:after="0"/>
              <w:jc w:val="right"/>
            </w:pPr>
            <w:r>
              <w:rPr>
                <w:sz w:val="16"/>
              </w:rPr>
              <w:t>0.154% (agriculture)</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$7,170,881,739</w:t>
            </w:r>
          </w:p>
        </w:tc>
        <w:tc>
          <w:tcPr>
            <w:tcW w:type="dxa" w:w="1215"/>
          </w:tcPr>
          <w:p>
            <w:pPr>
              <w:spacing w:after="0"/>
              <w:jc w:val="right"/>
            </w:pPr>
            <w:r>
              <w:rPr>
                <w:sz w:val="16"/>
              </w:rPr>
              <w:t>n/a</w:t>
            </w:r>
          </w:p>
        </w:tc>
        <w:tc>
          <w:tcPr>
            <w:tcW w:type="dxa" w:w="1038"/>
          </w:tcPr>
          <w:p>
            <w:pPr>
              <w:spacing w:after="0"/>
              <w:jc w:val="right"/>
            </w:pPr>
            <w:r>
              <w:rPr>
                <w:sz w:val="16"/>
              </w:rPr>
              <w:t>16,752</w:t>
            </w:r>
          </w:p>
        </w:tc>
        <w:tc>
          <w:tcPr>
            <w:tcW w:type="dxa" w:w="1037"/>
          </w:tcPr>
          <w:p>
            <w:pPr>
              <w:spacing w:after="0"/>
              <w:jc w:val="right"/>
            </w:pPr>
            <w:r>
              <w:rPr>
                <w:sz w:val="16"/>
              </w:rPr>
              <w:t>$297,033</w:t>
            </w:r>
          </w:p>
        </w:tc>
        <w:tc>
          <w:tcPr>
            <w:tcW w:type="dxa" w:w="1126"/>
          </w:tcPr>
          <w:p>
            <w:pPr>
              <w:spacing w:after="0"/>
              <w:jc w:val="right"/>
            </w:pPr>
            <w:r>
              <w:rPr>
                <w:sz w:val="16"/>
              </w:rPr>
              <w:t>n/a</w:t>
            </w:r>
          </w:p>
        </w:tc>
        <w:tc>
          <w:tcPr>
            <w:tcW w:type="dxa" w:w="872"/>
          </w:tcPr>
          <w:p>
            <w:pPr>
              <w:spacing w:after="0"/>
              <w:jc w:val="right"/>
            </w:pPr>
            <w:r>
              <w:rPr>
                <w:sz w:val="16"/>
              </w:rPr>
              <w:t>$56,793</w:t>
            </w:r>
          </w:p>
        </w:tc>
        <w:tc>
          <w:tcPr>
            <w:tcW w:type="dxa" w:w="1305"/>
          </w:tcPr>
          <w:p>
            <w:pPr>
              <w:spacing w:after="0"/>
              <w:jc w:val="right"/>
            </w:pPr>
            <w:r>
              <w:rPr>
                <w:sz w:val="16"/>
              </w:rPr>
              <w:t>0.00414%</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$4,184,443,192</w:t>
            </w:r>
          </w:p>
        </w:tc>
        <w:tc>
          <w:tcPr>
            <w:tcW w:type="dxa" w:w="1215"/>
          </w:tcPr>
          <w:p>
            <w:pPr>
              <w:spacing w:after="0"/>
              <w:jc w:val="right"/>
            </w:pPr>
            <w:r>
              <w:rPr>
                <w:sz w:val="16"/>
              </w:rPr>
              <w:t>$212,596,829</w:t>
            </w:r>
          </w:p>
        </w:tc>
        <w:tc>
          <w:tcPr>
            <w:tcW w:type="dxa" w:w="1038"/>
          </w:tcPr>
          <w:p>
            <w:pPr>
              <w:spacing w:after="0"/>
              <w:jc w:val="right"/>
            </w:pPr>
            <w:r>
              <w:rPr>
                <w:sz w:val="16"/>
              </w:rPr>
              <w:t>16,749</w:t>
            </w:r>
          </w:p>
        </w:tc>
        <w:tc>
          <w:tcPr>
            <w:tcW w:type="dxa" w:w="1037"/>
          </w:tcPr>
          <w:p>
            <w:pPr>
              <w:spacing w:after="0"/>
              <w:jc w:val="right"/>
            </w:pPr>
            <w:r>
              <w:rPr>
                <w:sz w:val="16"/>
              </w:rPr>
              <w:t>$133,081</w:t>
            </w:r>
          </w:p>
        </w:tc>
        <w:tc>
          <w:tcPr>
            <w:tcW w:type="dxa" w:w="1126"/>
          </w:tcPr>
          <w:p>
            <w:pPr>
              <w:spacing w:after="0"/>
              <w:jc w:val="right"/>
            </w:pPr>
            <w:r>
              <w:rPr>
                <w:sz w:val="16"/>
              </w:rPr>
              <w:t>$18,370</w:t>
            </w:r>
          </w:p>
        </w:tc>
        <w:tc>
          <w:tcPr>
            <w:tcW w:type="dxa" w:w="872"/>
          </w:tcPr>
          <w:p>
            <w:pPr>
              <w:spacing w:after="0"/>
              <w:jc w:val="right"/>
            </w:pPr>
            <w:r>
              <w:rPr>
                <w:sz w:val="16"/>
              </w:rPr>
              <w:t>$259</w:t>
            </w:r>
          </w:p>
        </w:tc>
        <w:tc>
          <w:tcPr>
            <w:tcW w:type="dxa" w:w="1305"/>
          </w:tcPr>
          <w:p>
            <w:pPr>
              <w:spacing w:after="0"/>
              <w:jc w:val="right"/>
            </w:pPr>
            <w:r>
              <w:rPr>
                <w:sz w:val="16"/>
              </w:rPr>
              <w:t>0.00318%</w:t>
            </w:r>
          </w:p>
        </w:tc>
        <w:tc>
          <w:tcPr>
            <w:tcW w:type="dxa" w:w="1119"/>
          </w:tcPr>
          <w:p>
            <w:pPr>
              <w:spacing w:after="0"/>
              <w:jc w:val="right"/>
            </w:pPr>
            <w:r>
              <w:rPr>
                <w:sz w:val="16"/>
              </w:rPr>
              <w:t>$0</w:t>
            </w: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$4,184,443,192</w:t>
            </w:r>
          </w:p>
        </w:tc>
        <w:tc>
          <w:tcPr>
            <w:tcW w:type="dxa" w:w="1215"/>
          </w:tcPr>
          <w:p>
            <w:pPr>
              <w:spacing w:after="0"/>
              <w:jc w:val="right"/>
            </w:pPr>
            <w:r>
              <w:rPr>
                <w:sz w:val="16"/>
              </w:rPr>
              <w:t>$212,596,829</w:t>
            </w:r>
          </w:p>
        </w:tc>
        <w:tc>
          <w:tcPr>
            <w:tcW w:type="dxa" w:w="1038"/>
          </w:tcPr>
          <w:p>
            <w:pPr>
              <w:spacing w:after="0"/>
              <w:jc w:val="right"/>
            </w:pPr>
            <w:r>
              <w:rPr>
                <w:sz w:val="16"/>
              </w:rPr>
              <w:t>16,749</w:t>
            </w:r>
          </w:p>
        </w:tc>
        <w:tc>
          <w:tcPr>
            <w:tcW w:type="dxa" w:w="1037"/>
          </w:tcPr>
          <w:p>
            <w:pPr>
              <w:spacing w:after="0"/>
              <w:jc w:val="right"/>
            </w:pPr>
            <w:r>
              <w:rPr>
                <w:sz w:val="16"/>
              </w:rPr>
              <w:t>$1,465</w:t>
            </w:r>
          </w:p>
        </w:tc>
        <w:tc>
          <w:tcPr>
            <w:tcW w:type="dxa" w:w="1126"/>
          </w:tcPr>
          <w:p>
            <w:pPr>
              <w:spacing w:after="0"/>
              <w:jc w:val="right"/>
            </w:pPr>
            <w:r>
              <w:rPr>
                <w:sz w:val="16"/>
              </w:rPr>
              <w:t>$3</w:t>
            </w:r>
          </w:p>
        </w:tc>
        <w:tc>
          <w:tcPr>
            <w:tcW w:type="dxa" w:w="872"/>
          </w:tcPr>
          <w:p>
            <w:pPr>
              <w:spacing w:after="0"/>
              <w:jc w:val="right"/>
            </w:pPr>
            <w:r>
              <w:rPr>
                <w:sz w:val="16"/>
              </w:rPr>
              <w:t>$42,362</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$4,175,704,476</w:t>
            </w:r>
          </w:p>
        </w:tc>
        <w:tc>
          <w:tcPr>
            <w:tcW w:type="dxa" w:w="1215"/>
          </w:tcPr>
          <w:p>
            <w:pPr>
              <w:spacing w:after="0"/>
              <w:jc w:val="right"/>
            </w:pPr>
            <w:r>
              <w:rPr>
                <w:sz w:val="16"/>
              </w:rPr>
              <w:t>$205,001,710</w:t>
            </w:r>
          </w:p>
        </w:tc>
        <w:tc>
          <w:tcPr>
            <w:tcW w:type="dxa" w:w="1038"/>
          </w:tcPr>
          <w:p>
            <w:pPr>
              <w:spacing w:after="0"/>
              <w:jc w:val="right"/>
            </w:pPr>
            <w:r>
              <w:rPr>
                <w:sz w:val="16"/>
              </w:rPr>
              <w:t>16,717</w:t>
            </w:r>
          </w:p>
        </w:tc>
        <w:tc>
          <w:tcPr>
            <w:tcW w:type="dxa" w:w="1037"/>
          </w:tcPr>
          <w:p>
            <w:pPr>
              <w:spacing w:after="0"/>
              <w:jc w:val="right"/>
            </w:pPr>
            <w:r>
              <w:rPr>
                <w:sz w:val="16"/>
              </w:rPr>
              <w:t>$2,806</w:t>
            </w:r>
          </w:p>
        </w:tc>
        <w:tc>
          <w:tcPr>
            <w:tcW w:type="dxa" w:w="1126"/>
          </w:tcPr>
          <w:p>
            <w:pPr>
              <w:spacing w:after="0"/>
              <w:jc w:val="right"/>
            </w:pPr>
            <w:r>
              <w:rPr>
                <w:sz w:val="16"/>
              </w:rPr>
              <w:t>$3,553</w:t>
            </w:r>
          </w:p>
        </w:tc>
        <w:tc>
          <w:tcPr>
            <w:tcW w:type="dxa" w:w="872"/>
          </w:tcPr>
          <w:p>
            <w:pPr>
              <w:spacing w:after="0"/>
              <w:jc w:val="right"/>
            </w:pPr>
            <w:r>
              <w:rPr>
                <w:sz w:val="16"/>
              </w:rPr>
              <w:t>$5</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$4,184,443,192</w:t>
            </w:r>
          </w:p>
        </w:tc>
        <w:tc>
          <w:tcPr>
            <w:tcW w:type="dxa" w:w="1215"/>
          </w:tcPr>
          <w:p>
            <w:pPr>
              <w:spacing w:after="0"/>
              <w:jc w:val="right"/>
            </w:pPr>
            <w:r>
              <w:rPr>
                <w:sz w:val="16"/>
              </w:rPr>
              <w:t>n/a</w:t>
            </w:r>
          </w:p>
        </w:tc>
        <w:tc>
          <w:tcPr>
            <w:tcW w:type="dxa" w:w="1038"/>
          </w:tcPr>
          <w:p>
            <w:pPr>
              <w:spacing w:after="0"/>
              <w:jc w:val="right"/>
            </w:pPr>
            <w:r>
              <w:rPr>
                <w:sz w:val="16"/>
              </w:rPr>
              <w:t>16,749</w:t>
            </w:r>
          </w:p>
        </w:tc>
        <w:tc>
          <w:tcPr>
            <w:tcW w:type="dxa" w:w="1037"/>
          </w:tcPr>
          <w:p>
            <w:pPr>
              <w:spacing w:after="0"/>
              <w:jc w:val="right"/>
            </w:pPr>
            <w:r>
              <w:rPr>
                <w:sz w:val="16"/>
              </w:rPr>
              <w:t>$2,384</w:t>
            </w:r>
          </w:p>
        </w:tc>
        <w:tc>
          <w:tcPr>
            <w:tcW w:type="dxa" w:w="1126"/>
          </w:tcPr>
          <w:p>
            <w:pPr>
              <w:spacing w:after="0"/>
              <w:jc w:val="right"/>
            </w:pPr>
            <w:r>
              <w:rPr>
                <w:sz w:val="16"/>
              </w:rPr>
              <w:t>n/a</w:t>
            </w:r>
          </w:p>
        </w:tc>
        <w:tc>
          <w:tcPr>
            <w:tcW w:type="dxa" w:w="872"/>
          </w:tcPr>
          <w:p>
            <w:pPr>
              <w:spacing w:after="0"/>
              <w:jc w:val="right"/>
            </w:pPr>
            <w:r>
              <w:rPr>
                <w:sz w:val="16"/>
              </w:rPr>
              <w:t>$51,017</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$4,180,251,993</w:t>
            </w:r>
          </w:p>
        </w:tc>
        <w:tc>
          <w:tcPr>
            <w:tcW w:type="dxa" w:w="1215"/>
          </w:tcPr>
          <w:p>
            <w:pPr>
              <w:spacing w:after="0"/>
              <w:jc w:val="right"/>
            </w:pPr>
            <w:r>
              <w:rPr>
                <w:sz w:val="16"/>
              </w:rPr>
              <w:t>$9,889,740</w:t>
            </w:r>
          </w:p>
        </w:tc>
        <w:tc>
          <w:tcPr>
            <w:tcW w:type="dxa" w:w="1038"/>
          </w:tcPr>
          <w:p>
            <w:pPr>
              <w:spacing w:after="0"/>
              <w:jc w:val="right"/>
            </w:pPr>
            <w:r>
              <w:rPr>
                <w:sz w:val="16"/>
              </w:rPr>
              <w:t>436</w:t>
            </w:r>
          </w:p>
        </w:tc>
        <w:tc>
          <w:tcPr>
            <w:tcW w:type="dxa" w:w="1037"/>
          </w:tcPr>
          <w:p>
            <w:pPr>
              <w:spacing w:after="0"/>
              <w:jc w:val="right"/>
            </w:pPr>
            <w:r>
              <w:rPr>
                <w:sz w:val="16"/>
              </w:rPr>
              <w:t>$3,486,078</w:t>
            </w:r>
          </w:p>
        </w:tc>
        <w:tc>
          <w:tcPr>
            <w:tcW w:type="dxa" w:w="1126"/>
          </w:tcPr>
          <w:p>
            <w:pPr>
              <w:spacing w:after="0"/>
              <w:jc w:val="right"/>
            </w:pPr>
            <w:r>
              <w:rPr>
                <w:sz w:val="16"/>
              </w:rPr>
              <w:t>$107,331</w:t>
            </w:r>
          </w:p>
        </w:tc>
        <w:tc>
          <w:tcPr>
            <w:tcW w:type="dxa" w:w="872"/>
          </w:tcPr>
          <w:p>
            <w:pPr>
              <w:spacing w:after="0"/>
              <w:jc w:val="right"/>
            </w:pPr>
            <w:r>
              <w:rPr>
                <w:sz w:val="16"/>
              </w:rPr>
              <w:t>$11,115</w:t>
            </w:r>
          </w:p>
        </w:tc>
        <w:tc>
          <w:tcPr>
            <w:tcW w:type="dxa" w:w="1305"/>
          </w:tcPr>
          <w:p>
            <w:pPr>
              <w:spacing w:after="0"/>
              <w:jc w:val="right"/>
            </w:pPr>
            <w:r>
              <w:rPr>
                <w:sz w:val="16"/>
              </w:rPr>
              <w:t>n/a (see note)</w:t>
            </w:r>
          </w:p>
        </w:tc>
        <w:tc>
          <w:tcPr>
            <w:tcW w:type="dxa" w:w="1119"/>
          </w:tcPr>
          <w:p>
            <w:pPr>
              <w:spacing w:after="0"/>
              <w:jc w:val="right"/>
            </w:pPr>
            <w:r>
              <w:rPr>
                <w:sz w:val="16"/>
              </w:rPr>
              <w:t>$55,000</w:t>
            </w:r>
          </w:p>
        </w:tc>
        <w:tc>
          <w:tcPr>
            <w:tcW w:type="dxa" w:w="1044"/>
          </w:tcPr>
          <w:p>
            <w:pPr>
              <w:spacing w:after="0"/>
              <w:jc w:val="right"/>
            </w:pPr>
          </w:p>
        </w:tc>
        <w:tc>
          <w:tcPr>
            <w:tcW w:type="dxa" w:w="1309"/>
          </w:tcPr>
          <w:p>
            <w:pPr>
              <w:spacing w:after="0"/>
              <w:jc w:val="right"/>
            </w:pPr>
            <w:r>
              <w:rPr>
                <w:sz w:val="16"/>
              </w:rPr>
              <w:t>no Public Assistance recorded (2 declarations)</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$16,496,204</w:t>
            </w:r>
          </w:p>
        </w:tc>
        <w:tc>
          <w:tcPr>
            <w:tcW w:type="dxa" w:w="1215"/>
          </w:tcPr>
          <w:p>
            <w:pPr>
              <w:spacing w:after="0"/>
              <w:jc w:val="right"/>
            </w:pPr>
            <w:r>
              <w:rPr>
                <w:sz w:val="16"/>
              </w:rPr>
              <w:t>n/a</w:t>
            </w:r>
          </w:p>
        </w:tc>
        <w:tc>
          <w:tcPr>
            <w:tcW w:type="dxa" w:w="1038"/>
          </w:tcPr>
          <w:p>
            <w:pPr>
              <w:spacing w:after="0"/>
              <w:jc w:val="right"/>
            </w:pPr>
            <w:r>
              <w:rPr>
                <w:sz w:val="16"/>
              </w:rPr>
              <w:t>69</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872"/>
          </w:tcPr>
          <w:p>
            <w:pPr>
              <w:spacing w:after="0"/>
              <w:jc w:val="right"/>
            </w:pPr>
            <w:r>
              <w:rPr>
                <w:sz w:val="16"/>
              </w:rPr>
              <w:t>$565</w:t>
            </w:r>
          </w:p>
        </w:tc>
        <w:tc>
          <w:tcPr>
            <w:tcW w:type="dxa" w:w="1305"/>
          </w:tcPr>
          <w:p>
            <w:pPr>
              <w:spacing w:after="0"/>
              <w:jc w:val="right"/>
            </w:pPr>
            <w:r>
              <w:rPr>
                <w:sz w:val="16"/>
              </w:rPr>
              <w:t>0.000121%</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$4,184,443,192</w:t>
            </w:r>
          </w:p>
        </w:tc>
        <w:tc>
          <w:tcPr>
            <w:tcW w:type="dxa" w:w="1215"/>
          </w:tcPr>
          <w:p>
            <w:pPr>
              <w:spacing w:after="0"/>
              <w:jc w:val="right"/>
            </w:pPr>
            <w:r>
              <w:rPr>
                <w:sz w:val="16"/>
              </w:rPr>
              <w:t>n/a</w:t>
            </w:r>
          </w:p>
        </w:tc>
        <w:tc>
          <w:tcPr>
            <w:tcW w:type="dxa" w:w="1038"/>
          </w:tcPr>
          <w:p>
            <w:pPr>
              <w:spacing w:after="0"/>
              <w:jc w:val="right"/>
            </w:pPr>
            <w:r>
              <w:rPr>
                <w:sz w:val="16"/>
              </w:rPr>
              <w:t>16,749</w:t>
            </w:r>
          </w:p>
        </w:tc>
        <w:tc>
          <w:tcPr>
            <w:tcW w:type="dxa" w:w="1037"/>
          </w:tcPr>
          <w:p>
            <w:pPr>
              <w:spacing w:after="0"/>
              <w:jc w:val="right"/>
            </w:pPr>
            <w:r>
              <w:rPr>
                <w:sz w:val="16"/>
              </w:rPr>
              <w:t>$6,323</w:t>
            </w:r>
          </w:p>
        </w:tc>
        <w:tc>
          <w:tcPr>
            <w:tcW w:type="dxa" w:w="1126"/>
          </w:tcPr>
          <w:p>
            <w:pPr>
              <w:spacing w:after="0"/>
              <w:jc w:val="right"/>
            </w:pPr>
            <w:r>
              <w:rPr>
                <w:sz w:val="16"/>
              </w:rPr>
              <w:t>n/a</w:t>
            </w:r>
          </w:p>
        </w:tc>
        <w:tc>
          <w:tcPr>
            <w:tcW w:type="dxa" w:w="872"/>
          </w:tcPr>
          <w:p>
            <w:pPr>
              <w:spacing w:after="0"/>
              <w:jc w:val="right"/>
            </w:pPr>
            <w:r>
              <w:rPr>
                <w:sz w:val="16"/>
              </w:rPr>
              <w:t>$80,092</w:t>
            </w:r>
          </w:p>
        </w:tc>
        <w:tc>
          <w:tcPr>
            <w:tcW w:type="dxa" w:w="1305"/>
          </w:tcPr>
          <w:p>
            <w:pPr>
              <w:spacing w:after="0"/>
              <w:jc w:val="right"/>
            </w:pPr>
            <w:r>
              <w:rPr>
                <w:sz w:val="16"/>
              </w:rPr>
              <w:t>0.000151%</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$4,184,443,192</w:t>
            </w:r>
          </w:p>
        </w:tc>
        <w:tc>
          <w:tcPr>
            <w:tcW w:type="dxa" w:w="1215"/>
          </w:tcPr>
          <w:p>
            <w:pPr>
              <w:spacing w:after="0"/>
              <w:jc w:val="right"/>
            </w:pPr>
            <w:r>
              <w:rPr>
                <w:sz w:val="16"/>
              </w:rPr>
              <w:t>$212,596,829</w:t>
            </w:r>
          </w:p>
        </w:tc>
        <w:tc>
          <w:tcPr>
            <w:tcW w:type="dxa" w:w="1038"/>
          </w:tcPr>
          <w:p>
            <w:pPr>
              <w:spacing w:after="0"/>
              <w:jc w:val="right"/>
            </w:pPr>
            <w:r>
              <w:rPr>
                <w:sz w:val="16"/>
              </w:rPr>
              <w:t>16,749</w:t>
            </w:r>
          </w:p>
        </w:tc>
        <w:tc>
          <w:tcPr>
            <w:tcW w:type="dxa" w:w="1037"/>
          </w:tcPr>
          <w:p>
            <w:pPr>
              <w:spacing w:after="0"/>
              <w:jc w:val="right"/>
            </w:pPr>
            <w:r>
              <w:rPr>
                <w:sz w:val="16"/>
              </w:rPr>
              <w:t>$115,508</w:t>
            </w:r>
          </w:p>
        </w:tc>
        <w:tc>
          <w:tcPr>
            <w:tcW w:type="dxa" w:w="1126"/>
          </w:tcPr>
          <w:p>
            <w:pPr>
              <w:spacing w:after="0"/>
              <w:jc w:val="right"/>
            </w:pPr>
            <w:r>
              <w:rPr>
                <w:sz w:val="16"/>
              </w:rPr>
              <w:t>$6,501</w:t>
            </w:r>
          </w:p>
        </w:tc>
        <w:tc>
          <w:tcPr>
            <w:tcW w:type="dxa" w:w="872"/>
          </w:tcPr>
          <w:p>
            <w:pPr>
              <w:spacing w:after="0"/>
              <w:jc w:val="right"/>
            </w:pPr>
            <w:r>
              <w:rPr>
                <w:sz w:val="16"/>
              </w:rPr>
              <w:t>$147,708</w:t>
            </w:r>
          </w:p>
        </w:tc>
        <w:tc>
          <w:tcPr>
            <w:tcW w:type="dxa" w:w="1305"/>
          </w:tcPr>
          <w:p>
            <w:pPr>
              <w:spacing w:after="0"/>
              <w:jc w:val="right"/>
            </w:pPr>
            <w:r>
              <w:rPr>
                <w:sz w:val="16"/>
              </w:rPr>
              <w:t>0.00276%</w:t>
            </w:r>
          </w:p>
        </w:tc>
        <w:tc>
          <w:tcPr>
            <w:tcW w:type="dxa" w:w="1119"/>
          </w:tcPr>
          <w:p>
            <w:pPr>
              <w:spacing w:after="0"/>
              <w:jc w:val="right"/>
            </w:pPr>
            <w:r>
              <w:rPr>
                <w:sz w:val="16"/>
              </w:rPr>
              <w:t>$1,094,000</w:t>
            </w:r>
          </w:p>
        </w:tc>
        <w:tc>
          <w:tcPr>
            <w:tcW w:type="dxa" w:w="1044"/>
          </w:tcPr>
          <w:p>
            <w:pPr>
              <w:spacing w:after="0"/>
              <w:jc w:val="right"/>
            </w:pPr>
            <w:r>
              <w:rPr>
                <w:sz w:val="16"/>
              </w:rPr>
              <w:t>$60,000</w:t>
            </w:r>
          </w:p>
        </w:tc>
        <w:tc>
          <w:tcPr>
            <w:tcW w:type="dxa" w:w="1309"/>
          </w:tcPr>
          <w:p>
            <w:pPr>
              <w:spacing w:after="0"/>
              <w:jc w:val="right"/>
            </w:pPr>
            <w:r>
              <w:rPr>
                <w:sz w:val="16"/>
              </w:rPr>
              <w:t>no Public Assistance recorded (2 declarations)</w:t>
            </w:r>
          </w:p>
        </w:tc>
        <w:tc>
          <w:tcPr>
            <w:tcW w:type="dxa" w:w="1617"/>
          </w:tcPr>
          <w:p>
            <w:pPr>
              <w:spacing w:after="0"/>
              <w:jc w:val="left"/>
            </w:pPr>
            <w:r>
              <w:rPr>
                <w:sz w:val="16"/>
              </w:rPr>
              <w:t>Storm Events damage since the plan includes 1 zone-level High Wind record ($60,000):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$4,184,443,192</w:t>
            </w:r>
          </w:p>
        </w:tc>
        <w:tc>
          <w:tcPr>
            <w:tcW w:type="dxa" w:w="1215"/>
          </w:tcPr>
          <w:p>
            <w:pPr>
              <w:spacing w:after="0"/>
              <w:jc w:val="right"/>
            </w:pPr>
            <w:r>
              <w:rPr>
                <w:sz w:val="16"/>
              </w:rPr>
              <w:t>$212,596,829</w:t>
            </w:r>
          </w:p>
        </w:tc>
        <w:tc>
          <w:tcPr>
            <w:tcW w:type="dxa" w:w="1038"/>
          </w:tcPr>
          <w:p>
            <w:pPr>
              <w:spacing w:after="0"/>
              <w:jc w:val="right"/>
            </w:pPr>
            <w:r>
              <w:rPr>
                <w:sz w:val="16"/>
              </w:rPr>
              <w:t>16,749</w:t>
            </w:r>
          </w:p>
        </w:tc>
        <w:tc>
          <w:tcPr>
            <w:tcW w:type="dxa" w:w="1037"/>
          </w:tcPr>
          <w:p>
            <w:pPr>
              <w:spacing w:after="0"/>
              <w:jc w:val="right"/>
            </w:pPr>
            <w:r>
              <w:rPr>
                <w:sz w:val="16"/>
              </w:rPr>
              <w:t>$770,527</w:t>
            </w:r>
          </w:p>
        </w:tc>
        <w:tc>
          <w:tcPr>
            <w:tcW w:type="dxa" w:w="1126"/>
          </w:tcPr>
          <w:p>
            <w:pPr>
              <w:spacing w:after="0"/>
              <w:jc w:val="right"/>
            </w:pPr>
            <w:r>
              <w:rPr>
                <w:sz w:val="16"/>
              </w:rPr>
              <w:t>$2,620</w:t>
            </w:r>
          </w:p>
        </w:tc>
        <w:tc>
          <w:tcPr>
            <w:tcW w:type="dxa" w:w="872"/>
          </w:tcPr>
          <w:p>
            <w:pPr>
              <w:spacing w:after="0"/>
              <w:jc w:val="right"/>
            </w:pPr>
            <w:r>
              <w:rPr>
                <w:sz w:val="16"/>
              </w:rPr>
              <w:t>$808,072</w:t>
            </w:r>
          </w:p>
        </w:tc>
        <w:tc>
          <w:tcPr>
            <w:tcW w:type="dxa" w:w="1305"/>
          </w:tcPr>
          <w:p>
            <w:pPr>
              <w:spacing w:after="0"/>
              <w:jc w:val="right"/>
            </w:pPr>
            <w:r>
              <w:rPr>
                <w:sz w:val="16"/>
              </w:rPr>
              <w:t>0.0184%</w:t>
            </w:r>
          </w:p>
        </w:tc>
        <w:tc>
          <w:tcPr>
            <w:tcW w:type="dxa" w:w="1119"/>
          </w:tcPr>
          <w:p>
            <w:pPr>
              <w:spacing w:after="0"/>
              <w:jc w:val="right"/>
            </w:pPr>
            <w:r>
              <w:rPr>
                <w:sz w:val="16"/>
              </w:rPr>
              <w:t>$77,000</w:t>
            </w:r>
          </w:p>
        </w:tc>
        <w:tc>
          <w:tcPr>
            <w:tcW w:type="dxa" w:w="1044"/>
          </w:tcPr>
          <w:p>
            <w:pPr>
              <w:spacing w:after="0"/>
              <w:jc w:val="right"/>
            </w:pPr>
          </w:p>
        </w:tc>
        <w:tc>
          <w:tcPr>
            <w:tcW w:type="dxa" w:w="1309"/>
          </w:tcPr>
          <w:p>
            <w:pPr>
              <w:spacing w:after="0"/>
              <w:jc w:val="right"/>
            </w:pPr>
            <w:r>
              <w:rPr>
                <w:sz w:val="16"/>
              </w:rPr>
              <w:t>no Public Assistance recorded (2 declarations)</w:t>
            </w: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$130,304,539</w:t>
            </w:r>
          </w:p>
        </w:tc>
        <w:tc>
          <w:tcPr>
            <w:tcW w:type="dxa" w:w="1215"/>
          </w:tcPr>
          <w:p>
            <w:pPr>
              <w:spacing w:after="0"/>
              <w:jc w:val="right"/>
            </w:pPr>
            <w:r>
              <w:rPr>
                <w:sz w:val="16"/>
              </w:rPr>
              <w:t>$6,746,052</w:t>
            </w:r>
          </w:p>
        </w:tc>
        <w:tc>
          <w:tcPr>
            <w:tcW w:type="dxa" w:w="1038"/>
          </w:tcPr>
          <w:p>
            <w:pPr>
              <w:spacing w:after="0"/>
              <w:jc w:val="right"/>
            </w:pPr>
            <w:r>
              <w:rPr>
                <w:sz w:val="16"/>
              </w:rPr>
              <w:t>847</w:t>
            </w:r>
          </w:p>
        </w:tc>
        <w:tc>
          <w:tcPr>
            <w:tcW w:type="dxa" w:w="1037"/>
          </w:tcPr>
          <w:p>
            <w:pPr>
              <w:spacing w:after="0"/>
              <w:jc w:val="right"/>
            </w:pPr>
            <w:r>
              <w:rPr>
                <w:sz w:val="16"/>
              </w:rPr>
              <w:t>$446</w:t>
            </w:r>
          </w:p>
        </w:tc>
        <w:tc>
          <w:tcPr>
            <w:tcW w:type="dxa" w:w="1126"/>
          </w:tcPr>
          <w:p>
            <w:pPr>
              <w:spacing w:after="0"/>
              <w:jc w:val="right"/>
            </w:pPr>
            <w:r>
              <w:rPr>
                <w:sz w:val="16"/>
              </w:rPr>
              <w:t>$3</w:t>
            </w:r>
          </w:p>
        </w:tc>
        <w:tc>
          <w:tcPr>
            <w:tcW w:type="dxa" w:w="872"/>
          </w:tcPr>
          <w:p>
            <w:pPr>
              <w:spacing w:after="0"/>
              <w:jc w:val="right"/>
            </w:pPr>
            <w:r>
              <w:rPr>
                <w:sz w:val="16"/>
              </w:rPr>
              <w:t>$85</w:t>
            </w:r>
          </w:p>
        </w:tc>
        <w:tc>
          <w:tcPr>
            <w:tcW w:type="dxa" w:w="1305"/>
          </w:tcPr>
          <w:p>
            <w:pPr>
              <w:spacing w:after="0"/>
              <w:jc w:val="right"/>
            </w:pPr>
            <w:r>
              <w:rPr>
                <w:sz w:val="16"/>
              </w:rPr>
              <w:t>0.000342%</w:t>
            </w:r>
          </w:p>
        </w:tc>
        <w:tc>
          <w:tcPr>
            <w:tcW w:type="dxa" w:w="1119"/>
          </w:tcPr>
          <w:p>
            <w:pPr>
              <w:spacing w:after="0"/>
              <w:jc w:val="right"/>
            </w:pPr>
          </w:p>
        </w:tc>
        <w:tc>
          <w:tcPr>
            <w:tcW w:type="dxa" w:w="1044"/>
          </w:tcPr>
          <w:p>
            <w:pPr>
              <w:spacing w:after="0"/>
              <w:jc w:val="right"/>
            </w:pPr>
          </w:p>
        </w:tc>
        <w:tc>
          <w:tcPr>
            <w:tcW w:type="dxa" w:w="1309"/>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$4,184,443,192</w:t>
            </w:r>
          </w:p>
        </w:tc>
        <w:tc>
          <w:tcPr>
            <w:tcW w:type="dxa" w:w="1215"/>
          </w:tcPr>
          <w:p>
            <w:pPr>
              <w:spacing w:after="0"/>
              <w:jc w:val="right"/>
            </w:pPr>
            <w:r>
              <w:rPr>
                <w:sz w:val="16"/>
              </w:rPr>
              <w:t>$212,596,829</w:t>
            </w:r>
          </w:p>
        </w:tc>
        <w:tc>
          <w:tcPr>
            <w:tcW w:type="dxa" w:w="1038"/>
          </w:tcPr>
          <w:p>
            <w:pPr>
              <w:spacing w:after="0"/>
              <w:jc w:val="right"/>
            </w:pPr>
            <w:r>
              <w:rPr>
                <w:sz w:val="16"/>
              </w:rPr>
              <w:t>16,749</w:t>
            </w:r>
          </w:p>
        </w:tc>
        <w:tc>
          <w:tcPr>
            <w:tcW w:type="dxa" w:w="1037"/>
          </w:tcPr>
          <w:p>
            <w:pPr>
              <w:spacing w:after="0"/>
              <w:jc w:val="right"/>
            </w:pPr>
            <w:r>
              <w:rPr>
                <w:sz w:val="16"/>
              </w:rPr>
              <w:t>$5,185</w:t>
            </w:r>
          </w:p>
        </w:tc>
        <w:tc>
          <w:tcPr>
            <w:tcW w:type="dxa" w:w="1126"/>
          </w:tcPr>
          <w:p>
            <w:pPr>
              <w:spacing w:after="0"/>
              <w:jc w:val="right"/>
            </w:pPr>
            <w:r>
              <w:rPr>
                <w:sz w:val="16"/>
              </w:rPr>
              <w:t>$634</w:t>
            </w:r>
          </w:p>
        </w:tc>
        <w:tc>
          <w:tcPr>
            <w:tcW w:type="dxa" w:w="872"/>
          </w:tcPr>
          <w:p>
            <w:pPr>
              <w:spacing w:after="0"/>
              <w:jc w:val="right"/>
            </w:pPr>
            <w:r>
              <w:rPr>
                <w:sz w:val="16"/>
              </w:rPr>
              <w:t>$16,213</w:t>
            </w:r>
          </w:p>
        </w:tc>
        <w:tc>
          <w:tcPr>
            <w:tcW w:type="dxa" w:w="1305"/>
          </w:tcPr>
          <w:p>
            <w:pPr>
              <w:spacing w:after="0"/>
              <w:jc w:val="right"/>
            </w:pPr>
            <w:r>
              <w:rPr>
                <w:sz w:val="16"/>
              </w:rPr>
              <w:t>0.000124%</w:t>
            </w:r>
          </w:p>
        </w:tc>
        <w:tc>
          <w:tcPr>
            <w:tcW w:type="dxa" w:w="1119"/>
          </w:tcPr>
          <w:p>
            <w:pPr>
              <w:spacing w:after="0"/>
              <w:jc w:val="right"/>
            </w:pPr>
          </w:p>
        </w:tc>
        <w:tc>
          <w:tcPr>
            <w:tcW w:type="dxa" w:w="1044"/>
          </w:tcPr>
          <w:p>
            <w:pPr>
              <w:spacing w:after="0"/>
              <w:jc w:val="right"/>
            </w:pPr>
          </w:p>
        </w:tc>
        <w:tc>
          <w:tcPr>
            <w:tcW w:type="dxa" w:w="1309"/>
          </w:tcPr>
          <w:p>
            <w:pPr>
              <w:spacing w:after="0"/>
              <w:jc w:val="right"/>
            </w:pPr>
            <w:r>
              <w:rPr>
                <w:sz w:val="16"/>
              </w:rPr>
              <w:t>no Public Assistance recorded (1 declaration)</w:t>
            </w: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2023-01-25 (Storm Events through 2026-06-30): 33 county-coded records, 27 with a damage value recorded (including $0), $1,226,000; 11 zone-level records, 2 with a damage value recorded (including $0), $60,000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16,749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$4,184,443,192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$212,596,829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$5,261,154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$1,388,217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Rushville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Rush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Rush County</w:t>
            </w:r>
          </w:p>
        </w:tc>
        <w:tc>
          <w:tcPr>
            <w:tcW w:type="dxa" w:w="1636"/>
          </w:tcPr>
          <w:p>
            <w:pPr>
              <w:spacing w:after="0"/>
              <w:jc w:val="left"/>
            </w:pPr>
            <w:r>
              <w:rPr>
                <w:sz w:val="16"/>
              </w:rPr>
              <w:t>180421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Carthage town</w:t>
            </w:r>
          </w:p>
        </w:tc>
        <w:tc>
          <w:tcPr>
            <w:tcW w:type="dxa" w:w="1636"/>
          </w:tcPr>
          <w:p>
            <w:pPr>
              <w:spacing w:after="0"/>
              <w:jc w:val="left"/>
            </w:pPr>
            <w:r>
              <w:rPr>
                <w:sz w:val="16"/>
              </w:rPr>
              <w:t>180222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Glenwood town</w:t>
            </w:r>
          </w:p>
        </w:tc>
        <w:tc>
          <w:tcPr>
            <w:tcW w:type="dxa" w:w="1636"/>
          </w:tcPr>
          <w:p>
            <w:pPr>
              <w:spacing w:after="0"/>
              <w:jc w:val="left"/>
            </w:pPr>
            <w:r>
              <w:rPr>
                <w:sz w:val="16"/>
              </w:rPr>
              <w:t>180454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Rushville city</w:t>
            </w:r>
          </w:p>
        </w:tc>
        <w:tc>
          <w:tcPr>
            <w:tcW w:type="dxa" w:w="1636"/>
          </w:tcPr>
          <w:p>
            <w:pPr>
              <w:spacing w:after="0"/>
              <w:jc w:val="left"/>
            </w:pPr>
            <w:r>
              <w:rPr>
                <w:sz w:val="16"/>
              </w:rPr>
              <w:t>180223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Rush County, IN: risk-assessment baseline packet, release 2026-10 (data as of 2026-09-30; County FIPS 18139). Automated baseline. </w:t>
      </w:r>
      <w:hyperlink r:id="rId15">
        <w:r>
          <w:rPr>
            <w:color w:val="1F4E99"/>
            <w:sz w:val="17"/>
            <w:u w:val="single"/>
          </w:rPr>
          <w:t>https://hazardplain.org/in/18139/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Rush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Rush County, IN: Risk-assessment baseline packet</dc:title>
  <dc:subject>Hazard Plain release 2026-10, as of 2026-09-30. Automated baseline</dc:subject>
  <dc:creator>Hazard Plain</dc:creator>
  <cp:keywords>Hazard Plain; hazard mitigation; risk assessment; 18139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