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Randolph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Randolph County 2024 Hazard Mitigation Plan (FEMA plan 110260)</w:t>
      </w:r>
    </w:p>
    <w:p>
      <w:pPr>
        <w:keepNext/>
        <w:spacing w:after="40" w:before="0"/>
      </w:pPr>
      <w:r>
        <w:rPr>
          <w:b/>
        </w:rPr>
        <w:t xml:space="preserve">Approved: </w:t>
      </w:r>
      <w:r>
        <w:rPr/>
        <w:t>2025-04-14</w:t>
      </w:r>
    </w:p>
    <w:p>
      <w:pPr>
        <w:keepNext/>
        <w:spacing w:after="40" w:before="0"/>
      </w:pPr>
      <w:r>
        <w:rPr>
          <w:b/>
        </w:rPr>
        <w:t xml:space="preserve">Expires: </w:t>
      </w:r>
      <w:r>
        <w:rPr/>
        <w:t>2030-04-13</w:t>
      </w:r>
    </w:p>
    <w:p>
      <w:pPr>
        <w:keepNext/>
        <w:spacing w:after="40" w:before="0"/>
      </w:pPr>
      <w:r>
        <w:rPr>
          <w:b/>
        </w:rPr>
        <w:t xml:space="preserve">As of: </w:t>
      </w:r>
      <w:r>
        <w:rPr/>
        <w:t>2026-09-28</w:t>
      </w:r>
    </w:p>
    <w:p>
      <w:pPr>
        <w:keepNext/>
        <w:spacing w:after="40" w:before="0"/>
      </w:pPr>
      <w:r>
        <w:rPr>
          <w:b/>
        </w:rPr>
        <w:t xml:space="preserve">Days: </w:t>
      </w:r>
      <w:r>
        <w:rPr/>
        <w:t>1,293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DR-4933-IN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0"/>
        <w:gridCol w:w="680"/>
        <w:gridCol w:w="2567"/>
        <w:gridCol w:w="1941"/>
        <w:gridCol w:w="1376"/>
        <w:gridCol w:w="1037"/>
        <w:gridCol w:w="889"/>
        <w:gridCol w:w="1761"/>
        <w:gridCol w:w="2393"/>
      </w:tblGrid>
      <w:tr>
        <w:trPr>
          <w:cantSplit/>
          <w:tblHeader/>
        </w:trPr>
        <w:tc>
          <w:tcPr>
            <w:tcW w:type="dxa" w:w="147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67"/>
            <w:shd w:val="clear" w:color="auto" w:fill="E8E8E8"/>
          </w:tcPr>
          <w:p>
            <w:pPr>
              <w:spacing w:after="0"/>
              <w:jc w:val="left"/>
            </w:pPr>
            <w:r>
              <w:rPr>
                <w:b/>
                <w:sz w:val="16"/>
              </w:rPr>
              <w:t>Status</w:t>
            </w:r>
          </w:p>
        </w:tc>
        <w:tc>
          <w:tcPr>
            <w:tcW w:type="dxa" w:w="1941"/>
            <w:shd w:val="clear" w:color="auto" w:fill="E8E8E8"/>
          </w:tcPr>
          <w:p>
            <w:pPr>
              <w:spacing w:after="0"/>
              <w:jc w:val="left"/>
            </w:pPr>
            <w:r>
              <w:rPr>
                <w:b/>
                <w:sz w:val="16"/>
              </w:rPr>
              <w:t>Plan</w:t>
            </w:r>
          </w:p>
        </w:tc>
        <w:tc>
          <w:tcPr>
            <w:tcW w:type="dxa" w:w="137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61"/>
            <w:shd w:val="clear" w:color="auto" w:fill="E8E8E8"/>
          </w:tcPr>
          <w:p>
            <w:pPr>
              <w:spacing w:after="0"/>
              <w:jc w:val="left"/>
            </w:pPr>
            <w:r>
              <w:rPr>
                <w:b/>
                <w:sz w:val="16"/>
              </w:rPr>
              <w:t>Update underway</w:t>
            </w:r>
          </w:p>
        </w:tc>
        <w:tc>
          <w:tcPr>
            <w:tcW w:type="dxa" w:w="2393"/>
            <w:shd w:val="clear" w:color="auto" w:fill="E8E8E8"/>
          </w:tcPr>
          <w:p>
            <w:pPr>
              <w:spacing w:after="0"/>
              <w:jc w:val="left"/>
            </w:pPr>
            <w:r>
              <w:rPr>
                <w:b/>
                <w:sz w:val="16"/>
              </w:rPr>
              <w:t>Notes</w:t>
            </w:r>
          </w:p>
        </w:tc>
      </w:tr>
      <w:tr>
        <w:trPr>
          <w:cantSplit/>
        </w:trPr>
        <w:tc>
          <w:tcPr>
            <w:tcW w:type="dxa" w:w="1470"/>
          </w:tcPr>
          <w:p>
            <w:pPr>
              <w:spacing w:after="0"/>
              <w:jc w:val="left"/>
            </w:pPr>
            <w:r>
              <w:rPr>
                <w:sz w:val="16"/>
              </w:rPr>
              <w:t>Randolph County</w:t>
            </w:r>
          </w:p>
        </w:tc>
        <w:tc>
          <w:tcPr>
            <w:tcW w:type="dxa" w:w="680"/>
          </w:tcPr>
          <w:p>
            <w:pPr>
              <w:spacing w:after="0"/>
              <w:jc w:val="left"/>
            </w:pPr>
            <w:r>
              <w:rPr>
                <w:sz w:val="16"/>
              </w:rPr>
              <w:t>County</w:t>
            </w:r>
          </w:p>
        </w:tc>
        <w:tc>
          <w:tcPr>
            <w:tcW w:type="dxa" w:w="2567"/>
          </w:tcPr>
          <w:p>
            <w:pPr>
              <w:spacing w:after="0"/>
              <w:jc w:val="left"/>
            </w:pPr>
            <w:r>
              <w:rPr>
                <w:sz w:val="16"/>
              </w:rPr>
              <w:t>Approved, expires 2030-04-13</w:t>
            </w:r>
          </w:p>
        </w:tc>
        <w:tc>
          <w:tcPr>
            <w:tcW w:type="dxa" w:w="1941"/>
          </w:tcPr>
          <w:p>
            <w:pPr>
              <w:spacing w:after="0"/>
              <w:jc w:val="left"/>
            </w:pPr>
            <w:r>
              <w:rPr>
                <w:sz w:val="16"/>
              </w:rPr>
              <w:t>Randolph County 2024 Hazard Mitigation Plan (FEMA plan 110260)</w:t>
            </w:r>
          </w:p>
        </w:tc>
        <w:tc>
          <w:tcPr>
            <w:tcW w:type="dxa" w:w="1376"/>
          </w:tcPr>
          <w:p>
            <w:pPr>
              <w:spacing w:after="0"/>
              <w:jc w:val="left"/>
            </w:pPr>
            <w:r>
              <w:rPr>
                <w:sz w:val="16"/>
              </w:rPr>
              <w:t>2025-04-14</w:t>
            </w:r>
          </w:p>
        </w:tc>
        <w:tc>
          <w:tcPr>
            <w:tcW w:type="dxa" w:w="1037"/>
          </w:tcPr>
          <w:p>
            <w:pPr>
              <w:spacing w:after="0"/>
              <w:jc w:val="left"/>
            </w:pPr>
            <w:r>
              <w:rPr>
                <w:sz w:val="16"/>
              </w:rPr>
              <w:t>2030-04-13</w:t>
            </w:r>
          </w:p>
        </w:tc>
        <w:tc>
          <w:tcPr>
            <w:tcW w:type="dxa" w:w="889"/>
          </w:tcPr>
          <w:p>
            <w:pPr>
              <w:spacing w:after="0"/>
              <w:jc w:val="right"/>
            </w:pPr>
            <w:r>
              <w:rPr>
                <w:sz w:val="16"/>
              </w:rPr>
              <w:t>1,293</w:t>
            </w:r>
          </w:p>
        </w:tc>
        <w:tc>
          <w:tcPr>
            <w:tcW w:type="dxa" w:w="1761"/>
          </w:tcPr>
          <w:p>
            <w:pPr>
              <w:spacing w:after="0"/>
              <w:jc w:val="left"/>
            </w:pPr>
          </w:p>
        </w:tc>
        <w:tc>
          <w:tcPr>
            <w:tcW w:type="dxa" w:w="2393"/>
          </w:tcPr>
          <w:p>
            <w:pPr>
              <w:spacing w:after="0"/>
              <w:jc w:val="left"/>
            </w:pPr>
          </w:p>
        </w:tc>
      </w:tr>
      <w:tr>
        <w:trPr>
          <w:cantSplit/>
        </w:trPr>
        <w:tc>
          <w:tcPr>
            <w:tcW w:type="dxa" w:w="1470"/>
          </w:tcPr>
          <w:p>
            <w:pPr>
              <w:spacing w:after="0"/>
              <w:jc w:val="left"/>
            </w:pPr>
            <w:r>
              <w:rPr>
                <w:sz w:val="16"/>
              </w:rPr>
              <w:t>Albany town</w:t>
            </w:r>
          </w:p>
        </w:tc>
        <w:tc>
          <w:tcPr>
            <w:tcW w:type="dxa" w:w="680"/>
          </w:tcPr>
          <w:p>
            <w:pPr>
              <w:spacing w:after="0"/>
              <w:jc w:val="left"/>
            </w:pPr>
            <w:r>
              <w:rPr>
                <w:sz w:val="16"/>
              </w:rPr>
              <w:t>Town</w:t>
            </w:r>
          </w:p>
        </w:tc>
        <w:tc>
          <w:tcPr>
            <w:tcW w:type="dxa" w:w="2567"/>
          </w:tcPr>
          <w:p>
            <w:pPr>
              <w:spacing w:after="0"/>
              <w:jc w:val="left"/>
            </w:pPr>
            <w:r>
              <w:rPr>
                <w:sz w:val="16"/>
              </w:rPr>
              <w:t>Plan 110525 approved 2025-10-15, pending adoption here; not yet eligible</w:t>
            </w:r>
          </w:p>
        </w:tc>
        <w:tc>
          <w:tcPr>
            <w:tcW w:type="dxa" w:w="1941"/>
          </w:tcPr>
          <w:p>
            <w:pPr>
              <w:spacing w:after="0"/>
              <w:jc w:val="left"/>
            </w:pPr>
            <w:r>
              <w:rPr>
                <w:sz w:val="16"/>
              </w:rPr>
              <w:t>Delaware County 2025 Hazard Mitigation Plan (FEMA plan 110525), pending adoption here</w:t>
            </w:r>
          </w:p>
        </w:tc>
        <w:tc>
          <w:tcPr>
            <w:tcW w:type="dxa" w:w="1376"/>
          </w:tcPr>
          <w:p>
            <w:pPr>
              <w:spacing w:after="0"/>
              <w:jc w:val="left"/>
            </w:pPr>
            <w:r>
              <w:rPr>
                <w:sz w:val="16"/>
              </w:rPr>
              <w:t>2025-10-15 by FEMA; not yet adopted here</w:t>
            </w:r>
          </w:p>
        </w:tc>
        <w:tc>
          <w:tcPr>
            <w:tcW w:type="dxa" w:w="1037"/>
          </w:tcPr>
          <w:p>
            <w:pPr>
              <w:spacing w:after="0"/>
              <w:jc w:val="left"/>
            </w:pPr>
            <w:r>
              <w:rPr>
                <w:sz w:val="16"/>
              </w:rPr>
              <w:t>2030-10-14 once adopted</w:t>
            </w:r>
          </w:p>
        </w:tc>
        <w:tc>
          <w:tcPr>
            <w:tcW w:type="dxa" w:w="889"/>
          </w:tcPr>
          <w:p>
            <w:pPr>
              <w:spacing w:after="0"/>
              <w:jc w:val="right"/>
            </w:pPr>
          </w:p>
        </w:tc>
        <w:tc>
          <w:tcPr>
            <w:tcW w:type="dxa" w:w="1761"/>
          </w:tcPr>
          <w:p>
            <w:pPr>
              <w:spacing w:after="0"/>
              <w:jc w:val="left"/>
            </w:pPr>
            <w:r>
              <w:rPr>
                <w:sz w:val="16"/>
              </w:rPr>
              <w:t>FEMA tracker shows a plan approvable pending adoption</w:t>
            </w:r>
          </w:p>
        </w:tc>
        <w:tc>
          <w:tcPr>
            <w:tcW w:type="dxa" w:w="2393"/>
          </w:tcPr>
          <w:p>
            <w:pPr>
              <w:spacing w:after="0"/>
              <w:jc w:val="left"/>
            </w:pPr>
            <w:r>
              <w:rPr>
                <w:sz w:val="16"/>
              </w:rPr>
              <w:t>Not yet eligible: adopt the approved plan.</w:t>
            </w:r>
          </w:p>
        </w:tc>
      </w:tr>
      <w:tr>
        <w:trPr>
          <w:cantSplit/>
        </w:trPr>
        <w:tc>
          <w:tcPr>
            <w:tcW w:type="dxa" w:w="1470"/>
          </w:tcPr>
          <w:p>
            <w:pPr>
              <w:spacing w:after="0"/>
              <w:jc w:val="left"/>
            </w:pPr>
            <w:r>
              <w:rPr>
                <w:sz w:val="16"/>
              </w:rPr>
              <w:t>Farmland town</w:t>
            </w:r>
          </w:p>
        </w:tc>
        <w:tc>
          <w:tcPr>
            <w:tcW w:type="dxa" w:w="680"/>
          </w:tcPr>
          <w:p>
            <w:pPr>
              <w:spacing w:after="0"/>
              <w:jc w:val="left"/>
            </w:pPr>
            <w:r>
              <w:rPr>
                <w:sz w:val="16"/>
              </w:rPr>
              <w:t>Town</w:t>
            </w:r>
          </w:p>
        </w:tc>
        <w:tc>
          <w:tcPr>
            <w:tcW w:type="dxa" w:w="2567"/>
          </w:tcPr>
          <w:p>
            <w:pPr>
              <w:spacing w:after="0"/>
              <w:jc w:val="left"/>
            </w:pPr>
            <w:r>
              <w:rPr>
                <w:sz w:val="16"/>
              </w:rPr>
              <w:t>Approved, expires 2030-04-13</w:t>
            </w:r>
          </w:p>
        </w:tc>
        <w:tc>
          <w:tcPr>
            <w:tcW w:type="dxa" w:w="1941"/>
          </w:tcPr>
          <w:p>
            <w:pPr>
              <w:spacing w:after="0"/>
              <w:jc w:val="left"/>
            </w:pPr>
            <w:r>
              <w:rPr>
                <w:sz w:val="16"/>
              </w:rPr>
              <w:t>Randolph County 2024 Hazard Mitigation Plan (FEMA plan 110260)</w:t>
            </w:r>
          </w:p>
        </w:tc>
        <w:tc>
          <w:tcPr>
            <w:tcW w:type="dxa" w:w="1376"/>
          </w:tcPr>
          <w:p>
            <w:pPr>
              <w:spacing w:after="0"/>
              <w:jc w:val="left"/>
            </w:pPr>
            <w:r>
              <w:rPr>
                <w:sz w:val="16"/>
              </w:rPr>
              <w:t>2025-04-14</w:t>
            </w:r>
          </w:p>
        </w:tc>
        <w:tc>
          <w:tcPr>
            <w:tcW w:type="dxa" w:w="1037"/>
          </w:tcPr>
          <w:p>
            <w:pPr>
              <w:spacing w:after="0"/>
              <w:jc w:val="left"/>
            </w:pPr>
            <w:r>
              <w:rPr>
                <w:sz w:val="16"/>
              </w:rPr>
              <w:t>2030-04-13</w:t>
            </w:r>
          </w:p>
        </w:tc>
        <w:tc>
          <w:tcPr>
            <w:tcW w:type="dxa" w:w="889"/>
          </w:tcPr>
          <w:p>
            <w:pPr>
              <w:spacing w:after="0"/>
              <w:jc w:val="right"/>
            </w:pPr>
            <w:r>
              <w:rPr>
                <w:sz w:val="16"/>
              </w:rPr>
              <w:t>1,293</w:t>
            </w:r>
          </w:p>
        </w:tc>
        <w:tc>
          <w:tcPr>
            <w:tcW w:type="dxa" w:w="1761"/>
          </w:tcPr>
          <w:p>
            <w:pPr>
              <w:spacing w:after="0"/>
              <w:jc w:val="left"/>
            </w:pPr>
          </w:p>
        </w:tc>
        <w:tc>
          <w:tcPr>
            <w:tcW w:type="dxa" w:w="2393"/>
          </w:tcPr>
          <w:p>
            <w:pPr>
              <w:spacing w:after="0"/>
              <w:jc w:val="left"/>
            </w:pPr>
            <w:r>
              <w:rPr>
                <w:sz w:val="16"/>
              </w:rPr>
              <w:t>member approved 2026-09-11</w:t>
            </w:r>
          </w:p>
        </w:tc>
      </w:tr>
      <w:tr>
        <w:trPr>
          <w:cantSplit/>
        </w:trPr>
        <w:tc>
          <w:tcPr>
            <w:tcW w:type="dxa" w:w="1470"/>
          </w:tcPr>
          <w:p>
            <w:pPr>
              <w:spacing w:after="0"/>
              <w:jc w:val="left"/>
            </w:pPr>
            <w:r>
              <w:rPr>
                <w:sz w:val="16"/>
              </w:rPr>
              <w:t>Losantville town</w:t>
            </w:r>
          </w:p>
        </w:tc>
        <w:tc>
          <w:tcPr>
            <w:tcW w:type="dxa" w:w="680"/>
          </w:tcPr>
          <w:p>
            <w:pPr>
              <w:spacing w:after="0"/>
              <w:jc w:val="left"/>
            </w:pPr>
            <w:r>
              <w:rPr>
                <w:sz w:val="16"/>
              </w:rPr>
              <w:t>Town</w:t>
            </w:r>
          </w:p>
        </w:tc>
        <w:tc>
          <w:tcPr>
            <w:tcW w:type="dxa" w:w="2567"/>
          </w:tcPr>
          <w:p>
            <w:pPr>
              <w:spacing w:after="0"/>
              <w:jc w:val="left"/>
            </w:pPr>
            <w:r>
              <w:rPr>
                <w:sz w:val="16"/>
              </w:rPr>
              <w:t>Plan 110260 approved 2025-04-14, pending adoption here; not yet eligible</w:t>
            </w:r>
          </w:p>
        </w:tc>
        <w:tc>
          <w:tcPr>
            <w:tcW w:type="dxa" w:w="1941"/>
          </w:tcPr>
          <w:p>
            <w:pPr>
              <w:spacing w:after="0"/>
              <w:jc w:val="left"/>
            </w:pPr>
            <w:r>
              <w:rPr>
                <w:sz w:val="16"/>
              </w:rPr>
              <w:t>Randolph County 2024 Hazard Mitigation Plan (FEMA plan 110260), pending adoption here</w:t>
            </w:r>
          </w:p>
        </w:tc>
        <w:tc>
          <w:tcPr>
            <w:tcW w:type="dxa" w:w="1376"/>
          </w:tcPr>
          <w:p>
            <w:pPr>
              <w:spacing w:after="0"/>
              <w:jc w:val="left"/>
            </w:pPr>
            <w:r>
              <w:rPr>
                <w:sz w:val="16"/>
              </w:rPr>
              <w:t>2025-04-14 by FEMA; not yet adopted here</w:t>
            </w:r>
          </w:p>
        </w:tc>
        <w:tc>
          <w:tcPr>
            <w:tcW w:type="dxa" w:w="1037"/>
          </w:tcPr>
          <w:p>
            <w:pPr>
              <w:spacing w:after="0"/>
              <w:jc w:val="left"/>
            </w:pPr>
            <w:r>
              <w:rPr>
                <w:sz w:val="16"/>
              </w:rPr>
              <w:t>2030-04-13 once adopted</w:t>
            </w:r>
          </w:p>
        </w:tc>
        <w:tc>
          <w:tcPr>
            <w:tcW w:type="dxa" w:w="889"/>
          </w:tcPr>
          <w:p>
            <w:pPr>
              <w:spacing w:after="0"/>
              <w:jc w:val="right"/>
            </w:pPr>
          </w:p>
        </w:tc>
        <w:tc>
          <w:tcPr>
            <w:tcW w:type="dxa" w:w="1761"/>
          </w:tcPr>
          <w:p>
            <w:pPr>
              <w:spacing w:after="0"/>
              <w:jc w:val="left"/>
            </w:pPr>
            <w:r>
              <w:rPr>
                <w:sz w:val="16"/>
              </w:rPr>
              <w:t>FEMA tracker shows a plan approvable pending adoption</w:t>
            </w:r>
          </w:p>
        </w:tc>
        <w:tc>
          <w:tcPr>
            <w:tcW w:type="dxa" w:w="2393"/>
          </w:tcPr>
          <w:p>
            <w:pPr>
              <w:spacing w:after="0"/>
              <w:jc w:val="left"/>
            </w:pPr>
            <w:r>
              <w:rPr>
                <w:sz w:val="16"/>
              </w:rPr>
              <w:t>Not yet eligible: adopt the approved plan.</w:t>
            </w:r>
          </w:p>
        </w:tc>
      </w:tr>
      <w:tr>
        <w:trPr>
          <w:cantSplit/>
        </w:trPr>
        <w:tc>
          <w:tcPr>
            <w:tcW w:type="dxa" w:w="1470"/>
          </w:tcPr>
          <w:p>
            <w:pPr>
              <w:spacing w:after="0"/>
              <w:jc w:val="left"/>
            </w:pPr>
            <w:r>
              <w:rPr>
                <w:sz w:val="16"/>
              </w:rPr>
              <w:t>Lynn town</w:t>
            </w:r>
          </w:p>
        </w:tc>
        <w:tc>
          <w:tcPr>
            <w:tcW w:type="dxa" w:w="680"/>
          </w:tcPr>
          <w:p>
            <w:pPr>
              <w:spacing w:after="0"/>
              <w:jc w:val="left"/>
            </w:pPr>
            <w:r>
              <w:rPr>
                <w:sz w:val="16"/>
              </w:rPr>
              <w:t>Town</w:t>
            </w:r>
          </w:p>
        </w:tc>
        <w:tc>
          <w:tcPr>
            <w:tcW w:type="dxa" w:w="2567"/>
          </w:tcPr>
          <w:p>
            <w:pPr>
              <w:spacing w:after="0"/>
              <w:jc w:val="left"/>
            </w:pPr>
            <w:r>
              <w:rPr>
                <w:sz w:val="16"/>
              </w:rPr>
              <w:t>Approved, expires 2030-04-13</w:t>
            </w:r>
          </w:p>
        </w:tc>
        <w:tc>
          <w:tcPr>
            <w:tcW w:type="dxa" w:w="1941"/>
          </w:tcPr>
          <w:p>
            <w:pPr>
              <w:spacing w:after="0"/>
              <w:jc w:val="left"/>
            </w:pPr>
            <w:r>
              <w:rPr>
                <w:sz w:val="16"/>
              </w:rPr>
              <w:t>Randolph County 2024 Hazard Mitigation Plan (FEMA plan 110260)</w:t>
            </w:r>
          </w:p>
        </w:tc>
        <w:tc>
          <w:tcPr>
            <w:tcW w:type="dxa" w:w="1376"/>
          </w:tcPr>
          <w:p>
            <w:pPr>
              <w:spacing w:after="0"/>
              <w:jc w:val="left"/>
            </w:pPr>
            <w:r>
              <w:rPr>
                <w:sz w:val="16"/>
              </w:rPr>
              <w:t>2025-04-14</w:t>
            </w:r>
          </w:p>
        </w:tc>
        <w:tc>
          <w:tcPr>
            <w:tcW w:type="dxa" w:w="1037"/>
          </w:tcPr>
          <w:p>
            <w:pPr>
              <w:spacing w:after="0"/>
              <w:jc w:val="left"/>
            </w:pPr>
            <w:r>
              <w:rPr>
                <w:sz w:val="16"/>
              </w:rPr>
              <w:t>2030-04-13</w:t>
            </w:r>
          </w:p>
        </w:tc>
        <w:tc>
          <w:tcPr>
            <w:tcW w:type="dxa" w:w="889"/>
          </w:tcPr>
          <w:p>
            <w:pPr>
              <w:spacing w:after="0"/>
              <w:jc w:val="right"/>
            </w:pPr>
            <w:r>
              <w:rPr>
                <w:sz w:val="16"/>
              </w:rPr>
              <w:t>1,293</w:t>
            </w:r>
          </w:p>
        </w:tc>
        <w:tc>
          <w:tcPr>
            <w:tcW w:type="dxa" w:w="1761"/>
          </w:tcPr>
          <w:p>
            <w:pPr>
              <w:spacing w:after="0"/>
              <w:jc w:val="left"/>
            </w:pPr>
          </w:p>
        </w:tc>
        <w:tc>
          <w:tcPr>
            <w:tcW w:type="dxa" w:w="2393"/>
          </w:tcPr>
          <w:p>
            <w:pPr>
              <w:spacing w:after="0"/>
              <w:jc w:val="left"/>
            </w:pPr>
            <w:r>
              <w:rPr>
                <w:sz w:val="16"/>
              </w:rPr>
              <w:t>member approved 2026-09-11</w:t>
            </w:r>
          </w:p>
        </w:tc>
      </w:tr>
      <w:tr>
        <w:trPr>
          <w:cantSplit/>
        </w:trPr>
        <w:tc>
          <w:tcPr>
            <w:tcW w:type="dxa" w:w="1470"/>
          </w:tcPr>
          <w:p>
            <w:pPr>
              <w:spacing w:after="0"/>
              <w:jc w:val="left"/>
            </w:pPr>
            <w:r>
              <w:rPr>
                <w:sz w:val="16"/>
              </w:rPr>
              <w:t>Parker City town</w:t>
            </w:r>
          </w:p>
        </w:tc>
        <w:tc>
          <w:tcPr>
            <w:tcW w:type="dxa" w:w="680"/>
          </w:tcPr>
          <w:p>
            <w:pPr>
              <w:spacing w:after="0"/>
              <w:jc w:val="left"/>
            </w:pPr>
            <w:r>
              <w:rPr>
                <w:sz w:val="16"/>
              </w:rPr>
              <w:t>Town</w:t>
            </w:r>
          </w:p>
        </w:tc>
        <w:tc>
          <w:tcPr>
            <w:tcW w:type="dxa" w:w="2567"/>
          </w:tcPr>
          <w:p>
            <w:pPr>
              <w:spacing w:after="0"/>
              <w:jc w:val="left"/>
            </w:pPr>
            <w:r>
              <w:rPr>
                <w:sz w:val="16"/>
              </w:rPr>
              <w:t>Approved, expires 2030-04-13</w:t>
            </w:r>
          </w:p>
        </w:tc>
        <w:tc>
          <w:tcPr>
            <w:tcW w:type="dxa" w:w="1941"/>
          </w:tcPr>
          <w:p>
            <w:pPr>
              <w:spacing w:after="0"/>
              <w:jc w:val="left"/>
            </w:pPr>
            <w:r>
              <w:rPr>
                <w:sz w:val="16"/>
              </w:rPr>
              <w:t>Randolph County 2024 Hazard Mitigation Plan (FEMA plan 110260)</w:t>
            </w:r>
          </w:p>
        </w:tc>
        <w:tc>
          <w:tcPr>
            <w:tcW w:type="dxa" w:w="1376"/>
          </w:tcPr>
          <w:p>
            <w:pPr>
              <w:spacing w:after="0"/>
              <w:jc w:val="left"/>
            </w:pPr>
            <w:r>
              <w:rPr>
                <w:sz w:val="16"/>
              </w:rPr>
              <w:t>2025-04-14</w:t>
            </w:r>
          </w:p>
        </w:tc>
        <w:tc>
          <w:tcPr>
            <w:tcW w:type="dxa" w:w="1037"/>
          </w:tcPr>
          <w:p>
            <w:pPr>
              <w:spacing w:after="0"/>
              <w:jc w:val="left"/>
            </w:pPr>
            <w:r>
              <w:rPr>
                <w:sz w:val="16"/>
              </w:rPr>
              <w:t>2030-04-13</w:t>
            </w:r>
          </w:p>
        </w:tc>
        <w:tc>
          <w:tcPr>
            <w:tcW w:type="dxa" w:w="889"/>
          </w:tcPr>
          <w:p>
            <w:pPr>
              <w:spacing w:after="0"/>
              <w:jc w:val="right"/>
            </w:pPr>
            <w:r>
              <w:rPr>
                <w:sz w:val="16"/>
              </w:rPr>
              <w:t>1,293</w:t>
            </w:r>
          </w:p>
        </w:tc>
        <w:tc>
          <w:tcPr>
            <w:tcW w:type="dxa" w:w="1761"/>
          </w:tcPr>
          <w:p>
            <w:pPr>
              <w:spacing w:after="0"/>
              <w:jc w:val="left"/>
            </w:pPr>
          </w:p>
        </w:tc>
        <w:tc>
          <w:tcPr>
            <w:tcW w:type="dxa" w:w="2393"/>
          </w:tcPr>
          <w:p>
            <w:pPr>
              <w:spacing w:after="0"/>
              <w:jc w:val="left"/>
            </w:pPr>
            <w:r>
              <w:rPr>
                <w:sz w:val="16"/>
              </w:rPr>
              <w:t>member approved 2026-09-11</w:t>
            </w:r>
          </w:p>
        </w:tc>
      </w:tr>
      <w:tr>
        <w:trPr>
          <w:cantSplit/>
        </w:trPr>
        <w:tc>
          <w:tcPr>
            <w:tcW w:type="dxa" w:w="1470"/>
          </w:tcPr>
          <w:p>
            <w:pPr>
              <w:spacing w:after="0"/>
              <w:jc w:val="left"/>
            </w:pPr>
            <w:r>
              <w:rPr>
                <w:sz w:val="16"/>
              </w:rPr>
              <w:t>Ridgeville town</w:t>
            </w:r>
          </w:p>
        </w:tc>
        <w:tc>
          <w:tcPr>
            <w:tcW w:type="dxa" w:w="680"/>
          </w:tcPr>
          <w:p>
            <w:pPr>
              <w:spacing w:after="0"/>
              <w:jc w:val="left"/>
            </w:pPr>
            <w:r>
              <w:rPr>
                <w:sz w:val="16"/>
              </w:rPr>
              <w:t>Town</w:t>
            </w:r>
          </w:p>
        </w:tc>
        <w:tc>
          <w:tcPr>
            <w:tcW w:type="dxa" w:w="2567"/>
          </w:tcPr>
          <w:p>
            <w:pPr>
              <w:spacing w:after="0"/>
              <w:jc w:val="left"/>
            </w:pPr>
            <w:r>
              <w:rPr>
                <w:sz w:val="16"/>
              </w:rPr>
              <w:t>Approved, expires 2030-04-13</w:t>
            </w:r>
          </w:p>
        </w:tc>
        <w:tc>
          <w:tcPr>
            <w:tcW w:type="dxa" w:w="1941"/>
          </w:tcPr>
          <w:p>
            <w:pPr>
              <w:spacing w:after="0"/>
              <w:jc w:val="left"/>
            </w:pPr>
            <w:r>
              <w:rPr>
                <w:sz w:val="16"/>
              </w:rPr>
              <w:t>Randolph County 2024 Hazard Mitigation Plan (FEMA plan 110260)</w:t>
            </w:r>
          </w:p>
        </w:tc>
        <w:tc>
          <w:tcPr>
            <w:tcW w:type="dxa" w:w="1376"/>
          </w:tcPr>
          <w:p>
            <w:pPr>
              <w:spacing w:after="0"/>
              <w:jc w:val="left"/>
            </w:pPr>
            <w:r>
              <w:rPr>
                <w:sz w:val="16"/>
              </w:rPr>
              <w:t>2025-04-14</w:t>
            </w:r>
          </w:p>
        </w:tc>
        <w:tc>
          <w:tcPr>
            <w:tcW w:type="dxa" w:w="1037"/>
          </w:tcPr>
          <w:p>
            <w:pPr>
              <w:spacing w:after="0"/>
              <w:jc w:val="left"/>
            </w:pPr>
            <w:r>
              <w:rPr>
                <w:sz w:val="16"/>
              </w:rPr>
              <w:t>2030-04-13</w:t>
            </w:r>
          </w:p>
        </w:tc>
        <w:tc>
          <w:tcPr>
            <w:tcW w:type="dxa" w:w="889"/>
          </w:tcPr>
          <w:p>
            <w:pPr>
              <w:spacing w:after="0"/>
              <w:jc w:val="right"/>
            </w:pPr>
            <w:r>
              <w:rPr>
                <w:sz w:val="16"/>
              </w:rPr>
              <w:t>1,293</w:t>
            </w:r>
          </w:p>
        </w:tc>
        <w:tc>
          <w:tcPr>
            <w:tcW w:type="dxa" w:w="1761"/>
          </w:tcPr>
          <w:p>
            <w:pPr>
              <w:spacing w:after="0"/>
              <w:jc w:val="left"/>
            </w:pPr>
          </w:p>
        </w:tc>
        <w:tc>
          <w:tcPr>
            <w:tcW w:type="dxa" w:w="2393"/>
          </w:tcPr>
          <w:p>
            <w:pPr>
              <w:spacing w:after="0"/>
              <w:jc w:val="left"/>
            </w:pPr>
            <w:r>
              <w:rPr>
                <w:sz w:val="16"/>
              </w:rPr>
              <w:t>member approved 2026-09-11</w:t>
            </w:r>
          </w:p>
        </w:tc>
      </w:tr>
      <w:tr>
        <w:trPr>
          <w:cantSplit/>
        </w:trPr>
        <w:tc>
          <w:tcPr>
            <w:tcW w:type="dxa" w:w="1470"/>
          </w:tcPr>
          <w:p>
            <w:pPr>
              <w:spacing w:after="0"/>
              <w:jc w:val="left"/>
            </w:pPr>
            <w:r>
              <w:rPr>
                <w:sz w:val="16"/>
              </w:rPr>
              <w:t>Union City city</w:t>
            </w:r>
          </w:p>
        </w:tc>
        <w:tc>
          <w:tcPr>
            <w:tcW w:type="dxa" w:w="680"/>
          </w:tcPr>
          <w:p>
            <w:pPr>
              <w:spacing w:after="0"/>
              <w:jc w:val="left"/>
            </w:pPr>
            <w:r>
              <w:rPr>
                <w:sz w:val="16"/>
              </w:rPr>
              <w:t>City</w:t>
            </w:r>
          </w:p>
        </w:tc>
        <w:tc>
          <w:tcPr>
            <w:tcW w:type="dxa" w:w="2567"/>
          </w:tcPr>
          <w:p>
            <w:pPr>
              <w:spacing w:after="0"/>
              <w:jc w:val="left"/>
            </w:pPr>
            <w:r>
              <w:rPr>
                <w:sz w:val="16"/>
              </w:rPr>
              <w:t>Approved, expires 2030-04-13</w:t>
            </w:r>
          </w:p>
        </w:tc>
        <w:tc>
          <w:tcPr>
            <w:tcW w:type="dxa" w:w="1941"/>
          </w:tcPr>
          <w:p>
            <w:pPr>
              <w:spacing w:after="0"/>
              <w:jc w:val="left"/>
            </w:pPr>
            <w:r>
              <w:rPr>
                <w:sz w:val="16"/>
              </w:rPr>
              <w:t>Randolph County 2024 Hazard Mitigation Plan (FEMA plan 110260)</w:t>
            </w:r>
          </w:p>
        </w:tc>
        <w:tc>
          <w:tcPr>
            <w:tcW w:type="dxa" w:w="1376"/>
          </w:tcPr>
          <w:p>
            <w:pPr>
              <w:spacing w:after="0"/>
              <w:jc w:val="left"/>
            </w:pPr>
            <w:r>
              <w:rPr>
                <w:sz w:val="16"/>
              </w:rPr>
              <w:t>2025-04-14</w:t>
            </w:r>
          </w:p>
        </w:tc>
        <w:tc>
          <w:tcPr>
            <w:tcW w:type="dxa" w:w="1037"/>
          </w:tcPr>
          <w:p>
            <w:pPr>
              <w:spacing w:after="0"/>
              <w:jc w:val="left"/>
            </w:pPr>
            <w:r>
              <w:rPr>
                <w:sz w:val="16"/>
              </w:rPr>
              <w:t>2030-04-13</w:t>
            </w:r>
          </w:p>
        </w:tc>
        <w:tc>
          <w:tcPr>
            <w:tcW w:type="dxa" w:w="889"/>
          </w:tcPr>
          <w:p>
            <w:pPr>
              <w:spacing w:after="0"/>
              <w:jc w:val="right"/>
            </w:pPr>
            <w:r>
              <w:rPr>
                <w:sz w:val="16"/>
              </w:rPr>
              <w:t>1,293</w:t>
            </w:r>
          </w:p>
        </w:tc>
        <w:tc>
          <w:tcPr>
            <w:tcW w:type="dxa" w:w="1761"/>
          </w:tcPr>
          <w:p>
            <w:pPr>
              <w:spacing w:after="0"/>
              <w:jc w:val="left"/>
            </w:pPr>
          </w:p>
        </w:tc>
        <w:tc>
          <w:tcPr>
            <w:tcW w:type="dxa" w:w="2393"/>
          </w:tcPr>
          <w:p>
            <w:pPr>
              <w:spacing w:after="0"/>
              <w:jc w:val="left"/>
            </w:pPr>
            <w:r>
              <w:rPr>
                <w:sz w:val="16"/>
              </w:rPr>
              <w:t>member approved 2026-09-11</w:t>
            </w:r>
          </w:p>
        </w:tc>
      </w:tr>
      <w:tr>
        <w:trPr>
          <w:cantSplit/>
        </w:trPr>
        <w:tc>
          <w:tcPr>
            <w:tcW w:type="dxa" w:w="1470"/>
          </w:tcPr>
          <w:p>
            <w:pPr>
              <w:spacing w:after="0"/>
              <w:jc w:val="left"/>
            </w:pPr>
            <w:r>
              <w:rPr>
                <w:sz w:val="16"/>
              </w:rPr>
              <w:t>Winchester city</w:t>
            </w:r>
          </w:p>
        </w:tc>
        <w:tc>
          <w:tcPr>
            <w:tcW w:type="dxa" w:w="680"/>
          </w:tcPr>
          <w:p>
            <w:pPr>
              <w:spacing w:after="0"/>
              <w:jc w:val="left"/>
            </w:pPr>
            <w:r>
              <w:rPr>
                <w:sz w:val="16"/>
              </w:rPr>
              <w:t>City</w:t>
            </w:r>
          </w:p>
        </w:tc>
        <w:tc>
          <w:tcPr>
            <w:tcW w:type="dxa" w:w="2567"/>
          </w:tcPr>
          <w:p>
            <w:pPr>
              <w:spacing w:after="0"/>
              <w:jc w:val="left"/>
            </w:pPr>
            <w:r>
              <w:rPr>
                <w:sz w:val="16"/>
              </w:rPr>
              <w:t>Approved, expires 2030-04-13</w:t>
            </w:r>
          </w:p>
        </w:tc>
        <w:tc>
          <w:tcPr>
            <w:tcW w:type="dxa" w:w="1941"/>
          </w:tcPr>
          <w:p>
            <w:pPr>
              <w:spacing w:after="0"/>
              <w:jc w:val="left"/>
            </w:pPr>
            <w:r>
              <w:rPr>
                <w:sz w:val="16"/>
              </w:rPr>
              <w:t>Randolph County 2024 Hazard Mitigation Plan (FEMA plan 110260)</w:t>
            </w:r>
          </w:p>
        </w:tc>
        <w:tc>
          <w:tcPr>
            <w:tcW w:type="dxa" w:w="1376"/>
          </w:tcPr>
          <w:p>
            <w:pPr>
              <w:spacing w:after="0"/>
              <w:jc w:val="left"/>
            </w:pPr>
            <w:r>
              <w:rPr>
                <w:sz w:val="16"/>
              </w:rPr>
              <w:t>2025-04-14</w:t>
            </w:r>
          </w:p>
        </w:tc>
        <w:tc>
          <w:tcPr>
            <w:tcW w:type="dxa" w:w="1037"/>
          </w:tcPr>
          <w:p>
            <w:pPr>
              <w:spacing w:after="0"/>
              <w:jc w:val="left"/>
            </w:pPr>
            <w:r>
              <w:rPr>
                <w:sz w:val="16"/>
              </w:rPr>
              <w:t>2030-04-13</w:t>
            </w:r>
          </w:p>
        </w:tc>
        <w:tc>
          <w:tcPr>
            <w:tcW w:type="dxa" w:w="889"/>
          </w:tcPr>
          <w:p>
            <w:pPr>
              <w:spacing w:after="0"/>
              <w:jc w:val="right"/>
            </w:pPr>
            <w:r>
              <w:rPr>
                <w:sz w:val="16"/>
              </w:rPr>
              <w:t>1,293</w:t>
            </w:r>
          </w:p>
        </w:tc>
        <w:tc>
          <w:tcPr>
            <w:tcW w:type="dxa" w:w="1761"/>
          </w:tcPr>
          <w:p>
            <w:pPr>
              <w:spacing w:after="0"/>
              <w:jc w:val="left"/>
            </w:pPr>
          </w:p>
        </w:tc>
        <w:tc>
          <w:tcPr>
            <w:tcW w:type="dxa" w:w="2393"/>
          </w:tcPr>
          <w:p>
            <w:pPr>
              <w:spacing w:after="0"/>
              <w:jc w:val="left"/>
            </w:pPr>
            <w:r>
              <w:rPr>
                <w:sz w:val="16"/>
              </w:rPr>
              <w:t>member approved 2026-09-11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$5,410,210</w:t>
            </w:r>
          </w:p>
        </w:tc>
        <w:tc>
          <w:tcPr>
            <w:tcW w:type="dxa" w:w="1126"/>
          </w:tcPr>
          <w:p>
            <w:pPr>
              <w:spacing w:after="0"/>
              <w:jc w:val="right"/>
            </w:pPr>
            <w:r>
              <w:rPr>
                <w:sz w:val="16"/>
              </w:rPr>
              <w:t>$1,389</w:t>
            </w:r>
          </w:p>
        </w:tc>
        <w:tc>
          <w:tcPr>
            <w:tcW w:type="dxa" w:w="1297"/>
          </w:tcPr>
          <w:p>
            <w:pPr>
              <w:spacing w:after="0"/>
              <w:jc w:val="right"/>
            </w:pPr>
            <w:r>
              <w:rPr>
                <w:sz w:val="16"/>
              </w:rPr>
              <w:t>$35,338</w:t>
            </w:r>
          </w:p>
        </w:tc>
        <w:tc>
          <w:tcPr>
            <w:tcW w:type="dxa" w:w="1111"/>
          </w:tcPr>
          <w:p>
            <w:pPr>
              <w:spacing w:after="0"/>
              <w:jc w:val="right"/>
            </w:pPr>
            <w:r>
              <w:rPr>
                <w:sz w:val="16"/>
              </w:rPr>
              <w:t>$5,446,937</w:t>
            </w:r>
          </w:p>
        </w:tc>
        <w:tc>
          <w:tcPr>
            <w:tcW w:type="dxa" w:w="1199"/>
          </w:tcPr>
          <w:p>
            <w:pPr>
              <w:spacing w:after="0"/>
              <w:jc w:val="right"/>
            </w:pPr>
            <w:r>
              <w:rPr>
                <w:sz w:val="16"/>
              </w:rPr>
              <w:t>46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$1,410,171</w:t>
            </w:r>
          </w:p>
        </w:tc>
        <w:tc>
          <w:tcPr>
            <w:tcW w:type="dxa" w:w="1126"/>
          </w:tcPr>
          <w:p>
            <w:pPr>
              <w:spacing w:after="0"/>
              <w:jc w:val="right"/>
            </w:pPr>
            <w:r>
              <w:rPr>
                <w:sz w:val="16"/>
              </w:rPr>
              <w:t>$3,074</w:t>
            </w:r>
          </w:p>
        </w:tc>
        <w:tc>
          <w:tcPr>
            <w:tcW w:type="dxa" w:w="1297"/>
          </w:tcPr>
          <w:p>
            <w:pPr>
              <w:spacing w:after="0"/>
              <w:jc w:val="right"/>
            </w:pPr>
            <w:r>
              <w:rPr>
                <w:sz w:val="16"/>
              </w:rPr>
              <w:t>$806,764</w:t>
            </w:r>
          </w:p>
        </w:tc>
        <w:tc>
          <w:tcPr>
            <w:tcW w:type="dxa" w:w="1111"/>
          </w:tcPr>
          <w:p>
            <w:pPr>
              <w:spacing w:after="0"/>
              <w:jc w:val="right"/>
            </w:pPr>
            <w:r>
              <w:rPr>
                <w:sz w:val="16"/>
              </w:rPr>
              <w:t>$2,220,009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$116,104</w:t>
            </w:r>
          </w:p>
        </w:tc>
        <w:tc>
          <w:tcPr>
            <w:tcW w:type="dxa" w:w="1126"/>
          </w:tcPr>
          <w:p>
            <w:pPr>
              <w:spacing w:after="0"/>
              <w:jc w:val="right"/>
            </w:pPr>
            <w:r>
              <w:rPr>
                <w:sz w:val="16"/>
              </w:rPr>
              <w:t>$3,125</w:t>
            </w:r>
          </w:p>
        </w:tc>
        <w:tc>
          <w:tcPr>
            <w:tcW w:type="dxa" w:w="1297"/>
          </w:tcPr>
          <w:p>
            <w:pPr>
              <w:spacing w:after="0"/>
              <w:jc w:val="right"/>
            </w:pPr>
            <w:r>
              <w:rPr>
                <w:sz w:val="16"/>
              </w:rPr>
              <w:t>$419,204</w:t>
            </w:r>
          </w:p>
        </w:tc>
        <w:tc>
          <w:tcPr>
            <w:tcW w:type="dxa" w:w="1111"/>
          </w:tcPr>
          <w:p>
            <w:pPr>
              <w:spacing w:after="0"/>
              <w:jc w:val="right"/>
            </w:pPr>
            <w:r>
              <w:rPr>
                <w:sz w:val="16"/>
              </w:rPr>
              <w:t>$538,433</w:t>
            </w:r>
          </w:p>
        </w:tc>
        <w:tc>
          <w:tcPr>
            <w:tcW w:type="dxa" w:w="1199"/>
          </w:tcPr>
          <w:p>
            <w:pPr>
              <w:spacing w:after="0"/>
              <w:jc w:val="right"/>
            </w:pPr>
            <w:r>
              <w:rPr>
                <w:sz w:val="16"/>
              </w:rPr>
              <w:t>111</w:t>
            </w:r>
          </w:p>
        </w:tc>
        <w:tc>
          <w:tcPr>
            <w:tcW w:type="dxa" w:w="2172"/>
          </w:tcPr>
          <w:p>
            <w:pPr>
              <w:spacing w:after="0"/>
              <w:jc w:val="left"/>
            </w:pPr>
          </w:p>
        </w:tc>
        <w:tc>
          <w:tcPr>
            <w:tcW w:type="dxa" w:w="2080"/>
          </w:tcPr>
          <w:p>
            <w:pPr>
              <w:spacing w:after="0"/>
              <w:jc w:val="left"/>
            </w:pPr>
            <w:r>
              <w:rPr>
                <w:sz w:val="16"/>
              </w:rPr>
              <w:t>Includes 9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$358,288</w:t>
            </w:r>
          </w:p>
        </w:tc>
        <w:tc>
          <w:tcPr>
            <w:tcW w:type="dxa" w:w="1126"/>
          </w:tcPr>
          <w:p>
            <w:pPr>
              <w:spacing w:after="0"/>
              <w:jc w:val="right"/>
            </w:pPr>
          </w:p>
        </w:tc>
        <w:tc>
          <w:tcPr>
            <w:tcW w:type="dxa" w:w="1297"/>
          </w:tcPr>
          <w:p>
            <w:pPr>
              <w:spacing w:after="0"/>
              <w:jc w:val="right"/>
            </w:pPr>
            <w:r>
              <w:rPr>
                <w:sz w:val="16"/>
              </w:rPr>
              <w:t>$58,696</w:t>
            </w:r>
          </w:p>
        </w:tc>
        <w:tc>
          <w:tcPr>
            <w:tcW w:type="dxa" w:w="1111"/>
          </w:tcPr>
          <w:p>
            <w:pPr>
              <w:spacing w:after="0"/>
              <w:jc w:val="right"/>
            </w:pPr>
            <w:r>
              <w:rPr>
                <w:sz w:val="16"/>
              </w:rPr>
              <w:t>$416,984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$576</w:t>
            </w:r>
          </w:p>
        </w:tc>
        <w:tc>
          <w:tcPr>
            <w:tcW w:type="dxa" w:w="1126"/>
          </w:tcPr>
          <w:p>
            <w:pPr>
              <w:spacing w:after="0"/>
              <w:jc w:val="right"/>
            </w:pPr>
            <w:r>
              <w:rPr>
                <w:sz w:val="16"/>
              </w:rPr>
              <w:t>$57,988</w:t>
            </w:r>
          </w:p>
        </w:tc>
        <w:tc>
          <w:tcPr>
            <w:tcW w:type="dxa" w:w="1297"/>
          </w:tcPr>
          <w:p>
            <w:pPr>
              <w:spacing w:after="0"/>
              <w:jc w:val="right"/>
            </w:pPr>
            <w:r>
              <w:rPr>
                <w:sz w:val="16"/>
              </w:rPr>
              <w:t>$126,961</w:t>
            </w:r>
          </w:p>
        </w:tc>
        <w:tc>
          <w:tcPr>
            <w:tcW w:type="dxa" w:w="1111"/>
          </w:tcPr>
          <w:p>
            <w:pPr>
              <w:spacing w:after="0"/>
              <w:jc w:val="right"/>
            </w:pPr>
            <w:r>
              <w:rPr>
                <w:sz w:val="16"/>
              </w:rPr>
              <w:t>$185,524</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$162,872</w:t>
            </w:r>
          </w:p>
        </w:tc>
        <w:tc>
          <w:tcPr>
            <w:tcW w:type="dxa" w:w="1126"/>
          </w:tcPr>
          <w:p>
            <w:pPr>
              <w:spacing w:after="0"/>
              <w:jc w:val="right"/>
            </w:pPr>
            <w:r>
              <w:rPr>
                <w:sz w:val="16"/>
              </w:rPr>
              <w:t>$5,436</w:t>
            </w:r>
          </w:p>
        </w:tc>
        <w:tc>
          <w:tcPr>
            <w:tcW w:type="dxa" w:w="1297"/>
          </w:tcPr>
          <w:p>
            <w:pPr>
              <w:spacing w:after="0"/>
              <w:jc w:val="right"/>
            </w:pPr>
            <w:r>
              <w:rPr>
                <w:sz w:val="16"/>
              </w:rPr>
              <w:t>$291</w:t>
            </w:r>
          </w:p>
        </w:tc>
        <w:tc>
          <w:tcPr>
            <w:tcW w:type="dxa" w:w="1111"/>
          </w:tcPr>
          <w:p>
            <w:pPr>
              <w:spacing w:after="0"/>
              <w:jc w:val="right"/>
            </w:pPr>
            <w:r>
              <w:rPr>
                <w:sz w:val="16"/>
              </w:rPr>
              <w:t>$168,599</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$9,399</w:t>
            </w:r>
          </w:p>
        </w:tc>
        <w:tc>
          <w:tcPr>
            <w:tcW w:type="dxa" w:w="1126"/>
          </w:tcPr>
          <w:p>
            <w:pPr>
              <w:spacing w:after="0"/>
              <w:jc w:val="right"/>
            </w:pPr>
          </w:p>
        </w:tc>
        <w:tc>
          <w:tcPr>
            <w:tcW w:type="dxa" w:w="1297"/>
          </w:tcPr>
          <w:p>
            <w:pPr>
              <w:spacing w:after="0"/>
              <w:jc w:val="right"/>
            </w:pPr>
            <w:r>
              <w:rPr>
                <w:sz w:val="16"/>
              </w:rPr>
              <w:t>$74,892</w:t>
            </w:r>
          </w:p>
        </w:tc>
        <w:tc>
          <w:tcPr>
            <w:tcW w:type="dxa" w:w="1111"/>
          </w:tcPr>
          <w:p>
            <w:pPr>
              <w:spacing w:after="0"/>
              <w:jc w:val="right"/>
            </w:pPr>
            <w:r>
              <w:rPr>
                <w:sz w:val="16"/>
              </w:rPr>
              <w:t>$84,291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$2,023</w:t>
            </w:r>
          </w:p>
        </w:tc>
        <w:tc>
          <w:tcPr>
            <w:tcW w:type="dxa" w:w="1126"/>
          </w:tcPr>
          <w:p>
            <w:pPr>
              <w:spacing w:after="0"/>
              <w:jc w:val="right"/>
            </w:pPr>
            <w:r>
              <w:rPr>
                <w:sz w:val="16"/>
              </w:rPr>
              <w:t>$3</w:t>
            </w:r>
          </w:p>
        </w:tc>
        <w:tc>
          <w:tcPr>
            <w:tcW w:type="dxa" w:w="1297"/>
          </w:tcPr>
          <w:p>
            <w:pPr>
              <w:spacing w:after="0"/>
              <w:jc w:val="right"/>
            </w:pPr>
            <w:r>
              <w:rPr>
                <w:sz w:val="16"/>
              </w:rPr>
              <w:t>$47,786</w:t>
            </w:r>
          </w:p>
        </w:tc>
        <w:tc>
          <w:tcPr>
            <w:tcW w:type="dxa" w:w="1111"/>
          </w:tcPr>
          <w:p>
            <w:pPr>
              <w:spacing w:after="0"/>
              <w:jc w:val="right"/>
            </w:pPr>
            <w:r>
              <w:rPr>
                <w:sz w:val="16"/>
              </w:rPr>
              <w:t>$49,812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$8,513</w:t>
            </w:r>
          </w:p>
        </w:tc>
        <w:tc>
          <w:tcPr>
            <w:tcW w:type="dxa" w:w="1126"/>
          </w:tcPr>
          <w:p>
            <w:pPr>
              <w:spacing w:after="0"/>
              <w:jc w:val="right"/>
            </w:pPr>
          </w:p>
        </w:tc>
        <w:tc>
          <w:tcPr>
            <w:tcW w:type="dxa" w:w="1297"/>
          </w:tcPr>
          <w:p>
            <w:pPr>
              <w:spacing w:after="0"/>
              <w:jc w:val="right"/>
            </w:pPr>
            <w:r>
              <w:rPr>
                <w:sz w:val="16"/>
              </w:rPr>
              <w:t>$12,882</w:t>
            </w:r>
          </w:p>
        </w:tc>
        <w:tc>
          <w:tcPr>
            <w:tcW w:type="dxa" w:w="1111"/>
          </w:tcPr>
          <w:p>
            <w:pPr>
              <w:spacing w:after="0"/>
              <w:jc w:val="right"/>
            </w:pPr>
            <w:r>
              <w:rPr>
                <w:sz w:val="16"/>
              </w:rPr>
              <w:t>$21,395</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$7,672</w:t>
            </w:r>
          </w:p>
        </w:tc>
        <w:tc>
          <w:tcPr>
            <w:tcW w:type="dxa" w:w="1126"/>
          </w:tcPr>
          <w:p>
            <w:pPr>
              <w:spacing w:after="0"/>
              <w:jc w:val="right"/>
            </w:pPr>
            <w:r>
              <w:rPr>
                <w:sz w:val="16"/>
              </w:rPr>
              <w:t>$947</w:t>
            </w:r>
          </w:p>
        </w:tc>
        <w:tc>
          <w:tcPr>
            <w:tcW w:type="dxa" w:w="1297"/>
          </w:tcPr>
          <w:p>
            <w:pPr>
              <w:spacing w:after="0"/>
              <w:jc w:val="right"/>
            </w:pPr>
            <w:r>
              <w:rPr>
                <w:sz w:val="16"/>
              </w:rPr>
              <w:t>$8,105</w:t>
            </w:r>
          </w:p>
        </w:tc>
        <w:tc>
          <w:tcPr>
            <w:tcW w:type="dxa" w:w="1111"/>
          </w:tcPr>
          <w:p>
            <w:pPr>
              <w:spacing w:after="0"/>
              <w:jc w:val="right"/>
            </w:pPr>
            <w:r>
              <w:rPr>
                <w:sz w:val="16"/>
              </w:rPr>
              <w:t>$16,723</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$8,142</w:t>
            </w:r>
          </w:p>
        </w:tc>
        <w:tc>
          <w:tcPr>
            <w:tcW w:type="dxa" w:w="1126"/>
          </w:tcPr>
          <w:p>
            <w:pPr>
              <w:spacing w:after="0"/>
              <w:jc w:val="right"/>
            </w:pPr>
            <w:r>
              <w:rPr>
                <w:sz w:val="16"/>
              </w:rPr>
              <w:t>$7,494</w:t>
            </w:r>
          </w:p>
        </w:tc>
        <w:tc>
          <w:tcPr>
            <w:tcW w:type="dxa" w:w="1297"/>
          </w:tcPr>
          <w:p>
            <w:pPr>
              <w:spacing w:after="0"/>
              <w:jc w:val="right"/>
            </w:pPr>
            <w:r>
              <w:rPr>
                <w:sz w:val="16"/>
              </w:rPr>
              <w:t>$21</w:t>
            </w:r>
          </w:p>
        </w:tc>
        <w:tc>
          <w:tcPr>
            <w:tcW w:type="dxa" w:w="1111"/>
          </w:tcPr>
          <w:p>
            <w:pPr>
              <w:spacing w:after="0"/>
              <w:jc w:val="right"/>
            </w:pPr>
            <w:r>
              <w:rPr>
                <w:sz w:val="16"/>
              </w:rPr>
              <w:t>$15,658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$1,835</w:t>
            </w:r>
          </w:p>
        </w:tc>
        <w:tc>
          <w:tcPr>
            <w:tcW w:type="dxa" w:w="1126"/>
          </w:tcPr>
          <w:p>
            <w:pPr>
              <w:spacing w:after="0"/>
              <w:jc w:val="right"/>
            </w:pPr>
            <w:r>
              <w:rPr>
                <w:sz w:val="16"/>
              </w:rPr>
              <w:t>$6</w:t>
            </w:r>
          </w:p>
        </w:tc>
        <w:tc>
          <w:tcPr>
            <w:tcW w:type="dxa" w:w="1297"/>
          </w:tcPr>
          <w:p>
            <w:pPr>
              <w:spacing w:after="0"/>
              <w:jc w:val="right"/>
            </w:pPr>
            <w:r>
              <w:rPr>
                <w:sz w:val="16"/>
              </w:rPr>
              <w:t>$149</w:t>
            </w:r>
          </w:p>
        </w:tc>
        <w:tc>
          <w:tcPr>
            <w:tcW w:type="dxa" w:w="1111"/>
          </w:tcPr>
          <w:p>
            <w:pPr>
              <w:spacing w:after="0"/>
              <w:jc w:val="right"/>
            </w:pPr>
            <w:r>
              <w:rPr>
                <w:sz w:val="16"/>
              </w:rPr>
              <w:t>$1,990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p>
        </w:tc>
        <w:tc>
          <w:tcPr>
            <w:tcW w:type="dxa" w:w="1297"/>
          </w:tcPr>
          <w:p>
            <w:pPr>
              <w:spacing w:after="0"/>
              <w:jc w:val="right"/>
            </w:pPr>
            <w:r>
              <w:rPr>
                <w:sz w:val="16"/>
              </w:rPr>
              <w:t>$213</w:t>
            </w:r>
          </w:p>
        </w:tc>
        <w:tc>
          <w:tcPr>
            <w:tcW w:type="dxa" w:w="1111"/>
          </w:tcPr>
          <w:p>
            <w:pPr>
              <w:spacing w:after="0"/>
              <w:jc w:val="right"/>
            </w:pPr>
            <w:r>
              <w:rPr>
                <w:sz w:val="16"/>
              </w:rPr>
              <w:t>$232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39"/>
        <w:gridCol w:w="1564"/>
        <w:gridCol w:w="1941"/>
        <w:gridCol w:w="1603"/>
        <w:gridCol w:w="1640"/>
        <w:gridCol w:w="1633"/>
        <w:gridCol w:w="2247"/>
      </w:tblGrid>
      <w:tr>
        <w:trPr>
          <w:cantSplit/>
          <w:tblHeader/>
        </w:trPr>
        <w:tc>
          <w:tcPr>
            <w:tcW w:type="dxa" w:w="1745"/>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941"/>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640"/>
            <w:shd w:val="clear" w:color="auto" w:fill="E8E8E8"/>
          </w:tcPr>
          <w:p>
            <w:pPr>
              <w:spacing w:after="0"/>
              <w:jc w:val="left"/>
            </w:pPr>
            <w:r>
              <w:rPr>
                <w:b/>
                <w:sz w:val="16"/>
              </w:rPr>
              <w:t>Most damaging (when different)</w:t>
            </w:r>
          </w:p>
        </w:tc>
        <w:tc>
          <w:tcPr>
            <w:tcW w:type="dxa" w:w="1633"/>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5"/>
          </w:tcPr>
          <w:p>
            <w:pPr>
              <w:spacing w:after="0"/>
              <w:jc w:val="left"/>
            </w:pPr>
            <w:r>
              <w:rPr>
                <w:sz w:val="16"/>
              </w:rPr>
              <w:t>Avalanche</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41"/>
          </w:tcPr>
          <w:p>
            <w:pPr>
              <w:spacing w:after="0"/>
              <w:jc w:val="left"/>
            </w:pPr>
          </w:p>
        </w:tc>
        <w:tc>
          <w:tcPr>
            <w:tcW w:type="dxa" w:w="1603"/>
          </w:tcPr>
          <w:p>
            <w:pPr>
              <w:spacing w:after="0"/>
              <w:jc w:val="left"/>
            </w:pPr>
          </w:p>
        </w:tc>
        <w:tc>
          <w:tcPr>
            <w:tcW w:type="dxa" w:w="1640"/>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4"/>
          </w:tcPr>
          <w:p>
            <w:pPr>
              <w:spacing w:after="0"/>
              <w:jc w:val="right"/>
            </w:pPr>
            <w:r>
              <w:rPr>
                <w:sz w:val="16"/>
              </w:rPr>
              <w:t>0</w:t>
            </w:r>
          </w:p>
        </w:tc>
        <w:tc>
          <w:tcPr>
            <w:tcW w:type="dxa" w:w="1941"/>
          </w:tcPr>
          <w:p>
            <w:pPr>
              <w:spacing w:after="0"/>
              <w:jc w:val="left"/>
            </w:pPr>
          </w:p>
        </w:tc>
        <w:tc>
          <w:tcPr>
            <w:tcW w:type="dxa" w:w="1603"/>
          </w:tcPr>
          <w:p>
            <w:pPr>
              <w:spacing w:after="0"/>
              <w:jc w:val="left"/>
            </w:pPr>
          </w:p>
        </w:tc>
        <w:tc>
          <w:tcPr>
            <w:tcW w:type="dxa" w:w="1640"/>
          </w:tcPr>
          <w:p>
            <w:pPr>
              <w:spacing w:after="0"/>
              <w:jc w:val="left"/>
            </w:pPr>
          </w:p>
        </w:tc>
        <w:tc>
          <w:tcPr>
            <w:tcW w:type="dxa" w:w="1633"/>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5"/>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4"/>
          </w:tcPr>
          <w:p>
            <w:pPr>
              <w:spacing w:after="0"/>
              <w:jc w:val="right"/>
            </w:pPr>
            <w:r>
              <w:rPr>
                <w:sz w:val="16"/>
              </w:rPr>
              <w:t>6, 1996 to 2026 (6 zone-level)</w:t>
            </w:r>
          </w:p>
        </w:tc>
        <w:tc>
          <w:tcPr>
            <w:tcW w:type="dxa" w:w="1941"/>
          </w:tcPr>
          <w:p>
            <w:pPr>
              <w:spacing w:after="0"/>
              <w:jc w:val="left"/>
            </w:pPr>
            <w:r>
              <w:rPr>
                <w:sz w:val="16"/>
              </w:rPr>
              <w:t>1 day to 5 days (median 2 days); 6 with a recorded value</w:t>
            </w:r>
          </w:p>
        </w:tc>
        <w:tc>
          <w:tcPr>
            <w:tcW w:type="dxa" w:w="1603"/>
          </w:tcPr>
          <w:p>
            <w:pPr>
              <w:spacing w:after="0"/>
              <w:jc w:val="left"/>
            </w:pPr>
            <w:r>
              <w:rPr>
                <w:sz w:val="16"/>
              </w:rPr>
              <w:t>5 consecutive days, 2026-01-26 to 2026-01-30, zone-level</w:t>
            </w:r>
          </w:p>
        </w:tc>
        <w:tc>
          <w:tcPr>
            <w:tcW w:type="dxa" w:w="1640"/>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5"/>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4"/>
          </w:tcPr>
          <w:p>
            <w:pPr>
              <w:spacing w:after="0"/>
              <w:jc w:val="right"/>
            </w:pPr>
            <w:r>
              <w:rPr>
                <w:sz w:val="16"/>
              </w:rPr>
              <w:t>0</w:t>
            </w:r>
          </w:p>
        </w:tc>
        <w:tc>
          <w:tcPr>
            <w:tcW w:type="dxa" w:w="1941"/>
          </w:tcPr>
          <w:p>
            <w:pPr>
              <w:spacing w:after="0"/>
              <w:jc w:val="left"/>
            </w:pPr>
          </w:p>
        </w:tc>
        <w:tc>
          <w:tcPr>
            <w:tcW w:type="dxa" w:w="1603"/>
          </w:tcPr>
          <w:p>
            <w:pPr>
              <w:spacing w:after="0"/>
              <w:jc w:val="left"/>
            </w:pPr>
          </w:p>
        </w:tc>
        <w:tc>
          <w:tcPr>
            <w:tcW w:type="dxa" w:w="1640"/>
          </w:tcPr>
          <w:p>
            <w:pPr>
              <w:spacing w:after="0"/>
              <w:jc w:val="left"/>
            </w:pPr>
          </w:p>
        </w:tc>
        <w:tc>
          <w:tcPr>
            <w:tcW w:type="dxa" w:w="1633"/>
          </w:tcPr>
          <w:p>
            <w:pPr>
              <w:spacing w:after="0"/>
              <w:jc w:val="left"/>
            </w:pPr>
          </w:p>
        </w:tc>
        <w:tc>
          <w:tcPr>
            <w:tcW w:type="dxa" w:w="2247"/>
          </w:tcPr>
          <w:p>
            <w:pPr>
              <w:spacing w:after="0"/>
              <w:jc w:val="left"/>
            </w:pPr>
            <w:r>
              <w:rPr>
                <w:sz w:val="16"/>
              </w:rPr>
              <w:t>Temperature: in event narratives only; local data required.</w:t>
            </w:r>
          </w:p>
        </w:tc>
      </w:tr>
      <w:tr>
        <w:trPr>
          <w:cantSplit/>
        </w:trPr>
        <w:tc>
          <w:tcPr>
            <w:tcW w:type="dxa" w:w="1745"/>
          </w:tcPr>
          <w:p>
            <w:pPr>
              <w:spacing w:after="0"/>
              <w:jc w:val="left"/>
            </w:pPr>
            <w:r>
              <w:rPr>
                <w:sz w:val="16"/>
              </w:rPr>
              <w:t>Drought</w:t>
            </w:r>
          </w:p>
        </w:tc>
        <w:tc>
          <w:tcPr>
            <w:tcW w:type="dxa" w:w="1739"/>
          </w:tcPr>
          <w:p>
            <w:pPr>
              <w:spacing w:after="0"/>
              <w:jc w:val="left"/>
            </w:pPr>
            <w:r>
              <w:rPr>
                <w:sz w:val="16"/>
              </w:rPr>
              <w:t>US Drought Monitor D-scale</w:t>
            </w:r>
          </w:p>
        </w:tc>
        <w:tc>
          <w:tcPr>
            <w:tcW w:type="dxa" w:w="1564"/>
          </w:tcPr>
          <w:p>
            <w:pPr>
              <w:spacing w:after="0"/>
              <w:jc w:val="right"/>
            </w:pPr>
            <w:r>
              <w:rPr>
                <w:sz w:val="16"/>
              </w:rPr>
              <w:t>11, 2012 to 2026 (11 zone-level)</w:t>
            </w:r>
          </w:p>
        </w:tc>
        <w:tc>
          <w:tcPr>
            <w:tcW w:type="dxa" w:w="1941"/>
          </w:tcPr>
          <w:p>
            <w:pPr>
              <w:spacing w:after="0"/>
              <w:jc w:val="left"/>
            </w:pPr>
            <w:r>
              <w:rPr>
                <w:sz w:val="16"/>
              </w:rPr>
              <w:t>85 days to 190 days (median 137.5 days); 2 with a recorded value</w:t>
            </w:r>
          </w:p>
        </w:tc>
        <w:tc>
          <w:tcPr>
            <w:tcW w:type="dxa" w:w="1603"/>
          </w:tcPr>
          <w:p>
            <w:pPr>
              <w:spacing w:after="0"/>
              <w:jc w:val="left"/>
            </w:pPr>
            <w:r>
              <w:rPr>
                <w:sz w:val="16"/>
              </w:rPr>
              <w:t>190 days (about 6.2 months), 2025-09-23 to 2026-03-31, a run of 7 consecutive Storm Events drought records, zone-level</w:t>
            </w:r>
          </w:p>
        </w:tc>
        <w:tc>
          <w:tcPr>
            <w:tcW w:type="dxa" w:w="1640"/>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39"/>
          </w:tcPr>
          <w:p>
            <w:pPr>
              <w:spacing w:after="0"/>
              <w:jc w:val="left"/>
            </w:pPr>
            <w:r>
              <w:rPr>
                <w:sz w:val="16"/>
              </w:rPr>
              <w:t>Modified Mercalli (local data)</w:t>
            </w:r>
          </w:p>
        </w:tc>
        <w:tc>
          <w:tcPr>
            <w:tcW w:type="dxa" w:w="1564"/>
          </w:tcPr>
          <w:p>
            <w:pPr>
              <w:spacing w:after="0"/>
              <w:jc w:val="right"/>
            </w:pPr>
            <w:r>
              <w:rPr>
                <w:sz w:val="16"/>
              </w:rPr>
              <w:t>0</w:t>
            </w:r>
          </w:p>
        </w:tc>
        <w:tc>
          <w:tcPr>
            <w:tcW w:type="dxa" w:w="1941"/>
          </w:tcPr>
          <w:p>
            <w:pPr>
              <w:spacing w:after="0"/>
              <w:jc w:val="left"/>
            </w:pPr>
          </w:p>
        </w:tc>
        <w:tc>
          <w:tcPr>
            <w:tcW w:type="dxa" w:w="1603"/>
          </w:tcPr>
          <w:p>
            <w:pPr>
              <w:spacing w:after="0"/>
              <w:jc w:val="left"/>
            </w:pPr>
          </w:p>
        </w:tc>
        <w:tc>
          <w:tcPr>
            <w:tcW w:type="dxa" w:w="1640"/>
          </w:tcPr>
          <w:p>
            <w:pPr>
              <w:spacing w:after="0"/>
              <w:jc w:val="left"/>
            </w:pPr>
          </w:p>
        </w:tc>
        <w:tc>
          <w:tcPr>
            <w:tcW w:type="dxa" w:w="1633"/>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5"/>
          </w:tcPr>
          <w:p>
            <w:pPr>
              <w:spacing w:after="0"/>
              <w:jc w:val="left"/>
            </w:pPr>
            <w:r>
              <w:rPr>
                <w:sz w:val="16"/>
              </w:rPr>
              <w:t>Hail</w:t>
            </w:r>
          </w:p>
        </w:tc>
        <w:tc>
          <w:tcPr>
            <w:tcW w:type="dxa" w:w="1739"/>
          </w:tcPr>
          <w:p>
            <w:pPr>
              <w:spacing w:after="0"/>
              <w:jc w:val="left"/>
            </w:pPr>
            <w:r>
              <w:rPr>
                <w:sz w:val="16"/>
              </w:rPr>
              <w:t>hail size (inches)</w:t>
            </w:r>
          </w:p>
        </w:tc>
        <w:tc>
          <w:tcPr>
            <w:tcW w:type="dxa" w:w="1564"/>
          </w:tcPr>
          <w:p>
            <w:pPr>
              <w:spacing w:after="0"/>
              <w:jc w:val="right"/>
            </w:pPr>
            <w:r>
              <w:rPr>
                <w:sz w:val="16"/>
              </w:rPr>
              <w:t>61, 1980 to 2026</w:t>
            </w:r>
          </w:p>
        </w:tc>
        <w:tc>
          <w:tcPr>
            <w:tcW w:type="dxa" w:w="1941"/>
          </w:tcPr>
          <w:p>
            <w:pPr>
              <w:spacing w:after="0"/>
              <w:jc w:val="left"/>
            </w:pPr>
            <w:r>
              <w:rPr>
                <w:sz w:val="16"/>
              </w:rPr>
              <w:t>0.75 in to 2.75 in (median 1 in); 61 with a recorded value</w:t>
            </w:r>
          </w:p>
        </w:tc>
        <w:tc>
          <w:tcPr>
            <w:tcW w:type="dxa" w:w="1603"/>
          </w:tcPr>
          <w:p>
            <w:pPr>
              <w:spacing w:after="0"/>
              <w:jc w:val="left"/>
            </w:pPr>
            <w:r>
              <w:rPr>
                <w:sz w:val="16"/>
              </w:rPr>
              <w:t>2.75 in hail, 1990-08-20</w:t>
            </w:r>
          </w:p>
        </w:tc>
        <w:tc>
          <w:tcPr>
            <w:tcW w:type="dxa" w:w="1640"/>
          </w:tcPr>
          <w:p>
            <w:pPr>
              <w:spacing w:after="0"/>
              <w:jc w:val="left"/>
            </w:pPr>
          </w:p>
        </w:tc>
        <w:tc>
          <w:tcPr>
            <w:tcW w:type="dxa" w:w="1633"/>
          </w:tcPr>
          <w:p>
            <w:pPr>
              <w:spacing w:after="0"/>
              <w:jc w:val="left"/>
            </w:pPr>
            <w:r>
              <w:rPr>
                <w:sz w:val="16"/>
              </w:rPr>
              <w:t>Event records naming member places: Parker City town (10 records), Lynn town (9 records), Winchester city (8 records), Farmland town (3 records), Losantville town (2 records), Ridgeville town (1 record), Union City city (1 record).</w:t>
            </w:r>
          </w:p>
        </w:tc>
        <w:tc>
          <w:tcPr>
            <w:tcW w:type="dxa" w:w="2247"/>
          </w:tcPr>
          <w:p>
            <w:pPr>
              <w:spacing w:after="0"/>
              <w:jc w:val="left"/>
            </w:pPr>
          </w:p>
        </w:tc>
      </w:tr>
      <w:tr>
        <w:trPr>
          <w:cantSplit/>
        </w:trPr>
        <w:tc>
          <w:tcPr>
            <w:tcW w:type="dxa" w:w="1745"/>
          </w:tcPr>
          <w:p>
            <w:pPr>
              <w:spacing w:after="0"/>
              <w:jc w:val="left"/>
            </w:pPr>
            <w:r>
              <w:rPr>
                <w:sz w:val="16"/>
              </w:rPr>
              <w:t>Excessive Heat, Heat</w:t>
            </w:r>
          </w:p>
        </w:tc>
        <w:tc>
          <w:tcPr>
            <w:tcW w:type="dxa" w:w="1739"/>
          </w:tcPr>
          <w:p>
            <w:pPr>
              <w:spacing w:after="0"/>
              <w:jc w:val="left"/>
            </w:pPr>
            <w:r>
              <w:rPr>
                <w:sz w:val="16"/>
              </w:rPr>
              <w:t>heat index (narratives)</w:t>
            </w:r>
          </w:p>
        </w:tc>
        <w:tc>
          <w:tcPr>
            <w:tcW w:type="dxa" w:w="1564"/>
          </w:tcPr>
          <w:p>
            <w:pPr>
              <w:spacing w:after="0"/>
              <w:jc w:val="right"/>
            </w:pPr>
            <w:r>
              <w:rPr>
                <w:sz w:val="16"/>
              </w:rPr>
              <w:t>1, 1997 to 1997 (1 zone-level)</w:t>
            </w:r>
          </w:p>
        </w:tc>
        <w:tc>
          <w:tcPr>
            <w:tcW w:type="dxa" w:w="1941"/>
          </w:tcPr>
          <w:p>
            <w:pPr>
              <w:spacing w:after="0"/>
              <w:jc w:val="left"/>
            </w:pPr>
            <w:r>
              <w:rPr>
                <w:sz w:val="16"/>
              </w:rPr>
              <w:t>2 days; 1 with a recorded value</w:t>
            </w:r>
          </w:p>
        </w:tc>
        <w:tc>
          <w:tcPr>
            <w:tcW w:type="dxa" w:w="1603"/>
          </w:tcPr>
          <w:p>
            <w:pPr>
              <w:spacing w:after="0"/>
              <w:jc w:val="left"/>
            </w:pPr>
            <w:r>
              <w:rPr>
                <w:sz w:val="16"/>
              </w:rPr>
              <w:t>2 consecutive days, 1997-07-26 to 1997-07-27, zone-level</w:t>
            </w:r>
          </w:p>
        </w:tc>
        <w:tc>
          <w:tcPr>
            <w:tcW w:type="dxa" w:w="1640"/>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w:t>
            </w:r>
          </w:p>
        </w:tc>
      </w:tr>
      <w:tr>
        <w:trPr>
          <w:cantSplit/>
        </w:trPr>
        <w:tc>
          <w:tcPr>
            <w:tcW w:type="dxa" w:w="1745"/>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4"/>
          </w:tcPr>
          <w:p>
            <w:pPr>
              <w:spacing w:after="0"/>
              <w:jc w:val="right"/>
            </w:pPr>
            <w:r>
              <w:rPr>
                <w:sz w:val="16"/>
              </w:rPr>
              <w:t>0</w:t>
            </w:r>
          </w:p>
        </w:tc>
        <w:tc>
          <w:tcPr>
            <w:tcW w:type="dxa" w:w="1941"/>
          </w:tcPr>
          <w:p>
            <w:pPr>
              <w:spacing w:after="0"/>
              <w:jc w:val="left"/>
            </w:pPr>
          </w:p>
        </w:tc>
        <w:tc>
          <w:tcPr>
            <w:tcW w:type="dxa" w:w="1603"/>
          </w:tcPr>
          <w:p>
            <w:pPr>
              <w:spacing w:after="0"/>
              <w:jc w:val="left"/>
            </w:pPr>
          </w:p>
        </w:tc>
        <w:tc>
          <w:tcPr>
            <w:tcW w:type="dxa" w:w="1640"/>
          </w:tcPr>
          <w:p>
            <w:pPr>
              <w:spacing w:after="0"/>
              <w:jc w:val="left"/>
            </w:pPr>
          </w:p>
        </w:tc>
        <w:tc>
          <w:tcPr>
            <w:tcW w:type="dxa" w:w="1633"/>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5"/>
          </w:tcPr>
          <w:p>
            <w:pPr>
              <w:spacing w:after="0"/>
              <w:jc w:val="left"/>
            </w:pPr>
            <w:r>
              <w:rPr>
                <w:sz w:val="16"/>
              </w:rPr>
              <w:t>Ice Storm</w:t>
            </w:r>
          </w:p>
        </w:tc>
        <w:tc>
          <w:tcPr>
            <w:tcW w:type="dxa" w:w="1739"/>
          </w:tcPr>
          <w:p>
            <w:pPr>
              <w:spacing w:after="0"/>
              <w:jc w:val="left"/>
            </w:pPr>
            <w:r>
              <w:rPr>
                <w:sz w:val="16"/>
              </w:rPr>
              <w:t>Sperry-Piltz (local data)</w:t>
            </w:r>
          </w:p>
        </w:tc>
        <w:tc>
          <w:tcPr>
            <w:tcW w:type="dxa" w:w="1564"/>
          </w:tcPr>
          <w:p>
            <w:pPr>
              <w:spacing w:after="0"/>
              <w:jc w:val="right"/>
            </w:pPr>
            <w:r>
              <w:rPr>
                <w:sz w:val="16"/>
              </w:rPr>
              <w:t>4, 2005 to 2018 (4 zone-level)</w:t>
            </w:r>
          </w:p>
        </w:tc>
        <w:tc>
          <w:tcPr>
            <w:tcW w:type="dxa" w:w="1941"/>
          </w:tcPr>
          <w:p>
            <w:pPr>
              <w:spacing w:after="0"/>
              <w:jc w:val="left"/>
            </w:pPr>
          </w:p>
        </w:tc>
        <w:tc>
          <w:tcPr>
            <w:tcW w:type="dxa" w:w="1603"/>
          </w:tcPr>
          <w:p>
            <w:pPr>
              <w:spacing w:after="0"/>
              <w:jc w:val="left"/>
            </w:pPr>
            <w:r>
              <w:rPr>
                <w:sz w:val="16"/>
              </w:rPr>
              <w:t>No damage reported in 4 records.</w:t>
            </w:r>
          </w:p>
        </w:tc>
        <w:tc>
          <w:tcPr>
            <w:tcW w:type="dxa" w:w="1640"/>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5"/>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4"/>
          </w:tcPr>
          <w:p>
            <w:pPr>
              <w:spacing w:after="0"/>
              <w:jc w:val="right"/>
            </w:pPr>
            <w:r>
              <w:rPr>
                <w:sz w:val="16"/>
              </w:rPr>
              <w:t>46, 1998 to 2021 (8 zone-level)</w:t>
            </w:r>
          </w:p>
        </w:tc>
        <w:tc>
          <w:tcPr>
            <w:tcW w:type="dxa" w:w="1941"/>
          </w:tcPr>
          <w:p>
            <w:pPr>
              <w:spacing w:after="0"/>
              <w:jc w:val="left"/>
            </w:pPr>
          </w:p>
        </w:tc>
        <w:tc>
          <w:tcPr>
            <w:tcW w:type="dxa" w:w="1603"/>
          </w:tcPr>
          <w:p>
            <w:pPr>
              <w:spacing w:after="0"/>
              <w:jc w:val="left"/>
            </w:pPr>
            <w:r>
              <w:rPr>
                <w:sz w:val="16"/>
              </w:rPr>
              <w:t>Flash Flood, 2003-09-01, $1,000,000 property; crops not reported (2003 dollars)</w:t>
            </w:r>
          </w:p>
        </w:tc>
        <w:tc>
          <w:tcPr>
            <w:tcW w:type="dxa" w:w="1640"/>
          </w:tcPr>
          <w:p>
            <w:pPr>
              <w:spacing w:after="0"/>
              <w:jc w:val="left"/>
            </w:pPr>
          </w:p>
        </w:tc>
        <w:tc>
          <w:tcPr>
            <w:tcW w:type="dxa" w:w="1633"/>
          </w:tcPr>
          <w:p>
            <w:pPr>
              <w:spacing w:after="0"/>
              <w:jc w:val="left"/>
            </w:pPr>
            <w:r>
              <w:rPr>
                <w:sz w:val="16"/>
              </w:rPr>
              <w:t>Event records naming member places: Winchester city (9 records), Lynn town (6 records), Losantville town (4 records), Farmland town (3 records), Ridgeville town (3 records), Parker City town (1 record), Union City city (1 record). Zone-level records (8)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5"/>
          </w:tcPr>
          <w:p>
            <w:pPr>
              <w:spacing w:after="0"/>
              <w:jc w:val="left"/>
            </w:pPr>
            <w:r>
              <w:rPr>
                <w:sz w:val="16"/>
              </w:rPr>
              <w:t>Debris Flow</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41"/>
          </w:tcPr>
          <w:p>
            <w:pPr>
              <w:spacing w:after="0"/>
              <w:jc w:val="left"/>
            </w:pPr>
          </w:p>
        </w:tc>
        <w:tc>
          <w:tcPr>
            <w:tcW w:type="dxa" w:w="1603"/>
          </w:tcPr>
          <w:p>
            <w:pPr>
              <w:spacing w:after="0"/>
              <w:jc w:val="left"/>
            </w:pPr>
          </w:p>
        </w:tc>
        <w:tc>
          <w:tcPr>
            <w:tcW w:type="dxa" w:w="1640"/>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4"/>
          </w:tcPr>
          <w:p>
            <w:pPr>
              <w:spacing w:after="0"/>
              <w:jc w:val="right"/>
            </w:pPr>
            <w:r>
              <w:rPr>
                <w:sz w:val="16"/>
              </w:rPr>
              <w:t>2, 1998 to 2007</w:t>
            </w:r>
          </w:p>
        </w:tc>
        <w:tc>
          <w:tcPr>
            <w:tcW w:type="dxa" w:w="1941"/>
          </w:tcPr>
          <w:p>
            <w:pPr>
              <w:spacing w:after="0"/>
              <w:jc w:val="left"/>
            </w:pPr>
          </w:p>
        </w:tc>
        <w:tc>
          <w:tcPr>
            <w:tcW w:type="dxa" w:w="1603"/>
          </w:tcPr>
          <w:p>
            <w:pPr>
              <w:spacing w:after="0"/>
              <w:jc w:val="left"/>
            </w:pPr>
            <w:r>
              <w:rPr>
                <w:sz w:val="16"/>
              </w:rPr>
              <w:t>Lightning, 1998-06-19, $20,000 property; crops not reported (1998 dollars)</w:t>
            </w:r>
          </w:p>
        </w:tc>
        <w:tc>
          <w:tcPr>
            <w:tcW w:type="dxa" w:w="1640"/>
          </w:tcPr>
          <w:p>
            <w:pPr>
              <w:spacing w:after="0"/>
              <w:jc w:val="left"/>
            </w:pPr>
          </w:p>
        </w:tc>
        <w:tc>
          <w:tcPr>
            <w:tcW w:type="dxa" w:w="1633"/>
          </w:tcPr>
          <w:p>
            <w:pPr>
              <w:spacing w:after="0"/>
              <w:jc w:val="left"/>
            </w:pPr>
            <w:r>
              <w:rPr>
                <w:sz w:val="16"/>
              </w:rPr>
              <w:t>Event records naming member places: Farmland town (1 record), Union City city (1 record).</w:t>
            </w: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5"/>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4"/>
          </w:tcPr>
          <w:p>
            <w:pPr>
              <w:spacing w:after="0"/>
              <w:jc w:val="right"/>
            </w:pPr>
            <w:r>
              <w:rPr>
                <w:sz w:val="16"/>
              </w:rPr>
              <w:t>10, 1997 to 2026 (10 zone-level)</w:t>
            </w:r>
          </w:p>
        </w:tc>
        <w:tc>
          <w:tcPr>
            <w:tcW w:type="dxa" w:w="1941"/>
          </w:tcPr>
          <w:p>
            <w:pPr>
              <w:spacing w:after="0"/>
              <w:jc w:val="left"/>
            </w:pPr>
            <w:r>
              <w:rPr>
                <w:sz w:val="16"/>
              </w:rPr>
              <w:t>49 kt (56 mph) to 55 kt (63 mph) (median 51 kt (59 mph)); 9 with a recorded value</w:t>
            </w:r>
          </w:p>
        </w:tc>
        <w:tc>
          <w:tcPr>
            <w:tcW w:type="dxa" w:w="1603"/>
          </w:tcPr>
          <w:p>
            <w:pPr>
              <w:spacing w:after="0"/>
              <w:jc w:val="left"/>
            </w:pPr>
            <w:r>
              <w:rPr>
                <w:sz w:val="16"/>
              </w:rPr>
              <w:t>55 kt (63 mph) estimated gust, High Wind, 2008-09-14; NWS zone INZ042 (RANDOLPH), zone-level: may include parts of neighboring counties</w:t>
            </w:r>
          </w:p>
        </w:tc>
        <w:tc>
          <w:tcPr>
            <w:tcW w:type="dxa" w:w="1640"/>
          </w:tcPr>
          <w:p>
            <w:pPr>
              <w:spacing w:after="0"/>
              <w:jc w:val="left"/>
            </w:pPr>
            <w:r>
              <w:rPr>
                <w:sz w:val="16"/>
              </w:rPr>
              <w:t>High Wind, 2019-11-27, $50,000 property; $0 crops, reported for the zone (2019 dollars)</w:t>
            </w: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5"/>
          </w:tcPr>
          <w:p>
            <w:pPr>
              <w:spacing w:after="0"/>
              <w:jc w:val="left"/>
            </w:pPr>
            <w:r>
              <w:rPr>
                <w:sz w:val="16"/>
              </w:rPr>
              <w:t>Thunderstorm Wind</w:t>
            </w:r>
          </w:p>
        </w:tc>
        <w:tc>
          <w:tcPr>
            <w:tcW w:type="dxa" w:w="1739"/>
          </w:tcPr>
          <w:p>
            <w:pPr>
              <w:spacing w:after="0"/>
              <w:jc w:val="left"/>
            </w:pPr>
            <w:r>
              <w:rPr>
                <w:sz w:val="16"/>
              </w:rPr>
              <w:t>wind speed (kt and mph)</w:t>
            </w:r>
          </w:p>
        </w:tc>
        <w:tc>
          <w:tcPr>
            <w:tcW w:type="dxa" w:w="1564"/>
          </w:tcPr>
          <w:p>
            <w:pPr>
              <w:spacing w:after="0"/>
              <w:jc w:val="right"/>
            </w:pPr>
            <w:r>
              <w:rPr>
                <w:sz w:val="16"/>
              </w:rPr>
              <w:t>142, 1957 to 2026</w:t>
            </w:r>
          </w:p>
        </w:tc>
        <w:tc>
          <w:tcPr>
            <w:tcW w:type="dxa" w:w="1941"/>
          </w:tcPr>
          <w:p>
            <w:pPr>
              <w:spacing w:after="0"/>
              <w:jc w:val="left"/>
            </w:pPr>
            <w:r>
              <w:rPr>
                <w:sz w:val="16"/>
              </w:rPr>
              <w:t>48 kt (55 mph) to 70 kt (81 mph) (median 52 kt (60 mph)); 98 with a recorded value</w:t>
            </w:r>
          </w:p>
        </w:tc>
        <w:tc>
          <w:tcPr>
            <w:tcW w:type="dxa" w:w="1603"/>
          </w:tcPr>
          <w:p>
            <w:pPr>
              <w:spacing w:after="0"/>
              <w:jc w:val="left"/>
            </w:pPr>
            <w:r>
              <w:rPr>
                <w:sz w:val="16"/>
              </w:rPr>
              <w:t>70 kt (81 mph), measurement type not recorded, Thunderstorm Wind, 1963-06-10</w:t>
            </w:r>
          </w:p>
        </w:tc>
        <w:tc>
          <w:tcPr>
            <w:tcW w:type="dxa" w:w="1640"/>
          </w:tcPr>
          <w:p>
            <w:pPr>
              <w:spacing w:after="0"/>
              <w:jc w:val="left"/>
            </w:pPr>
            <w:r>
              <w:rPr>
                <w:sz w:val="16"/>
              </w:rPr>
              <w:t>Thunderstorm Wind, 2026-03-11, $150,000 property; $0 crops (2026 dollars)</w:t>
            </w:r>
          </w:p>
        </w:tc>
        <w:tc>
          <w:tcPr>
            <w:tcW w:type="dxa" w:w="1633"/>
          </w:tcPr>
          <w:p>
            <w:pPr>
              <w:spacing w:after="0"/>
              <w:jc w:val="left"/>
            </w:pPr>
            <w:r>
              <w:rPr>
                <w:sz w:val="16"/>
              </w:rPr>
              <w:t>Event records naming member places: Winchester city (23 records), Farmland town (15 records), Parker City town (14 records), Union City city (9 records), Lynn town (6 records), Ridgeville town (4 records), Losantville town (3 records).</w:t>
            </w:r>
          </w:p>
        </w:tc>
        <w:tc>
          <w:tcPr>
            <w:tcW w:type="dxa" w:w="2247"/>
          </w:tcPr>
          <w:p>
            <w:pPr>
              <w:spacing w:after="0"/>
              <w:jc w:val="left"/>
            </w:pPr>
          </w:p>
        </w:tc>
      </w:tr>
      <w:tr>
        <w:trPr>
          <w:cantSplit/>
        </w:trPr>
        <w:tc>
          <w:tcPr>
            <w:tcW w:type="dxa" w:w="1745"/>
          </w:tcPr>
          <w:p>
            <w:pPr>
              <w:spacing w:after="0"/>
              <w:jc w:val="left"/>
            </w:pPr>
            <w:r>
              <w:rPr>
                <w:sz w:val="16"/>
              </w:rPr>
              <w:t>Tornado</w:t>
            </w:r>
          </w:p>
        </w:tc>
        <w:tc>
          <w:tcPr>
            <w:tcW w:type="dxa" w:w="1739"/>
          </w:tcPr>
          <w:p>
            <w:pPr>
              <w:spacing w:after="0"/>
              <w:jc w:val="left"/>
            </w:pPr>
            <w:r>
              <w:rPr>
                <w:sz w:val="16"/>
              </w:rPr>
              <w:t>Enhanced Fujita (F before Feb 2007)</w:t>
            </w:r>
          </w:p>
        </w:tc>
        <w:tc>
          <w:tcPr>
            <w:tcW w:type="dxa" w:w="1564"/>
          </w:tcPr>
          <w:p>
            <w:pPr>
              <w:spacing w:after="0"/>
              <w:jc w:val="right"/>
            </w:pPr>
            <w:r>
              <w:rPr>
                <w:sz w:val="16"/>
              </w:rPr>
              <w:t>23, 1955 to 2026</w:t>
            </w:r>
          </w:p>
        </w:tc>
        <w:tc>
          <w:tcPr>
            <w:tcW w:type="dxa" w:w="1941"/>
          </w:tcPr>
          <w:p>
            <w:pPr>
              <w:spacing w:after="0"/>
              <w:jc w:val="left"/>
            </w:pPr>
            <w:r>
              <w:rPr>
                <w:sz w:val="16"/>
              </w:rPr>
              <w:t>F/EF0 to F/EF4 (median F/EF1); 22 with a recorded value</w:t>
            </w:r>
          </w:p>
        </w:tc>
        <w:tc>
          <w:tcPr>
            <w:tcW w:type="dxa" w:w="1603"/>
          </w:tcPr>
          <w:p>
            <w:pPr>
              <w:spacing w:after="0"/>
              <w:jc w:val="left"/>
            </w:pPr>
            <w:r>
              <w:rPr>
                <w:sz w:val="16"/>
              </w:rPr>
              <w:t>F4 tornado, 1974-04-03, 16.7 mi path length (records before 1996 may include the whole path; rating and listing come from the county where the tornado began), 1,400 yd wide, damage not recorded (pre-1996 record), 1 direct death, 12 direct injuries</w:t>
            </w:r>
          </w:p>
        </w:tc>
        <w:tc>
          <w:tcPr>
            <w:tcW w:type="dxa" w:w="1640"/>
          </w:tcPr>
          <w:p>
            <w:pPr>
              <w:spacing w:after="0"/>
              <w:jc w:val="left"/>
            </w:pPr>
            <w:r>
              <w:rPr>
                <w:sz w:val="16"/>
              </w:rPr>
              <w:t>Tornado, 2024-03-14, $25,000,000 property; crops not reported (2024 dollars)</w:t>
            </w:r>
          </w:p>
        </w:tc>
        <w:tc>
          <w:tcPr>
            <w:tcW w:type="dxa" w:w="1633"/>
          </w:tcPr>
          <w:p>
            <w:pPr>
              <w:spacing w:after="0"/>
              <w:jc w:val="left"/>
            </w:pPr>
            <w:r>
              <w:rPr>
                <w:sz w:val="16"/>
              </w:rPr>
              <w:t>Event records naming member places: Union City city (2 records), Winchester city (2 records), Farmland town (1 record), Ridgeville town (1 record).</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5"/>
          </w:tcPr>
          <w:p>
            <w:pPr>
              <w:spacing w:after="0"/>
              <w:jc w:val="left"/>
            </w:pPr>
            <w:r>
              <w:rPr>
                <w:sz w:val="16"/>
              </w:rPr>
              <w:t>Tsunami</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41"/>
          </w:tcPr>
          <w:p>
            <w:pPr>
              <w:spacing w:after="0"/>
              <w:jc w:val="left"/>
            </w:pPr>
          </w:p>
        </w:tc>
        <w:tc>
          <w:tcPr>
            <w:tcW w:type="dxa" w:w="1603"/>
          </w:tcPr>
          <w:p>
            <w:pPr>
              <w:spacing w:after="0"/>
              <w:jc w:val="left"/>
            </w:pPr>
          </w:p>
        </w:tc>
        <w:tc>
          <w:tcPr>
            <w:tcW w:type="dxa" w:w="1640"/>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4"/>
          </w:tcPr>
          <w:p>
            <w:pPr>
              <w:spacing w:after="0"/>
              <w:jc w:val="right"/>
            </w:pPr>
            <w:r>
              <w:rPr>
                <w:sz w:val="16"/>
              </w:rPr>
              <w:t>0</w:t>
            </w:r>
          </w:p>
        </w:tc>
        <w:tc>
          <w:tcPr>
            <w:tcW w:type="dxa" w:w="1941"/>
          </w:tcPr>
          <w:p>
            <w:pPr>
              <w:spacing w:after="0"/>
              <w:jc w:val="left"/>
            </w:pPr>
          </w:p>
        </w:tc>
        <w:tc>
          <w:tcPr>
            <w:tcW w:type="dxa" w:w="1603"/>
          </w:tcPr>
          <w:p>
            <w:pPr>
              <w:spacing w:after="0"/>
              <w:jc w:val="left"/>
            </w:pPr>
          </w:p>
        </w:tc>
        <w:tc>
          <w:tcPr>
            <w:tcW w:type="dxa" w:w="1640"/>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Wildfire</w:t>
            </w:r>
          </w:p>
        </w:tc>
        <w:tc>
          <w:tcPr>
            <w:tcW w:type="dxa" w:w="1739"/>
          </w:tcPr>
          <w:p>
            <w:pPr>
              <w:spacing w:after="0"/>
              <w:jc w:val="left"/>
            </w:pPr>
            <w:r>
              <w:rPr>
                <w:sz w:val="16"/>
              </w:rPr>
              <w:t>acres burned (local data)</w:t>
            </w:r>
          </w:p>
        </w:tc>
        <w:tc>
          <w:tcPr>
            <w:tcW w:type="dxa" w:w="1564"/>
          </w:tcPr>
          <w:p>
            <w:pPr>
              <w:spacing w:after="0"/>
              <w:jc w:val="right"/>
            </w:pPr>
            <w:r>
              <w:rPr>
                <w:sz w:val="16"/>
              </w:rPr>
              <w:t>0</w:t>
            </w:r>
          </w:p>
        </w:tc>
        <w:tc>
          <w:tcPr>
            <w:tcW w:type="dxa" w:w="1941"/>
          </w:tcPr>
          <w:p>
            <w:pPr>
              <w:spacing w:after="0"/>
              <w:jc w:val="left"/>
            </w:pPr>
          </w:p>
        </w:tc>
        <w:tc>
          <w:tcPr>
            <w:tcW w:type="dxa" w:w="1603"/>
          </w:tcPr>
          <w:p>
            <w:pPr>
              <w:spacing w:after="0"/>
              <w:jc w:val="left"/>
            </w:pPr>
          </w:p>
        </w:tc>
        <w:tc>
          <w:tcPr>
            <w:tcW w:type="dxa" w:w="1640"/>
          </w:tcPr>
          <w:p>
            <w:pPr>
              <w:spacing w:after="0"/>
              <w:jc w:val="left"/>
            </w:pPr>
          </w:p>
        </w:tc>
        <w:tc>
          <w:tcPr>
            <w:tcW w:type="dxa" w:w="1633"/>
          </w:tcPr>
          <w:p>
            <w:pPr>
              <w:spacing w:after="0"/>
              <w:jc w:val="left"/>
            </w:pPr>
          </w:p>
        </w:tc>
        <w:tc>
          <w:tcPr>
            <w:tcW w:type="dxa" w:w="2247"/>
          </w:tcPr>
          <w:p>
            <w:pPr>
              <w:spacing w:after="0"/>
              <w:jc w:val="left"/>
            </w:pPr>
            <w:r>
              <w:rPr>
                <w:sz w:val="16"/>
              </w:rPr>
              <w:t>Acres burned: in event narratives only; local data required.</w:t>
            </w:r>
          </w:p>
        </w:tc>
      </w:tr>
      <w:tr>
        <w:trPr>
          <w:cantSplit/>
        </w:trPr>
        <w:tc>
          <w:tcPr>
            <w:tcW w:type="dxa" w:w="1745"/>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4"/>
          </w:tcPr>
          <w:p>
            <w:pPr>
              <w:spacing w:after="0"/>
              <w:jc w:val="right"/>
            </w:pPr>
            <w:r>
              <w:rPr>
                <w:sz w:val="16"/>
              </w:rPr>
              <w:t>36, 1996 to 2026 (36 zone-level)</w:t>
            </w:r>
          </w:p>
        </w:tc>
        <w:tc>
          <w:tcPr>
            <w:tcW w:type="dxa" w:w="1941"/>
          </w:tcPr>
          <w:p>
            <w:pPr>
              <w:spacing w:after="0"/>
              <w:jc w:val="left"/>
            </w:pPr>
          </w:p>
        </w:tc>
        <w:tc>
          <w:tcPr>
            <w:tcW w:type="dxa" w:w="1603"/>
          </w:tcPr>
          <w:p>
            <w:pPr>
              <w:spacing w:after="0"/>
              <w:jc w:val="left"/>
            </w:pPr>
            <w:r>
              <w:rPr>
                <w:sz w:val="16"/>
              </w:rPr>
              <w:t>Heavy Snow, 2004-12-22, $100,000 property; crops not reported, reported for the zone (2004 dollars); NWS zone INZ042 (RANDOLPH), zone-level: may include parts of neighboring counties</w:t>
            </w:r>
          </w:p>
        </w:tc>
        <w:tc>
          <w:tcPr>
            <w:tcW w:type="dxa" w:w="1640"/>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789"/>
        <w:gridCol w:w="2106"/>
        <w:gridCol w:w="2626"/>
        <w:gridCol w:w="1274"/>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789"/>
            <w:shd w:val="clear" w:color="auto" w:fill="E8E8E8"/>
          </w:tcPr>
          <w:p>
            <w:pPr>
              <w:spacing w:after="0"/>
              <w:jc w:val="left"/>
            </w:pPr>
            <w:r>
              <w:rPr>
                <w:b/>
                <w:sz w:val="16"/>
              </w:rPr>
              <w:t>Title</w:t>
            </w:r>
          </w:p>
        </w:tc>
        <w:tc>
          <w:tcPr>
            <w:tcW w:type="dxa" w:w="2106"/>
            <w:shd w:val="clear" w:color="auto" w:fill="E8E8E8"/>
          </w:tcPr>
          <w:p>
            <w:pPr>
              <w:spacing w:after="0"/>
              <w:jc w:val="left"/>
            </w:pPr>
            <w:r>
              <w:rPr>
                <w:b/>
                <w:sz w:val="16"/>
              </w:rPr>
              <w:t>Mapped hazard</w:t>
            </w:r>
          </w:p>
        </w:tc>
        <w:tc>
          <w:tcPr>
            <w:tcW w:type="dxa" w:w="2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4"/>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19"/>
          </w:tcPr>
          <w:p>
            <w:pPr>
              <w:spacing w:after="0"/>
              <w:jc w:val="left"/>
            </w:pPr>
            <w:r>
              <w:rPr>
                <w:sz w:val="16"/>
              </w:rPr>
              <w:t>Major disaster</w:t>
            </w:r>
          </w:p>
        </w:tc>
        <w:tc>
          <w:tcPr>
            <w:tcW w:type="dxa" w:w="2789"/>
          </w:tcPr>
          <w:p>
            <w:pPr>
              <w:spacing w:after="0"/>
              <w:jc w:val="left"/>
            </w:pPr>
            <w:r>
              <w:rPr>
                <w:sz w:val="16"/>
              </w:rPr>
              <w:t>SEVERE STORMS, STRAIGHT-LINE WINDS, TORNADOES, AND FLOODING</w:t>
            </w:r>
          </w:p>
        </w:tc>
        <w:tc>
          <w:tcPr>
            <w:tcW w:type="dxa" w:w="2106"/>
          </w:tcPr>
          <w:p>
            <w:pPr>
              <w:spacing w:after="0"/>
              <w:jc w:val="left"/>
            </w:pPr>
            <w:r>
              <w:rPr>
                <w:sz w:val="16"/>
              </w:rPr>
              <w:t>Inland Flooding (primary); also designated: Strong Wind, Tornado</w:t>
            </w:r>
          </w:p>
        </w:tc>
        <w:tc>
          <w:tcPr>
            <w:tcW w:type="dxa" w:w="2626"/>
          </w:tcPr>
          <w:p>
            <w:pPr>
              <w:spacing w:after="0"/>
              <w:jc w:val="right"/>
            </w:pPr>
            <w:r>
              <w:rPr>
                <w:sz w:val="16"/>
              </w:rPr>
              <w:t>not yet in FEMA's PA summaries (they cover declarations through 2026-06-30)</w:t>
            </w:r>
          </w:p>
        </w:tc>
        <w:tc>
          <w:tcPr>
            <w:tcW w:type="dxa" w:w="127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19"/>
          </w:tcPr>
          <w:p>
            <w:pPr>
              <w:spacing w:after="0"/>
              <w:jc w:val="left"/>
            </w:pPr>
            <w:r>
              <w:rPr>
                <w:sz w:val="16"/>
              </w:rPr>
              <w:t>Emergency</w:t>
            </w:r>
          </w:p>
        </w:tc>
        <w:tc>
          <w:tcPr>
            <w:tcW w:type="dxa" w:w="2789"/>
          </w:tcPr>
          <w:p>
            <w:pPr>
              <w:spacing w:after="0"/>
              <w:jc w:val="left"/>
            </w:pPr>
            <w:r>
              <w:rPr>
                <w:sz w:val="16"/>
              </w:rPr>
              <w:t>SEVERE STORMS, STRAIGHT-LINE WINDS, TORNADOES, AND FLOODING</w:t>
            </w:r>
          </w:p>
        </w:tc>
        <w:tc>
          <w:tcPr>
            <w:tcW w:type="dxa" w:w="2106"/>
          </w:tcPr>
          <w:p>
            <w:pPr>
              <w:spacing w:after="0"/>
              <w:jc w:val="left"/>
            </w:pPr>
            <w:r>
              <w:rPr>
                <w:sz w:val="16"/>
              </w:rPr>
              <w:t>Inland Flooding (primary); also designated: Strong Wind, Tornado</w:t>
            </w:r>
          </w:p>
        </w:tc>
        <w:tc>
          <w:tcPr>
            <w:tcW w:type="dxa" w:w="2626"/>
          </w:tcPr>
          <w:p>
            <w:pPr>
              <w:spacing w:after="0"/>
              <w:jc w:val="right"/>
            </w:pPr>
            <w:r>
              <w:rPr>
                <w:sz w:val="16"/>
              </w:rPr>
              <w:t>not yet in FEMA's PA summaries (they cover declarations through 2026-06-30)</w:t>
            </w:r>
          </w:p>
        </w:tc>
        <w:tc>
          <w:tcPr>
            <w:tcW w:type="dxa" w:w="1274"/>
          </w:tcPr>
          <w:p>
            <w:pPr>
              <w:spacing w:after="0"/>
              <w:jc w:val="left"/>
            </w:pPr>
            <w:r>
              <w:rPr>
                <w:sz w:val="16"/>
              </w:rPr>
              <w:t>new since last plan; within last 5 years</w:t>
            </w:r>
          </w:p>
        </w:tc>
        <w:tc>
          <w:tcPr>
            <w:tcW w:type="dxa" w:w="888"/>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19"/>
          </w:tcPr>
          <w:p>
            <w:pPr>
              <w:spacing w:after="0"/>
              <w:jc w:val="left"/>
            </w:pPr>
            <w:r>
              <w:rPr>
                <w:sz w:val="16"/>
              </w:rPr>
              <w:t>Emergency</w:t>
            </w:r>
          </w:p>
        </w:tc>
        <w:tc>
          <w:tcPr>
            <w:tcW w:type="dxa" w:w="2789"/>
          </w:tcPr>
          <w:p>
            <w:pPr>
              <w:spacing w:after="0"/>
              <w:jc w:val="left"/>
            </w:pPr>
            <w:r>
              <w:rPr>
                <w:sz w:val="16"/>
              </w:rPr>
              <w:t>SEVERE WINTER STORM</w:t>
            </w:r>
          </w:p>
        </w:tc>
        <w:tc>
          <w:tcPr>
            <w:tcW w:type="dxa" w:w="2106"/>
          </w:tcPr>
          <w:p>
            <w:pPr>
              <w:spacing w:after="0"/>
              <w:jc w:val="left"/>
            </w:pPr>
            <w:r>
              <w:rPr>
                <w:sz w:val="16"/>
              </w:rPr>
              <w:t>Winter Weather</w:t>
            </w:r>
          </w:p>
        </w:tc>
        <w:tc>
          <w:tcPr>
            <w:tcW w:type="dxa" w:w="2626"/>
          </w:tcPr>
          <w:p>
            <w:pPr>
              <w:spacing w:after="0"/>
              <w:jc w:val="right"/>
            </w:pPr>
            <w:r>
              <w:rPr>
                <w:sz w:val="16"/>
              </w:rPr>
              <w:t>none found</w:t>
            </w:r>
          </w:p>
        </w:tc>
        <w:tc>
          <w:tcPr>
            <w:tcW w:type="dxa" w:w="127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19"/>
          </w:tcPr>
          <w:p>
            <w:pPr>
              <w:spacing w:after="0"/>
              <w:jc w:val="left"/>
            </w:pPr>
            <w:r>
              <w:rPr>
                <w:sz w:val="16"/>
              </w:rPr>
              <w:t>Major disaster</w:t>
            </w:r>
          </w:p>
        </w:tc>
        <w:tc>
          <w:tcPr>
            <w:tcW w:type="dxa" w:w="2789"/>
          </w:tcPr>
          <w:p>
            <w:pPr>
              <w:spacing w:after="0"/>
              <w:jc w:val="left"/>
            </w:pPr>
            <w:r>
              <w:rPr>
                <w:sz w:val="16"/>
              </w:rPr>
              <w:t>COVID-19 PANDEMIC</w:t>
            </w:r>
          </w:p>
        </w:tc>
        <w:tc>
          <w:tcPr>
            <w:tcW w:type="dxa" w:w="2106"/>
          </w:tcPr>
          <w:p>
            <w:pPr>
              <w:spacing w:after="0"/>
              <w:jc w:val="left"/>
            </w:pPr>
            <w:r>
              <w:rPr>
                <w:sz w:val="16"/>
              </w:rPr>
              <w:t>Non-natural, not counted</w:t>
            </w:r>
          </w:p>
        </w:tc>
        <w:tc>
          <w:tcPr>
            <w:tcW w:type="dxa" w:w="2626"/>
          </w:tcPr>
          <w:p>
            <w:pPr>
              <w:spacing w:after="0"/>
              <w:jc w:val="right"/>
            </w:pPr>
            <w:r>
              <w:rPr>
                <w:sz w:val="16"/>
              </w:rPr>
              <w:t>$94,284.78</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19"/>
          </w:tcPr>
          <w:p>
            <w:pPr>
              <w:spacing w:after="0"/>
              <w:jc w:val="left"/>
            </w:pPr>
            <w:r>
              <w:rPr>
                <w:sz w:val="16"/>
              </w:rPr>
              <w:t>Emergency</w:t>
            </w:r>
          </w:p>
        </w:tc>
        <w:tc>
          <w:tcPr>
            <w:tcW w:type="dxa" w:w="2789"/>
          </w:tcPr>
          <w:p>
            <w:pPr>
              <w:spacing w:after="0"/>
              <w:jc w:val="left"/>
            </w:pPr>
            <w:r>
              <w:rPr>
                <w:sz w:val="16"/>
              </w:rPr>
              <w:t>COVID-19</w:t>
            </w:r>
          </w:p>
        </w:tc>
        <w:tc>
          <w:tcPr>
            <w:tcW w:type="dxa" w:w="2106"/>
          </w:tcPr>
          <w:p>
            <w:pPr>
              <w:spacing w:after="0"/>
              <w:jc w:val="left"/>
            </w:pPr>
            <w:r>
              <w:rPr>
                <w:sz w:val="16"/>
              </w:rPr>
              <w:t>Non-natural, not counted</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19"/>
          </w:tcPr>
          <w:p>
            <w:pPr>
              <w:spacing w:after="0"/>
              <w:jc w:val="left"/>
            </w:pPr>
            <w:r>
              <w:rPr>
                <w:sz w:val="16"/>
              </w:rPr>
              <w:t>Major disaster</w:t>
            </w:r>
          </w:p>
        </w:tc>
        <w:tc>
          <w:tcPr>
            <w:tcW w:type="dxa" w:w="2789"/>
          </w:tcPr>
          <w:p>
            <w:pPr>
              <w:spacing w:after="0"/>
              <w:jc w:val="left"/>
            </w:pPr>
            <w:r>
              <w:rPr>
                <w:sz w:val="16"/>
              </w:rPr>
              <w:t>SEVERE STORMS, FLOODING, AND TORNADOES</w:t>
            </w:r>
          </w:p>
        </w:tc>
        <w:tc>
          <w:tcPr>
            <w:tcW w:type="dxa" w:w="2106"/>
          </w:tcPr>
          <w:p>
            <w:pPr>
              <w:spacing w:after="0"/>
              <w:jc w:val="left"/>
            </w:pPr>
            <w:r>
              <w:rPr>
                <w:sz w:val="16"/>
              </w:rPr>
              <w:t>Inland Flooding; Tornado</w:t>
            </w:r>
          </w:p>
        </w:tc>
        <w:tc>
          <w:tcPr>
            <w:tcW w:type="dxa" w:w="2626"/>
          </w:tcPr>
          <w:p>
            <w:pPr>
              <w:spacing w:after="0"/>
              <w:jc w:val="right"/>
            </w:pPr>
            <w:r>
              <w:rPr>
                <w:sz w:val="16"/>
              </w:rPr>
              <w:t>$124,851.52</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19"/>
          </w:tcPr>
          <w:p>
            <w:pPr>
              <w:spacing w:after="0"/>
              <w:jc w:val="left"/>
            </w:pPr>
            <w:r>
              <w:rPr>
                <w:sz w:val="16"/>
              </w:rPr>
              <w:t>Emergency</w:t>
            </w:r>
          </w:p>
        </w:tc>
        <w:tc>
          <w:tcPr>
            <w:tcW w:type="dxa" w:w="2789"/>
          </w:tcPr>
          <w:p>
            <w:pPr>
              <w:spacing w:after="0"/>
              <w:jc w:val="left"/>
            </w:pPr>
            <w:r>
              <w:rPr>
                <w:sz w:val="16"/>
              </w:rPr>
              <w:t>SNOW</w:t>
            </w:r>
          </w:p>
        </w:tc>
        <w:tc>
          <w:tcPr>
            <w:tcW w:type="dxa" w:w="2106"/>
          </w:tcPr>
          <w:p>
            <w:pPr>
              <w:spacing w:after="0"/>
              <w:jc w:val="left"/>
            </w:pPr>
            <w:r>
              <w:rPr>
                <w:sz w:val="16"/>
              </w:rPr>
              <w:t>Winter Weather</w:t>
            </w:r>
          </w:p>
        </w:tc>
        <w:tc>
          <w:tcPr>
            <w:tcW w:type="dxa" w:w="2626"/>
          </w:tcPr>
          <w:p>
            <w:pPr>
              <w:spacing w:after="0"/>
              <w:jc w:val="right"/>
            </w:pPr>
            <w:r>
              <w:rPr>
                <w:sz w:val="16"/>
              </w:rPr>
              <w:t>$87,200.98</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19"/>
          </w:tcPr>
          <w:p>
            <w:pPr>
              <w:spacing w:after="0"/>
              <w:jc w:val="left"/>
            </w:pPr>
            <w:r>
              <w:rPr>
                <w:sz w:val="16"/>
              </w:rPr>
              <w:t>Emergency</w:t>
            </w:r>
          </w:p>
        </w:tc>
        <w:tc>
          <w:tcPr>
            <w:tcW w:type="dxa" w:w="2789"/>
          </w:tcPr>
          <w:p>
            <w:pPr>
              <w:spacing w:after="0"/>
              <w:jc w:val="left"/>
            </w:pPr>
            <w:r>
              <w:rPr>
                <w:sz w:val="16"/>
              </w:rPr>
              <w:t>HURRICANE KATRINA EVACUATION</w:t>
            </w:r>
          </w:p>
        </w:tc>
        <w:tc>
          <w:tcPr>
            <w:tcW w:type="dxa" w:w="2106"/>
          </w:tcPr>
          <w:p>
            <w:pPr>
              <w:spacing w:after="0"/>
              <w:jc w:val="left"/>
            </w:pPr>
            <w:r>
              <w:rPr>
                <w:sz w:val="16"/>
              </w:rPr>
              <w:t>Hurricane: evacuation support, not a local hazard event; not counted</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19"/>
          </w:tcPr>
          <w:p>
            <w:pPr>
              <w:spacing w:after="0"/>
              <w:jc w:val="left"/>
            </w:pPr>
            <w:r>
              <w:rPr>
                <w:sz w:val="16"/>
              </w:rPr>
              <w:t>Major disaster</w:t>
            </w:r>
          </w:p>
        </w:tc>
        <w:tc>
          <w:tcPr>
            <w:tcW w:type="dxa" w:w="2789"/>
          </w:tcPr>
          <w:p>
            <w:pPr>
              <w:spacing w:after="0"/>
              <w:jc w:val="left"/>
            </w:pPr>
            <w:r>
              <w:rPr>
                <w:sz w:val="16"/>
              </w:rPr>
              <w:t>SEVERE WINTER STORMS AND FLOODING</w:t>
            </w:r>
          </w:p>
        </w:tc>
        <w:tc>
          <w:tcPr>
            <w:tcW w:type="dxa" w:w="2106"/>
          </w:tcPr>
          <w:p>
            <w:pPr>
              <w:spacing w:after="0"/>
              <w:jc w:val="left"/>
            </w:pPr>
            <w:r>
              <w:rPr>
                <w:sz w:val="16"/>
              </w:rPr>
              <w:t>Inland Flooding; Winter Weather</w:t>
            </w:r>
          </w:p>
        </w:tc>
        <w:tc>
          <w:tcPr>
            <w:tcW w:type="dxa" w:w="2626"/>
          </w:tcPr>
          <w:p>
            <w:pPr>
              <w:spacing w:after="0"/>
              <w:jc w:val="right"/>
            </w:pPr>
            <w:r>
              <w:rPr>
                <w:sz w:val="16"/>
              </w:rPr>
              <w:t>$600,965.09</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19"/>
          </w:tcPr>
          <w:p>
            <w:pPr>
              <w:spacing w:after="0"/>
              <w:jc w:val="left"/>
            </w:pPr>
            <w:r>
              <w:rPr>
                <w:sz w:val="16"/>
              </w:rPr>
              <w:t>Emergency</w:t>
            </w:r>
          </w:p>
        </w:tc>
        <w:tc>
          <w:tcPr>
            <w:tcW w:type="dxa" w:w="2789"/>
          </w:tcPr>
          <w:p>
            <w:pPr>
              <w:spacing w:after="0"/>
              <w:jc w:val="left"/>
            </w:pPr>
            <w:r>
              <w:rPr>
                <w:sz w:val="16"/>
              </w:rPr>
              <w:t>SNOW</w:t>
            </w:r>
          </w:p>
        </w:tc>
        <w:tc>
          <w:tcPr>
            <w:tcW w:type="dxa" w:w="2106"/>
          </w:tcPr>
          <w:p>
            <w:pPr>
              <w:spacing w:after="0"/>
              <w:jc w:val="left"/>
            </w:pPr>
            <w:r>
              <w:rPr>
                <w:sz w:val="16"/>
              </w:rPr>
              <w:t>Winter Weather</w:t>
            </w:r>
          </w:p>
        </w:tc>
        <w:tc>
          <w:tcPr>
            <w:tcW w:type="dxa" w:w="2626"/>
          </w:tcPr>
          <w:p>
            <w:pPr>
              <w:spacing w:after="0"/>
              <w:jc w:val="right"/>
            </w:pPr>
            <w:r>
              <w:rPr>
                <w:sz w:val="16"/>
              </w:rPr>
              <w:t>$41,645.32</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319"/>
          </w:tcPr>
          <w:p>
            <w:pPr>
              <w:spacing w:after="0"/>
              <w:jc w:val="left"/>
            </w:pPr>
            <w:r>
              <w:rPr>
                <w:sz w:val="16"/>
              </w:rPr>
              <w:t>Major disaster</w:t>
            </w:r>
          </w:p>
        </w:tc>
        <w:tc>
          <w:tcPr>
            <w:tcW w:type="dxa" w:w="2789"/>
          </w:tcPr>
          <w:p>
            <w:pPr>
              <w:spacing w:after="0"/>
              <w:jc w:val="left"/>
            </w:pPr>
            <w:r>
              <w:rPr>
                <w:sz w:val="16"/>
              </w:rPr>
              <w:t>SEVERE STORMS, TORNADOES, AND FLOODING</w:t>
            </w:r>
          </w:p>
        </w:tc>
        <w:tc>
          <w:tcPr>
            <w:tcW w:type="dxa" w:w="2106"/>
          </w:tcPr>
          <w:p>
            <w:pPr>
              <w:spacing w:after="0"/>
              <w:jc w:val="left"/>
            </w:pPr>
            <w:r>
              <w:rPr>
                <w:sz w:val="16"/>
              </w:rPr>
              <w:t>Inland Flooding; Tornado</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19"/>
          </w:tcPr>
          <w:p>
            <w:pPr>
              <w:spacing w:after="0"/>
              <w:jc w:val="left"/>
            </w:pPr>
            <w:r>
              <w:rPr>
                <w:sz w:val="16"/>
              </w:rPr>
              <w:t>Major disaster</w:t>
            </w:r>
          </w:p>
        </w:tc>
        <w:tc>
          <w:tcPr>
            <w:tcW w:type="dxa" w:w="2789"/>
          </w:tcPr>
          <w:p>
            <w:pPr>
              <w:spacing w:after="0"/>
              <w:jc w:val="left"/>
            </w:pPr>
            <w:r>
              <w:rPr>
                <w:sz w:val="16"/>
              </w:rPr>
              <w:t>SEVERE STORMS, TORNADOES, AND FLOODING</w:t>
            </w:r>
          </w:p>
        </w:tc>
        <w:tc>
          <w:tcPr>
            <w:tcW w:type="dxa" w:w="2106"/>
          </w:tcPr>
          <w:p>
            <w:pPr>
              <w:spacing w:after="0"/>
              <w:jc w:val="left"/>
            </w:pPr>
            <w:r>
              <w:rPr>
                <w:sz w:val="16"/>
              </w:rPr>
              <w:t>Inland Flooding; Tornado</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19"/>
          </w:tcPr>
          <w:p>
            <w:pPr>
              <w:spacing w:after="0"/>
              <w:jc w:val="left"/>
            </w:pPr>
            <w:r>
              <w:rPr>
                <w:sz w:val="16"/>
              </w:rPr>
              <w:t>Major disaster</w:t>
            </w:r>
          </w:p>
        </w:tc>
        <w:tc>
          <w:tcPr>
            <w:tcW w:type="dxa" w:w="2789"/>
          </w:tcPr>
          <w:p>
            <w:pPr>
              <w:spacing w:after="0"/>
              <w:jc w:val="left"/>
            </w:pPr>
            <w:r>
              <w:rPr>
                <w:sz w:val="16"/>
              </w:rPr>
              <w:t>SEVERE STORMS AND TORNADOES</w:t>
            </w:r>
          </w:p>
        </w:tc>
        <w:tc>
          <w:tcPr>
            <w:tcW w:type="dxa" w:w="2106"/>
          </w:tcPr>
          <w:p>
            <w:pPr>
              <w:spacing w:after="0"/>
              <w:jc w:val="left"/>
            </w:pPr>
            <w:r>
              <w:rPr>
                <w:sz w:val="16"/>
              </w:rPr>
              <w:t>Tornado</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19"/>
          </w:tcPr>
          <w:p>
            <w:pPr>
              <w:spacing w:after="0"/>
              <w:jc w:val="left"/>
            </w:pPr>
            <w:r>
              <w:rPr>
                <w:sz w:val="16"/>
              </w:rPr>
              <w:t>Emergency</w:t>
            </w:r>
          </w:p>
        </w:tc>
        <w:tc>
          <w:tcPr>
            <w:tcW w:type="dxa" w:w="2789"/>
          </w:tcPr>
          <w:p>
            <w:pPr>
              <w:spacing w:after="0"/>
              <w:jc w:val="left"/>
            </w:pPr>
            <w:r>
              <w:rPr>
                <w:sz w:val="16"/>
              </w:rPr>
              <w:t>IN-WINTER STORM 12/23/98</w:t>
            </w:r>
          </w:p>
        </w:tc>
        <w:tc>
          <w:tcPr>
            <w:tcW w:type="dxa" w:w="2106"/>
          </w:tcPr>
          <w:p>
            <w:pPr>
              <w:spacing w:after="0"/>
              <w:jc w:val="left"/>
            </w:pPr>
            <w:r>
              <w:rPr>
                <w:sz w:val="16"/>
              </w:rPr>
              <w:t>Winter Weather</w:t>
            </w:r>
          </w:p>
        </w:tc>
        <w:tc>
          <w:tcPr>
            <w:tcW w:type="dxa" w:w="2626"/>
          </w:tcPr>
          <w:p>
            <w:pPr>
              <w:spacing w:after="0"/>
              <w:jc w:val="right"/>
            </w:pPr>
            <w:r>
              <w:rPr>
                <w:sz w:val="16"/>
              </w:rPr>
              <w:t>$36,608.86</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19"/>
          </w:tcPr>
          <w:p>
            <w:pPr>
              <w:spacing w:after="0"/>
              <w:jc w:val="left"/>
            </w:pPr>
            <w:r>
              <w:rPr>
                <w:sz w:val="16"/>
              </w:rPr>
              <w:t>Major disaster</w:t>
            </w:r>
          </w:p>
        </w:tc>
        <w:tc>
          <w:tcPr>
            <w:tcW w:type="dxa" w:w="2789"/>
          </w:tcPr>
          <w:p>
            <w:pPr>
              <w:spacing w:after="0"/>
              <w:jc w:val="left"/>
            </w:pPr>
            <w:r>
              <w:rPr>
                <w:sz w:val="16"/>
              </w:rPr>
              <w:t>BLIZZARD OF 96</w:t>
            </w:r>
          </w:p>
        </w:tc>
        <w:tc>
          <w:tcPr>
            <w:tcW w:type="dxa" w:w="2106"/>
          </w:tcPr>
          <w:p>
            <w:pPr>
              <w:spacing w:after="0"/>
              <w:jc w:val="left"/>
            </w:pPr>
            <w:r>
              <w:rPr>
                <w:sz w:val="16"/>
              </w:rPr>
              <w:t>Inland Flooding</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19"/>
          </w:tcPr>
          <w:p>
            <w:pPr>
              <w:spacing w:after="0"/>
              <w:jc w:val="left"/>
            </w:pPr>
            <w:r>
              <w:rPr>
                <w:sz w:val="16"/>
              </w:rPr>
              <w:t>Major disaster</w:t>
            </w:r>
          </w:p>
        </w:tc>
        <w:tc>
          <w:tcPr>
            <w:tcW w:type="dxa" w:w="2789"/>
          </w:tcPr>
          <w:p>
            <w:pPr>
              <w:spacing w:after="0"/>
              <w:jc w:val="left"/>
            </w:pPr>
            <w:r>
              <w:rPr>
                <w:sz w:val="16"/>
              </w:rPr>
              <w:t>SEVERE ICE STORM</w:t>
            </w:r>
          </w:p>
        </w:tc>
        <w:tc>
          <w:tcPr>
            <w:tcW w:type="dxa" w:w="2106"/>
          </w:tcPr>
          <w:p>
            <w:pPr>
              <w:spacing w:after="0"/>
              <w:jc w:val="left"/>
            </w:pPr>
            <w:r>
              <w:rPr>
                <w:sz w:val="16"/>
              </w:rPr>
              <w:t>Ice Storm</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19"/>
          </w:tcPr>
          <w:p>
            <w:pPr>
              <w:spacing w:after="0"/>
              <w:jc w:val="left"/>
            </w:pPr>
            <w:r>
              <w:rPr>
                <w:sz w:val="16"/>
              </w:rPr>
              <w:t>Major disaster</w:t>
            </w:r>
          </w:p>
        </w:tc>
        <w:tc>
          <w:tcPr>
            <w:tcW w:type="dxa" w:w="2789"/>
          </w:tcPr>
          <w:p>
            <w:pPr>
              <w:spacing w:after="0"/>
              <w:jc w:val="left"/>
            </w:pPr>
            <w:r>
              <w:rPr>
                <w:sz w:val="16"/>
              </w:rPr>
              <w:t>SEVERE STORMS &amp; FLOODING</w:t>
            </w:r>
          </w:p>
        </w:tc>
        <w:tc>
          <w:tcPr>
            <w:tcW w:type="dxa" w:w="2106"/>
          </w:tcPr>
          <w:p>
            <w:pPr>
              <w:spacing w:after="0"/>
              <w:jc w:val="left"/>
            </w:pPr>
            <w:r>
              <w:rPr>
                <w:sz w:val="16"/>
              </w:rPr>
              <w:t>Inland Flooding</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1986-06-05</w:t>
            </w:r>
          </w:p>
        </w:tc>
        <w:tc>
          <w:tcPr>
            <w:tcW w:type="dxa" w:w="1037"/>
          </w:tcPr>
          <w:p>
            <w:pPr>
              <w:spacing w:after="0"/>
              <w:jc w:val="left"/>
            </w:pPr>
            <w:r>
              <w:rPr>
                <w:sz w:val="16"/>
              </w:rPr>
              <w:t>1986-03-10</w:t>
            </w:r>
          </w:p>
        </w:tc>
        <w:tc>
          <w:tcPr>
            <w:tcW w:type="dxa" w:w="1037"/>
          </w:tcPr>
          <w:p>
            <w:pPr>
              <w:spacing w:after="0"/>
              <w:jc w:val="left"/>
            </w:pPr>
            <w:r>
              <w:rPr>
                <w:sz w:val="16"/>
              </w:rPr>
              <w:t>DR-767-IN</w:t>
            </w:r>
          </w:p>
        </w:tc>
        <w:tc>
          <w:tcPr>
            <w:tcW w:type="dxa" w:w="1319"/>
          </w:tcPr>
          <w:p>
            <w:pPr>
              <w:spacing w:after="0"/>
              <w:jc w:val="left"/>
            </w:pPr>
            <w:r>
              <w:rPr>
                <w:sz w:val="16"/>
              </w:rPr>
              <w:t>Major disaster</w:t>
            </w:r>
          </w:p>
        </w:tc>
        <w:tc>
          <w:tcPr>
            <w:tcW w:type="dxa" w:w="2789"/>
          </w:tcPr>
          <w:p>
            <w:pPr>
              <w:spacing w:after="0"/>
              <w:jc w:val="left"/>
            </w:pPr>
            <w:r>
              <w:rPr>
                <w:sz w:val="16"/>
              </w:rPr>
              <w:t>TORNADOES</w:t>
            </w:r>
          </w:p>
        </w:tc>
        <w:tc>
          <w:tcPr>
            <w:tcW w:type="dxa" w:w="2106"/>
          </w:tcPr>
          <w:p>
            <w:pPr>
              <w:spacing w:after="0"/>
              <w:jc w:val="left"/>
            </w:pPr>
            <w:r>
              <w:rPr>
                <w:sz w:val="16"/>
              </w:rPr>
              <w:t>Tornado</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19"/>
          </w:tcPr>
          <w:p>
            <w:pPr>
              <w:spacing w:after="0"/>
              <w:jc w:val="left"/>
            </w:pPr>
            <w:r>
              <w:rPr>
                <w:sz w:val="16"/>
              </w:rPr>
              <w:t>Emergency</w:t>
            </w:r>
          </w:p>
        </w:tc>
        <w:tc>
          <w:tcPr>
            <w:tcW w:type="dxa" w:w="2789"/>
          </w:tcPr>
          <w:p>
            <w:pPr>
              <w:spacing w:after="0"/>
              <w:jc w:val="left"/>
            </w:pPr>
            <w:r>
              <w:rPr>
                <w:sz w:val="16"/>
              </w:rPr>
              <w:t>SNOWSTORMS</w:t>
            </w:r>
          </w:p>
        </w:tc>
        <w:tc>
          <w:tcPr>
            <w:tcW w:type="dxa" w:w="2106"/>
          </w:tcPr>
          <w:p>
            <w:pPr>
              <w:spacing w:after="0"/>
              <w:jc w:val="left"/>
            </w:pPr>
            <w:r>
              <w:rPr>
                <w:sz w:val="16"/>
              </w:rPr>
              <w:t>Winter Weather</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19"/>
          </w:tcPr>
          <w:p>
            <w:pPr>
              <w:spacing w:after="0"/>
              <w:jc w:val="left"/>
            </w:pPr>
            <w:r>
              <w:rPr>
                <w:sz w:val="16"/>
              </w:rPr>
              <w:t>Major disaster</w:t>
            </w:r>
          </w:p>
        </w:tc>
        <w:tc>
          <w:tcPr>
            <w:tcW w:type="dxa" w:w="2789"/>
          </w:tcPr>
          <w:p>
            <w:pPr>
              <w:spacing w:after="0"/>
              <w:jc w:val="left"/>
            </w:pPr>
            <w:r>
              <w:rPr>
                <w:sz w:val="16"/>
              </w:rPr>
              <w:t>TORNADOES</w:t>
            </w:r>
          </w:p>
        </w:tc>
        <w:tc>
          <w:tcPr>
            <w:tcW w:type="dxa" w:w="2106"/>
          </w:tcPr>
          <w:p>
            <w:pPr>
              <w:spacing w:after="0"/>
              <w:jc w:val="left"/>
            </w:pPr>
            <w:r>
              <w:rPr>
                <w:sz w:val="16"/>
              </w:rPr>
              <w:t>Tornado</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152</w:t>
            </w:r>
          </w:p>
        </w:tc>
        <w:tc>
          <w:tcPr>
            <w:tcW w:type="dxa" w:w="1422"/>
          </w:tcPr>
          <w:p>
            <w:pPr>
              <w:spacing w:after="0"/>
              <w:jc w:val="right"/>
            </w:pPr>
            <w:r>
              <w:rPr>
                <w:sz w:val="16"/>
              </w:rPr>
              <w:t>6</w:t>
            </w:r>
          </w:p>
        </w:tc>
        <w:tc>
          <w:tcPr>
            <w:tcW w:type="dxa" w:w="1356"/>
          </w:tcPr>
          <w:p>
            <w:pPr>
              <w:spacing w:after="0"/>
              <w:jc w:val="right"/>
            </w:pPr>
            <w:r>
              <w:rPr>
                <w:sz w:val="16"/>
              </w:rPr>
              <w:t>7</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6"/>
        <w:gridCol w:w="2595"/>
        <w:gridCol w:w="1071"/>
        <w:gridCol w:w="1714"/>
        <w:gridCol w:w="973"/>
        <w:gridCol w:w="28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6"/>
            <w:shd w:val="clear" w:color="auto" w:fill="E8E8E8"/>
          </w:tcPr>
          <w:p>
            <w:pPr>
              <w:spacing w:after="0"/>
              <w:jc w:val="left"/>
            </w:pPr>
            <w:r>
              <w:rPr>
                <w:b/>
                <w:sz w:val="16"/>
              </w:rPr>
              <w:t>Magnitude or extent</w:t>
            </w:r>
          </w:p>
        </w:tc>
        <w:tc>
          <w:tcPr>
            <w:tcW w:type="dxa" w:w="2595"/>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4"/>
            <w:shd w:val="clear" w:color="auto" w:fill="E8E8E8"/>
          </w:tcPr>
          <w:p>
            <w:pPr>
              <w:spacing w:after="0"/>
              <w:jc w:val="left"/>
            </w:pPr>
            <w:r>
              <w:rPr>
                <w:b/>
                <w:sz w:val="16"/>
              </w:rPr>
              <w:t>Location</w:t>
            </w:r>
          </w:p>
        </w:tc>
        <w:tc>
          <w:tcPr>
            <w:tcW w:type="dxa" w:w="973"/>
            <w:shd w:val="clear" w:color="auto" w:fill="E8E8E8"/>
          </w:tcPr>
          <w:p>
            <w:pPr>
              <w:spacing w:after="0"/>
              <w:jc w:val="left"/>
            </w:pPr>
            <w:r>
              <w:rPr>
                <w:b/>
                <w:sz w:val="16"/>
              </w:rPr>
              <w:t>Flags</w:t>
            </w:r>
          </w:p>
        </w:tc>
        <w:tc>
          <w:tcPr>
            <w:tcW w:type="dxa" w:w="28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2026-01-26</w:t>
            </w:r>
          </w:p>
        </w:tc>
        <w:tc>
          <w:tcPr>
            <w:tcW w:type="dxa" w:w="1215"/>
          </w:tcPr>
          <w:p>
            <w:pPr>
              <w:spacing w:after="0"/>
              <w:jc w:val="left"/>
            </w:pPr>
            <w:r>
              <w:rPr>
                <w:sz w:val="16"/>
              </w:rPr>
              <w:t>Extreme Cold/Wind Chill</w:t>
            </w:r>
          </w:p>
        </w:tc>
        <w:tc>
          <w:tcPr>
            <w:tcW w:type="dxa" w:w="2676"/>
          </w:tcPr>
          <w:p>
            <w:pPr>
              <w:spacing w:after="0"/>
              <w:jc w:val="left"/>
            </w:pPr>
          </w:p>
        </w:tc>
        <w:tc>
          <w:tcPr>
            <w:tcW w:type="dxa" w:w="2595"/>
          </w:tcPr>
          <w:p>
            <w:pPr>
              <w:spacing w:after="0"/>
              <w:jc w:val="left"/>
            </w:pPr>
            <w:r>
              <w:rPr>
                <w:sz w:val="16"/>
              </w:rPr>
              <w:t>damage not reported</w:t>
            </w:r>
          </w:p>
        </w:tc>
        <w:tc>
          <w:tcPr>
            <w:tcW w:type="dxa" w:w="1071"/>
          </w:tcPr>
          <w:p>
            <w:pPr>
              <w:spacing w:after="0"/>
              <w:jc w:val="right"/>
            </w:pPr>
            <w:r>
              <w:rPr>
                <w:sz w:val="16"/>
              </w:rPr>
              <w:t>0, 0</w:t>
            </w:r>
          </w:p>
        </w:tc>
        <w:tc>
          <w:tcPr>
            <w:tcW w:type="dxa" w:w="1714"/>
          </w:tcPr>
          <w:p>
            <w:pPr>
              <w:spacing w:after="0"/>
              <w:jc w:val="left"/>
            </w:pPr>
            <w:r>
              <w:rPr>
                <w:sz w:val="16"/>
              </w:rPr>
              <w:t>NWS zone INZ042 (RANDOLPH), zone-level: may include parts of neighboring counties</w:t>
            </w:r>
          </w:p>
        </w:tc>
        <w:tc>
          <w:tcPr>
            <w:tcW w:type="dxa" w:w="973"/>
          </w:tcPr>
          <w:p>
            <w:pPr>
              <w:spacing w:after="0"/>
              <w:jc w:val="left"/>
            </w:pPr>
            <w:r>
              <w:rPr>
                <w:sz w:val="16"/>
              </w:rPr>
              <w:t>new since last plan; within last 5 years</w:t>
            </w:r>
          </w:p>
        </w:tc>
        <w:tc>
          <w:tcPr>
            <w:tcW w:type="dxa" w:w="28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2025-09-23</w:t>
            </w:r>
          </w:p>
        </w:tc>
        <w:tc>
          <w:tcPr>
            <w:tcW w:type="dxa" w:w="1215"/>
          </w:tcPr>
          <w:p>
            <w:pPr>
              <w:spacing w:after="0"/>
              <w:jc w:val="left"/>
            </w:pPr>
            <w:r>
              <w:rPr>
                <w:sz w:val="16"/>
              </w:rPr>
              <w:t>Drought</w:t>
            </w:r>
          </w:p>
        </w:tc>
        <w:tc>
          <w:tcPr>
            <w:tcW w:type="dxa" w:w="2676"/>
          </w:tcPr>
          <w:p>
            <w:pPr>
              <w:spacing w:after="0"/>
              <w:jc w:val="left"/>
            </w:pPr>
          </w:p>
        </w:tc>
        <w:tc>
          <w:tcPr>
            <w:tcW w:type="dxa" w:w="2595"/>
          </w:tcPr>
          <w:p>
            <w:pPr>
              <w:spacing w:after="0"/>
              <w:jc w:val="left"/>
            </w:pPr>
            <w:r>
              <w:rPr>
                <w:sz w:val="16"/>
              </w:rPr>
              <w:t>damage not reported</w:t>
            </w:r>
          </w:p>
        </w:tc>
        <w:tc>
          <w:tcPr>
            <w:tcW w:type="dxa" w:w="1071"/>
          </w:tcPr>
          <w:p>
            <w:pPr>
              <w:spacing w:after="0"/>
              <w:jc w:val="right"/>
            </w:pPr>
            <w:r>
              <w:rPr>
                <w:sz w:val="16"/>
              </w:rPr>
              <w:t>0, 0</w:t>
            </w:r>
          </w:p>
        </w:tc>
        <w:tc>
          <w:tcPr>
            <w:tcW w:type="dxa" w:w="1714"/>
          </w:tcPr>
          <w:p>
            <w:pPr>
              <w:spacing w:after="0"/>
              <w:jc w:val="left"/>
            </w:pPr>
            <w:r>
              <w:rPr>
                <w:sz w:val="16"/>
              </w:rPr>
              <w:t>NWS zone INZ042 (RANDOLPH), zone-level: may include parts of neighboring counties</w:t>
            </w:r>
          </w:p>
        </w:tc>
        <w:tc>
          <w:tcPr>
            <w:tcW w:type="dxa" w:w="973"/>
          </w:tcPr>
          <w:p>
            <w:pPr>
              <w:spacing w:after="0"/>
              <w:jc w:val="left"/>
            </w:pPr>
            <w:r>
              <w:rPr>
                <w:sz w:val="16"/>
              </w:rPr>
              <w:t>new since last plan; within last 5 years</w:t>
            </w:r>
          </w:p>
        </w:tc>
        <w:tc>
          <w:tcPr>
            <w:tcW w:type="dxa" w:w="2831"/>
          </w:tcPr>
          <w:p>
            <w:pPr>
              <w:spacing w:after="0"/>
              <w:jc w:val="left"/>
            </w:pPr>
            <w:r>
              <w:rPr>
                <w:sz w:val="16"/>
              </w:rPr>
              <w:t>B1-c worst recorded: Drought</w:t>
            </w:r>
          </w:p>
        </w:tc>
      </w:tr>
      <w:tr>
        <w:trPr>
          <w:cantSplit/>
        </w:trPr>
        <w:tc>
          <w:tcPr>
            <w:tcW w:type="dxa" w:w="1037"/>
          </w:tcPr>
          <w:p>
            <w:pPr>
              <w:spacing w:after="0"/>
              <w:jc w:val="left"/>
            </w:pPr>
            <w:r>
              <w:rPr>
                <w:sz w:val="16"/>
              </w:rPr>
              <w:t>2024-03-14</w:t>
            </w:r>
          </w:p>
        </w:tc>
        <w:tc>
          <w:tcPr>
            <w:tcW w:type="dxa" w:w="1215"/>
          </w:tcPr>
          <w:p>
            <w:pPr>
              <w:spacing w:after="0"/>
              <w:jc w:val="left"/>
            </w:pPr>
            <w:r>
              <w:rPr>
                <w:sz w:val="16"/>
              </w:rPr>
              <w:t>Tornado</w:t>
            </w:r>
          </w:p>
        </w:tc>
        <w:tc>
          <w:tcPr>
            <w:tcW w:type="dxa" w:w="2676"/>
          </w:tcPr>
          <w:p>
            <w:pPr>
              <w:spacing w:after="0"/>
              <w:jc w:val="left"/>
            </w:pPr>
            <w:r>
              <w:rPr>
                <w:sz w:val="16"/>
              </w:rPr>
              <w:t>EF3, 17.14 mi within this county, 700 yd wide</w:t>
            </w:r>
          </w:p>
        </w:tc>
        <w:tc>
          <w:tcPr>
            <w:tcW w:type="dxa" w:w="2595"/>
          </w:tcPr>
          <w:p>
            <w:pPr>
              <w:spacing w:after="0"/>
              <w:jc w:val="left"/>
            </w:pPr>
            <w:r>
              <w:rPr>
                <w:sz w:val="16"/>
              </w:rPr>
              <w:t>$25,000,000 property; crops not reported (2024 dollars)</w:t>
            </w:r>
          </w:p>
        </w:tc>
        <w:tc>
          <w:tcPr>
            <w:tcW w:type="dxa" w:w="1071"/>
          </w:tcPr>
          <w:p>
            <w:pPr>
              <w:spacing w:after="0"/>
              <w:jc w:val="right"/>
            </w:pPr>
            <w:r>
              <w:rPr>
                <w:sz w:val="16"/>
              </w:rPr>
              <w:t>1, 37</w:t>
            </w:r>
          </w:p>
        </w:tc>
        <w:tc>
          <w:tcPr>
            <w:tcW w:type="dxa" w:w="1714"/>
          </w:tcPr>
          <w:p>
            <w:pPr>
              <w:spacing w:after="0"/>
              <w:jc w:val="left"/>
            </w:pPr>
            <w:r>
              <w:rPr>
                <w:sz w:val="16"/>
              </w:rPr>
              <w:t>FARMLAND to SOUTH SALEM</w:t>
            </w:r>
          </w:p>
        </w:tc>
        <w:tc>
          <w:tcPr>
            <w:tcW w:type="dxa" w:w="973"/>
          </w:tcPr>
          <w:p>
            <w:pPr>
              <w:spacing w:after="0"/>
              <w:jc w:val="left"/>
            </w:pPr>
            <w:r>
              <w:rPr>
                <w:sz w:val="16"/>
              </w:rPr>
              <w:t>within last 5 years</w:t>
            </w:r>
          </w:p>
        </w:tc>
        <w:tc>
          <w:tcPr>
            <w:tcW w:type="dxa" w:w="2831"/>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676"/>
          </w:tcPr>
          <w:p>
            <w:pPr>
              <w:spacing w:after="0"/>
              <w:jc w:val="left"/>
            </w:pPr>
            <w:r>
              <w:rPr>
                <w:sz w:val="16"/>
              </w:rPr>
              <w:t>55 kt (63 mph) estimated gust</w:t>
            </w:r>
          </w:p>
        </w:tc>
        <w:tc>
          <w:tcPr>
            <w:tcW w:type="dxa" w:w="2595"/>
          </w:tcPr>
          <w:p>
            <w:pPr>
              <w:spacing w:after="0"/>
              <w:jc w:val="left"/>
            </w:pPr>
            <w:r>
              <w:rPr>
                <w:sz w:val="16"/>
              </w:rPr>
              <w:t>damage not reported</w:t>
            </w:r>
          </w:p>
        </w:tc>
        <w:tc>
          <w:tcPr>
            <w:tcW w:type="dxa" w:w="1071"/>
          </w:tcPr>
          <w:p>
            <w:pPr>
              <w:spacing w:after="0"/>
              <w:jc w:val="right"/>
            </w:pPr>
            <w:r>
              <w:rPr>
                <w:sz w:val="16"/>
              </w:rPr>
              <w:t>0, 0</w:t>
            </w:r>
          </w:p>
        </w:tc>
        <w:tc>
          <w:tcPr>
            <w:tcW w:type="dxa" w:w="1714"/>
          </w:tcPr>
          <w:p>
            <w:pPr>
              <w:spacing w:after="0"/>
              <w:jc w:val="left"/>
            </w:pPr>
            <w:r>
              <w:rPr>
                <w:sz w:val="16"/>
              </w:rPr>
              <w:t>NWS zone INZ042 (RANDOLPH), zone-level: may include parts of neighboring counties</w:t>
            </w:r>
          </w:p>
        </w:tc>
        <w:tc>
          <w:tcPr>
            <w:tcW w:type="dxa" w:w="973"/>
          </w:tcPr>
          <w:p>
            <w:pPr>
              <w:spacing w:after="0"/>
              <w:jc w:val="left"/>
            </w:pPr>
          </w:p>
        </w:tc>
        <w:tc>
          <w:tcPr>
            <w:tcW w:type="dxa" w:w="28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2004-12-22</w:t>
            </w:r>
          </w:p>
        </w:tc>
        <w:tc>
          <w:tcPr>
            <w:tcW w:type="dxa" w:w="1215"/>
          </w:tcPr>
          <w:p>
            <w:pPr>
              <w:spacing w:after="0"/>
              <w:jc w:val="left"/>
            </w:pPr>
            <w:r>
              <w:rPr>
                <w:sz w:val="16"/>
              </w:rPr>
              <w:t>Heavy Snow</w:t>
            </w:r>
          </w:p>
        </w:tc>
        <w:tc>
          <w:tcPr>
            <w:tcW w:type="dxa" w:w="2676"/>
          </w:tcPr>
          <w:p>
            <w:pPr>
              <w:spacing w:after="0"/>
              <w:jc w:val="left"/>
            </w:pPr>
          </w:p>
        </w:tc>
        <w:tc>
          <w:tcPr>
            <w:tcW w:type="dxa" w:w="2595"/>
          </w:tcPr>
          <w:p>
            <w:pPr>
              <w:spacing w:after="0"/>
              <w:jc w:val="left"/>
            </w:pPr>
            <w:r>
              <w:rPr>
                <w:sz w:val="16"/>
              </w:rPr>
              <w:t>$100,000 property; crops not reported, reported for the zone (2004 dollars)</w:t>
            </w:r>
          </w:p>
        </w:tc>
        <w:tc>
          <w:tcPr>
            <w:tcW w:type="dxa" w:w="1071"/>
          </w:tcPr>
          <w:p>
            <w:pPr>
              <w:spacing w:after="0"/>
              <w:jc w:val="right"/>
            </w:pPr>
            <w:r>
              <w:rPr>
                <w:sz w:val="16"/>
              </w:rPr>
              <w:t>0, 0</w:t>
            </w:r>
          </w:p>
        </w:tc>
        <w:tc>
          <w:tcPr>
            <w:tcW w:type="dxa" w:w="1714"/>
          </w:tcPr>
          <w:p>
            <w:pPr>
              <w:spacing w:after="0"/>
              <w:jc w:val="left"/>
            </w:pPr>
            <w:r>
              <w:rPr>
                <w:sz w:val="16"/>
              </w:rPr>
              <w:t>NWS zone INZ042 (RANDOLPH), zone-level: may include parts of neighboring counties</w:t>
            </w:r>
          </w:p>
        </w:tc>
        <w:tc>
          <w:tcPr>
            <w:tcW w:type="dxa" w:w="973"/>
          </w:tcPr>
          <w:p>
            <w:pPr>
              <w:spacing w:after="0"/>
              <w:jc w:val="left"/>
            </w:pPr>
          </w:p>
        </w:tc>
        <w:tc>
          <w:tcPr>
            <w:tcW w:type="dxa" w:w="283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2003-09-01</w:t>
            </w:r>
          </w:p>
        </w:tc>
        <w:tc>
          <w:tcPr>
            <w:tcW w:type="dxa" w:w="1215"/>
          </w:tcPr>
          <w:p>
            <w:pPr>
              <w:spacing w:after="0"/>
              <w:jc w:val="left"/>
            </w:pPr>
            <w:r>
              <w:rPr>
                <w:sz w:val="16"/>
              </w:rPr>
              <w:t>Flash Flood</w:t>
            </w:r>
          </w:p>
        </w:tc>
        <w:tc>
          <w:tcPr>
            <w:tcW w:type="dxa" w:w="2676"/>
          </w:tcPr>
          <w:p>
            <w:pPr>
              <w:spacing w:after="0"/>
              <w:jc w:val="left"/>
            </w:pPr>
          </w:p>
        </w:tc>
        <w:tc>
          <w:tcPr>
            <w:tcW w:type="dxa" w:w="2595"/>
          </w:tcPr>
          <w:p>
            <w:pPr>
              <w:spacing w:after="0"/>
              <w:jc w:val="left"/>
            </w:pPr>
            <w:r>
              <w:rPr>
                <w:sz w:val="16"/>
              </w:rPr>
              <w:t>$1,000,000 property; crops not reported (2003 dollars)</w:t>
            </w:r>
          </w:p>
        </w:tc>
        <w:tc>
          <w:tcPr>
            <w:tcW w:type="dxa" w:w="1071"/>
          </w:tcPr>
          <w:p>
            <w:pPr>
              <w:spacing w:after="0"/>
              <w:jc w:val="right"/>
            </w:pPr>
            <w:r>
              <w:rPr>
                <w:sz w:val="16"/>
              </w:rPr>
              <w:t>0, 0</w:t>
            </w:r>
          </w:p>
        </w:tc>
        <w:tc>
          <w:tcPr>
            <w:tcW w:type="dxa" w:w="1714"/>
          </w:tcPr>
          <w:p>
            <w:pPr>
              <w:spacing w:after="0"/>
              <w:jc w:val="left"/>
            </w:pPr>
            <w:r>
              <w:rPr>
                <w:sz w:val="16"/>
              </w:rPr>
              <w:t>COUNTYWIDE</w:t>
            </w:r>
          </w:p>
        </w:tc>
        <w:tc>
          <w:tcPr>
            <w:tcW w:type="dxa" w:w="973"/>
          </w:tcPr>
          <w:p>
            <w:pPr>
              <w:spacing w:after="0"/>
              <w:jc w:val="left"/>
            </w:pPr>
          </w:p>
        </w:tc>
        <w:tc>
          <w:tcPr>
            <w:tcW w:type="dxa" w:w="28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1998-06-19</w:t>
            </w:r>
          </w:p>
        </w:tc>
        <w:tc>
          <w:tcPr>
            <w:tcW w:type="dxa" w:w="1215"/>
          </w:tcPr>
          <w:p>
            <w:pPr>
              <w:spacing w:after="0"/>
              <w:jc w:val="left"/>
            </w:pPr>
            <w:r>
              <w:rPr>
                <w:sz w:val="16"/>
              </w:rPr>
              <w:t>Lightning</w:t>
            </w:r>
          </w:p>
        </w:tc>
        <w:tc>
          <w:tcPr>
            <w:tcW w:type="dxa" w:w="2676"/>
          </w:tcPr>
          <w:p>
            <w:pPr>
              <w:spacing w:after="0"/>
              <w:jc w:val="left"/>
            </w:pPr>
          </w:p>
        </w:tc>
        <w:tc>
          <w:tcPr>
            <w:tcW w:type="dxa" w:w="2595"/>
          </w:tcPr>
          <w:p>
            <w:pPr>
              <w:spacing w:after="0"/>
              <w:jc w:val="left"/>
            </w:pPr>
            <w:r>
              <w:rPr>
                <w:sz w:val="16"/>
              </w:rPr>
              <w:t>$20,000 property; crops not reported (1998 dollars)</w:t>
            </w:r>
          </w:p>
        </w:tc>
        <w:tc>
          <w:tcPr>
            <w:tcW w:type="dxa" w:w="1071"/>
          </w:tcPr>
          <w:p>
            <w:pPr>
              <w:spacing w:after="0"/>
              <w:jc w:val="right"/>
            </w:pPr>
            <w:r>
              <w:rPr>
                <w:sz w:val="16"/>
              </w:rPr>
              <w:t>0, 0</w:t>
            </w:r>
          </w:p>
        </w:tc>
        <w:tc>
          <w:tcPr>
            <w:tcW w:type="dxa" w:w="1714"/>
          </w:tcPr>
          <w:p>
            <w:pPr>
              <w:spacing w:after="0"/>
              <w:jc w:val="left"/>
            </w:pPr>
            <w:r>
              <w:rPr>
                <w:sz w:val="16"/>
              </w:rPr>
              <w:t>FARMLAND</w:t>
            </w:r>
          </w:p>
        </w:tc>
        <w:tc>
          <w:tcPr>
            <w:tcW w:type="dxa" w:w="973"/>
          </w:tcPr>
          <w:p>
            <w:pPr>
              <w:spacing w:after="0"/>
              <w:jc w:val="left"/>
            </w:pPr>
          </w:p>
        </w:tc>
        <w:tc>
          <w:tcPr>
            <w:tcW w:type="dxa" w:w="2831"/>
          </w:tcPr>
          <w:p>
            <w:pPr>
              <w:spacing w:after="0"/>
              <w:jc w:val="left"/>
            </w:pPr>
            <w:r>
              <w:rPr>
                <w:sz w:val="16"/>
              </w:rPr>
              <w:t>B1-c worst recorded: Lightning</w:t>
            </w:r>
          </w:p>
        </w:tc>
      </w:tr>
      <w:tr>
        <w:trPr>
          <w:cantSplit/>
        </w:trPr>
        <w:tc>
          <w:tcPr>
            <w:tcW w:type="dxa" w:w="1037"/>
          </w:tcPr>
          <w:p>
            <w:pPr>
              <w:spacing w:after="0"/>
              <w:jc w:val="left"/>
            </w:pPr>
            <w:r>
              <w:rPr>
                <w:sz w:val="16"/>
              </w:rPr>
              <w:t>1997-07-26</w:t>
            </w:r>
          </w:p>
        </w:tc>
        <w:tc>
          <w:tcPr>
            <w:tcW w:type="dxa" w:w="1215"/>
          </w:tcPr>
          <w:p>
            <w:pPr>
              <w:spacing w:after="0"/>
              <w:jc w:val="left"/>
            </w:pPr>
            <w:r>
              <w:rPr>
                <w:sz w:val="16"/>
              </w:rPr>
              <w:t>Heat</w:t>
            </w:r>
          </w:p>
        </w:tc>
        <w:tc>
          <w:tcPr>
            <w:tcW w:type="dxa" w:w="2676"/>
          </w:tcPr>
          <w:p>
            <w:pPr>
              <w:spacing w:after="0"/>
              <w:jc w:val="left"/>
            </w:pPr>
          </w:p>
        </w:tc>
        <w:tc>
          <w:tcPr>
            <w:tcW w:type="dxa" w:w="2595"/>
          </w:tcPr>
          <w:p>
            <w:pPr>
              <w:spacing w:after="0"/>
              <w:jc w:val="left"/>
            </w:pPr>
            <w:r>
              <w:rPr>
                <w:sz w:val="16"/>
              </w:rPr>
              <w:t>damage not reported</w:t>
            </w:r>
          </w:p>
        </w:tc>
        <w:tc>
          <w:tcPr>
            <w:tcW w:type="dxa" w:w="1071"/>
          </w:tcPr>
          <w:p>
            <w:pPr>
              <w:spacing w:after="0"/>
              <w:jc w:val="right"/>
            </w:pPr>
            <w:r>
              <w:rPr>
                <w:sz w:val="16"/>
              </w:rPr>
              <w:t>0, 0</w:t>
            </w:r>
          </w:p>
        </w:tc>
        <w:tc>
          <w:tcPr>
            <w:tcW w:type="dxa" w:w="1714"/>
          </w:tcPr>
          <w:p>
            <w:pPr>
              <w:spacing w:after="0"/>
              <w:jc w:val="left"/>
            </w:pPr>
            <w:r>
              <w:rPr>
                <w:sz w:val="16"/>
              </w:rPr>
              <w:t>NWS zone INZ042 (RANDOLPH), zone-level: may include parts of neighboring counties</w:t>
            </w:r>
          </w:p>
        </w:tc>
        <w:tc>
          <w:tcPr>
            <w:tcW w:type="dxa" w:w="973"/>
          </w:tcPr>
          <w:p>
            <w:pPr>
              <w:spacing w:after="0"/>
              <w:jc w:val="left"/>
            </w:pPr>
          </w:p>
        </w:tc>
        <w:tc>
          <w:tcPr>
            <w:tcW w:type="dxa" w:w="2831"/>
          </w:tcPr>
          <w:p>
            <w:pPr>
              <w:spacing w:after="0"/>
              <w:jc w:val="left"/>
            </w:pPr>
            <w:r>
              <w:rPr>
                <w:sz w:val="16"/>
              </w:rPr>
              <w:t>B1-c worst recorded: Excessive Heat, Heat</w:t>
            </w:r>
          </w:p>
        </w:tc>
      </w:tr>
      <w:tr>
        <w:trPr>
          <w:cantSplit/>
        </w:trPr>
        <w:tc>
          <w:tcPr>
            <w:tcW w:type="dxa" w:w="1037"/>
          </w:tcPr>
          <w:p>
            <w:pPr>
              <w:spacing w:after="0"/>
              <w:jc w:val="left"/>
            </w:pPr>
            <w:r>
              <w:rPr>
                <w:sz w:val="16"/>
              </w:rPr>
              <w:t>1990-08-20</w:t>
            </w:r>
          </w:p>
        </w:tc>
        <w:tc>
          <w:tcPr>
            <w:tcW w:type="dxa" w:w="1215"/>
          </w:tcPr>
          <w:p>
            <w:pPr>
              <w:spacing w:after="0"/>
              <w:jc w:val="left"/>
            </w:pPr>
            <w:r>
              <w:rPr>
                <w:sz w:val="16"/>
              </w:rPr>
              <w:t>Hail</w:t>
            </w:r>
          </w:p>
        </w:tc>
        <w:tc>
          <w:tcPr>
            <w:tcW w:type="dxa" w:w="2676"/>
          </w:tcPr>
          <w:p>
            <w:pPr>
              <w:spacing w:after="0"/>
              <w:jc w:val="left"/>
            </w:pPr>
            <w:r>
              <w:rPr>
                <w:sz w:val="16"/>
              </w:rPr>
              <w:t>2.75 in</w:t>
            </w:r>
          </w:p>
        </w:tc>
        <w:tc>
          <w:tcPr>
            <w:tcW w:type="dxa" w:w="2595"/>
          </w:tcPr>
          <w:p>
            <w:pPr>
              <w:spacing w:after="0"/>
              <w:jc w:val="left"/>
            </w:pPr>
            <w:r>
              <w:rPr>
                <w:sz w:val="16"/>
              </w:rPr>
              <w:t>damage not recorded (pre-1996 record)</w:t>
            </w:r>
          </w:p>
        </w:tc>
        <w:tc>
          <w:tcPr>
            <w:tcW w:type="dxa" w:w="1071"/>
          </w:tcPr>
          <w:p>
            <w:pPr>
              <w:spacing w:after="0"/>
              <w:jc w:val="right"/>
            </w:pPr>
            <w:r>
              <w:rPr>
                <w:sz w:val="16"/>
              </w:rPr>
              <w:t>0, 0</w:t>
            </w:r>
          </w:p>
        </w:tc>
        <w:tc>
          <w:tcPr>
            <w:tcW w:type="dxa" w:w="1714"/>
          </w:tcPr>
          <w:p>
            <w:pPr>
              <w:spacing w:after="0"/>
              <w:jc w:val="left"/>
            </w:pPr>
            <w:r>
              <w:rPr>
                <w:sz w:val="16"/>
              </w:rPr>
              <w:t>location not recorded</w:t>
            </w:r>
          </w:p>
        </w:tc>
        <w:tc>
          <w:tcPr>
            <w:tcW w:type="dxa" w:w="973"/>
          </w:tcPr>
          <w:p>
            <w:pPr>
              <w:spacing w:after="0"/>
              <w:jc w:val="left"/>
            </w:pPr>
          </w:p>
        </w:tc>
        <w:tc>
          <w:tcPr>
            <w:tcW w:type="dxa" w:w="2831"/>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76"/>
          </w:tcPr>
          <w:p>
            <w:pPr>
              <w:spacing w:after="0"/>
              <w:jc w:val="left"/>
            </w:pPr>
            <w:r>
              <w:rPr>
                <w:sz w:val="16"/>
              </w:rPr>
              <w:t>F4, 16.7 mi path length (records before 1996 may include the whole path; rating and listing come from the county where the tornado began), 1,400 yd wide</w:t>
            </w:r>
          </w:p>
        </w:tc>
        <w:tc>
          <w:tcPr>
            <w:tcW w:type="dxa" w:w="2595"/>
          </w:tcPr>
          <w:p>
            <w:pPr>
              <w:spacing w:after="0"/>
              <w:jc w:val="left"/>
            </w:pPr>
            <w:r>
              <w:rPr>
                <w:sz w:val="16"/>
              </w:rPr>
              <w:t>damage not recorded (pre-1996 record)</w:t>
            </w:r>
          </w:p>
        </w:tc>
        <w:tc>
          <w:tcPr>
            <w:tcW w:type="dxa" w:w="1071"/>
          </w:tcPr>
          <w:p>
            <w:pPr>
              <w:spacing w:after="0"/>
              <w:jc w:val="right"/>
            </w:pPr>
            <w:r>
              <w:rPr>
                <w:sz w:val="16"/>
              </w:rPr>
              <w:t>1, 12</w:t>
            </w:r>
          </w:p>
        </w:tc>
        <w:tc>
          <w:tcPr>
            <w:tcW w:type="dxa" w:w="1714"/>
          </w:tcPr>
          <w:p>
            <w:pPr>
              <w:spacing w:after="0"/>
              <w:jc w:val="left"/>
            </w:pPr>
            <w:r>
              <w:rPr>
                <w:sz w:val="16"/>
              </w:rPr>
              <w:t>location not recorded</w:t>
            </w:r>
          </w:p>
        </w:tc>
        <w:tc>
          <w:tcPr>
            <w:tcW w:type="dxa" w:w="973"/>
          </w:tcPr>
          <w:p>
            <w:pPr>
              <w:spacing w:after="0"/>
              <w:jc w:val="left"/>
            </w:pPr>
          </w:p>
        </w:tc>
        <w:tc>
          <w:tcPr>
            <w:tcW w:type="dxa" w:w="2831"/>
          </w:tcPr>
          <w:p>
            <w:pPr>
              <w:spacing w:after="0"/>
              <w:jc w:val="left"/>
            </w:pPr>
            <w:r>
              <w:rPr>
                <w:sz w:val="16"/>
              </w:rPr>
              <w:t>deaths or injuries recorded</w:t>
            </w:r>
          </w:p>
        </w:tc>
      </w:tr>
      <w:tr>
        <w:trPr>
          <w:cantSplit/>
        </w:trPr>
        <w:tc>
          <w:tcPr>
            <w:tcW w:type="dxa" w:w="1037"/>
          </w:tcPr>
          <w:p>
            <w:pPr>
              <w:spacing w:after="0"/>
              <w:jc w:val="left"/>
            </w:pPr>
            <w:r>
              <w:rPr>
                <w:sz w:val="16"/>
              </w:rPr>
              <w:t>1963-06-10</w:t>
            </w:r>
          </w:p>
        </w:tc>
        <w:tc>
          <w:tcPr>
            <w:tcW w:type="dxa" w:w="1215"/>
          </w:tcPr>
          <w:p>
            <w:pPr>
              <w:spacing w:after="0"/>
              <w:jc w:val="left"/>
            </w:pPr>
            <w:r>
              <w:rPr>
                <w:sz w:val="16"/>
              </w:rPr>
              <w:t>Thunderstorm Wind</w:t>
            </w:r>
          </w:p>
        </w:tc>
        <w:tc>
          <w:tcPr>
            <w:tcW w:type="dxa" w:w="2676"/>
          </w:tcPr>
          <w:p>
            <w:pPr>
              <w:spacing w:after="0"/>
              <w:jc w:val="left"/>
            </w:pPr>
            <w:r>
              <w:rPr>
                <w:sz w:val="16"/>
              </w:rPr>
              <w:t>70 kt (81 mph), measurement type not recorded</w:t>
            </w:r>
          </w:p>
        </w:tc>
        <w:tc>
          <w:tcPr>
            <w:tcW w:type="dxa" w:w="2595"/>
          </w:tcPr>
          <w:p>
            <w:pPr>
              <w:spacing w:after="0"/>
              <w:jc w:val="left"/>
            </w:pPr>
            <w:r>
              <w:rPr>
                <w:sz w:val="16"/>
              </w:rPr>
              <w:t>damage not recorded (pre-1996 record)</w:t>
            </w:r>
          </w:p>
        </w:tc>
        <w:tc>
          <w:tcPr>
            <w:tcW w:type="dxa" w:w="1071"/>
          </w:tcPr>
          <w:p>
            <w:pPr>
              <w:spacing w:after="0"/>
              <w:jc w:val="right"/>
            </w:pPr>
            <w:r>
              <w:rPr>
                <w:sz w:val="16"/>
              </w:rPr>
              <w:t>0, 0</w:t>
            </w:r>
          </w:p>
        </w:tc>
        <w:tc>
          <w:tcPr>
            <w:tcW w:type="dxa" w:w="1714"/>
          </w:tcPr>
          <w:p>
            <w:pPr>
              <w:spacing w:after="0"/>
              <w:jc w:val="left"/>
            </w:pPr>
            <w:r>
              <w:rPr>
                <w:sz w:val="16"/>
              </w:rPr>
              <w:t>location not recorded</w:t>
            </w:r>
          </w:p>
        </w:tc>
        <w:tc>
          <w:tcPr>
            <w:tcW w:type="dxa" w:w="973"/>
          </w:tcPr>
          <w:p>
            <w:pPr>
              <w:spacing w:after="0"/>
              <w:jc w:val="left"/>
            </w:pPr>
          </w:p>
        </w:tc>
        <w:tc>
          <w:tcPr>
            <w:tcW w:type="dxa" w:w="2831"/>
          </w:tcPr>
          <w:p>
            <w:pPr>
              <w:spacing w:after="0"/>
              <w:jc w:val="left"/>
            </w:pPr>
            <w:r>
              <w:rPr>
                <w:sz w:val="16"/>
              </w:rPr>
              <w:t>B1-c worst recorded: Thunderstorm Wind</w:t>
            </w:r>
          </w:p>
        </w:tc>
      </w:tr>
      <w:tr>
        <w:trPr>
          <w:cantSplit/>
        </w:trPr>
        <w:tc>
          <w:tcPr>
            <w:tcW w:type="dxa" w:w="1037"/>
          </w:tcPr>
          <w:p>
            <w:pPr>
              <w:spacing w:after="0"/>
              <w:jc w:val="left"/>
            </w:pPr>
            <w:r>
              <w:rPr>
                <w:sz w:val="16"/>
              </w:rPr>
              <w:t>1955-11-15</w:t>
            </w:r>
          </w:p>
        </w:tc>
        <w:tc>
          <w:tcPr>
            <w:tcW w:type="dxa" w:w="1215"/>
          </w:tcPr>
          <w:p>
            <w:pPr>
              <w:spacing w:after="0"/>
              <w:jc w:val="left"/>
            </w:pPr>
            <w:r>
              <w:rPr>
                <w:sz w:val="16"/>
              </w:rPr>
              <w:t>Tornado</w:t>
            </w:r>
          </w:p>
        </w:tc>
        <w:tc>
          <w:tcPr>
            <w:tcW w:type="dxa" w:w="2676"/>
          </w:tcPr>
          <w:p>
            <w:pPr>
              <w:spacing w:after="0"/>
              <w:jc w:val="left"/>
            </w:pPr>
            <w:r>
              <w:rPr>
                <w:sz w:val="16"/>
              </w:rPr>
              <w:t>F3, 14.4 mi path length (records before 1996 may include the whole path; rating and listing come from the county where the tornado began), 400 yd wide</w:t>
            </w:r>
          </w:p>
        </w:tc>
        <w:tc>
          <w:tcPr>
            <w:tcW w:type="dxa" w:w="2595"/>
          </w:tcPr>
          <w:p>
            <w:pPr>
              <w:spacing w:after="0"/>
              <w:jc w:val="left"/>
            </w:pPr>
            <w:r>
              <w:rPr>
                <w:sz w:val="16"/>
              </w:rPr>
              <w:t>$25,000 property; crops not recorded (1955 dollars)</w:t>
            </w:r>
          </w:p>
        </w:tc>
        <w:tc>
          <w:tcPr>
            <w:tcW w:type="dxa" w:w="1071"/>
          </w:tcPr>
          <w:p>
            <w:pPr>
              <w:spacing w:after="0"/>
              <w:jc w:val="right"/>
            </w:pPr>
            <w:r>
              <w:rPr>
                <w:sz w:val="16"/>
              </w:rPr>
              <w:t>0, 7</w:t>
            </w:r>
          </w:p>
        </w:tc>
        <w:tc>
          <w:tcPr>
            <w:tcW w:type="dxa" w:w="1714"/>
          </w:tcPr>
          <w:p>
            <w:pPr>
              <w:spacing w:after="0"/>
              <w:jc w:val="left"/>
            </w:pPr>
            <w:r>
              <w:rPr>
                <w:sz w:val="16"/>
              </w:rPr>
              <w:t>location not recorded</w:t>
            </w:r>
          </w:p>
        </w:tc>
        <w:tc>
          <w:tcPr>
            <w:tcW w:type="dxa" w:w="973"/>
          </w:tcPr>
          <w:p>
            <w:pPr>
              <w:spacing w:after="0"/>
              <w:jc w:val="left"/>
            </w:pPr>
          </w:p>
        </w:tc>
        <w:tc>
          <w:tcPr>
            <w:tcW w:type="dxa" w:w="283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3.37</w:t>
            </w:r>
          </w:p>
        </w:tc>
        <w:tc>
          <w:tcPr>
            <w:tcW w:type="dxa" w:w="1447"/>
          </w:tcPr>
          <w:p>
            <w:pPr>
              <w:spacing w:after="0"/>
              <w:jc w:val="left"/>
            </w:pPr>
            <w:r>
              <w:rPr>
                <w:sz w:val="16"/>
              </w:rPr>
              <w:t>event-days per year</w:t>
            </w:r>
          </w:p>
        </w:tc>
        <w:tc>
          <w:tcPr>
            <w:tcW w:type="dxa" w:w="1569"/>
          </w:tcPr>
          <w:p>
            <w:pPr>
              <w:spacing w:after="0"/>
              <w:jc w:val="left"/>
            </w:pPr>
            <w:r>
              <w:rPr>
                <w:sz w:val="16"/>
              </w:rPr>
              <w:t>about 3.37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3.37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69"/>
          </w:tcPr>
          <w:p>
            <w:pPr>
              <w:spacing w:after="0"/>
              <w:jc w:val="left"/>
            </w:pPr>
            <w:r>
              <w:rPr>
                <w:sz w:val="16"/>
              </w:rPr>
              <w:t>none modeled</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0.00162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0.162%</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4.16</w:t>
            </w:r>
          </w:p>
        </w:tc>
        <w:tc>
          <w:tcPr>
            <w:tcW w:type="dxa" w:w="1447"/>
          </w:tcPr>
          <w:p>
            <w:pPr>
              <w:spacing w:after="0"/>
              <w:jc w:val="left"/>
            </w:pPr>
            <w:r>
              <w:rPr>
                <w:sz w:val="16"/>
              </w:rPr>
              <w:t>events per year</w:t>
            </w:r>
          </w:p>
        </w:tc>
        <w:tc>
          <w:tcPr>
            <w:tcW w:type="dxa" w:w="1569"/>
          </w:tcPr>
          <w:p>
            <w:pPr>
              <w:spacing w:after="0"/>
              <w:jc w:val="left"/>
            </w:pPr>
            <w:r>
              <w:rPr>
                <w:sz w:val="16"/>
              </w:rPr>
              <w:t>about 4.16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158.1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4.05</w:t>
            </w:r>
          </w:p>
        </w:tc>
        <w:tc>
          <w:tcPr>
            <w:tcW w:type="dxa" w:w="1447"/>
          </w:tcPr>
          <w:p>
            <w:pPr>
              <w:spacing w:after="0"/>
              <w:jc w:val="left"/>
            </w:pPr>
            <w:r>
              <w:rPr>
                <w:sz w:val="16"/>
              </w:rPr>
              <w:t>event-days per year</w:t>
            </w:r>
          </w:p>
        </w:tc>
        <w:tc>
          <w:tcPr>
            <w:tcW w:type="dxa" w:w="1569"/>
          </w:tcPr>
          <w:p>
            <w:pPr>
              <w:spacing w:after="0"/>
              <w:jc w:val="left"/>
            </w:pPr>
            <w:r>
              <w:rPr>
                <w:sz w:val="16"/>
              </w:rPr>
              <w:t>about 4.05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58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4.05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0.00833</w:t>
            </w:r>
          </w:p>
        </w:tc>
        <w:tc>
          <w:tcPr>
            <w:tcW w:type="dxa" w:w="1447"/>
          </w:tcPr>
          <w:p>
            <w:pPr>
              <w:spacing w:after="0"/>
              <w:jc w:val="left"/>
            </w:pPr>
            <w:r>
              <w:rPr>
                <w:sz w:val="16"/>
              </w:rPr>
              <w:t>events per year</w:t>
            </w:r>
          </w:p>
        </w:tc>
        <w:tc>
          <w:tcPr>
            <w:tcW w:type="dxa" w:w="1569"/>
          </w:tcPr>
          <w:p>
            <w:pPr>
              <w:spacing w:after="0"/>
              <w:jc w:val="left"/>
            </w:pPr>
            <w:r>
              <w:rPr>
                <w:sz w:val="16"/>
              </w:rPr>
              <w:t>about 1 in 120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0.843</w:t>
            </w:r>
          </w:p>
        </w:tc>
        <w:tc>
          <w:tcPr>
            <w:tcW w:type="dxa" w:w="1447"/>
          </w:tcPr>
          <w:p>
            <w:pPr>
              <w:spacing w:after="0"/>
              <w:jc w:val="left"/>
            </w:pPr>
            <w:r>
              <w:rPr>
                <w:sz w:val="16"/>
              </w:rPr>
              <w:t>event-days per year</w:t>
            </w:r>
          </w:p>
        </w:tc>
        <w:tc>
          <w:tcPr>
            <w:tcW w:type="dxa" w:w="1569"/>
          </w:tcPr>
          <w:p>
            <w:pPr>
              <w:spacing w:after="0"/>
              <w:jc w:val="left"/>
            </w:pPr>
            <w:r>
              <w:rPr>
                <w:sz w:val="16"/>
              </w:rPr>
              <w:t>about 0.843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57</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1.43</w:t>
            </w:r>
          </w:p>
        </w:tc>
        <w:tc>
          <w:tcPr>
            <w:tcW w:type="dxa" w:w="1447"/>
          </w:tcPr>
          <w:p>
            <w:pPr>
              <w:spacing w:after="0"/>
              <w:jc w:val="left"/>
            </w:pPr>
            <w:r>
              <w:rPr>
                <w:sz w:val="16"/>
              </w:rPr>
              <w:t>event-days per year</w:t>
            </w:r>
          </w:p>
        </w:tc>
        <w:tc>
          <w:tcPr>
            <w:tcW w:type="dxa" w:w="1569"/>
          </w:tcPr>
          <w:p>
            <w:pPr>
              <w:spacing w:after="0"/>
              <w:jc w:val="left"/>
            </w:pPr>
            <w:r>
              <w:rPr>
                <w:sz w:val="16"/>
              </w:rPr>
              <w:t>about 1.43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40</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0.0733</w:t>
            </w:r>
          </w:p>
        </w:tc>
        <w:tc>
          <w:tcPr>
            <w:tcW w:type="dxa" w:w="1447"/>
          </w:tcPr>
          <w:p>
            <w:pPr>
              <w:spacing w:after="0"/>
              <w:jc w:val="left"/>
            </w:pPr>
            <w:r>
              <w:rPr>
                <w:sz w:val="16"/>
              </w:rPr>
              <w:t>events per year (modeled)</w:t>
            </w:r>
          </w:p>
        </w:tc>
        <w:tc>
          <w:tcPr>
            <w:tcW w:type="dxa" w:w="1569"/>
          </w:tcPr>
          <w:p>
            <w:pPr>
              <w:spacing w:after="0"/>
              <w:jc w:val="left"/>
            </w:pPr>
            <w:r>
              <w:rPr>
                <w:sz w:val="16"/>
              </w:rPr>
              <w:t>about 1 in 14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44.1</w:t>
            </w:r>
          </w:p>
        </w:tc>
        <w:tc>
          <w:tcPr>
            <w:tcW w:type="dxa" w:w="1447"/>
          </w:tcPr>
          <w:p>
            <w:pPr>
              <w:spacing w:after="0"/>
              <w:jc w:val="left"/>
            </w:pPr>
            <w:r>
              <w:rPr>
                <w:sz w:val="16"/>
              </w:rPr>
              <w:t>days per year with a strike</w:t>
            </w:r>
          </w:p>
        </w:tc>
        <w:tc>
          <w:tcPr>
            <w:tcW w:type="dxa" w:w="1569"/>
          </w:tcPr>
          <w:p>
            <w:pPr>
              <w:spacing w:after="0"/>
              <w:jc w:val="left"/>
            </w:pPr>
            <w:r>
              <w:rPr>
                <w:sz w:val="16"/>
              </w:rPr>
              <w:t>about 44.1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3.99</w:t>
            </w:r>
          </w:p>
        </w:tc>
        <w:tc>
          <w:tcPr>
            <w:tcW w:type="dxa" w:w="1447"/>
          </w:tcPr>
          <w:p>
            <w:pPr>
              <w:spacing w:after="0"/>
              <w:jc w:val="left"/>
            </w:pPr>
            <w:r>
              <w:rPr>
                <w:sz w:val="16"/>
              </w:rPr>
              <w:t>events per year</w:t>
            </w:r>
          </w:p>
        </w:tc>
        <w:tc>
          <w:tcPr>
            <w:tcW w:type="dxa" w:w="1569"/>
          </w:tcPr>
          <w:p>
            <w:pPr>
              <w:spacing w:after="0"/>
              <w:jc w:val="left"/>
            </w:pPr>
            <w:r>
              <w:rPr>
                <w:sz w:val="16"/>
              </w:rPr>
              <w:t>about 3.99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0.339</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0.0000126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0.00126%</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10.5</w:t>
            </w:r>
          </w:p>
        </w:tc>
        <w:tc>
          <w:tcPr>
            <w:tcW w:type="dxa" w:w="1447"/>
          </w:tcPr>
          <w:p>
            <w:pPr>
              <w:spacing w:after="0"/>
              <w:jc w:val="left"/>
            </w:pPr>
            <w:r>
              <w:rPr>
                <w:sz w:val="16"/>
              </w:rPr>
              <w:t>event-days per year</w:t>
            </w:r>
          </w:p>
        </w:tc>
        <w:tc>
          <w:tcPr>
            <w:tcW w:type="dxa" w:w="1569"/>
          </w:tcPr>
          <w:p>
            <w:pPr>
              <w:spacing w:after="0"/>
              <w:jc w:val="left"/>
            </w:pPr>
            <w:r>
              <w:rPr>
                <w:sz w:val="16"/>
              </w:rPr>
              <w:t>about 10.5 days per year</w:t>
            </w:r>
          </w:p>
        </w:tc>
        <w:tc>
          <w:tcPr>
            <w:tcW w:type="dxa" w:w="1037"/>
          </w:tcPr>
          <w:p>
            <w:pPr>
              <w:spacing w:after="0"/>
              <w:jc w:val="left"/>
            </w:pPr>
            <w:r>
              <w:rPr>
                <w:sz w:val="16"/>
              </w:rPr>
              <w:t>Likely</w:t>
            </w:r>
          </w:p>
        </w:tc>
        <w:tc>
          <w:tcPr>
            <w:tcW w:type="dxa" w:w="1757"/>
          </w:tcPr>
          <w:p>
            <w:pPr>
              <w:spacing w:after="0"/>
              <w:jc w:val="left"/>
            </w:pPr>
            <w:r>
              <w:rPr>
                <w:sz w:val="16"/>
              </w:rPr>
              <w:t>event-days in 21 of 30 years, 1996 to 2025 (70%)</w:t>
            </w:r>
          </w:p>
        </w:tc>
        <w:tc>
          <w:tcPr>
            <w:tcW w:type="dxa" w:w="1520"/>
          </w:tcPr>
          <w:p>
            <w:pPr>
              <w:spacing w:after="0"/>
              <w:jc w:val="right"/>
            </w:pPr>
            <w:r>
              <w:rPr>
                <w:sz w:val="16"/>
              </w:rPr>
              <w:t>199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8</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8</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8 of 8</w:t>
            </w:r>
          </w:p>
        </w:tc>
        <w:tc>
          <w:tcPr>
            <w:tcW w:type="dxa" w:w="934"/>
          </w:tcPr>
          <w:p>
            <w:pPr>
              <w:spacing w:after="0"/>
              <w:jc w:val="right"/>
            </w:pPr>
            <w:r>
              <w:rPr>
                <w:sz w:val="16"/>
              </w:rPr>
              <w:t>27.6</w:t>
            </w:r>
          </w:p>
        </w:tc>
        <w:tc>
          <w:tcPr>
            <w:tcW w:type="dxa" w:w="710"/>
          </w:tcPr>
          <w:p>
            <w:pPr>
              <w:spacing w:after="0"/>
              <w:jc w:val="right"/>
            </w:pPr>
            <w:r>
              <w:rPr>
                <w:sz w:val="16"/>
              </w:rPr>
              <w:t>33.8</w:t>
            </w:r>
          </w:p>
        </w:tc>
        <w:tc>
          <w:tcPr>
            <w:tcW w:type="dxa" w:w="677"/>
          </w:tcPr>
          <w:p>
            <w:pPr>
              <w:spacing w:after="0"/>
              <w:jc w:val="right"/>
            </w:pPr>
            <w:r>
              <w:rPr>
                <w:sz w:val="16"/>
              </w:rPr>
              <w:t>42.2</w:t>
            </w:r>
          </w:p>
        </w:tc>
        <w:tc>
          <w:tcPr>
            <w:tcW w:type="dxa" w:w="2761"/>
          </w:tcPr>
          <w:p>
            <w:pPr>
              <w:spacing w:after="0"/>
              <w:jc w:val="left"/>
            </w:pPr>
            <w:r>
              <w:rPr>
                <w:sz w:val="16"/>
              </w:rPr>
              <w:t>Relatively Low 8</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8</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8 of 8</w:t>
            </w:r>
          </w:p>
        </w:tc>
        <w:tc>
          <w:tcPr>
            <w:tcW w:type="dxa" w:w="934"/>
          </w:tcPr>
          <w:p>
            <w:pPr>
              <w:spacing w:after="0"/>
              <w:jc w:val="right"/>
            </w:pPr>
            <w:r>
              <w:rPr>
                <w:sz w:val="16"/>
              </w:rPr>
              <w:t>57.2</w:t>
            </w:r>
          </w:p>
        </w:tc>
        <w:tc>
          <w:tcPr>
            <w:tcW w:type="dxa" w:w="710"/>
          </w:tcPr>
          <w:p>
            <w:pPr>
              <w:spacing w:after="0"/>
              <w:jc w:val="right"/>
            </w:pPr>
            <w:r>
              <w:rPr>
                <w:sz w:val="16"/>
              </w:rPr>
              <w:t>60.8</w:t>
            </w:r>
          </w:p>
        </w:tc>
        <w:tc>
          <w:tcPr>
            <w:tcW w:type="dxa" w:w="677"/>
          </w:tcPr>
          <w:p>
            <w:pPr>
              <w:spacing w:after="0"/>
              <w:jc w:val="right"/>
            </w:pPr>
            <w:r>
              <w:rPr>
                <w:sz w:val="16"/>
              </w:rPr>
              <w:t>73.5</w:t>
            </w:r>
          </w:p>
        </w:tc>
        <w:tc>
          <w:tcPr>
            <w:tcW w:type="dxa" w:w="2761"/>
          </w:tcPr>
          <w:p>
            <w:pPr>
              <w:spacing w:after="0"/>
              <w:jc w:val="left"/>
            </w:pPr>
            <w:r>
              <w:rPr>
                <w:sz w:val="16"/>
              </w:rPr>
              <w:t>Relatively Low 8</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8 of 8</w:t>
            </w:r>
          </w:p>
        </w:tc>
        <w:tc>
          <w:tcPr>
            <w:tcW w:type="dxa" w:w="934"/>
          </w:tcPr>
          <w:p>
            <w:pPr>
              <w:spacing w:after="0"/>
              <w:jc w:val="right"/>
            </w:pPr>
            <w:r>
              <w:rPr>
                <w:sz w:val="16"/>
              </w:rPr>
              <w:t>65.2</w:t>
            </w:r>
          </w:p>
        </w:tc>
        <w:tc>
          <w:tcPr>
            <w:tcW w:type="dxa" w:w="710"/>
          </w:tcPr>
          <w:p>
            <w:pPr>
              <w:spacing w:after="0"/>
              <w:jc w:val="right"/>
            </w:pPr>
            <w:r>
              <w:rPr>
                <w:sz w:val="16"/>
              </w:rPr>
              <w:t>71.9</w:t>
            </w:r>
          </w:p>
        </w:tc>
        <w:tc>
          <w:tcPr>
            <w:tcW w:type="dxa" w:w="677"/>
          </w:tcPr>
          <w:p>
            <w:pPr>
              <w:spacing w:after="0"/>
              <w:jc w:val="right"/>
            </w:pPr>
            <w:r>
              <w:rPr>
                <w:sz w:val="16"/>
              </w:rPr>
              <w:t>76.2</w:t>
            </w:r>
          </w:p>
        </w:tc>
        <w:tc>
          <w:tcPr>
            <w:tcW w:type="dxa" w:w="2761"/>
          </w:tcPr>
          <w:p>
            <w:pPr>
              <w:spacing w:after="0"/>
              <w:jc w:val="left"/>
            </w:pPr>
            <w:r>
              <w:rPr>
                <w:sz w:val="16"/>
              </w:rPr>
              <w:t>Relatively Moderate 5,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8 of 8</w:t>
            </w:r>
          </w:p>
        </w:tc>
        <w:tc>
          <w:tcPr>
            <w:tcW w:type="dxa" w:w="934"/>
          </w:tcPr>
          <w:p>
            <w:pPr>
              <w:spacing w:after="0"/>
              <w:jc w:val="right"/>
            </w:pPr>
            <w:r>
              <w:rPr>
                <w:sz w:val="16"/>
              </w:rPr>
              <w:t>5.9</w:t>
            </w:r>
          </w:p>
        </w:tc>
        <w:tc>
          <w:tcPr>
            <w:tcW w:type="dxa" w:w="710"/>
          </w:tcPr>
          <w:p>
            <w:pPr>
              <w:spacing w:after="0"/>
              <w:jc w:val="right"/>
            </w:pPr>
            <w:r>
              <w:rPr>
                <w:sz w:val="16"/>
              </w:rPr>
              <w:t>8.7</w:t>
            </w:r>
          </w:p>
        </w:tc>
        <w:tc>
          <w:tcPr>
            <w:tcW w:type="dxa" w:w="677"/>
          </w:tcPr>
          <w:p>
            <w:pPr>
              <w:spacing w:after="0"/>
              <w:jc w:val="right"/>
            </w:pPr>
            <w:r>
              <w:rPr>
                <w:sz w:val="16"/>
              </w:rPr>
              <w:t>13.5</w:t>
            </w:r>
          </w:p>
        </w:tc>
        <w:tc>
          <w:tcPr>
            <w:tcW w:type="dxa" w:w="2761"/>
          </w:tcPr>
          <w:p>
            <w:pPr>
              <w:spacing w:after="0"/>
              <w:jc w:val="left"/>
            </w:pPr>
            <w:r>
              <w:rPr>
                <w:sz w:val="16"/>
              </w:rPr>
              <w:t>Very Low 8</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8 of 8</w:t>
            </w:r>
          </w:p>
        </w:tc>
        <w:tc>
          <w:tcPr>
            <w:tcW w:type="dxa" w:w="934"/>
          </w:tcPr>
          <w:p>
            <w:pPr>
              <w:spacing w:after="0"/>
              <w:jc w:val="right"/>
            </w:pPr>
            <w:r>
              <w:rPr>
                <w:sz w:val="16"/>
              </w:rPr>
              <w:t>35.8</w:t>
            </w:r>
          </w:p>
        </w:tc>
        <w:tc>
          <w:tcPr>
            <w:tcW w:type="dxa" w:w="710"/>
          </w:tcPr>
          <w:p>
            <w:pPr>
              <w:spacing w:after="0"/>
              <w:jc w:val="right"/>
            </w:pPr>
            <w:r>
              <w:rPr>
                <w:sz w:val="16"/>
              </w:rPr>
              <w:t>40.4</w:t>
            </w:r>
          </w:p>
        </w:tc>
        <w:tc>
          <w:tcPr>
            <w:tcW w:type="dxa" w:w="677"/>
          </w:tcPr>
          <w:p>
            <w:pPr>
              <w:spacing w:after="0"/>
              <w:jc w:val="right"/>
            </w:pPr>
            <w:r>
              <w:rPr>
                <w:sz w:val="16"/>
              </w:rPr>
              <w:t>45.7</w:t>
            </w:r>
          </w:p>
        </w:tc>
        <w:tc>
          <w:tcPr>
            <w:tcW w:type="dxa" w:w="2761"/>
          </w:tcPr>
          <w:p>
            <w:pPr>
              <w:spacing w:after="0"/>
              <w:jc w:val="left"/>
            </w:pPr>
            <w:r>
              <w:rPr>
                <w:sz w:val="16"/>
              </w:rPr>
              <w:t>Very Low 8</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8 of 8</w:t>
            </w:r>
          </w:p>
        </w:tc>
        <w:tc>
          <w:tcPr>
            <w:tcW w:type="dxa" w:w="934"/>
          </w:tcPr>
          <w:p>
            <w:pPr>
              <w:spacing w:after="0"/>
              <w:jc w:val="right"/>
            </w:pPr>
            <w:r>
              <w:rPr>
                <w:sz w:val="16"/>
              </w:rPr>
              <w:t>26.1</w:t>
            </w:r>
          </w:p>
        </w:tc>
        <w:tc>
          <w:tcPr>
            <w:tcW w:type="dxa" w:w="710"/>
          </w:tcPr>
          <w:p>
            <w:pPr>
              <w:spacing w:after="0"/>
              <w:jc w:val="right"/>
            </w:pPr>
            <w:r>
              <w:rPr>
                <w:sz w:val="16"/>
              </w:rPr>
              <w:t>37.2</w:t>
            </w:r>
          </w:p>
        </w:tc>
        <w:tc>
          <w:tcPr>
            <w:tcW w:type="dxa" w:w="677"/>
          </w:tcPr>
          <w:p>
            <w:pPr>
              <w:spacing w:after="0"/>
              <w:jc w:val="right"/>
            </w:pPr>
            <w:r>
              <w:rPr>
                <w:sz w:val="16"/>
              </w:rPr>
              <w:t>44.7</w:t>
            </w:r>
          </w:p>
        </w:tc>
        <w:tc>
          <w:tcPr>
            <w:tcW w:type="dxa" w:w="2761"/>
          </w:tcPr>
          <w:p>
            <w:pPr>
              <w:spacing w:after="0"/>
              <w:jc w:val="left"/>
            </w:pPr>
            <w:r>
              <w:rPr>
                <w:sz w:val="16"/>
              </w:rPr>
              <w:t>Relatively Low 5, 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8 of 8</w:t>
            </w:r>
          </w:p>
        </w:tc>
        <w:tc>
          <w:tcPr>
            <w:tcW w:type="dxa" w:w="934"/>
          </w:tcPr>
          <w:p>
            <w:pPr>
              <w:spacing w:after="0"/>
              <w:jc w:val="right"/>
            </w:pPr>
            <w:r>
              <w:rPr>
                <w:sz w:val="16"/>
              </w:rPr>
              <w:t>44.2</w:t>
            </w:r>
          </w:p>
        </w:tc>
        <w:tc>
          <w:tcPr>
            <w:tcW w:type="dxa" w:w="710"/>
          </w:tcPr>
          <w:p>
            <w:pPr>
              <w:spacing w:after="0"/>
              <w:jc w:val="right"/>
            </w:pPr>
            <w:r>
              <w:rPr>
                <w:sz w:val="16"/>
              </w:rPr>
              <w:t>65.6</w:t>
            </w:r>
          </w:p>
        </w:tc>
        <w:tc>
          <w:tcPr>
            <w:tcW w:type="dxa" w:w="677"/>
          </w:tcPr>
          <w:p>
            <w:pPr>
              <w:spacing w:after="0"/>
              <w:jc w:val="right"/>
            </w:pPr>
            <w:r>
              <w:rPr>
                <w:sz w:val="16"/>
              </w:rPr>
              <w:t>78.2</w:t>
            </w:r>
          </w:p>
        </w:tc>
        <w:tc>
          <w:tcPr>
            <w:tcW w:type="dxa" w:w="2761"/>
          </w:tcPr>
          <w:p>
            <w:pPr>
              <w:spacing w:after="0"/>
              <w:jc w:val="left"/>
            </w:pPr>
            <w:r>
              <w:rPr>
                <w:sz w:val="16"/>
              </w:rPr>
              <w:t>Relatively Moderate 7,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8 of 8</w:t>
            </w:r>
          </w:p>
        </w:tc>
        <w:tc>
          <w:tcPr>
            <w:tcW w:type="dxa" w:w="934"/>
          </w:tcPr>
          <w:p>
            <w:pPr>
              <w:spacing w:after="0"/>
              <w:jc w:val="right"/>
            </w:pPr>
            <w:r>
              <w:rPr>
                <w:sz w:val="16"/>
              </w:rPr>
              <w:t>39.8</w:t>
            </w:r>
          </w:p>
        </w:tc>
        <w:tc>
          <w:tcPr>
            <w:tcW w:type="dxa" w:w="710"/>
          </w:tcPr>
          <w:p>
            <w:pPr>
              <w:spacing w:after="0"/>
              <w:jc w:val="right"/>
            </w:pPr>
            <w:r>
              <w:rPr>
                <w:sz w:val="16"/>
              </w:rPr>
              <w:t>70.2</w:t>
            </w:r>
          </w:p>
        </w:tc>
        <w:tc>
          <w:tcPr>
            <w:tcW w:type="dxa" w:w="677"/>
          </w:tcPr>
          <w:p>
            <w:pPr>
              <w:spacing w:after="0"/>
              <w:jc w:val="right"/>
            </w:pPr>
            <w:r>
              <w:rPr>
                <w:sz w:val="16"/>
              </w:rPr>
              <w:t>78.9</w:t>
            </w:r>
          </w:p>
        </w:tc>
        <w:tc>
          <w:tcPr>
            <w:tcW w:type="dxa" w:w="2761"/>
          </w:tcPr>
          <w:p>
            <w:pPr>
              <w:spacing w:after="0"/>
              <w:jc w:val="left"/>
            </w:pPr>
            <w:r>
              <w:rPr>
                <w:sz w:val="16"/>
              </w:rPr>
              <w:t>Very Low 8</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8 of 8</w:t>
            </w:r>
          </w:p>
        </w:tc>
        <w:tc>
          <w:tcPr>
            <w:tcW w:type="dxa" w:w="934"/>
          </w:tcPr>
          <w:p>
            <w:pPr>
              <w:spacing w:after="0"/>
              <w:jc w:val="right"/>
            </w:pPr>
            <w:r>
              <w:rPr>
                <w:sz w:val="16"/>
              </w:rPr>
              <w:t>39.9</w:t>
            </w:r>
          </w:p>
        </w:tc>
        <w:tc>
          <w:tcPr>
            <w:tcW w:type="dxa" w:w="710"/>
          </w:tcPr>
          <w:p>
            <w:pPr>
              <w:spacing w:after="0"/>
              <w:jc w:val="right"/>
            </w:pPr>
            <w:r>
              <w:rPr>
                <w:sz w:val="16"/>
              </w:rPr>
              <w:t>50.0</w:t>
            </w:r>
          </w:p>
        </w:tc>
        <w:tc>
          <w:tcPr>
            <w:tcW w:type="dxa" w:w="677"/>
          </w:tcPr>
          <w:p>
            <w:pPr>
              <w:spacing w:after="0"/>
              <w:jc w:val="right"/>
            </w:pPr>
            <w:r>
              <w:rPr>
                <w:sz w:val="16"/>
              </w:rPr>
              <w:t>62.4</w:t>
            </w:r>
          </w:p>
        </w:tc>
        <w:tc>
          <w:tcPr>
            <w:tcW w:type="dxa" w:w="2761"/>
          </w:tcPr>
          <w:p>
            <w:pPr>
              <w:spacing w:after="0"/>
              <w:jc w:val="left"/>
            </w:pPr>
            <w:r>
              <w:rPr>
                <w:sz w:val="16"/>
              </w:rPr>
              <w:t>Relatively Moderate 4, 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8 of 8</w:t>
            </w:r>
          </w:p>
        </w:tc>
        <w:tc>
          <w:tcPr>
            <w:tcW w:type="dxa" w:w="934"/>
          </w:tcPr>
          <w:p>
            <w:pPr>
              <w:spacing w:after="0"/>
              <w:jc w:val="right"/>
            </w:pPr>
            <w:r>
              <w:rPr>
                <w:sz w:val="16"/>
              </w:rPr>
              <w:t>78.9</w:t>
            </w:r>
          </w:p>
        </w:tc>
        <w:tc>
          <w:tcPr>
            <w:tcW w:type="dxa" w:w="710"/>
          </w:tcPr>
          <w:p>
            <w:pPr>
              <w:spacing w:after="0"/>
              <w:jc w:val="right"/>
            </w:pPr>
            <w:r>
              <w:rPr>
                <w:sz w:val="16"/>
              </w:rPr>
              <w:t>85.6</w:t>
            </w:r>
          </w:p>
        </w:tc>
        <w:tc>
          <w:tcPr>
            <w:tcW w:type="dxa" w:w="677"/>
          </w:tcPr>
          <w:p>
            <w:pPr>
              <w:spacing w:after="0"/>
              <w:jc w:val="right"/>
            </w:pPr>
            <w:r>
              <w:rPr>
                <w:sz w:val="16"/>
              </w:rPr>
              <w:t>92.5</w:t>
            </w:r>
          </w:p>
        </w:tc>
        <w:tc>
          <w:tcPr>
            <w:tcW w:type="dxa" w:w="2761"/>
          </w:tcPr>
          <w:p>
            <w:pPr>
              <w:spacing w:after="0"/>
              <w:jc w:val="left"/>
            </w:pPr>
            <w:r>
              <w:rPr>
                <w:sz w:val="16"/>
              </w:rPr>
              <w:t>Relatively High 6, 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8 of 8</w:t>
            </w:r>
          </w:p>
        </w:tc>
        <w:tc>
          <w:tcPr>
            <w:tcW w:type="dxa" w:w="934"/>
          </w:tcPr>
          <w:p>
            <w:pPr>
              <w:spacing w:after="0"/>
              <w:jc w:val="right"/>
            </w:pPr>
            <w:r>
              <w:rPr>
                <w:sz w:val="16"/>
              </w:rPr>
              <w:t>74.9</w:t>
            </w:r>
          </w:p>
        </w:tc>
        <w:tc>
          <w:tcPr>
            <w:tcW w:type="dxa" w:w="710"/>
          </w:tcPr>
          <w:p>
            <w:pPr>
              <w:spacing w:after="0"/>
              <w:jc w:val="right"/>
            </w:pPr>
            <w:r>
              <w:rPr>
                <w:sz w:val="16"/>
              </w:rPr>
              <w:t>84.9</w:t>
            </w:r>
          </w:p>
        </w:tc>
        <w:tc>
          <w:tcPr>
            <w:tcW w:type="dxa" w:w="677"/>
          </w:tcPr>
          <w:p>
            <w:pPr>
              <w:spacing w:after="0"/>
              <w:jc w:val="right"/>
            </w:pPr>
            <w:r>
              <w:rPr>
                <w:sz w:val="16"/>
              </w:rPr>
              <w:t>91.7</w:t>
            </w:r>
          </w:p>
        </w:tc>
        <w:tc>
          <w:tcPr>
            <w:tcW w:type="dxa" w:w="2761"/>
          </w:tcPr>
          <w:p>
            <w:pPr>
              <w:spacing w:after="0"/>
              <w:jc w:val="left"/>
            </w:pPr>
            <w:r>
              <w:rPr>
                <w:sz w:val="16"/>
              </w:rPr>
              <w:t>Relatively High 8</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8</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8</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8 of 8</w:t>
            </w:r>
          </w:p>
        </w:tc>
        <w:tc>
          <w:tcPr>
            <w:tcW w:type="dxa" w:w="934"/>
          </w:tcPr>
          <w:p>
            <w:pPr>
              <w:spacing w:after="0"/>
              <w:jc w:val="right"/>
            </w:pPr>
            <w:r>
              <w:rPr>
                <w:sz w:val="16"/>
              </w:rPr>
              <w:t>43.3</w:t>
            </w:r>
          </w:p>
        </w:tc>
        <w:tc>
          <w:tcPr>
            <w:tcW w:type="dxa" w:w="710"/>
          </w:tcPr>
          <w:p>
            <w:pPr>
              <w:spacing w:after="0"/>
              <w:jc w:val="right"/>
            </w:pPr>
            <w:r>
              <w:rPr>
                <w:sz w:val="16"/>
              </w:rPr>
              <w:t>51.5</w:t>
            </w:r>
          </w:p>
        </w:tc>
        <w:tc>
          <w:tcPr>
            <w:tcW w:type="dxa" w:w="677"/>
          </w:tcPr>
          <w:p>
            <w:pPr>
              <w:spacing w:after="0"/>
              <w:jc w:val="right"/>
            </w:pPr>
            <w:r>
              <w:rPr>
                <w:sz w:val="16"/>
              </w:rPr>
              <w:t>58.7</w:t>
            </w:r>
          </w:p>
        </w:tc>
        <w:tc>
          <w:tcPr>
            <w:tcW w:type="dxa" w:w="2761"/>
          </w:tcPr>
          <w:p>
            <w:pPr>
              <w:spacing w:after="0"/>
              <w:jc w:val="left"/>
            </w:pPr>
            <w:r>
              <w:rPr>
                <w:sz w:val="16"/>
              </w:rPr>
              <w:t>Very Low 8</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8 of 8</w:t>
            </w:r>
          </w:p>
        </w:tc>
        <w:tc>
          <w:tcPr>
            <w:tcW w:type="dxa" w:w="934"/>
          </w:tcPr>
          <w:p>
            <w:pPr>
              <w:spacing w:after="0"/>
              <w:jc w:val="right"/>
            </w:pPr>
            <w:r>
              <w:rPr>
                <w:sz w:val="16"/>
              </w:rPr>
              <w:t>41.2</w:t>
            </w:r>
          </w:p>
        </w:tc>
        <w:tc>
          <w:tcPr>
            <w:tcW w:type="dxa" w:w="710"/>
          </w:tcPr>
          <w:p>
            <w:pPr>
              <w:spacing w:after="0"/>
              <w:jc w:val="right"/>
            </w:pPr>
            <w:r>
              <w:rPr>
                <w:sz w:val="16"/>
              </w:rPr>
              <w:t>47.6</w:t>
            </w:r>
          </w:p>
        </w:tc>
        <w:tc>
          <w:tcPr>
            <w:tcW w:type="dxa" w:w="677"/>
          </w:tcPr>
          <w:p>
            <w:pPr>
              <w:spacing w:after="0"/>
              <w:jc w:val="right"/>
            </w:pPr>
            <w:r>
              <w:rPr>
                <w:sz w:val="16"/>
              </w:rPr>
              <w:t>54.1</w:t>
            </w:r>
          </w:p>
        </w:tc>
        <w:tc>
          <w:tcPr>
            <w:tcW w:type="dxa" w:w="2761"/>
          </w:tcPr>
          <w:p>
            <w:pPr>
              <w:spacing w:after="0"/>
              <w:jc w:val="left"/>
            </w:pPr>
            <w:r>
              <w:rPr>
                <w:sz w:val="16"/>
              </w:rPr>
              <w:t>Relatively Moderate 4, 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5"/>
        <w:gridCol w:w="694"/>
        <w:gridCol w:w="2701"/>
        <w:gridCol w:w="2153"/>
        <w:gridCol w:w="1515"/>
        <w:gridCol w:w="1843"/>
        <w:gridCol w:w="3690"/>
      </w:tblGrid>
      <w:tr>
        <w:trPr>
          <w:cantSplit/>
          <w:tblHeader/>
        </w:trPr>
        <w:tc>
          <w:tcPr>
            <w:tcW w:type="dxa" w:w="1515"/>
            <w:shd w:val="clear" w:color="auto" w:fill="E8E8E8"/>
          </w:tcPr>
          <w:p>
            <w:pPr>
              <w:spacing w:after="0"/>
              <w:jc w:val="left"/>
            </w:pPr>
            <w:r>
              <w:rPr>
                <w:b/>
                <w:sz w:val="16"/>
              </w:rPr>
              <w:t>Member</w:t>
            </w:r>
          </w:p>
        </w:tc>
        <w:tc>
          <w:tcPr>
            <w:tcW w:type="dxa" w:w="694"/>
            <w:shd w:val="clear" w:color="auto" w:fill="E8E8E8"/>
          </w:tcPr>
          <w:p>
            <w:pPr>
              <w:spacing w:after="0"/>
              <w:jc w:val="left"/>
            </w:pPr>
            <w:r>
              <w:rPr>
                <w:b/>
                <w:sz w:val="16"/>
              </w:rPr>
              <w:t>Type</w:t>
            </w:r>
          </w:p>
        </w:tc>
        <w:tc>
          <w:tcPr>
            <w:tcW w:type="dxa" w:w="2701"/>
            <w:shd w:val="clear" w:color="auto" w:fill="E8E8E8"/>
          </w:tcPr>
          <w:p>
            <w:pPr>
              <w:spacing w:after="0"/>
              <w:jc w:val="left"/>
            </w:pPr>
            <w:r>
              <w:rPr>
                <w:b/>
                <w:sz w:val="16"/>
              </w:rPr>
              <w:t>Plan status</w:t>
            </w:r>
          </w:p>
        </w:tc>
        <w:tc>
          <w:tcPr>
            <w:tcW w:type="dxa" w:w="21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90"/>
            <w:shd w:val="clear" w:color="auto" w:fill="E8E8E8"/>
          </w:tcPr>
          <w:p>
            <w:pPr>
              <w:spacing w:after="0"/>
              <w:jc w:val="left"/>
            </w:pPr>
            <w:r>
              <w:rPr>
                <w:b/>
                <w:sz w:val="16"/>
              </w:rPr>
              <w:t>Notes</w:t>
            </w:r>
          </w:p>
        </w:tc>
      </w:tr>
      <w:tr>
        <w:trPr>
          <w:cantSplit/>
        </w:trPr>
        <w:tc>
          <w:tcPr>
            <w:tcW w:type="dxa" w:w="1515"/>
          </w:tcPr>
          <w:p>
            <w:pPr>
              <w:spacing w:after="0"/>
              <w:jc w:val="left"/>
            </w:pPr>
            <w:r>
              <w:rPr>
                <w:sz w:val="16"/>
              </w:rPr>
              <w:t>Randolph County</w:t>
            </w:r>
          </w:p>
        </w:tc>
        <w:tc>
          <w:tcPr>
            <w:tcW w:type="dxa" w:w="694"/>
          </w:tcPr>
          <w:p>
            <w:pPr>
              <w:spacing w:after="0"/>
              <w:jc w:val="left"/>
            </w:pPr>
            <w:r>
              <w:rPr>
                <w:sz w:val="16"/>
              </w:rPr>
              <w:t>County</w:t>
            </w:r>
          </w:p>
        </w:tc>
        <w:tc>
          <w:tcPr>
            <w:tcW w:type="dxa" w:w="2701"/>
          </w:tcPr>
          <w:p>
            <w:pPr>
              <w:spacing w:after="0"/>
              <w:jc w:val="left"/>
            </w:pPr>
            <w:r>
              <w:rPr>
                <w:sz w:val="16"/>
              </w:rPr>
              <w:t>Approved, expires 2030-04-13</w:t>
            </w:r>
          </w:p>
        </w:tc>
        <w:tc>
          <w:tcPr>
            <w:tcW w:type="dxa" w:w="2153"/>
          </w:tcPr>
          <w:p>
            <w:pPr>
              <w:spacing w:after="0"/>
              <w:jc w:val="right"/>
            </w:pPr>
            <w:r>
              <w:rPr>
                <w:sz w:val="16"/>
              </w:rPr>
              <w:t>FMA RL 0, SRL 0; any 1</w:t>
            </w:r>
          </w:p>
        </w:tc>
        <w:tc>
          <w:tcPr>
            <w:tcW w:type="dxa" w:w="1515"/>
          </w:tcPr>
          <w:p>
            <w:pPr>
              <w:spacing w:after="0"/>
              <w:jc w:val="right"/>
            </w:pPr>
            <w:r>
              <w:rPr>
                <w:sz w:val="16"/>
              </w:rPr>
              <w:t>$11,723.41</w:t>
            </w:r>
          </w:p>
        </w:tc>
        <w:tc>
          <w:tcPr>
            <w:tcW w:type="dxa" w:w="1843"/>
          </w:tcPr>
          <w:p>
            <w:pPr>
              <w:spacing w:after="0"/>
              <w:jc w:val="right"/>
            </w:pPr>
            <w:r>
              <w:rPr>
                <w:sz w:val="16"/>
              </w:rPr>
              <w:t>0; 0</w:t>
            </w:r>
          </w:p>
        </w:tc>
        <w:tc>
          <w:tcPr>
            <w:tcW w:type="dxa" w:w="3690"/>
          </w:tcPr>
          <w:p>
            <w:pPr>
              <w:spacing w:after="0"/>
              <w:jc w:val="left"/>
            </w:pPr>
          </w:p>
        </w:tc>
      </w:tr>
      <w:tr>
        <w:trPr>
          <w:cantSplit/>
        </w:trPr>
        <w:tc>
          <w:tcPr>
            <w:tcW w:type="dxa" w:w="1515"/>
          </w:tcPr>
          <w:p>
            <w:pPr>
              <w:spacing w:after="0"/>
              <w:jc w:val="left"/>
            </w:pPr>
            <w:r>
              <w:rPr>
                <w:sz w:val="16"/>
              </w:rPr>
              <w:t>Albany town</w:t>
            </w:r>
          </w:p>
        </w:tc>
        <w:tc>
          <w:tcPr>
            <w:tcW w:type="dxa" w:w="694"/>
          </w:tcPr>
          <w:p>
            <w:pPr>
              <w:spacing w:after="0"/>
              <w:jc w:val="left"/>
            </w:pPr>
            <w:r>
              <w:rPr>
                <w:sz w:val="16"/>
              </w:rPr>
              <w:t>Town</w:t>
            </w:r>
          </w:p>
        </w:tc>
        <w:tc>
          <w:tcPr>
            <w:tcW w:type="dxa" w:w="2701"/>
          </w:tcPr>
          <w:p>
            <w:pPr>
              <w:spacing w:after="0"/>
              <w:jc w:val="left"/>
            </w:pPr>
            <w:r>
              <w:rPr>
                <w:sz w:val="16"/>
              </w:rPr>
              <w:t>Plan 110525 approved 2025-10-15, pending adoption here; not yet eligible</w:t>
            </w:r>
          </w:p>
        </w:tc>
        <w:tc>
          <w:tcPr>
            <w:tcW w:type="dxa" w:w="2153"/>
          </w:tcPr>
          <w:p>
            <w:pPr>
              <w:spacing w:after="0"/>
              <w:jc w:val="right"/>
            </w:pPr>
            <w:r>
              <w:rPr>
                <w:sz w:val="16"/>
              </w:rPr>
              <w:t>FMA RL 0, SRL 2; any 3</w:t>
            </w:r>
          </w:p>
        </w:tc>
        <w:tc>
          <w:tcPr>
            <w:tcW w:type="dxa" w:w="1515"/>
          </w:tcPr>
          <w:p>
            <w:pPr>
              <w:spacing w:after="0"/>
              <w:jc w:val="right"/>
            </w:pPr>
            <w:r>
              <w:rPr>
                <w:sz w:val="16"/>
              </w:rPr>
              <w:t>none found</w:t>
            </w:r>
          </w:p>
        </w:tc>
        <w:tc>
          <w:tcPr>
            <w:tcW w:type="dxa" w:w="1843"/>
          </w:tcPr>
          <w:p>
            <w:pPr>
              <w:spacing w:after="0"/>
              <w:jc w:val="right"/>
            </w:pPr>
            <w:r>
              <w:rPr>
                <w:sz w:val="16"/>
              </w:rPr>
              <w:t>0; no approved plan</w:t>
            </w:r>
          </w:p>
        </w:tc>
        <w:tc>
          <w:tcPr>
            <w:tcW w:type="dxa" w:w="3690"/>
          </w:tcPr>
          <w:p>
            <w:pPr>
              <w:spacing w:after="0"/>
              <w:jc w:val="left"/>
            </w:pPr>
            <w:r>
              <w:rPr>
                <w:sz w:val="16"/>
              </w:rPr>
              <w:t>Whole community, including the part in Delaware County; none of its repeat-flood properties are in this county.</w:t>
            </w:r>
          </w:p>
        </w:tc>
      </w:tr>
      <w:tr>
        <w:trPr>
          <w:cantSplit/>
        </w:trPr>
        <w:tc>
          <w:tcPr>
            <w:tcW w:type="dxa" w:w="1515"/>
          </w:tcPr>
          <w:p>
            <w:pPr>
              <w:spacing w:after="0"/>
              <w:jc w:val="left"/>
            </w:pPr>
            <w:r>
              <w:rPr>
                <w:sz w:val="16"/>
              </w:rPr>
              <w:t>Farmland town</w:t>
            </w:r>
          </w:p>
        </w:tc>
        <w:tc>
          <w:tcPr>
            <w:tcW w:type="dxa" w:w="694"/>
          </w:tcPr>
          <w:p>
            <w:pPr>
              <w:spacing w:after="0"/>
              <w:jc w:val="left"/>
            </w:pPr>
            <w:r>
              <w:rPr>
                <w:sz w:val="16"/>
              </w:rPr>
              <w:t>Town</w:t>
            </w:r>
          </w:p>
        </w:tc>
        <w:tc>
          <w:tcPr>
            <w:tcW w:type="dxa" w:w="2701"/>
          </w:tcPr>
          <w:p>
            <w:pPr>
              <w:spacing w:after="0"/>
              <w:jc w:val="left"/>
            </w:pPr>
            <w:r>
              <w:rPr>
                <w:sz w:val="16"/>
              </w:rPr>
              <w:t>Approved, expires 2030-04-13</w:t>
            </w:r>
          </w:p>
        </w:tc>
        <w:tc>
          <w:tcPr>
            <w:tcW w:type="dxa" w:w="2153"/>
          </w:tcPr>
          <w:p>
            <w:pPr>
              <w:spacing w:after="0"/>
              <w:jc w:val="right"/>
            </w:pPr>
            <w:r>
              <w:rPr>
                <w:sz w:val="16"/>
              </w:rPr>
              <w:t>FMA RL 0, SRL 0; any 0</w:t>
            </w:r>
          </w:p>
        </w:tc>
        <w:tc>
          <w:tcPr>
            <w:tcW w:type="dxa" w:w="1515"/>
          </w:tcPr>
          <w:p>
            <w:pPr>
              <w:spacing w:after="0"/>
              <w:jc w:val="right"/>
            </w:pPr>
            <w:r>
              <w:rPr>
                <w:sz w:val="16"/>
              </w:rPr>
              <w:t>$61,308.21</w:t>
            </w:r>
          </w:p>
        </w:tc>
        <w:tc>
          <w:tcPr>
            <w:tcW w:type="dxa" w:w="1843"/>
          </w:tcPr>
          <w:p>
            <w:pPr>
              <w:spacing w:after="0"/>
              <w:jc w:val="right"/>
            </w:pPr>
            <w:r>
              <w:rPr>
                <w:sz w:val="16"/>
              </w:rPr>
              <w:t>23; 1</w:t>
            </w:r>
          </w:p>
        </w:tc>
        <w:tc>
          <w:tcPr>
            <w:tcW w:type="dxa" w:w="3690"/>
          </w:tcPr>
          <w:p>
            <w:pPr>
              <w:spacing w:after="0"/>
              <w:jc w:val="left"/>
            </w:pPr>
          </w:p>
        </w:tc>
      </w:tr>
      <w:tr>
        <w:trPr>
          <w:cantSplit/>
        </w:trPr>
        <w:tc>
          <w:tcPr>
            <w:tcW w:type="dxa" w:w="1515"/>
          </w:tcPr>
          <w:p>
            <w:pPr>
              <w:spacing w:after="0"/>
              <w:jc w:val="left"/>
            </w:pPr>
            <w:r>
              <w:rPr>
                <w:sz w:val="16"/>
              </w:rPr>
              <w:t>Losantville town</w:t>
            </w:r>
          </w:p>
        </w:tc>
        <w:tc>
          <w:tcPr>
            <w:tcW w:type="dxa" w:w="694"/>
          </w:tcPr>
          <w:p>
            <w:pPr>
              <w:spacing w:after="0"/>
              <w:jc w:val="left"/>
            </w:pPr>
            <w:r>
              <w:rPr>
                <w:sz w:val="16"/>
              </w:rPr>
              <w:t>Town</w:t>
            </w:r>
          </w:p>
        </w:tc>
        <w:tc>
          <w:tcPr>
            <w:tcW w:type="dxa" w:w="2701"/>
          </w:tcPr>
          <w:p>
            <w:pPr>
              <w:spacing w:after="0"/>
              <w:jc w:val="left"/>
            </w:pPr>
            <w:r>
              <w:rPr>
                <w:sz w:val="16"/>
              </w:rPr>
              <w:t>Plan 110260 approved 2025-04-14, pending adoption here; not yet eligible</w:t>
            </w:r>
          </w:p>
        </w:tc>
        <w:tc>
          <w:tcPr>
            <w:tcW w:type="dxa" w:w="2153"/>
          </w:tcPr>
          <w:p>
            <w:pPr>
              <w:spacing w:after="0"/>
              <w:jc w:val="right"/>
            </w:pPr>
            <w:r>
              <w:rPr>
                <w:sz w:val="16"/>
              </w:rPr>
              <w:t>FMA RL 0, SRL 0; any 0</w:t>
            </w:r>
          </w:p>
        </w:tc>
        <w:tc>
          <w:tcPr>
            <w:tcW w:type="dxa" w:w="1515"/>
          </w:tcPr>
          <w:p>
            <w:pPr>
              <w:spacing w:after="0"/>
              <w:jc w:val="right"/>
            </w:pPr>
            <w:r>
              <w:rPr>
                <w:sz w:val="16"/>
              </w:rPr>
              <w:t>none found</w:t>
            </w:r>
          </w:p>
        </w:tc>
        <w:tc>
          <w:tcPr>
            <w:tcW w:type="dxa" w:w="1843"/>
          </w:tcPr>
          <w:p>
            <w:pPr>
              <w:spacing w:after="0"/>
              <w:jc w:val="right"/>
            </w:pPr>
            <w:r>
              <w:rPr>
                <w:sz w:val="16"/>
              </w:rPr>
              <w:t>9; no approved plan</w:t>
            </w:r>
          </w:p>
        </w:tc>
        <w:tc>
          <w:tcPr>
            <w:tcW w:type="dxa" w:w="3690"/>
          </w:tcPr>
          <w:p>
            <w:pPr>
              <w:spacing w:after="0"/>
              <w:jc w:val="left"/>
            </w:pPr>
          </w:p>
        </w:tc>
      </w:tr>
      <w:tr>
        <w:trPr>
          <w:cantSplit/>
        </w:trPr>
        <w:tc>
          <w:tcPr>
            <w:tcW w:type="dxa" w:w="1515"/>
          </w:tcPr>
          <w:p>
            <w:pPr>
              <w:spacing w:after="0"/>
              <w:jc w:val="left"/>
            </w:pPr>
            <w:r>
              <w:rPr>
                <w:sz w:val="16"/>
              </w:rPr>
              <w:t>Lynn town</w:t>
            </w:r>
          </w:p>
        </w:tc>
        <w:tc>
          <w:tcPr>
            <w:tcW w:type="dxa" w:w="694"/>
          </w:tcPr>
          <w:p>
            <w:pPr>
              <w:spacing w:after="0"/>
              <w:jc w:val="left"/>
            </w:pPr>
            <w:r>
              <w:rPr>
                <w:sz w:val="16"/>
              </w:rPr>
              <w:t>Town</w:t>
            </w:r>
          </w:p>
        </w:tc>
        <w:tc>
          <w:tcPr>
            <w:tcW w:type="dxa" w:w="2701"/>
          </w:tcPr>
          <w:p>
            <w:pPr>
              <w:spacing w:after="0"/>
              <w:jc w:val="left"/>
            </w:pPr>
            <w:r>
              <w:rPr>
                <w:sz w:val="16"/>
              </w:rPr>
              <w:t>Approved, expires 2030-04-13</w:t>
            </w:r>
          </w:p>
        </w:tc>
        <w:tc>
          <w:tcPr>
            <w:tcW w:type="dxa" w:w="2153"/>
          </w:tcPr>
          <w:p>
            <w:pPr>
              <w:spacing w:after="0"/>
              <w:jc w:val="right"/>
            </w:pPr>
            <w:r>
              <w:rPr>
                <w:sz w:val="16"/>
              </w:rPr>
              <w:t>FMA RL 0, SRL 0; any 0</w:t>
            </w:r>
          </w:p>
        </w:tc>
        <w:tc>
          <w:tcPr>
            <w:tcW w:type="dxa" w:w="1515"/>
          </w:tcPr>
          <w:p>
            <w:pPr>
              <w:spacing w:after="0"/>
              <w:jc w:val="right"/>
            </w:pPr>
            <w:r>
              <w:rPr>
                <w:sz w:val="16"/>
              </w:rPr>
              <w:t>$36,392.67</w:t>
            </w:r>
          </w:p>
        </w:tc>
        <w:tc>
          <w:tcPr>
            <w:tcW w:type="dxa" w:w="1843"/>
          </w:tcPr>
          <w:p>
            <w:pPr>
              <w:spacing w:after="0"/>
              <w:jc w:val="right"/>
            </w:pPr>
            <w:r>
              <w:rPr>
                <w:sz w:val="16"/>
              </w:rPr>
              <w:t>21; 0</w:t>
            </w:r>
          </w:p>
        </w:tc>
        <w:tc>
          <w:tcPr>
            <w:tcW w:type="dxa" w:w="3690"/>
          </w:tcPr>
          <w:p>
            <w:pPr>
              <w:spacing w:after="0"/>
              <w:jc w:val="left"/>
            </w:pPr>
          </w:p>
        </w:tc>
      </w:tr>
      <w:tr>
        <w:trPr>
          <w:cantSplit/>
        </w:trPr>
        <w:tc>
          <w:tcPr>
            <w:tcW w:type="dxa" w:w="1515"/>
          </w:tcPr>
          <w:p>
            <w:pPr>
              <w:spacing w:after="0"/>
              <w:jc w:val="left"/>
            </w:pPr>
            <w:r>
              <w:rPr>
                <w:sz w:val="16"/>
              </w:rPr>
              <w:t>Parker City town</w:t>
            </w:r>
          </w:p>
        </w:tc>
        <w:tc>
          <w:tcPr>
            <w:tcW w:type="dxa" w:w="694"/>
          </w:tcPr>
          <w:p>
            <w:pPr>
              <w:spacing w:after="0"/>
              <w:jc w:val="left"/>
            </w:pPr>
            <w:r>
              <w:rPr>
                <w:sz w:val="16"/>
              </w:rPr>
              <w:t>Town</w:t>
            </w:r>
          </w:p>
        </w:tc>
        <w:tc>
          <w:tcPr>
            <w:tcW w:type="dxa" w:w="2701"/>
          </w:tcPr>
          <w:p>
            <w:pPr>
              <w:spacing w:after="0"/>
              <w:jc w:val="left"/>
            </w:pPr>
            <w:r>
              <w:rPr>
                <w:sz w:val="16"/>
              </w:rPr>
              <w:t>Approved, expires 2030-04-13</w:t>
            </w:r>
          </w:p>
        </w:tc>
        <w:tc>
          <w:tcPr>
            <w:tcW w:type="dxa" w:w="2153"/>
          </w:tcPr>
          <w:p>
            <w:pPr>
              <w:spacing w:after="0"/>
              <w:jc w:val="right"/>
            </w:pPr>
            <w:r>
              <w:rPr>
                <w:sz w:val="16"/>
              </w:rPr>
              <w:t>FMA RL 0, SRL 0; any 0</w:t>
            </w:r>
          </w:p>
        </w:tc>
        <w:tc>
          <w:tcPr>
            <w:tcW w:type="dxa" w:w="1515"/>
          </w:tcPr>
          <w:p>
            <w:pPr>
              <w:spacing w:after="0"/>
              <w:jc w:val="right"/>
            </w:pPr>
            <w:r>
              <w:rPr>
                <w:sz w:val="16"/>
              </w:rPr>
              <w:t>$30,884.47</w:t>
            </w:r>
          </w:p>
        </w:tc>
        <w:tc>
          <w:tcPr>
            <w:tcW w:type="dxa" w:w="1843"/>
          </w:tcPr>
          <w:p>
            <w:pPr>
              <w:spacing w:after="0"/>
              <w:jc w:val="right"/>
            </w:pPr>
            <w:r>
              <w:rPr>
                <w:sz w:val="16"/>
              </w:rPr>
              <w:t>25; 1</w:t>
            </w:r>
          </w:p>
        </w:tc>
        <w:tc>
          <w:tcPr>
            <w:tcW w:type="dxa" w:w="3690"/>
          </w:tcPr>
          <w:p>
            <w:pPr>
              <w:spacing w:after="0"/>
              <w:jc w:val="left"/>
            </w:pPr>
          </w:p>
        </w:tc>
      </w:tr>
      <w:tr>
        <w:trPr>
          <w:cantSplit/>
        </w:trPr>
        <w:tc>
          <w:tcPr>
            <w:tcW w:type="dxa" w:w="1515"/>
          </w:tcPr>
          <w:p>
            <w:pPr>
              <w:spacing w:after="0"/>
              <w:jc w:val="left"/>
            </w:pPr>
            <w:r>
              <w:rPr>
                <w:sz w:val="16"/>
              </w:rPr>
              <w:t>Ridgeville town</w:t>
            </w:r>
          </w:p>
        </w:tc>
        <w:tc>
          <w:tcPr>
            <w:tcW w:type="dxa" w:w="694"/>
          </w:tcPr>
          <w:p>
            <w:pPr>
              <w:spacing w:after="0"/>
              <w:jc w:val="left"/>
            </w:pPr>
            <w:r>
              <w:rPr>
                <w:sz w:val="16"/>
              </w:rPr>
              <w:t>Town</w:t>
            </w:r>
          </w:p>
        </w:tc>
        <w:tc>
          <w:tcPr>
            <w:tcW w:type="dxa" w:w="2701"/>
          </w:tcPr>
          <w:p>
            <w:pPr>
              <w:spacing w:after="0"/>
              <w:jc w:val="left"/>
            </w:pPr>
            <w:r>
              <w:rPr>
                <w:sz w:val="16"/>
              </w:rPr>
              <w:t>Approved, expires 2030-04-13</w:t>
            </w:r>
          </w:p>
        </w:tc>
        <w:tc>
          <w:tcPr>
            <w:tcW w:type="dxa" w:w="2153"/>
          </w:tcPr>
          <w:p>
            <w:pPr>
              <w:spacing w:after="0"/>
              <w:jc w:val="right"/>
            </w:pPr>
            <w:r>
              <w:rPr>
                <w:sz w:val="16"/>
              </w:rPr>
              <w:t>FMA RL 0, SRL 0; any 0</w:t>
            </w:r>
          </w:p>
        </w:tc>
        <w:tc>
          <w:tcPr>
            <w:tcW w:type="dxa" w:w="1515"/>
          </w:tcPr>
          <w:p>
            <w:pPr>
              <w:spacing w:after="0"/>
              <w:jc w:val="right"/>
            </w:pPr>
            <w:r>
              <w:rPr>
                <w:sz w:val="16"/>
              </w:rPr>
              <w:t>$24,565.37</w:t>
            </w:r>
          </w:p>
        </w:tc>
        <w:tc>
          <w:tcPr>
            <w:tcW w:type="dxa" w:w="1843"/>
          </w:tcPr>
          <w:p>
            <w:pPr>
              <w:spacing w:after="0"/>
              <w:jc w:val="right"/>
            </w:pPr>
            <w:r>
              <w:rPr>
                <w:sz w:val="16"/>
              </w:rPr>
              <w:t>9; 0</w:t>
            </w:r>
          </w:p>
        </w:tc>
        <w:tc>
          <w:tcPr>
            <w:tcW w:type="dxa" w:w="3690"/>
          </w:tcPr>
          <w:p>
            <w:pPr>
              <w:spacing w:after="0"/>
              <w:jc w:val="left"/>
            </w:pPr>
          </w:p>
        </w:tc>
      </w:tr>
      <w:tr>
        <w:trPr>
          <w:cantSplit/>
        </w:trPr>
        <w:tc>
          <w:tcPr>
            <w:tcW w:type="dxa" w:w="1515"/>
          </w:tcPr>
          <w:p>
            <w:pPr>
              <w:spacing w:after="0"/>
              <w:jc w:val="left"/>
            </w:pPr>
            <w:r>
              <w:rPr>
                <w:sz w:val="16"/>
              </w:rPr>
              <w:t>Union City city</w:t>
            </w:r>
          </w:p>
        </w:tc>
        <w:tc>
          <w:tcPr>
            <w:tcW w:type="dxa" w:w="694"/>
          </w:tcPr>
          <w:p>
            <w:pPr>
              <w:spacing w:after="0"/>
              <w:jc w:val="left"/>
            </w:pPr>
            <w:r>
              <w:rPr>
                <w:sz w:val="16"/>
              </w:rPr>
              <w:t>City</w:t>
            </w:r>
          </w:p>
        </w:tc>
        <w:tc>
          <w:tcPr>
            <w:tcW w:type="dxa" w:w="2701"/>
          </w:tcPr>
          <w:p>
            <w:pPr>
              <w:spacing w:after="0"/>
              <w:jc w:val="left"/>
            </w:pPr>
            <w:r>
              <w:rPr>
                <w:sz w:val="16"/>
              </w:rPr>
              <w:t>Approved, expires 2030-04-13</w:t>
            </w:r>
          </w:p>
        </w:tc>
        <w:tc>
          <w:tcPr>
            <w:tcW w:type="dxa" w:w="2153"/>
          </w:tcPr>
          <w:p>
            <w:pPr>
              <w:spacing w:after="0"/>
              <w:jc w:val="right"/>
            </w:pPr>
            <w:r>
              <w:rPr>
                <w:sz w:val="16"/>
              </w:rPr>
              <w:t>FMA RL 0, SRL 0; any 0</w:t>
            </w:r>
          </w:p>
        </w:tc>
        <w:tc>
          <w:tcPr>
            <w:tcW w:type="dxa" w:w="1515"/>
          </w:tcPr>
          <w:p>
            <w:pPr>
              <w:spacing w:after="0"/>
              <w:jc w:val="right"/>
            </w:pPr>
            <w:r>
              <w:rPr>
                <w:sz w:val="16"/>
              </w:rPr>
              <w:t>$132,880.80</w:t>
            </w:r>
          </w:p>
        </w:tc>
        <w:tc>
          <w:tcPr>
            <w:tcW w:type="dxa" w:w="1843"/>
          </w:tcPr>
          <w:p>
            <w:pPr>
              <w:spacing w:after="0"/>
              <w:jc w:val="right"/>
            </w:pPr>
            <w:r>
              <w:rPr>
                <w:sz w:val="16"/>
              </w:rPr>
              <w:t>14; 2</w:t>
            </w:r>
          </w:p>
        </w:tc>
        <w:tc>
          <w:tcPr>
            <w:tcW w:type="dxa" w:w="3690"/>
          </w:tcPr>
          <w:p>
            <w:pPr>
              <w:spacing w:after="0"/>
              <w:jc w:val="left"/>
            </w:pPr>
          </w:p>
        </w:tc>
      </w:tr>
      <w:tr>
        <w:trPr>
          <w:cantSplit/>
        </w:trPr>
        <w:tc>
          <w:tcPr>
            <w:tcW w:type="dxa" w:w="1515"/>
          </w:tcPr>
          <w:p>
            <w:pPr>
              <w:spacing w:after="0"/>
              <w:jc w:val="left"/>
            </w:pPr>
            <w:r>
              <w:rPr>
                <w:sz w:val="16"/>
              </w:rPr>
              <w:t>Winchester city</w:t>
            </w:r>
          </w:p>
        </w:tc>
        <w:tc>
          <w:tcPr>
            <w:tcW w:type="dxa" w:w="694"/>
          </w:tcPr>
          <w:p>
            <w:pPr>
              <w:spacing w:after="0"/>
              <w:jc w:val="left"/>
            </w:pPr>
            <w:r>
              <w:rPr>
                <w:sz w:val="16"/>
              </w:rPr>
              <w:t>City</w:t>
            </w:r>
          </w:p>
        </w:tc>
        <w:tc>
          <w:tcPr>
            <w:tcW w:type="dxa" w:w="2701"/>
          </w:tcPr>
          <w:p>
            <w:pPr>
              <w:spacing w:after="0"/>
              <w:jc w:val="left"/>
            </w:pPr>
            <w:r>
              <w:rPr>
                <w:sz w:val="16"/>
              </w:rPr>
              <w:t>Approved, expires 2030-04-13</w:t>
            </w:r>
          </w:p>
        </w:tc>
        <w:tc>
          <w:tcPr>
            <w:tcW w:type="dxa" w:w="2153"/>
          </w:tcPr>
          <w:p>
            <w:pPr>
              <w:spacing w:after="0"/>
              <w:jc w:val="right"/>
            </w:pPr>
            <w:r>
              <w:rPr>
                <w:sz w:val="16"/>
              </w:rPr>
              <w:t>FMA RL 0, SRL 0; any 0</w:t>
            </w:r>
          </w:p>
        </w:tc>
        <w:tc>
          <w:tcPr>
            <w:tcW w:type="dxa" w:w="1515"/>
          </w:tcPr>
          <w:p>
            <w:pPr>
              <w:spacing w:after="0"/>
              <w:jc w:val="right"/>
            </w:pPr>
            <w:r>
              <w:rPr>
                <w:sz w:val="16"/>
              </w:rPr>
              <w:t>$202,255.60</w:t>
            </w:r>
          </w:p>
        </w:tc>
        <w:tc>
          <w:tcPr>
            <w:tcW w:type="dxa" w:w="1843"/>
          </w:tcPr>
          <w:p>
            <w:pPr>
              <w:spacing w:after="0"/>
              <w:jc w:val="right"/>
            </w:pPr>
            <w:r>
              <w:rPr>
                <w:sz w:val="16"/>
              </w:rPr>
              <w:t>42; 1</w:t>
            </w:r>
          </w:p>
        </w:tc>
        <w:tc>
          <w:tcPr>
            <w:tcW w:type="dxa" w:w="369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177"/>
        <w:gridCol w:w="1051"/>
        <w:gridCol w:w="1227"/>
        <w:gridCol w:w="1111"/>
        <w:gridCol w:w="1346"/>
        <w:gridCol w:w="125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$6,454,321,981</w:t>
            </w:r>
          </w:p>
        </w:tc>
        <w:tc>
          <w:tcPr>
            <w:tcW w:type="dxa" w:w="1215"/>
          </w:tcPr>
          <w:p>
            <w:pPr>
              <w:spacing w:after="0"/>
              <w:jc w:val="right"/>
            </w:pPr>
            <w:r>
              <w:rPr>
                <w:sz w:val="16"/>
              </w:rPr>
              <w:t>$274,399,385</w:t>
            </w:r>
          </w:p>
        </w:tc>
        <w:tc>
          <w:tcPr>
            <w:tcW w:type="dxa" w:w="1046"/>
          </w:tcPr>
          <w:p>
            <w:pPr>
              <w:spacing w:after="0"/>
              <w:jc w:val="right"/>
            </w:pPr>
            <w:r>
              <w:rPr>
                <w:sz w:val="16"/>
              </w:rPr>
              <w:t>24,502</w:t>
            </w:r>
          </w:p>
        </w:tc>
        <w:tc>
          <w:tcPr>
            <w:tcW w:type="dxa" w:w="1037"/>
          </w:tcPr>
          <w:p>
            <w:pPr>
              <w:spacing w:after="0"/>
              <w:jc w:val="right"/>
            </w:pPr>
            <w:r>
              <w:rPr>
                <w:sz w:val="16"/>
              </w:rPr>
              <w:t>$576</w:t>
            </w:r>
          </w:p>
        </w:tc>
        <w:tc>
          <w:tcPr>
            <w:tcW w:type="dxa" w:w="1126"/>
          </w:tcPr>
          <w:p>
            <w:pPr>
              <w:spacing w:after="0"/>
              <w:jc w:val="right"/>
            </w:pPr>
            <w:r>
              <w:rPr>
                <w:sz w:val="16"/>
              </w:rPr>
              <w:t>$57,988</w:t>
            </w:r>
          </w:p>
        </w:tc>
        <w:tc>
          <w:tcPr>
            <w:tcW w:type="dxa" w:w="1177"/>
          </w:tcPr>
          <w:p>
            <w:pPr>
              <w:spacing w:after="0"/>
              <w:jc w:val="right"/>
            </w:pPr>
            <w:r>
              <w:rPr>
                <w:sz w:val="16"/>
              </w:rPr>
              <w:t>$126,961</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6"/>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$11,475,828,548</w:t>
            </w:r>
          </w:p>
        </w:tc>
        <w:tc>
          <w:tcPr>
            <w:tcW w:type="dxa" w:w="1215"/>
          </w:tcPr>
          <w:p>
            <w:pPr>
              <w:spacing w:after="0"/>
              <w:jc w:val="right"/>
            </w:pPr>
          </w:p>
        </w:tc>
        <w:tc>
          <w:tcPr>
            <w:tcW w:type="dxa" w:w="1046"/>
          </w:tcPr>
          <w:p>
            <w:pPr>
              <w:spacing w:after="0"/>
              <w:jc w:val="right"/>
            </w:pPr>
            <w:r>
              <w:rPr>
                <w:sz w:val="16"/>
              </w:rPr>
              <w:t>24,502</w:t>
            </w:r>
          </w:p>
        </w:tc>
        <w:tc>
          <w:tcPr>
            <w:tcW w:type="dxa" w:w="1037"/>
          </w:tcPr>
          <w:p>
            <w:pPr>
              <w:spacing w:after="0"/>
              <w:jc w:val="right"/>
            </w:pPr>
            <w:r>
              <w:rPr>
                <w:sz w:val="16"/>
              </w:rPr>
              <w:t>$358,288</w:t>
            </w:r>
          </w:p>
        </w:tc>
        <w:tc>
          <w:tcPr>
            <w:tcW w:type="dxa" w:w="1126"/>
          </w:tcPr>
          <w:p>
            <w:pPr>
              <w:spacing w:after="0"/>
              <w:jc w:val="right"/>
            </w:pPr>
          </w:p>
        </w:tc>
        <w:tc>
          <w:tcPr>
            <w:tcW w:type="dxa" w:w="1177"/>
          </w:tcPr>
          <w:p>
            <w:pPr>
              <w:spacing w:after="0"/>
              <w:jc w:val="right"/>
            </w:pPr>
            <w:r>
              <w:rPr>
                <w:sz w:val="16"/>
              </w:rPr>
              <w:t>$58,696</w:t>
            </w:r>
          </w:p>
        </w:tc>
        <w:tc>
          <w:tcPr>
            <w:tcW w:type="dxa" w:w="1051"/>
          </w:tcPr>
          <w:p>
            <w:pPr>
              <w:spacing w:after="0"/>
              <w:jc w:val="right"/>
            </w:pPr>
            <w:r>
              <w:rPr>
                <w:sz w:val="16"/>
              </w:rPr>
              <w:t>0.00312%</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$6,454,321,981</w:t>
            </w:r>
          </w:p>
        </w:tc>
        <w:tc>
          <w:tcPr>
            <w:tcW w:type="dxa" w:w="1215"/>
          </w:tcPr>
          <w:p>
            <w:pPr>
              <w:spacing w:after="0"/>
              <w:jc w:val="right"/>
            </w:pPr>
            <w:r>
              <w:rPr>
                <w:sz w:val="16"/>
              </w:rPr>
              <w:t>$274,399,385</w:t>
            </w:r>
          </w:p>
        </w:tc>
        <w:tc>
          <w:tcPr>
            <w:tcW w:type="dxa" w:w="1046"/>
          </w:tcPr>
          <w:p>
            <w:pPr>
              <w:spacing w:after="0"/>
              <w:jc w:val="right"/>
            </w:pPr>
            <w:r>
              <w:rPr>
                <w:sz w:val="16"/>
              </w:rPr>
              <w:t>24,502</w:t>
            </w:r>
          </w:p>
        </w:tc>
        <w:tc>
          <w:tcPr>
            <w:tcW w:type="dxa" w:w="1037"/>
          </w:tcPr>
          <w:p>
            <w:pPr>
              <w:spacing w:after="0"/>
              <w:jc w:val="right"/>
            </w:pPr>
            <w:r>
              <w:rPr>
                <w:sz w:val="16"/>
              </w:rPr>
              <w:t>$162,872</w:t>
            </w:r>
          </w:p>
        </w:tc>
        <w:tc>
          <w:tcPr>
            <w:tcW w:type="dxa" w:w="1126"/>
          </w:tcPr>
          <w:p>
            <w:pPr>
              <w:spacing w:after="0"/>
              <w:jc w:val="right"/>
            </w:pPr>
            <w:r>
              <w:rPr>
                <w:sz w:val="16"/>
              </w:rPr>
              <w:t>$5,436</w:t>
            </w:r>
          </w:p>
        </w:tc>
        <w:tc>
          <w:tcPr>
            <w:tcW w:type="dxa" w:w="1177"/>
          </w:tcPr>
          <w:p>
            <w:pPr>
              <w:spacing w:after="0"/>
              <w:jc w:val="right"/>
            </w:pPr>
            <w:r>
              <w:rPr>
                <w:sz w:val="16"/>
              </w:rPr>
              <w:t>$291</w:t>
            </w:r>
          </w:p>
        </w:tc>
        <w:tc>
          <w:tcPr>
            <w:tcW w:type="dxa" w:w="1051"/>
          </w:tcPr>
          <w:p>
            <w:pPr>
              <w:spacing w:after="0"/>
              <w:jc w:val="right"/>
            </w:pPr>
            <w:r>
              <w:rPr>
                <w:sz w:val="16"/>
              </w:rPr>
              <w:t>0.00252%</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$6,454,321,981</w:t>
            </w:r>
          </w:p>
        </w:tc>
        <w:tc>
          <w:tcPr>
            <w:tcW w:type="dxa" w:w="1215"/>
          </w:tcPr>
          <w:p>
            <w:pPr>
              <w:spacing w:after="0"/>
              <w:jc w:val="right"/>
            </w:pPr>
            <w:r>
              <w:rPr>
                <w:sz w:val="16"/>
              </w:rPr>
              <w:t>$274,399,385</w:t>
            </w:r>
          </w:p>
        </w:tc>
        <w:tc>
          <w:tcPr>
            <w:tcW w:type="dxa" w:w="1046"/>
          </w:tcPr>
          <w:p>
            <w:pPr>
              <w:spacing w:after="0"/>
              <w:jc w:val="right"/>
            </w:pPr>
            <w:r>
              <w:rPr>
                <w:sz w:val="16"/>
              </w:rPr>
              <w:t>24,502</w:t>
            </w:r>
          </w:p>
        </w:tc>
        <w:tc>
          <w:tcPr>
            <w:tcW w:type="dxa" w:w="1037"/>
          </w:tcPr>
          <w:p>
            <w:pPr>
              <w:spacing w:after="0"/>
              <w:jc w:val="right"/>
            </w:pPr>
            <w:r>
              <w:rPr>
                <w:sz w:val="16"/>
              </w:rPr>
              <w:t>$2,023</w:t>
            </w:r>
          </w:p>
        </w:tc>
        <w:tc>
          <w:tcPr>
            <w:tcW w:type="dxa" w:w="1126"/>
          </w:tcPr>
          <w:p>
            <w:pPr>
              <w:spacing w:after="0"/>
              <w:jc w:val="right"/>
            </w:pPr>
            <w:r>
              <w:rPr>
                <w:sz w:val="16"/>
              </w:rPr>
              <w:t>$3</w:t>
            </w:r>
          </w:p>
        </w:tc>
        <w:tc>
          <w:tcPr>
            <w:tcW w:type="dxa" w:w="1177"/>
          </w:tcPr>
          <w:p>
            <w:pPr>
              <w:spacing w:after="0"/>
              <w:jc w:val="right"/>
            </w:pPr>
            <w:r>
              <w:rPr>
                <w:sz w:val="16"/>
              </w:rPr>
              <w:t>$47,786</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$6,451,788,273</w:t>
            </w:r>
          </w:p>
        </w:tc>
        <w:tc>
          <w:tcPr>
            <w:tcW w:type="dxa" w:w="1215"/>
          </w:tcPr>
          <w:p>
            <w:pPr>
              <w:spacing w:after="0"/>
              <w:jc w:val="right"/>
            </w:pPr>
            <w:r>
              <w:rPr>
                <w:sz w:val="16"/>
              </w:rPr>
              <w:t>$272,577,891</w:t>
            </w:r>
          </w:p>
        </w:tc>
        <w:tc>
          <w:tcPr>
            <w:tcW w:type="dxa" w:w="1046"/>
          </w:tcPr>
          <w:p>
            <w:pPr>
              <w:spacing w:after="0"/>
              <w:jc w:val="right"/>
            </w:pPr>
            <w:r>
              <w:rPr>
                <w:sz w:val="16"/>
              </w:rPr>
              <w:t>24,490</w:t>
            </w:r>
          </w:p>
        </w:tc>
        <w:tc>
          <w:tcPr>
            <w:tcW w:type="dxa" w:w="1037"/>
          </w:tcPr>
          <w:p>
            <w:pPr>
              <w:spacing w:after="0"/>
              <w:jc w:val="right"/>
            </w:pPr>
            <w:r>
              <w:rPr>
                <w:sz w:val="16"/>
              </w:rPr>
              <w:t>$8,142</w:t>
            </w:r>
          </w:p>
        </w:tc>
        <w:tc>
          <w:tcPr>
            <w:tcW w:type="dxa" w:w="1126"/>
          </w:tcPr>
          <w:p>
            <w:pPr>
              <w:spacing w:after="0"/>
              <w:jc w:val="right"/>
            </w:pPr>
            <w:r>
              <w:rPr>
                <w:sz w:val="16"/>
              </w:rPr>
              <w:t>$7,494</w:t>
            </w:r>
          </w:p>
        </w:tc>
        <w:tc>
          <w:tcPr>
            <w:tcW w:type="dxa" w:w="1177"/>
          </w:tcPr>
          <w:p>
            <w:pPr>
              <w:spacing w:after="0"/>
              <w:jc w:val="right"/>
            </w:pPr>
            <w:r>
              <w:rPr>
                <w:sz w:val="16"/>
              </w:rPr>
              <w:t>$21</w:t>
            </w:r>
          </w:p>
        </w:tc>
        <w:tc>
          <w:tcPr>
            <w:tcW w:type="dxa" w:w="1051"/>
          </w:tcPr>
          <w:p>
            <w:pPr>
              <w:spacing w:after="0"/>
              <w:jc w:val="right"/>
            </w:pPr>
            <w:r>
              <w:rPr>
                <w:sz w:val="16"/>
              </w:rPr>
              <w:t>0.000126%</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$6,443,482,807</w:t>
            </w:r>
          </w:p>
        </w:tc>
        <w:tc>
          <w:tcPr>
            <w:tcW w:type="dxa" w:w="1215"/>
          </w:tcPr>
          <w:p>
            <w:pPr>
              <w:spacing w:after="0"/>
              <w:jc w:val="right"/>
            </w:pPr>
          </w:p>
        </w:tc>
        <w:tc>
          <w:tcPr>
            <w:tcW w:type="dxa" w:w="1046"/>
          </w:tcPr>
          <w:p>
            <w:pPr>
              <w:spacing w:after="0"/>
              <w:jc w:val="right"/>
            </w:pPr>
            <w:r>
              <w:rPr>
                <w:sz w:val="16"/>
              </w:rPr>
              <w:t>24,433</w:t>
            </w:r>
          </w:p>
        </w:tc>
        <w:tc>
          <w:tcPr>
            <w:tcW w:type="dxa" w:w="1037"/>
          </w:tcPr>
          <w:p>
            <w:pPr>
              <w:spacing w:after="0"/>
              <w:jc w:val="right"/>
            </w:pPr>
            <w:r>
              <w:rPr>
                <w:sz w:val="16"/>
              </w:rPr>
              <w:t>$8,513</w:t>
            </w:r>
          </w:p>
        </w:tc>
        <w:tc>
          <w:tcPr>
            <w:tcW w:type="dxa" w:w="1126"/>
          </w:tcPr>
          <w:p>
            <w:pPr>
              <w:spacing w:after="0"/>
              <w:jc w:val="right"/>
            </w:pPr>
          </w:p>
        </w:tc>
        <w:tc>
          <w:tcPr>
            <w:tcW w:type="dxa" w:w="1177"/>
          </w:tcPr>
          <w:p>
            <w:pPr>
              <w:spacing w:after="0"/>
              <w:jc w:val="right"/>
            </w:pPr>
            <w:r>
              <w:rPr>
                <w:sz w:val="16"/>
              </w:rPr>
              <w:t>$12,882</w:t>
            </w:r>
          </w:p>
        </w:tc>
        <w:tc>
          <w:tcPr>
            <w:tcW w:type="dxa" w:w="1051"/>
          </w:tcPr>
          <w:p>
            <w:pPr>
              <w:spacing w:after="0"/>
              <w:jc w:val="right"/>
            </w:pPr>
            <w:r>
              <w:rPr>
                <w:sz w:val="16"/>
              </w:rPr>
              <w:t>0.000132%</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$6,452,663,620</w:t>
            </w:r>
          </w:p>
        </w:tc>
        <w:tc>
          <w:tcPr>
            <w:tcW w:type="dxa" w:w="1215"/>
          </w:tcPr>
          <w:p>
            <w:pPr>
              <w:spacing w:after="0"/>
              <w:jc w:val="right"/>
            </w:pPr>
            <w:r>
              <w:rPr>
                <w:sz w:val="16"/>
              </w:rPr>
              <w:t>$17,678,120</w:t>
            </w:r>
          </w:p>
        </w:tc>
        <w:tc>
          <w:tcPr>
            <w:tcW w:type="dxa" w:w="1046"/>
          </w:tcPr>
          <w:p>
            <w:pPr>
              <w:spacing w:after="0"/>
              <w:jc w:val="right"/>
            </w:pPr>
            <w:r>
              <w:rPr>
                <w:sz w:val="16"/>
              </w:rPr>
              <w:t>785</w:t>
            </w:r>
          </w:p>
        </w:tc>
        <w:tc>
          <w:tcPr>
            <w:tcW w:type="dxa" w:w="1037"/>
          </w:tcPr>
          <w:p>
            <w:pPr>
              <w:spacing w:after="0"/>
              <w:jc w:val="right"/>
            </w:pPr>
            <w:r>
              <w:rPr>
                <w:sz w:val="16"/>
              </w:rPr>
              <w:t>$5,410,210</w:t>
            </w:r>
          </w:p>
        </w:tc>
        <w:tc>
          <w:tcPr>
            <w:tcW w:type="dxa" w:w="1126"/>
          </w:tcPr>
          <w:p>
            <w:pPr>
              <w:spacing w:after="0"/>
              <w:jc w:val="right"/>
            </w:pPr>
            <w:r>
              <w:rPr>
                <w:sz w:val="16"/>
              </w:rPr>
              <w:t>$1,389</w:t>
            </w:r>
          </w:p>
        </w:tc>
        <w:tc>
          <w:tcPr>
            <w:tcW w:type="dxa" w:w="1177"/>
          </w:tcPr>
          <w:p>
            <w:pPr>
              <w:spacing w:after="0"/>
              <w:jc w:val="right"/>
            </w:pPr>
            <w:r>
              <w:rPr>
                <w:sz w:val="16"/>
              </w:rPr>
              <w:t>$35,338</w:t>
            </w:r>
          </w:p>
        </w:tc>
        <w:tc>
          <w:tcPr>
            <w:tcW w:type="dxa" w:w="1051"/>
          </w:tcPr>
          <w:p>
            <w:pPr>
              <w:spacing w:after="0"/>
              <w:jc w:val="right"/>
            </w:pPr>
            <w:r>
              <w:rPr>
                <w:sz w:val="16"/>
              </w:rPr>
              <w:t>n/a (see note)</w:t>
            </w:r>
          </w:p>
        </w:tc>
        <w:tc>
          <w:tcPr>
            <w:tcW w:type="dxa" w:w="1227"/>
          </w:tcPr>
          <w:p>
            <w:pPr>
              <w:spacing w:after="0"/>
              <w:jc w:val="right"/>
            </w:pPr>
          </w:p>
        </w:tc>
        <w:tc>
          <w:tcPr>
            <w:tcW w:type="dxa" w:w="1111"/>
          </w:tcPr>
          <w:p>
            <w:pPr>
              <w:spacing w:after="0"/>
              <w:jc w:val="right"/>
            </w:pPr>
          </w:p>
        </w:tc>
        <w:tc>
          <w:tcPr>
            <w:tcW w:type="dxa" w:w="1346"/>
          </w:tcPr>
          <w:p>
            <w:pPr>
              <w:spacing w:after="0"/>
              <w:jc w:val="right"/>
            </w:pPr>
            <w:r>
              <w:rPr>
                <w:sz w:val="16"/>
              </w:rPr>
              <w:t>none found (2 declarations)</w:t>
            </w:r>
          </w:p>
        </w:tc>
        <w:tc>
          <w:tcPr>
            <w:tcW w:type="dxa" w:w="125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$15,699,205</w:t>
            </w:r>
          </w:p>
        </w:tc>
        <w:tc>
          <w:tcPr>
            <w:tcW w:type="dxa" w:w="1215"/>
          </w:tcPr>
          <w:p>
            <w:pPr>
              <w:spacing w:after="0"/>
              <w:jc w:val="right"/>
            </w:pPr>
          </w:p>
        </w:tc>
        <w:tc>
          <w:tcPr>
            <w:tcW w:type="dxa" w:w="1046"/>
          </w:tcPr>
          <w:p>
            <w:pPr>
              <w:spacing w:after="0"/>
              <w:jc w:val="right"/>
            </w:pPr>
            <w:r>
              <w:rPr>
                <w:sz w:val="16"/>
              </w:rPr>
              <w:t>56</w:t>
            </w:r>
          </w:p>
        </w:tc>
        <w:tc>
          <w:tcPr>
            <w:tcW w:type="dxa" w:w="1037"/>
          </w:tcPr>
          <w:p>
            <w:pPr>
              <w:spacing w:after="0"/>
              <w:jc w:val="right"/>
            </w:pPr>
            <w:r>
              <w:rPr>
                <w:sz w:val="16"/>
              </w:rPr>
              <w:t>$18</w:t>
            </w:r>
          </w:p>
        </w:tc>
        <w:tc>
          <w:tcPr>
            <w:tcW w:type="dxa" w:w="1126"/>
          </w:tcPr>
          <w:p>
            <w:pPr>
              <w:spacing w:after="0"/>
              <w:jc w:val="right"/>
            </w:pPr>
          </w:p>
        </w:tc>
        <w:tc>
          <w:tcPr>
            <w:tcW w:type="dxa" w:w="1177"/>
          </w:tcPr>
          <w:p>
            <w:pPr>
              <w:spacing w:after="0"/>
              <w:jc w:val="right"/>
            </w:pPr>
            <w:r>
              <w:rPr>
                <w:sz w:val="16"/>
              </w:rPr>
              <w:t>$213</w:t>
            </w:r>
          </w:p>
        </w:tc>
        <w:tc>
          <w:tcPr>
            <w:tcW w:type="dxa" w:w="1051"/>
          </w:tcPr>
          <w:p>
            <w:pPr>
              <w:spacing w:after="0"/>
              <w:jc w:val="right"/>
            </w:pPr>
            <w:r>
              <w:rPr>
                <w:sz w:val="16"/>
              </w:rPr>
              <w:t>0.000116%</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$6,454,321,981</w:t>
            </w:r>
          </w:p>
        </w:tc>
        <w:tc>
          <w:tcPr>
            <w:tcW w:type="dxa" w:w="1215"/>
          </w:tcPr>
          <w:p>
            <w:pPr>
              <w:spacing w:after="0"/>
              <w:jc w:val="right"/>
            </w:pPr>
          </w:p>
        </w:tc>
        <w:tc>
          <w:tcPr>
            <w:tcW w:type="dxa" w:w="1046"/>
          </w:tcPr>
          <w:p>
            <w:pPr>
              <w:spacing w:after="0"/>
              <w:jc w:val="right"/>
            </w:pPr>
            <w:r>
              <w:rPr>
                <w:sz w:val="16"/>
              </w:rPr>
              <w:t>24,502</w:t>
            </w:r>
          </w:p>
        </w:tc>
        <w:tc>
          <w:tcPr>
            <w:tcW w:type="dxa" w:w="1037"/>
          </w:tcPr>
          <w:p>
            <w:pPr>
              <w:spacing w:after="0"/>
              <w:jc w:val="right"/>
            </w:pPr>
            <w:r>
              <w:rPr>
                <w:sz w:val="16"/>
              </w:rPr>
              <w:t>$9,399</w:t>
            </w:r>
          </w:p>
        </w:tc>
        <w:tc>
          <w:tcPr>
            <w:tcW w:type="dxa" w:w="1126"/>
          </w:tcPr>
          <w:p>
            <w:pPr>
              <w:spacing w:after="0"/>
              <w:jc w:val="right"/>
            </w:pPr>
          </w:p>
        </w:tc>
        <w:tc>
          <w:tcPr>
            <w:tcW w:type="dxa" w:w="1177"/>
          </w:tcPr>
          <w:p>
            <w:pPr>
              <w:spacing w:after="0"/>
              <w:jc w:val="right"/>
            </w:pPr>
            <w:r>
              <w:rPr>
                <w:sz w:val="16"/>
              </w:rPr>
              <w:t>$74,892</w:t>
            </w:r>
          </w:p>
        </w:tc>
        <w:tc>
          <w:tcPr>
            <w:tcW w:type="dxa" w:w="1051"/>
          </w:tcPr>
          <w:p>
            <w:pPr>
              <w:spacing w:after="0"/>
              <w:jc w:val="right"/>
            </w:pPr>
            <w:r>
              <w:rPr>
                <w:sz w:val="16"/>
              </w:rPr>
              <w:t>0.000146%</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$6,454,321,981</w:t>
            </w:r>
          </w:p>
        </w:tc>
        <w:tc>
          <w:tcPr>
            <w:tcW w:type="dxa" w:w="1215"/>
          </w:tcPr>
          <w:p>
            <w:pPr>
              <w:spacing w:after="0"/>
              <w:jc w:val="right"/>
            </w:pPr>
            <w:r>
              <w:rPr>
                <w:sz w:val="16"/>
              </w:rPr>
              <w:t>$274,399,385</w:t>
            </w:r>
          </w:p>
        </w:tc>
        <w:tc>
          <w:tcPr>
            <w:tcW w:type="dxa" w:w="1046"/>
          </w:tcPr>
          <w:p>
            <w:pPr>
              <w:spacing w:after="0"/>
              <w:jc w:val="right"/>
            </w:pPr>
            <w:r>
              <w:rPr>
                <w:sz w:val="16"/>
              </w:rPr>
              <w:t>24,502</w:t>
            </w:r>
          </w:p>
        </w:tc>
        <w:tc>
          <w:tcPr>
            <w:tcW w:type="dxa" w:w="1037"/>
          </w:tcPr>
          <w:p>
            <w:pPr>
              <w:spacing w:after="0"/>
              <w:jc w:val="right"/>
            </w:pPr>
            <w:r>
              <w:rPr>
                <w:sz w:val="16"/>
              </w:rPr>
              <w:t>$116,104</w:t>
            </w:r>
          </w:p>
        </w:tc>
        <w:tc>
          <w:tcPr>
            <w:tcW w:type="dxa" w:w="1126"/>
          </w:tcPr>
          <w:p>
            <w:pPr>
              <w:spacing w:after="0"/>
              <w:jc w:val="right"/>
            </w:pPr>
            <w:r>
              <w:rPr>
                <w:sz w:val="16"/>
              </w:rPr>
              <w:t>$3,125</w:t>
            </w:r>
          </w:p>
        </w:tc>
        <w:tc>
          <w:tcPr>
            <w:tcW w:type="dxa" w:w="1177"/>
          </w:tcPr>
          <w:p>
            <w:pPr>
              <w:spacing w:after="0"/>
              <w:jc w:val="right"/>
            </w:pPr>
            <w:r>
              <w:rPr>
                <w:sz w:val="16"/>
              </w:rPr>
              <w:t>$419,204</w:t>
            </w:r>
          </w:p>
        </w:tc>
        <w:tc>
          <w:tcPr>
            <w:tcW w:type="dxa" w:w="1051"/>
          </w:tcPr>
          <w:p>
            <w:pPr>
              <w:spacing w:after="0"/>
              <w:jc w:val="right"/>
            </w:pPr>
            <w:r>
              <w:rPr>
                <w:sz w:val="16"/>
              </w:rPr>
              <w:t>0.0018%</w:t>
            </w:r>
          </w:p>
        </w:tc>
        <w:tc>
          <w:tcPr>
            <w:tcW w:type="dxa" w:w="1227"/>
          </w:tcPr>
          <w:p>
            <w:pPr>
              <w:spacing w:after="0"/>
              <w:jc w:val="right"/>
            </w:pPr>
            <w:r>
              <w:rPr>
                <w:sz w:val="16"/>
              </w:rPr>
              <w:t>$303,000</w:t>
            </w:r>
          </w:p>
        </w:tc>
        <w:tc>
          <w:tcPr>
            <w:tcW w:type="dxa" w:w="1111"/>
          </w:tcPr>
          <w:p>
            <w:pPr>
              <w:spacing w:after="0"/>
              <w:jc w:val="right"/>
            </w:pPr>
            <w:r>
              <w:rPr>
                <w:sz w:val="16"/>
              </w:rPr>
              <w:t>$40,000</w:t>
            </w:r>
          </w:p>
        </w:tc>
        <w:tc>
          <w:tcPr>
            <w:tcW w:type="dxa" w:w="1346"/>
          </w:tcPr>
          <w:p>
            <w:pPr>
              <w:spacing w:after="0"/>
              <w:jc w:val="right"/>
            </w:pPr>
            <w:r>
              <w:rPr>
                <w:sz w:val="16"/>
              </w:rPr>
              <w:t>none found (2 declarations)</w:t>
            </w:r>
          </w:p>
        </w:tc>
        <w:tc>
          <w:tcPr>
            <w:tcW w:type="dxa" w:w="1256"/>
          </w:tcPr>
          <w:p>
            <w:pPr>
              <w:spacing w:after="0"/>
              <w:jc w:val="left"/>
            </w:pPr>
            <w:r>
              <w:rPr>
                <w:sz w:val="16"/>
              </w:rPr>
              <w:t>Storm Events damage since the plan includes 1 zone-level High Wind record ($40,000),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$6,454,321,981</w:t>
            </w:r>
          </w:p>
        </w:tc>
        <w:tc>
          <w:tcPr>
            <w:tcW w:type="dxa" w:w="1215"/>
          </w:tcPr>
          <w:p>
            <w:pPr>
              <w:spacing w:after="0"/>
              <w:jc w:val="right"/>
            </w:pPr>
            <w:r>
              <w:rPr>
                <w:sz w:val="16"/>
              </w:rPr>
              <w:t>$274,399,385</w:t>
            </w:r>
          </w:p>
        </w:tc>
        <w:tc>
          <w:tcPr>
            <w:tcW w:type="dxa" w:w="1046"/>
          </w:tcPr>
          <w:p>
            <w:pPr>
              <w:spacing w:after="0"/>
              <w:jc w:val="right"/>
            </w:pPr>
            <w:r>
              <w:rPr>
                <w:sz w:val="16"/>
              </w:rPr>
              <w:t>24,502</w:t>
            </w:r>
          </w:p>
        </w:tc>
        <w:tc>
          <w:tcPr>
            <w:tcW w:type="dxa" w:w="1037"/>
          </w:tcPr>
          <w:p>
            <w:pPr>
              <w:spacing w:after="0"/>
              <w:jc w:val="right"/>
            </w:pPr>
            <w:r>
              <w:rPr>
                <w:sz w:val="16"/>
              </w:rPr>
              <w:t>$1,410,171</w:t>
            </w:r>
          </w:p>
        </w:tc>
        <w:tc>
          <w:tcPr>
            <w:tcW w:type="dxa" w:w="1126"/>
          </w:tcPr>
          <w:p>
            <w:pPr>
              <w:spacing w:after="0"/>
              <w:jc w:val="right"/>
            </w:pPr>
            <w:r>
              <w:rPr>
                <w:sz w:val="16"/>
              </w:rPr>
              <w:t>$3,074</w:t>
            </w:r>
          </w:p>
        </w:tc>
        <w:tc>
          <w:tcPr>
            <w:tcW w:type="dxa" w:w="1177"/>
          </w:tcPr>
          <w:p>
            <w:pPr>
              <w:spacing w:after="0"/>
              <w:jc w:val="right"/>
            </w:pPr>
            <w:r>
              <w:rPr>
                <w:sz w:val="16"/>
              </w:rPr>
              <w:t>$806,764</w:t>
            </w:r>
          </w:p>
        </w:tc>
        <w:tc>
          <w:tcPr>
            <w:tcW w:type="dxa" w:w="1051"/>
          </w:tcPr>
          <w:p>
            <w:pPr>
              <w:spacing w:after="0"/>
              <w:jc w:val="right"/>
            </w:pPr>
            <w:r>
              <w:rPr>
                <w:sz w:val="16"/>
              </w:rPr>
              <w:t>0.0218%</w:t>
            </w:r>
          </w:p>
        </w:tc>
        <w:tc>
          <w:tcPr>
            <w:tcW w:type="dxa" w:w="1227"/>
          </w:tcPr>
          <w:p>
            <w:pPr>
              <w:spacing w:after="0"/>
              <w:jc w:val="right"/>
            </w:pPr>
            <w:r>
              <w:rPr>
                <w:sz w:val="16"/>
              </w:rPr>
              <w:t>$75,000</w:t>
            </w:r>
          </w:p>
        </w:tc>
        <w:tc>
          <w:tcPr>
            <w:tcW w:type="dxa" w:w="1111"/>
          </w:tcPr>
          <w:p>
            <w:pPr>
              <w:spacing w:after="0"/>
              <w:jc w:val="right"/>
            </w:pPr>
          </w:p>
        </w:tc>
        <w:tc>
          <w:tcPr>
            <w:tcW w:type="dxa" w:w="1346"/>
          </w:tcPr>
          <w:p>
            <w:pPr>
              <w:spacing w:after="0"/>
              <w:jc w:val="right"/>
            </w:pPr>
            <w:r>
              <w:rPr>
                <w:sz w:val="16"/>
              </w:rPr>
              <w:t>none found (2 declarations)</w:t>
            </w:r>
          </w:p>
        </w:tc>
        <w:tc>
          <w:tcPr>
            <w:tcW w:type="dxa" w:w="125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$1,795,350,593</w:t>
            </w:r>
          </w:p>
        </w:tc>
        <w:tc>
          <w:tcPr>
            <w:tcW w:type="dxa" w:w="1215"/>
          </w:tcPr>
          <w:p>
            <w:pPr>
              <w:spacing w:after="0"/>
              <w:jc w:val="right"/>
            </w:pPr>
            <w:r>
              <w:rPr>
                <w:sz w:val="16"/>
              </w:rPr>
              <w:t>$55,260,157</w:t>
            </w:r>
          </w:p>
        </w:tc>
        <w:tc>
          <w:tcPr>
            <w:tcW w:type="dxa" w:w="1046"/>
          </w:tcPr>
          <w:p>
            <w:pPr>
              <w:spacing w:after="0"/>
              <w:jc w:val="right"/>
            </w:pPr>
            <w:r>
              <w:rPr>
                <w:sz w:val="16"/>
              </w:rPr>
              <w:t>7,031</w:t>
            </w:r>
          </w:p>
        </w:tc>
        <w:tc>
          <w:tcPr>
            <w:tcW w:type="dxa" w:w="1037"/>
          </w:tcPr>
          <w:p>
            <w:pPr>
              <w:spacing w:after="0"/>
              <w:jc w:val="right"/>
            </w:pPr>
            <w:r>
              <w:rPr>
                <w:sz w:val="16"/>
              </w:rPr>
              <w:t>$1,835</w:t>
            </w:r>
          </w:p>
        </w:tc>
        <w:tc>
          <w:tcPr>
            <w:tcW w:type="dxa" w:w="1126"/>
          </w:tcPr>
          <w:p>
            <w:pPr>
              <w:spacing w:after="0"/>
              <w:jc w:val="right"/>
            </w:pPr>
            <w:r>
              <w:rPr>
                <w:sz w:val="16"/>
              </w:rPr>
              <w:t>$6</w:t>
            </w:r>
          </w:p>
        </w:tc>
        <w:tc>
          <w:tcPr>
            <w:tcW w:type="dxa" w:w="1177"/>
          </w:tcPr>
          <w:p>
            <w:pPr>
              <w:spacing w:after="0"/>
              <w:jc w:val="right"/>
            </w:pPr>
            <w:r>
              <w:rPr>
                <w:sz w:val="16"/>
              </w:rPr>
              <w:t>$149</w:t>
            </w:r>
          </w:p>
        </w:tc>
        <w:tc>
          <w:tcPr>
            <w:tcW w:type="dxa" w:w="1051"/>
          </w:tcPr>
          <w:p>
            <w:pPr>
              <w:spacing w:after="0"/>
              <w:jc w:val="right"/>
            </w:pPr>
            <w:r>
              <w:rPr>
                <w:sz w:val="16"/>
              </w:rPr>
              <w:t>0.000102%</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$6,454,321,981</w:t>
            </w:r>
          </w:p>
        </w:tc>
        <w:tc>
          <w:tcPr>
            <w:tcW w:type="dxa" w:w="1215"/>
          </w:tcPr>
          <w:p>
            <w:pPr>
              <w:spacing w:after="0"/>
              <w:jc w:val="right"/>
            </w:pPr>
            <w:r>
              <w:rPr>
                <w:sz w:val="16"/>
              </w:rPr>
              <w:t>$274,399,385</w:t>
            </w:r>
          </w:p>
        </w:tc>
        <w:tc>
          <w:tcPr>
            <w:tcW w:type="dxa" w:w="1046"/>
          </w:tcPr>
          <w:p>
            <w:pPr>
              <w:spacing w:after="0"/>
              <w:jc w:val="right"/>
            </w:pPr>
            <w:r>
              <w:rPr>
                <w:sz w:val="16"/>
              </w:rPr>
              <w:t>24,502</w:t>
            </w:r>
          </w:p>
        </w:tc>
        <w:tc>
          <w:tcPr>
            <w:tcW w:type="dxa" w:w="1037"/>
          </w:tcPr>
          <w:p>
            <w:pPr>
              <w:spacing w:after="0"/>
              <w:jc w:val="right"/>
            </w:pPr>
            <w:r>
              <w:rPr>
                <w:sz w:val="16"/>
              </w:rPr>
              <w:t>$7,672</w:t>
            </w:r>
          </w:p>
        </w:tc>
        <w:tc>
          <w:tcPr>
            <w:tcW w:type="dxa" w:w="1126"/>
          </w:tcPr>
          <w:p>
            <w:pPr>
              <w:spacing w:after="0"/>
              <w:jc w:val="right"/>
            </w:pPr>
            <w:r>
              <w:rPr>
                <w:sz w:val="16"/>
              </w:rPr>
              <w:t>$947</w:t>
            </w:r>
          </w:p>
        </w:tc>
        <w:tc>
          <w:tcPr>
            <w:tcW w:type="dxa" w:w="1177"/>
          </w:tcPr>
          <w:p>
            <w:pPr>
              <w:spacing w:after="0"/>
              <w:jc w:val="right"/>
            </w:pPr>
            <w:r>
              <w:rPr>
                <w:sz w:val="16"/>
              </w:rPr>
              <w:t>$8,105</w:t>
            </w:r>
          </w:p>
        </w:tc>
        <w:tc>
          <w:tcPr>
            <w:tcW w:type="dxa" w:w="1051"/>
          </w:tcPr>
          <w:p>
            <w:pPr>
              <w:spacing w:after="0"/>
              <w:jc w:val="right"/>
            </w:pPr>
            <w:r>
              <w:rPr>
                <w:sz w:val="16"/>
              </w:rPr>
              <w:t>0.000119%</w:t>
            </w:r>
          </w:p>
        </w:tc>
        <w:tc>
          <w:tcPr>
            <w:tcW w:type="dxa" w:w="1227"/>
          </w:tcPr>
          <w:p>
            <w:pPr>
              <w:spacing w:after="0"/>
              <w:jc w:val="right"/>
            </w:pPr>
          </w:p>
        </w:tc>
        <w:tc>
          <w:tcPr>
            <w:tcW w:type="dxa" w:w="1111"/>
          </w:tcPr>
          <w:p>
            <w:pPr>
              <w:spacing w:after="0"/>
              <w:jc w:val="right"/>
            </w:pPr>
          </w:p>
        </w:tc>
        <w:tc>
          <w:tcPr>
            <w:tcW w:type="dxa" w:w="1346"/>
          </w:tcPr>
          <w:p>
            <w:pPr>
              <w:spacing w:after="0"/>
              <w:jc w:val="right"/>
            </w:pPr>
            <w:r>
              <w:rPr>
                <w:sz w:val="16"/>
              </w:rPr>
              <w:t>none found (1 declaration)</w:t>
            </w:r>
          </w:p>
        </w:tc>
        <w:tc>
          <w:tcPr>
            <w:tcW w:type="dxa" w:w="1256"/>
          </w:tcPr>
          <w:p>
            <w:pPr>
              <w:spacing w:after="0"/>
              <w:jc w:val="left"/>
            </w:pPr>
          </w:p>
        </w:tc>
      </w:tr>
    </w:tbl>
    <w:p>
      <w:pPr>
        <w:spacing w:after="40" w:before="60"/>
      </w:pPr>
      <w:r>
        <w:rPr>
          <w:sz w:val="15"/>
        </w:rPr>
        <w:t>Totals since 2025-04-14 (Storm Events through 2026-06-30): 10 county-coded records, 7 with a damage value recorded (including $0), $378,000; 12 zone-level records, 1 with a damage value recorded (including $0), $40,000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24,502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$6,454,321,981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$274,399,385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$7,575,285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$1,591,302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RANDOLPH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24"/>
        <w:gridCol w:w="1155"/>
        <w:gridCol w:w="1037"/>
        <w:gridCol w:w="1037"/>
        <w:gridCol w:w="1037"/>
        <w:gridCol w:w="1037"/>
        <w:gridCol w:w="1037"/>
        <w:gridCol w:w="1037"/>
        <w:gridCol w:w="1155"/>
        <w:gridCol w:w="3955"/>
      </w:tblGrid>
      <w:tr>
        <w:trPr>
          <w:cantSplit/>
          <w:tblHeader/>
        </w:trPr>
        <w:tc>
          <w:tcPr>
            <w:tcW w:type="dxa" w:w="1624"/>
            <w:shd w:val="clear" w:color="auto" w:fill="E8E8E8"/>
          </w:tcPr>
          <w:p>
            <w:pPr>
              <w:spacing w:after="0"/>
              <w:jc w:val="left"/>
            </w:pPr>
            <w:r>
              <w:rPr>
                <w:b/>
                <w:sz w:val="16"/>
              </w:rPr>
              <w:t>Member</w:t>
            </w:r>
          </w:p>
        </w:tc>
        <w:tc>
          <w:tcPr>
            <w:tcW w:type="dxa" w:w="1155"/>
            <w:shd w:val="clear" w:color="auto" w:fill="E8E8E8"/>
          </w:tcPr>
          <w:p>
            <w:pPr>
              <w:spacing w:after="0"/>
              <w:jc w:val="left"/>
            </w:pPr>
            <w:r>
              <w:rPr>
                <w:b/>
                <w:sz w:val="16"/>
              </w:rPr>
              <w:t>NFIP community ID</w:t>
            </w:r>
          </w:p>
        </w:tc>
        <w:tc>
          <w:tcPr>
            <w:tcW w:type="dxa" w:w="1037"/>
            <w:shd w:val="clear" w:color="auto" w:fill="E8E8E8"/>
          </w:tcPr>
          <w:p>
            <w:pPr>
              <w:spacing w:after="0"/>
              <w:jc w:val="right"/>
            </w:pPr>
            <w:r>
              <w:rPr>
                <w:b/>
                <w:sz w:val="16"/>
              </w:rPr>
              <w:t>RL, FMA</w:t>
            </w:r>
          </w:p>
          <w:p>
            <w:pPr>
              <w:spacing w:after="0"/>
              <w:jc w:val="right"/>
            </w:pPr>
            <w:r>
              <w:rPr>
                <w:i/>
                <w:color w:val="555555"/>
                <w:sz w:val="14"/>
              </w:rPr>
              <w:t>properties</w:t>
            </w:r>
          </w:p>
        </w:tc>
        <w:tc>
          <w:tcPr>
            <w:tcW w:type="dxa" w:w="1037"/>
            <w:shd w:val="clear" w:color="auto" w:fill="E8E8E8"/>
          </w:tcPr>
          <w:p>
            <w:pPr>
              <w:spacing w:after="0"/>
              <w:jc w:val="right"/>
            </w:pPr>
            <w:r>
              <w:rPr>
                <w:b/>
                <w:sz w:val="16"/>
              </w:rPr>
              <w:t>SRL, FMA</w:t>
            </w:r>
          </w:p>
          <w:p>
            <w:pPr>
              <w:spacing w:after="0"/>
              <w:jc w:val="right"/>
            </w:pPr>
            <w:r>
              <w:rPr>
                <w:i/>
                <w:color w:val="555555"/>
                <w:sz w:val="14"/>
              </w:rPr>
              <w:t>properties</w:t>
            </w:r>
          </w:p>
        </w:tc>
        <w:tc>
          <w:tcPr>
            <w:tcW w:type="dxa" w:w="1037"/>
            <w:shd w:val="clear" w:color="auto" w:fill="E8E8E8"/>
          </w:tcPr>
          <w:p>
            <w:pPr>
              <w:spacing w:after="0"/>
              <w:jc w:val="right"/>
            </w:pPr>
            <w:r>
              <w:rPr>
                <w:b/>
                <w:sz w:val="16"/>
              </w:rPr>
              <w:t>RL, NFIP</w:t>
            </w:r>
          </w:p>
          <w:p>
            <w:pPr>
              <w:spacing w:after="0"/>
              <w:jc w:val="right"/>
            </w:pPr>
            <w:r>
              <w:rPr>
                <w:i/>
                <w:color w:val="555555"/>
                <w:sz w:val="14"/>
              </w:rPr>
              <w:t>properties</w:t>
            </w:r>
          </w:p>
        </w:tc>
        <w:tc>
          <w:tcPr>
            <w:tcW w:type="dxa" w:w="1037"/>
            <w:shd w:val="clear" w:color="auto" w:fill="E8E8E8"/>
          </w:tcPr>
          <w:p>
            <w:pPr>
              <w:spacing w:after="0"/>
              <w:jc w:val="right"/>
            </w:pPr>
            <w:r>
              <w:rPr>
                <w:b/>
                <w:sz w:val="16"/>
              </w:rPr>
              <w:t>SRL, NFIP</w:t>
            </w:r>
          </w:p>
          <w:p>
            <w:pPr>
              <w:spacing w:after="0"/>
              <w:jc w:val="right"/>
            </w:pPr>
            <w:r>
              <w:rPr>
                <w:i/>
                <w:color w:val="555555"/>
                <w:sz w:val="14"/>
              </w:rPr>
              <w:t>properties</w:t>
            </w:r>
          </w:p>
        </w:tc>
        <w:tc>
          <w:tcPr>
            <w:tcW w:type="dxa" w:w="10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7"/>
            <w:shd w:val="clear" w:color="auto" w:fill="E8E8E8"/>
          </w:tcPr>
          <w:p>
            <w:pPr>
              <w:spacing w:after="0"/>
              <w:jc w:val="right"/>
            </w:pPr>
            <w:r>
              <w:rPr>
                <w:b/>
                <w:sz w:val="16"/>
              </w:rPr>
              <w:t>Mitigated</w:t>
            </w:r>
          </w:p>
          <w:p>
            <w:pPr>
              <w:spacing w:after="0"/>
              <w:jc w:val="right"/>
            </w:pPr>
            <w:r>
              <w:rPr>
                <w:i/>
                <w:color w:val="555555"/>
                <w:sz w:val="14"/>
              </w:rPr>
              <w:t>properties</w:t>
            </w:r>
          </w:p>
        </w:tc>
        <w:tc>
          <w:tcPr>
            <w:tcW w:type="dxa" w:w="11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5"/>
            <w:shd w:val="clear" w:color="auto" w:fill="E8E8E8"/>
          </w:tcPr>
          <w:p>
            <w:pPr>
              <w:spacing w:after="0"/>
              <w:jc w:val="left"/>
            </w:pPr>
            <w:r>
              <w:rPr>
                <w:b/>
                <w:sz w:val="16"/>
              </w:rPr>
              <w:t>Note</w:t>
            </w:r>
          </w:p>
        </w:tc>
      </w:tr>
      <w:tr>
        <w:trPr>
          <w:cantSplit/>
        </w:trPr>
        <w:tc>
          <w:tcPr>
            <w:tcW w:type="dxa" w:w="1624"/>
          </w:tcPr>
          <w:p>
            <w:pPr>
              <w:spacing w:after="0"/>
              <w:jc w:val="left"/>
            </w:pPr>
            <w:r>
              <w:rPr>
                <w:sz w:val="16"/>
              </w:rPr>
              <w:t>Randolph County</w:t>
            </w:r>
          </w:p>
        </w:tc>
        <w:tc>
          <w:tcPr>
            <w:tcW w:type="dxa" w:w="1155"/>
          </w:tcPr>
          <w:p>
            <w:pPr>
              <w:spacing w:after="0"/>
              <w:jc w:val="left"/>
            </w:pPr>
            <w:r>
              <w:rPr>
                <w:sz w:val="16"/>
              </w:rPr>
              <w:t>180429</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Albany town</w:t>
            </w:r>
          </w:p>
        </w:tc>
        <w:tc>
          <w:tcPr>
            <w:tcW w:type="dxa" w:w="1155"/>
          </w:tcPr>
          <w:p>
            <w:pPr>
              <w:spacing w:after="0"/>
              <w:jc w:val="left"/>
            </w:pPr>
            <w:r>
              <w:rPr>
                <w:sz w:val="16"/>
              </w:rPr>
              <w:t>180314</w:t>
            </w:r>
          </w:p>
        </w:tc>
        <w:tc>
          <w:tcPr>
            <w:tcW w:type="dxa" w:w="1037"/>
          </w:tcPr>
          <w:p>
            <w:pPr>
              <w:spacing w:after="0"/>
              <w:jc w:val="right"/>
            </w:pPr>
            <w:r>
              <w:rPr>
                <w:sz w:val="16"/>
              </w:rPr>
              <w:t>0</w:t>
            </w:r>
          </w:p>
        </w:tc>
        <w:tc>
          <w:tcPr>
            <w:tcW w:type="dxa" w:w="1037"/>
          </w:tcPr>
          <w:p>
            <w:pPr>
              <w:spacing w:after="0"/>
              <w:jc w:val="right"/>
            </w:pPr>
            <w:r>
              <w:rPr>
                <w:sz w:val="16"/>
              </w:rPr>
              <w:t>2</w:t>
            </w:r>
          </w:p>
        </w:tc>
        <w:tc>
          <w:tcPr>
            <w:tcW w:type="dxa" w:w="1037"/>
          </w:tcPr>
          <w:p>
            <w:pPr>
              <w:spacing w:after="0"/>
              <w:jc w:val="right"/>
            </w:pPr>
            <w:r>
              <w:rPr>
                <w:sz w:val="16"/>
              </w:rPr>
              <w:t>2</w:t>
            </w:r>
          </w:p>
        </w:tc>
        <w:tc>
          <w:tcPr>
            <w:tcW w:type="dxa" w:w="1037"/>
          </w:tcPr>
          <w:p>
            <w:pPr>
              <w:spacing w:after="0"/>
              <w:jc w:val="right"/>
            </w:pPr>
            <w:r>
              <w:rPr>
                <w:sz w:val="16"/>
              </w:rPr>
              <w:t>1</w:t>
            </w:r>
          </w:p>
        </w:tc>
        <w:tc>
          <w:tcPr>
            <w:tcW w:type="dxa" w:w="1037"/>
          </w:tcPr>
          <w:p>
            <w:pPr>
              <w:spacing w:after="0"/>
              <w:jc w:val="right"/>
            </w:pPr>
            <w:r>
              <w:rPr>
                <w:sz w:val="16"/>
              </w:rPr>
              <w:t>3</w:t>
            </w:r>
          </w:p>
        </w:tc>
        <w:tc>
          <w:tcPr>
            <w:tcW w:type="dxa" w:w="1037"/>
          </w:tcPr>
          <w:p>
            <w:pPr>
              <w:spacing w:after="0"/>
              <w:jc w:val="right"/>
            </w:pPr>
            <w:r>
              <w:rPr>
                <w:sz w:val="16"/>
              </w:rPr>
              <w:t>0</w:t>
            </w:r>
          </w:p>
        </w:tc>
        <w:tc>
          <w:tcPr>
            <w:tcW w:type="dxa" w:w="1155"/>
          </w:tcPr>
          <w:p>
            <w:pPr>
              <w:spacing w:after="0"/>
              <w:jc w:val="right"/>
            </w:pPr>
            <w:r>
              <w:rPr>
                <w:sz w:val="16"/>
              </w:rPr>
              <w:t>1</w:t>
            </w:r>
          </w:p>
        </w:tc>
        <w:tc>
          <w:tcPr>
            <w:tcW w:type="dxa" w:w="3955"/>
          </w:tcPr>
          <w:p>
            <w:pPr>
              <w:spacing w:after="0"/>
              <w:jc w:val="left"/>
            </w:pPr>
            <w:r>
              <w:rPr>
                <w:sz w:val="16"/>
              </w:rPr>
              <w:t>Whole community, including the part in Delaware County; none of its repeat-flood properties are in this county.</w:t>
            </w:r>
          </w:p>
        </w:tc>
      </w:tr>
      <w:tr>
        <w:trPr>
          <w:cantSplit/>
        </w:trPr>
        <w:tc>
          <w:tcPr>
            <w:tcW w:type="dxa" w:w="1624"/>
          </w:tcPr>
          <w:p>
            <w:pPr>
              <w:spacing w:after="0"/>
              <w:jc w:val="left"/>
            </w:pPr>
            <w:r>
              <w:rPr>
                <w:sz w:val="16"/>
              </w:rPr>
              <w:t>Farmland town</w:t>
            </w:r>
          </w:p>
        </w:tc>
        <w:tc>
          <w:tcPr>
            <w:tcW w:type="dxa" w:w="1155"/>
          </w:tcPr>
          <w:p>
            <w:pPr>
              <w:spacing w:after="0"/>
              <w:jc w:val="left"/>
            </w:pPr>
            <w:r>
              <w:rPr>
                <w:sz w:val="16"/>
              </w:rPr>
              <w:t>180390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Losantville town</w:t>
            </w:r>
          </w:p>
        </w:tc>
        <w:tc>
          <w:tcPr>
            <w:tcW w:type="dxa" w:w="1155"/>
          </w:tcPr>
          <w:p>
            <w:pPr>
              <w:spacing w:after="0"/>
              <w:jc w:val="left"/>
            </w:pPr>
            <w:r>
              <w:rPr>
                <w:sz w:val="16"/>
              </w:rPr>
              <w:t>180576</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Lynn town</w:t>
            </w:r>
          </w:p>
        </w:tc>
        <w:tc>
          <w:tcPr>
            <w:tcW w:type="dxa" w:w="1155"/>
          </w:tcPr>
          <w:p>
            <w:pPr>
              <w:spacing w:after="0"/>
              <w:jc w:val="left"/>
            </w:pPr>
            <w:r>
              <w:rPr>
                <w:sz w:val="16"/>
              </w:rPr>
              <w:t>180577</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Parker City town</w:t>
            </w:r>
          </w:p>
        </w:tc>
        <w:tc>
          <w:tcPr>
            <w:tcW w:type="dxa" w:w="1155"/>
          </w:tcPr>
          <w:p>
            <w:pPr>
              <w:spacing w:after="0"/>
              <w:jc w:val="left"/>
            </w:pPr>
            <w:r>
              <w:rPr>
                <w:sz w:val="16"/>
              </w:rPr>
              <w:t>180391</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Ridgeville town</w:t>
            </w:r>
          </w:p>
        </w:tc>
        <w:tc>
          <w:tcPr>
            <w:tcW w:type="dxa" w:w="1155"/>
          </w:tcPr>
          <w:p>
            <w:pPr>
              <w:spacing w:after="0"/>
              <w:jc w:val="left"/>
            </w:pPr>
            <w:r>
              <w:rPr>
                <w:sz w:val="16"/>
              </w:rPr>
              <w:t>180341</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Union City city</w:t>
            </w:r>
          </w:p>
        </w:tc>
        <w:tc>
          <w:tcPr>
            <w:tcW w:type="dxa" w:w="1155"/>
          </w:tcPr>
          <w:p>
            <w:pPr>
              <w:spacing w:after="0"/>
              <w:jc w:val="left"/>
            </w:pPr>
            <w:r>
              <w:rPr>
                <w:sz w:val="16"/>
              </w:rPr>
              <w:t>180219</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Winchester city</w:t>
            </w:r>
          </w:p>
        </w:tc>
        <w:tc>
          <w:tcPr>
            <w:tcW w:type="dxa" w:w="1155"/>
          </w:tcPr>
          <w:p>
            <w:pPr>
              <w:spacing w:after="0"/>
              <w:jc w:val="left"/>
            </w:pPr>
            <w:r>
              <w:rPr>
                <w:sz w:val="16"/>
              </w:rPr>
              <w:t>180220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Randolph County, IN: risk-assessment baseline packet, release 2026-10 (data as of 2026-09-28; County area 18135).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Randolph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Randolph County, IN: Risk-assessment baseline packet</dc:title>
  <dc:subject>Hazard Plain release 2026-10, as of 2026-09-28. Preview: automated baseline</dc:subject>
  <dc:creator>Hazard Plain</dc:creator>
  <cp:keywords>Hazard Plain; hazard mitigation; risk assessment; 18135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