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Pike County, IN</w:t>
      </w:r>
    </w:p>
    <w:p>
      <w:pPr>
        <w:spacing w:after="120" w:before="0"/>
      </w:pPr>
      <w:r>
        <w:rPr>
          <w:color w:val="555555"/>
          <w:sz w:val="24"/>
        </w:rPr>
        <w:t>Risk-assessment baseline packet</w:t>
      </w:r>
    </w:p>
    <w:p>
      <w:pPr>
        <w:spacing w:after="120" w:before="0"/>
      </w:pPr>
      <w:r>
        <w:rPr>
          <w:b/>
          <w:sz w:val="18"/>
        </w:rPr>
        <w:t xml:space="preserve">County FIPS: </w:t>
      </w:r>
      <w:r>
        <w:rPr>
          <w:sz w:val="18"/>
        </w:rPr>
        <w:t>18125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2029-03-04. Plan: Pike County 2024 Hazard Mitigation Plan (FEMA plan 109625), approved 2024-03-05.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2024-03-05: 3 new hazard declarations (2 incidents) and 59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($2,682,974 a year), Earthquake ($1,359,695) and Tornado ($751,815).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2029-03-04</w:t>
      </w:r>
    </w:p>
    <w:p>
      <w:pPr>
        <w:keepNext/>
        <w:spacing w:after="40" w:before="0"/>
      </w:pPr>
      <w:r>
        <w:rPr>
          <w:b/>
        </w:rPr>
        <w:t xml:space="preserve">Plan: </w:t>
      </w:r>
      <w:r>
        <w:rPr/>
        <w:t>Pike County 2024 Hazard Mitigation Plan (FEMA plan 109625)</w:t>
      </w:r>
    </w:p>
    <w:p>
      <w:pPr>
        <w:keepNext/>
        <w:spacing w:after="40" w:before="0"/>
      </w:pPr>
      <w:r>
        <w:rPr>
          <w:b/>
        </w:rPr>
        <w:t xml:space="preserve">Approved: </w:t>
      </w:r>
      <w:r>
        <w:rPr/>
        <w:t>2024-03-05</w:t>
      </w:r>
    </w:p>
    <w:p>
      <w:pPr>
        <w:keepNext/>
        <w:spacing w:after="40" w:before="0"/>
      </w:pPr>
      <w:r>
        <w:rPr>
          <w:b/>
        </w:rPr>
        <w:t xml:space="preserve">Days to expiry: </w:t>
      </w:r>
      <w:r>
        <w:rPr/>
        <w:t>886</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EM-3641-IN (Severe Winter Storm),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7"/>
        <w:gridCol w:w="1305"/>
        <w:gridCol w:w="2066"/>
        <w:gridCol w:w="3781"/>
        <w:gridCol w:w="1037"/>
        <w:gridCol w:w="1037"/>
        <w:gridCol w:w="855"/>
        <w:gridCol w:w="2645"/>
      </w:tblGrid>
      <w:tr>
        <w:trPr>
          <w:cantSplit/>
          <w:tblHeader/>
        </w:trPr>
        <w:tc>
          <w:tcPr>
            <w:tcW w:type="dxa" w:w="1387"/>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66"/>
            <w:shd w:val="clear" w:color="auto" w:fill="E8E8E8"/>
          </w:tcPr>
          <w:p>
            <w:pPr>
              <w:spacing w:after="0"/>
              <w:jc w:val="left"/>
            </w:pPr>
            <w:r>
              <w:rPr>
                <w:b/>
                <w:sz w:val="16"/>
              </w:rPr>
              <w:t>Status</w:t>
            </w:r>
          </w:p>
        </w:tc>
        <w:tc>
          <w:tcPr>
            <w:tcW w:type="dxa" w:w="37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45"/>
            <w:shd w:val="clear" w:color="auto" w:fill="E8E8E8"/>
          </w:tcPr>
          <w:p>
            <w:pPr>
              <w:spacing w:after="0"/>
              <w:jc w:val="left"/>
            </w:pPr>
            <w:r>
              <w:rPr>
                <w:b/>
                <w:sz w:val="16"/>
              </w:rPr>
              <w:t>Notes</w:t>
            </w:r>
          </w:p>
        </w:tc>
      </w:tr>
      <w:tr>
        <w:trPr>
          <w:cantSplit/>
        </w:trPr>
        <w:tc>
          <w:tcPr>
            <w:tcW w:type="dxa" w:w="1387"/>
          </w:tcPr>
          <w:p>
            <w:pPr>
              <w:spacing w:after="0"/>
              <w:jc w:val="left"/>
            </w:pPr>
            <w:r>
              <w:rPr>
                <w:sz w:val="16"/>
              </w:rPr>
              <w:t>Pike County</w:t>
            </w:r>
          </w:p>
        </w:tc>
        <w:tc>
          <w:tcPr>
            <w:tcW w:type="dxa" w:w="1305"/>
          </w:tcPr>
          <w:p>
            <w:pPr>
              <w:spacing w:after="0"/>
              <w:jc w:val="left"/>
            </w:pPr>
            <w:r>
              <w:rPr>
                <w:sz w:val="16"/>
              </w:rPr>
              <w:t>County</w:t>
            </w:r>
          </w:p>
        </w:tc>
        <w:tc>
          <w:tcPr>
            <w:tcW w:type="dxa" w:w="2066"/>
          </w:tcPr>
          <w:p>
            <w:pPr>
              <w:spacing w:after="0"/>
              <w:jc w:val="left"/>
            </w:pPr>
            <w:r>
              <w:rPr>
                <w:sz w:val="16"/>
              </w:rPr>
              <w:t>Approved, expires 2029-03-04</w:t>
            </w:r>
          </w:p>
        </w:tc>
        <w:tc>
          <w:tcPr>
            <w:tcW w:type="dxa" w:w="3781"/>
          </w:tcPr>
          <w:p>
            <w:pPr>
              <w:spacing w:after="0"/>
              <w:jc w:val="left"/>
            </w:pPr>
            <w:r>
              <w:rPr>
                <w:sz w:val="16"/>
              </w:rPr>
              <w:t>Pike County 2024 Hazard Mitigation Plan (FEMA plan 109625)</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55"/>
          </w:tcPr>
          <w:p>
            <w:pPr>
              <w:spacing w:after="0"/>
              <w:jc w:val="right"/>
            </w:pPr>
            <w:r>
              <w:rPr>
                <w:sz w:val="16"/>
              </w:rPr>
              <w:t>886</w:t>
            </w:r>
          </w:p>
        </w:tc>
        <w:tc>
          <w:tcPr>
            <w:tcW w:type="dxa" w:w="2645"/>
          </w:tcPr>
          <w:p>
            <w:pPr>
              <w:spacing w:after="0"/>
              <w:jc w:val="left"/>
            </w:pPr>
          </w:p>
        </w:tc>
      </w:tr>
      <w:tr>
        <w:trPr>
          <w:cantSplit/>
        </w:trPr>
        <w:tc>
          <w:tcPr>
            <w:tcW w:type="dxa" w:w="1387"/>
          </w:tcPr>
          <w:p>
            <w:pPr>
              <w:spacing w:after="0"/>
              <w:jc w:val="left"/>
            </w:pPr>
            <w:r>
              <w:rPr>
                <w:sz w:val="16"/>
              </w:rPr>
              <w:t>Petersburg city</w:t>
            </w:r>
          </w:p>
        </w:tc>
        <w:tc>
          <w:tcPr>
            <w:tcW w:type="dxa" w:w="1305"/>
          </w:tcPr>
          <w:p>
            <w:pPr>
              <w:spacing w:after="0"/>
              <w:jc w:val="left"/>
            </w:pPr>
            <w:r>
              <w:rPr>
                <w:sz w:val="16"/>
              </w:rPr>
              <w:t>City</w:t>
            </w:r>
          </w:p>
        </w:tc>
        <w:tc>
          <w:tcPr>
            <w:tcW w:type="dxa" w:w="2066"/>
          </w:tcPr>
          <w:p>
            <w:pPr>
              <w:spacing w:after="0"/>
              <w:jc w:val="left"/>
            </w:pPr>
            <w:r>
              <w:rPr>
                <w:sz w:val="16"/>
              </w:rPr>
              <w:t>Approved, expires 2029-03-04</w:t>
            </w:r>
          </w:p>
        </w:tc>
        <w:tc>
          <w:tcPr>
            <w:tcW w:type="dxa" w:w="3781"/>
          </w:tcPr>
          <w:p>
            <w:pPr>
              <w:spacing w:after="0"/>
              <w:jc w:val="left"/>
            </w:pPr>
            <w:r>
              <w:rPr>
                <w:sz w:val="16"/>
              </w:rPr>
              <w:t>Pike County 2024 Hazard Mitigation Plan (FEMA plan 109625)</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55"/>
          </w:tcPr>
          <w:p>
            <w:pPr>
              <w:spacing w:after="0"/>
              <w:jc w:val="right"/>
            </w:pPr>
            <w:r>
              <w:rPr>
                <w:sz w:val="16"/>
              </w:rPr>
              <w:t>886</w:t>
            </w:r>
          </w:p>
        </w:tc>
        <w:tc>
          <w:tcPr>
            <w:tcW w:type="dxa" w:w="2645"/>
          </w:tcPr>
          <w:p>
            <w:pPr>
              <w:spacing w:after="0"/>
              <w:jc w:val="left"/>
            </w:pPr>
            <w:r>
              <w:rPr>
                <w:sz w:val="16"/>
              </w:rPr>
              <w:t>this jurisdiction approved 2024-04-19</w:t>
            </w:r>
          </w:p>
        </w:tc>
      </w:tr>
      <w:tr>
        <w:trPr>
          <w:cantSplit/>
        </w:trPr>
        <w:tc>
          <w:tcPr>
            <w:tcW w:type="dxa" w:w="1387"/>
          </w:tcPr>
          <w:p>
            <w:pPr>
              <w:spacing w:after="0"/>
              <w:jc w:val="left"/>
            </w:pPr>
            <w:r>
              <w:rPr>
                <w:sz w:val="16"/>
              </w:rPr>
              <w:t>Spurgeon town</w:t>
            </w:r>
          </w:p>
        </w:tc>
        <w:tc>
          <w:tcPr>
            <w:tcW w:type="dxa" w:w="1305"/>
          </w:tcPr>
          <w:p>
            <w:pPr>
              <w:spacing w:after="0"/>
              <w:jc w:val="left"/>
            </w:pPr>
            <w:r>
              <w:rPr>
                <w:sz w:val="16"/>
              </w:rPr>
              <w:t>Town</w:t>
            </w:r>
          </w:p>
        </w:tc>
        <w:tc>
          <w:tcPr>
            <w:tcW w:type="dxa" w:w="2066"/>
          </w:tcPr>
          <w:p>
            <w:pPr>
              <w:spacing w:after="0"/>
              <w:jc w:val="left"/>
            </w:pPr>
            <w:r>
              <w:rPr>
                <w:sz w:val="16"/>
              </w:rPr>
              <w:t>Approved, expires 2029-03-04</w:t>
            </w:r>
          </w:p>
        </w:tc>
        <w:tc>
          <w:tcPr>
            <w:tcW w:type="dxa" w:w="3781"/>
          </w:tcPr>
          <w:p>
            <w:pPr>
              <w:spacing w:after="0"/>
              <w:jc w:val="left"/>
            </w:pPr>
            <w:r>
              <w:rPr>
                <w:sz w:val="16"/>
              </w:rPr>
              <w:t>Pike County 2024 Hazard Mitigation Plan (FEMA plan 109625)</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55"/>
          </w:tcPr>
          <w:p>
            <w:pPr>
              <w:spacing w:after="0"/>
              <w:jc w:val="right"/>
            </w:pPr>
            <w:r>
              <w:rPr>
                <w:sz w:val="16"/>
              </w:rPr>
              <w:t>886</w:t>
            </w:r>
          </w:p>
        </w:tc>
        <w:tc>
          <w:tcPr>
            <w:tcW w:type="dxa" w:w="2645"/>
          </w:tcPr>
          <w:p>
            <w:pPr>
              <w:spacing w:after="0"/>
              <w:jc w:val="left"/>
            </w:pPr>
            <w:r>
              <w:rPr>
                <w:sz w:val="16"/>
              </w:rPr>
              <w:t>this jurisdiction approved 2024-04-19</w:t>
            </w:r>
          </w:p>
        </w:tc>
      </w:tr>
      <w:tr>
        <w:trPr>
          <w:cantSplit/>
        </w:trPr>
        <w:tc>
          <w:tcPr>
            <w:tcW w:type="dxa" w:w="1387"/>
          </w:tcPr>
          <w:p>
            <w:pPr>
              <w:spacing w:after="0"/>
              <w:jc w:val="left"/>
            </w:pPr>
            <w:r>
              <w:rPr>
                <w:sz w:val="16"/>
              </w:rPr>
              <w:t>Winslow town</w:t>
            </w:r>
          </w:p>
        </w:tc>
        <w:tc>
          <w:tcPr>
            <w:tcW w:type="dxa" w:w="1305"/>
          </w:tcPr>
          <w:p>
            <w:pPr>
              <w:spacing w:after="0"/>
              <w:jc w:val="left"/>
            </w:pPr>
            <w:r>
              <w:rPr>
                <w:sz w:val="16"/>
              </w:rPr>
              <w:t>Town</w:t>
            </w:r>
          </w:p>
        </w:tc>
        <w:tc>
          <w:tcPr>
            <w:tcW w:type="dxa" w:w="2066"/>
          </w:tcPr>
          <w:p>
            <w:pPr>
              <w:spacing w:after="0"/>
              <w:jc w:val="left"/>
            </w:pPr>
            <w:r>
              <w:rPr>
                <w:sz w:val="16"/>
              </w:rPr>
              <w:t>Approved, expires 2029-03-04</w:t>
            </w:r>
          </w:p>
        </w:tc>
        <w:tc>
          <w:tcPr>
            <w:tcW w:type="dxa" w:w="3781"/>
          </w:tcPr>
          <w:p>
            <w:pPr>
              <w:spacing w:after="0"/>
              <w:jc w:val="left"/>
            </w:pPr>
            <w:r>
              <w:rPr>
                <w:sz w:val="16"/>
              </w:rPr>
              <w:t>Pike County 2024 Hazard Mitigation Plan (FEMA plan 109625)</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55"/>
          </w:tcPr>
          <w:p>
            <w:pPr>
              <w:spacing w:after="0"/>
              <w:jc w:val="right"/>
            </w:pPr>
            <w:r>
              <w:rPr>
                <w:sz w:val="16"/>
              </w:rPr>
              <w:t>886</w:t>
            </w:r>
          </w:p>
        </w:tc>
        <w:tc>
          <w:tcPr>
            <w:tcW w:type="dxa" w:w="2645"/>
          </w:tcPr>
          <w:p>
            <w:pPr>
              <w:spacing w:after="0"/>
              <w:jc w:val="left"/>
            </w:pPr>
            <w:r>
              <w:rPr>
                <w:sz w:val="16"/>
              </w:rPr>
              <w:t>this jurisdiction approved 2024-04-19</w:t>
            </w:r>
          </w:p>
        </w:tc>
      </w:tr>
      <w:tr>
        <w:trPr>
          <w:cantSplit/>
        </w:trPr>
        <w:tc>
          <w:tcPr>
            <w:tcW w:type="dxa" w:w="1387"/>
          </w:tcPr>
          <w:p>
            <w:pPr>
              <w:spacing w:after="0"/>
              <w:jc w:val="left"/>
            </w:pPr>
            <w:r>
              <w:rPr>
                <w:sz w:val="16"/>
              </w:rPr>
              <w:t>Pike County School Corporation</w:t>
            </w:r>
          </w:p>
        </w:tc>
        <w:tc>
          <w:tcPr>
            <w:tcW w:type="dxa" w:w="1305"/>
          </w:tcPr>
          <w:p>
            <w:pPr>
              <w:spacing w:after="0"/>
              <w:jc w:val="left"/>
            </w:pPr>
            <w:r>
              <w:rPr>
                <w:sz w:val="16"/>
              </w:rPr>
              <w:t>School/School District</w:t>
            </w:r>
          </w:p>
        </w:tc>
        <w:tc>
          <w:tcPr>
            <w:tcW w:type="dxa" w:w="2066"/>
          </w:tcPr>
          <w:p>
            <w:pPr>
              <w:spacing w:after="0"/>
              <w:jc w:val="left"/>
            </w:pPr>
            <w:r>
              <w:rPr>
                <w:sz w:val="16"/>
              </w:rPr>
              <w:t>Approved, expires 2029-03-04</w:t>
            </w:r>
          </w:p>
        </w:tc>
        <w:tc>
          <w:tcPr>
            <w:tcW w:type="dxa" w:w="3781"/>
          </w:tcPr>
          <w:p>
            <w:pPr>
              <w:spacing w:after="0"/>
              <w:jc w:val="left"/>
            </w:pPr>
            <w:r>
              <w:rPr>
                <w:sz w:val="16"/>
              </w:rPr>
              <w:t>Pike County 2024 Hazard Mitigation Plan (FEMA plan 109625)</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55"/>
          </w:tcPr>
          <w:p>
            <w:pPr>
              <w:spacing w:after="0"/>
              <w:jc w:val="right"/>
            </w:pPr>
            <w:r>
              <w:rPr>
                <w:sz w:val="16"/>
              </w:rPr>
              <w:t>886</w:t>
            </w:r>
          </w:p>
        </w:tc>
        <w:tc>
          <w:tcPr>
            <w:tcW w:type="dxa" w:w="2645"/>
          </w:tcPr>
          <w:p>
            <w:pPr>
              <w:spacing w:after="0"/>
              <w:jc w:val="left"/>
            </w:pPr>
            <w:r>
              <w:rPr>
                <w:sz w:val="16"/>
              </w:rPr>
              <w:t>this jurisdiction approved 2024-04-19</w:t>
            </w:r>
          </w:p>
        </w:tc>
      </w:tr>
      <w:tr>
        <w:trPr>
          <w:cantSplit/>
        </w:trPr>
        <w:tc>
          <w:tcPr>
            <w:tcW w:type="dxa" w:w="1387"/>
          </w:tcPr>
          <w:p>
            <w:pPr>
              <w:spacing w:after="0"/>
              <w:jc w:val="left"/>
            </w:pPr>
            <w:r>
              <w:rPr>
                <w:sz w:val="16"/>
              </w:rPr>
              <w:t>Otwell Miller Academy</w:t>
            </w:r>
          </w:p>
        </w:tc>
        <w:tc>
          <w:tcPr>
            <w:tcW w:type="dxa" w:w="1305"/>
          </w:tcPr>
          <w:p>
            <w:pPr>
              <w:spacing w:after="0"/>
              <w:jc w:val="left"/>
            </w:pPr>
            <w:r>
              <w:rPr>
                <w:sz w:val="16"/>
              </w:rPr>
              <w:t>School/School District</w:t>
            </w:r>
          </w:p>
        </w:tc>
        <w:tc>
          <w:tcPr>
            <w:tcW w:type="dxa" w:w="2066"/>
          </w:tcPr>
          <w:p>
            <w:pPr>
              <w:spacing w:after="0"/>
              <w:jc w:val="left"/>
            </w:pPr>
            <w:r>
              <w:rPr>
                <w:sz w:val="16"/>
              </w:rPr>
              <w:t>Approved, expires 2029-03-04</w:t>
            </w:r>
          </w:p>
        </w:tc>
        <w:tc>
          <w:tcPr>
            <w:tcW w:type="dxa" w:w="3781"/>
          </w:tcPr>
          <w:p>
            <w:pPr>
              <w:spacing w:after="0"/>
              <w:jc w:val="left"/>
            </w:pPr>
            <w:r>
              <w:rPr>
                <w:sz w:val="16"/>
              </w:rPr>
              <w:t>Pike County 2024 Hazard Mitigation Plan (FEMA plan 109625)</w:t>
            </w:r>
          </w:p>
        </w:tc>
        <w:tc>
          <w:tcPr>
            <w:tcW w:type="dxa" w:w="1037"/>
          </w:tcPr>
          <w:p>
            <w:pPr>
              <w:spacing w:after="0"/>
              <w:jc w:val="left"/>
            </w:pPr>
            <w:r>
              <w:rPr>
                <w:sz w:val="16"/>
              </w:rPr>
              <w:t>2024-03-05</w:t>
            </w:r>
          </w:p>
        </w:tc>
        <w:tc>
          <w:tcPr>
            <w:tcW w:type="dxa" w:w="1037"/>
          </w:tcPr>
          <w:p>
            <w:pPr>
              <w:spacing w:after="0"/>
              <w:jc w:val="left"/>
            </w:pPr>
            <w:r>
              <w:rPr>
                <w:sz w:val="16"/>
              </w:rPr>
              <w:t>2029-03-04</w:t>
            </w:r>
          </w:p>
        </w:tc>
        <w:tc>
          <w:tcPr>
            <w:tcW w:type="dxa" w:w="855"/>
          </w:tcPr>
          <w:p>
            <w:pPr>
              <w:spacing w:after="0"/>
              <w:jc w:val="right"/>
            </w:pPr>
            <w:r>
              <w:rPr>
                <w:sz w:val="16"/>
              </w:rPr>
              <w:t>886</w:t>
            </w:r>
          </w:p>
        </w:tc>
        <w:tc>
          <w:tcPr>
            <w:tcW w:type="dxa" w:w="2645"/>
          </w:tcPr>
          <w:p>
            <w:pPr>
              <w:spacing w:after="0"/>
              <w:jc w:val="left"/>
            </w:pPr>
            <w:r>
              <w:rPr>
                <w:sz w:val="16"/>
              </w:rPr>
              <w:t>this jurisdiction approved 2024-04-19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$2,346,395</w:t>
            </w:r>
          </w:p>
        </w:tc>
        <w:tc>
          <w:tcPr>
            <w:tcW w:type="dxa" w:w="1126"/>
          </w:tcPr>
          <w:p>
            <w:pPr>
              <w:spacing w:after="0"/>
              <w:jc w:val="right"/>
            </w:pPr>
            <w:r>
              <w:rPr>
                <w:sz w:val="16"/>
              </w:rPr>
              <w:t>$10,215</w:t>
            </w:r>
          </w:p>
        </w:tc>
        <w:tc>
          <w:tcPr>
            <w:tcW w:type="dxa" w:w="1584"/>
          </w:tcPr>
          <w:p>
            <w:pPr>
              <w:spacing w:after="0"/>
              <w:jc w:val="right"/>
            </w:pPr>
            <w:r>
              <w:rPr>
                <w:sz w:val="16"/>
              </w:rPr>
              <w:t>$326,363</w:t>
            </w:r>
          </w:p>
        </w:tc>
        <w:tc>
          <w:tcPr>
            <w:tcW w:type="dxa" w:w="1143"/>
          </w:tcPr>
          <w:p>
            <w:pPr>
              <w:spacing w:after="0"/>
              <w:jc w:val="right"/>
            </w:pPr>
            <w:r>
              <w:rPr>
                <w:sz w:val="16"/>
              </w:rPr>
              <w:t>$2,682,974</w:t>
            </w:r>
          </w:p>
        </w:tc>
        <w:tc>
          <w:tcPr>
            <w:tcW w:type="dxa" w:w="1784"/>
          </w:tcPr>
          <w:p>
            <w:pPr>
              <w:spacing w:after="0"/>
              <w:jc w:val="right"/>
            </w:pPr>
            <w:r>
              <w:rPr>
                <w:sz w:val="16"/>
              </w:rPr>
              <w:t>174</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Earthquake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$1,029,825</w:t>
            </w:r>
          </w:p>
        </w:tc>
        <w:tc>
          <w:tcPr>
            <w:tcW w:type="dxa" w:w="1126"/>
          </w:tcPr>
          <w:p>
            <w:pPr>
              <w:spacing w:after="0"/>
              <w:jc w:val="right"/>
            </w:pPr>
            <w:r>
              <w:rPr>
                <w:sz w:val="16"/>
              </w:rPr>
              <w:t>n/a</w:t>
            </w:r>
          </w:p>
        </w:tc>
        <w:tc>
          <w:tcPr>
            <w:tcW w:type="dxa" w:w="1584"/>
          </w:tcPr>
          <w:p>
            <w:pPr>
              <w:spacing w:after="0"/>
              <w:jc w:val="right"/>
            </w:pPr>
            <w:r>
              <w:rPr>
                <w:sz w:val="16"/>
              </w:rPr>
              <w:t>$329,870</w:t>
            </w:r>
          </w:p>
        </w:tc>
        <w:tc>
          <w:tcPr>
            <w:tcW w:type="dxa" w:w="1143"/>
          </w:tcPr>
          <w:p>
            <w:pPr>
              <w:spacing w:after="0"/>
              <w:jc w:val="right"/>
            </w:pPr>
            <w:r>
              <w:rPr>
                <w:sz w:val="16"/>
              </w:rPr>
              <w:t>$1,359,695</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$262,422</w:t>
            </w:r>
          </w:p>
        </w:tc>
        <w:tc>
          <w:tcPr>
            <w:tcW w:type="dxa" w:w="1126"/>
          </w:tcPr>
          <w:p>
            <w:pPr>
              <w:spacing w:after="0"/>
              <w:jc w:val="right"/>
            </w:pPr>
            <w:r>
              <w:rPr>
                <w:sz w:val="16"/>
              </w:rPr>
              <w:t>$678</w:t>
            </w:r>
          </w:p>
        </w:tc>
        <w:tc>
          <w:tcPr>
            <w:tcW w:type="dxa" w:w="1584"/>
          </w:tcPr>
          <w:p>
            <w:pPr>
              <w:spacing w:after="0"/>
              <w:jc w:val="right"/>
            </w:pPr>
            <w:r>
              <w:rPr>
                <w:sz w:val="16"/>
              </w:rPr>
              <w:t>$488,716</w:t>
            </w:r>
          </w:p>
        </w:tc>
        <w:tc>
          <w:tcPr>
            <w:tcW w:type="dxa" w:w="1143"/>
          </w:tcPr>
          <w:p>
            <w:pPr>
              <w:spacing w:after="0"/>
              <w:jc w:val="right"/>
            </w:pPr>
            <w:r>
              <w:rPr>
                <w:sz w:val="16"/>
              </w:rPr>
              <w:t>$751,815</w:t>
            </w:r>
          </w:p>
        </w:tc>
        <w:tc>
          <w:tcPr>
            <w:tcW w:type="dxa" w:w="1784"/>
          </w:tcPr>
          <w:p>
            <w:pPr>
              <w:spacing w:after="0"/>
              <w:jc w:val="right"/>
            </w:pPr>
            <w:r>
              <w:rPr>
                <w:sz w:val="16"/>
              </w:rPr>
              <w:t>22</w:t>
            </w:r>
          </w:p>
        </w:tc>
        <w:tc>
          <w:tcPr>
            <w:tcW w:type="dxa" w:w="320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$241,211</w:t>
            </w:r>
          </w:p>
        </w:tc>
        <w:tc>
          <w:tcPr>
            <w:tcW w:type="dxa" w:w="1126"/>
          </w:tcPr>
          <w:p>
            <w:pPr>
              <w:spacing w:after="0"/>
              <w:jc w:val="right"/>
            </w:pPr>
            <w:r>
              <w:rPr>
                <w:sz w:val="16"/>
              </w:rPr>
              <w:t>$77,203</w:t>
            </w:r>
          </w:p>
        </w:tc>
        <w:tc>
          <w:tcPr>
            <w:tcW w:type="dxa" w:w="1584"/>
          </w:tcPr>
          <w:p>
            <w:pPr>
              <w:spacing w:after="0"/>
              <w:jc w:val="right"/>
            </w:pPr>
            <w:r>
              <w:rPr>
                <w:sz w:val="16"/>
              </w:rPr>
              <w:t>$93,769</w:t>
            </w:r>
          </w:p>
        </w:tc>
        <w:tc>
          <w:tcPr>
            <w:tcW w:type="dxa" w:w="1143"/>
          </w:tcPr>
          <w:p>
            <w:pPr>
              <w:spacing w:after="0"/>
              <w:jc w:val="right"/>
            </w:pPr>
            <w:r>
              <w:rPr>
                <w:sz w:val="16"/>
              </w:rPr>
              <w:t>$412,183</w:t>
            </w:r>
          </w:p>
        </w:tc>
        <w:tc>
          <w:tcPr>
            <w:tcW w:type="dxa" w:w="1784"/>
          </w:tcPr>
          <w:p>
            <w:pPr>
              <w:spacing w:after="0"/>
              <w:jc w:val="right"/>
            </w:pPr>
            <w:r>
              <w:rPr>
                <w:sz w:val="16"/>
              </w:rPr>
              <w:t>139</w:t>
            </w:r>
          </w:p>
        </w:tc>
        <w:tc>
          <w:tcPr>
            <w:tcW w:type="dxa" w:w="3202"/>
          </w:tcPr>
          <w:p>
            <w:pPr>
              <w:spacing w:after="0"/>
              <w:jc w:val="left"/>
            </w:pPr>
            <w:r>
              <w:rPr>
                <w:sz w:val="16"/>
              </w:rPr>
              <w:t>Includes 6 High Wind and 61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Heat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$2,051</w:t>
            </w:r>
          </w:p>
        </w:tc>
        <w:tc>
          <w:tcPr>
            <w:tcW w:type="dxa" w:w="1126"/>
          </w:tcPr>
          <w:p>
            <w:pPr>
              <w:spacing w:after="0"/>
              <w:jc w:val="right"/>
            </w:pPr>
            <w:r>
              <w:rPr>
                <w:sz w:val="16"/>
              </w:rPr>
              <w:t>$1</w:t>
            </w:r>
          </w:p>
        </w:tc>
        <w:tc>
          <w:tcPr>
            <w:tcW w:type="dxa" w:w="1584"/>
          </w:tcPr>
          <w:p>
            <w:pPr>
              <w:spacing w:after="0"/>
              <w:jc w:val="right"/>
            </w:pPr>
            <w:r>
              <w:rPr>
                <w:sz w:val="16"/>
              </w:rPr>
              <w:t>$304,303</w:t>
            </w:r>
          </w:p>
        </w:tc>
        <w:tc>
          <w:tcPr>
            <w:tcW w:type="dxa" w:w="1143"/>
          </w:tcPr>
          <w:p>
            <w:pPr>
              <w:spacing w:after="0"/>
              <w:jc w:val="right"/>
            </w:pPr>
            <w:r>
              <w:rPr>
                <w:sz w:val="16"/>
              </w:rPr>
              <w:t>$306,355</w:t>
            </w:r>
          </w:p>
        </w:tc>
        <w:tc>
          <w:tcPr>
            <w:tcW w:type="dxa" w:w="1784"/>
          </w:tcPr>
          <w:p>
            <w:pPr>
              <w:spacing w:after="0"/>
              <w:jc w:val="right"/>
            </w:pPr>
            <w:r>
              <w:rPr>
                <w:sz w:val="16"/>
              </w:rPr>
              <w:t>63</w:t>
            </w:r>
          </w:p>
        </w:tc>
        <w:tc>
          <w:tcPr>
            <w:tcW w:type="dxa" w:w="320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Drought</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$222,733</w:t>
            </w:r>
          </w:p>
        </w:tc>
        <w:tc>
          <w:tcPr>
            <w:tcW w:type="dxa" w:w="1584"/>
          </w:tcPr>
          <w:p>
            <w:pPr>
              <w:spacing w:after="0"/>
              <w:jc w:val="right"/>
            </w:pPr>
            <w:r>
              <w:rPr>
                <w:sz w:val="16"/>
              </w:rPr>
              <w:t>n/a</w:t>
            </w:r>
          </w:p>
        </w:tc>
        <w:tc>
          <w:tcPr>
            <w:tcW w:type="dxa" w:w="1143"/>
          </w:tcPr>
          <w:p>
            <w:pPr>
              <w:spacing w:after="0"/>
              <w:jc w:val="right"/>
            </w:pPr>
            <w:r>
              <w:rPr>
                <w:sz w:val="16"/>
              </w:rPr>
              <w:t>$222,733</w:t>
            </w:r>
          </w:p>
        </w:tc>
        <w:tc>
          <w:tcPr>
            <w:tcW w:type="dxa" w:w="1784"/>
          </w:tcPr>
          <w:p>
            <w:pPr>
              <w:spacing w:after="0"/>
              <w:jc w:val="right"/>
            </w:pPr>
            <w:r>
              <w:rPr>
                <w:sz w:val="16"/>
              </w:rPr>
              <w:t>20</w:t>
            </w:r>
          </w:p>
        </w:tc>
        <w:tc>
          <w:tcPr>
            <w:tcW w:type="dxa" w:w="320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$47</w:t>
            </w:r>
          </w:p>
        </w:tc>
        <w:tc>
          <w:tcPr>
            <w:tcW w:type="dxa" w:w="1126"/>
          </w:tcPr>
          <w:p>
            <w:pPr>
              <w:spacing w:after="0"/>
              <w:jc w:val="right"/>
            </w:pPr>
            <w:r>
              <w:rPr>
                <w:sz w:val="16"/>
              </w:rPr>
              <w:t>$22,609</w:t>
            </w:r>
          </w:p>
        </w:tc>
        <w:tc>
          <w:tcPr>
            <w:tcW w:type="dxa" w:w="1584"/>
          </w:tcPr>
          <w:p>
            <w:pPr>
              <w:spacing w:after="0"/>
              <w:jc w:val="right"/>
            </w:pPr>
            <w:r>
              <w:rPr>
                <w:sz w:val="16"/>
              </w:rPr>
              <w:t>$78,182</w:t>
            </w:r>
          </w:p>
        </w:tc>
        <w:tc>
          <w:tcPr>
            <w:tcW w:type="dxa" w:w="1143"/>
          </w:tcPr>
          <w:p>
            <w:pPr>
              <w:spacing w:after="0"/>
              <w:jc w:val="right"/>
            </w:pPr>
            <w:r>
              <w:rPr>
                <w:sz w:val="16"/>
              </w:rPr>
              <w:t>$100,837</w:t>
            </w:r>
          </w:p>
        </w:tc>
        <w:tc>
          <w:tcPr>
            <w:tcW w:type="dxa" w:w="1784"/>
          </w:tcPr>
          <w:p>
            <w:pPr>
              <w:spacing w:after="0"/>
              <w:jc w:val="right"/>
            </w:pPr>
            <w:r>
              <w:rPr>
                <w:sz w:val="16"/>
              </w:rPr>
              <w:t>75</w:t>
            </w:r>
          </w:p>
        </w:tc>
        <w:tc>
          <w:tcPr>
            <w:tcW w:type="dxa" w:w="3202"/>
          </w:tcPr>
          <w:p>
            <w:pPr>
              <w:spacing w:after="0"/>
              <w:jc w:val="left"/>
            </w:pPr>
            <w:r>
              <w:rPr>
                <w:sz w:val="16"/>
              </w:rPr>
              <w:t>Includes 52 Frost/Freeze records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$84,388</w:t>
            </w:r>
          </w:p>
        </w:tc>
        <w:tc>
          <w:tcPr>
            <w:tcW w:type="dxa" w:w="1126"/>
          </w:tcPr>
          <w:p>
            <w:pPr>
              <w:spacing w:after="0"/>
              <w:jc w:val="right"/>
            </w:pPr>
            <w:r>
              <w:rPr>
                <w:sz w:val="16"/>
              </w:rPr>
              <w:t>$2,449</w:t>
            </w:r>
          </w:p>
        </w:tc>
        <w:tc>
          <w:tcPr>
            <w:tcW w:type="dxa" w:w="1584"/>
          </w:tcPr>
          <w:p>
            <w:pPr>
              <w:spacing w:after="0"/>
              <w:jc w:val="right"/>
            </w:pPr>
            <w:r>
              <w:rPr>
                <w:sz w:val="16"/>
              </w:rPr>
              <w:t>$8,201</w:t>
            </w:r>
          </w:p>
        </w:tc>
        <w:tc>
          <w:tcPr>
            <w:tcW w:type="dxa" w:w="1143"/>
          </w:tcPr>
          <w:p>
            <w:pPr>
              <w:spacing w:after="0"/>
              <w:jc w:val="right"/>
            </w:pPr>
            <w:r>
              <w:rPr>
                <w:sz w:val="16"/>
              </w:rPr>
              <w:t>$95,038</w:t>
            </w:r>
          </w:p>
        </w:tc>
        <w:tc>
          <w:tcPr>
            <w:tcW w:type="dxa" w:w="1784"/>
          </w:tcPr>
          <w:p>
            <w:pPr>
              <w:spacing w:after="0"/>
              <w:jc w:val="right"/>
            </w:pPr>
            <w:r>
              <w:rPr>
                <w:sz w:val="16"/>
              </w:rPr>
              <w:t>42</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50"/>
          </w:tcPr>
          <w:p>
            <w:pPr>
              <w:spacing w:after="0"/>
              <w:jc w:val="left"/>
            </w:pPr>
            <w:r>
              <w:rPr>
                <w:sz w:val="16"/>
              </w:rPr>
              <w:t>Relatively Low</w:t>
            </w:r>
          </w:p>
        </w:tc>
        <w:tc>
          <w:tcPr>
            <w:tcW w:type="dxa" w:w="1250"/>
          </w:tcPr>
          <w:p>
            <w:pPr>
              <w:spacing w:after="0"/>
              <w:jc w:val="left"/>
            </w:pPr>
            <w:r>
              <w:rPr>
                <w:sz w:val="16"/>
              </w:rPr>
              <w:t>Very Low</w:t>
            </w:r>
          </w:p>
        </w:tc>
        <w:tc>
          <w:tcPr>
            <w:tcW w:type="dxa" w:w="1037"/>
          </w:tcPr>
          <w:p>
            <w:pPr>
              <w:spacing w:after="0"/>
              <w:jc w:val="right"/>
            </w:pPr>
            <w:r>
              <w:rPr>
                <w:sz w:val="16"/>
              </w:rPr>
              <w:t>$4,338</w:t>
            </w:r>
          </w:p>
        </w:tc>
        <w:tc>
          <w:tcPr>
            <w:tcW w:type="dxa" w:w="1126"/>
          </w:tcPr>
          <w:p>
            <w:pPr>
              <w:spacing w:after="0"/>
              <w:jc w:val="right"/>
            </w:pPr>
            <w:r>
              <w:rPr>
                <w:sz w:val="16"/>
              </w:rPr>
              <w:t>n/a</w:t>
            </w:r>
          </w:p>
        </w:tc>
        <w:tc>
          <w:tcPr>
            <w:tcW w:type="dxa" w:w="1584"/>
          </w:tcPr>
          <w:p>
            <w:pPr>
              <w:spacing w:after="0"/>
              <w:jc w:val="right"/>
            </w:pPr>
            <w:r>
              <w:rPr>
                <w:sz w:val="16"/>
              </w:rPr>
              <w:t>$72,154</w:t>
            </w:r>
          </w:p>
        </w:tc>
        <w:tc>
          <w:tcPr>
            <w:tcW w:type="dxa" w:w="1143"/>
          </w:tcPr>
          <w:p>
            <w:pPr>
              <w:spacing w:after="0"/>
              <w:jc w:val="right"/>
            </w:pPr>
            <w:r>
              <w:rPr>
                <w:sz w:val="16"/>
              </w:rPr>
              <w:t>$76,492</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$17,083</w:t>
            </w:r>
          </w:p>
        </w:tc>
        <w:tc>
          <w:tcPr>
            <w:tcW w:type="dxa" w:w="1126"/>
          </w:tcPr>
          <w:p>
            <w:pPr>
              <w:spacing w:after="0"/>
              <w:jc w:val="right"/>
            </w:pPr>
            <w:r>
              <w:rPr>
                <w:sz w:val="16"/>
              </w:rPr>
              <w:t>$144</w:t>
            </w:r>
          </w:p>
        </w:tc>
        <w:tc>
          <w:tcPr>
            <w:tcW w:type="dxa" w:w="1584"/>
          </w:tcPr>
          <w:p>
            <w:pPr>
              <w:spacing w:after="0"/>
              <w:jc w:val="right"/>
            </w:pPr>
            <w:r>
              <w:rPr>
                <w:sz w:val="16"/>
              </w:rPr>
              <w:t>$32,785</w:t>
            </w:r>
          </w:p>
        </w:tc>
        <w:tc>
          <w:tcPr>
            <w:tcW w:type="dxa" w:w="1143"/>
          </w:tcPr>
          <w:p>
            <w:pPr>
              <w:spacing w:after="0"/>
              <w:jc w:val="right"/>
            </w:pPr>
            <w:r>
              <w:rPr>
                <w:sz w:val="16"/>
              </w:rPr>
              <w:t>$50,012</w:t>
            </w:r>
          </w:p>
        </w:tc>
        <w:tc>
          <w:tcPr>
            <w:tcW w:type="dxa" w:w="1784"/>
          </w:tcPr>
          <w:p>
            <w:pPr>
              <w:spacing w:after="0"/>
              <w:jc w:val="right"/>
            </w:pPr>
            <w:r>
              <w:rPr>
                <w:sz w:val="16"/>
              </w:rPr>
              <w:t>115</w:t>
            </w:r>
          </w:p>
        </w:tc>
        <w:tc>
          <w:tcPr>
            <w:tcW w:type="dxa" w:w="320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Ice Storm</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$22,899</w:t>
            </w:r>
          </w:p>
        </w:tc>
        <w:tc>
          <w:tcPr>
            <w:tcW w:type="dxa" w:w="1126"/>
          </w:tcPr>
          <w:p>
            <w:pPr>
              <w:spacing w:after="0"/>
              <w:jc w:val="right"/>
            </w:pPr>
            <w:r>
              <w:rPr>
                <w:sz w:val="16"/>
              </w:rPr>
              <w:t>n/a</w:t>
            </w:r>
          </w:p>
        </w:tc>
        <w:tc>
          <w:tcPr>
            <w:tcW w:type="dxa" w:w="1584"/>
          </w:tcPr>
          <w:p>
            <w:pPr>
              <w:spacing w:after="0"/>
              <w:jc w:val="right"/>
            </w:pPr>
            <w:r>
              <w:rPr>
                <w:sz w:val="16"/>
              </w:rPr>
              <w:t>$6,509</w:t>
            </w:r>
          </w:p>
        </w:tc>
        <w:tc>
          <w:tcPr>
            <w:tcW w:type="dxa" w:w="1143"/>
          </w:tcPr>
          <w:p>
            <w:pPr>
              <w:spacing w:after="0"/>
              <w:jc w:val="right"/>
            </w:pPr>
            <w:r>
              <w:rPr>
                <w:sz w:val="16"/>
              </w:rPr>
              <w:t>$29,408</w:t>
            </w:r>
          </w:p>
        </w:tc>
        <w:tc>
          <w:tcPr>
            <w:tcW w:type="dxa" w:w="1784"/>
          </w:tcPr>
          <w:p>
            <w:pPr>
              <w:spacing w:after="0"/>
              <w:jc w:val="right"/>
            </w:pPr>
            <w:r>
              <w:rPr>
                <w:sz w:val="16"/>
              </w:rPr>
              <w:t>5</w:t>
            </w:r>
          </w:p>
        </w:tc>
        <w:tc>
          <w:tcPr>
            <w:tcW w:type="dxa" w:w="320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Hurricane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$5,285</w:t>
            </w:r>
          </w:p>
        </w:tc>
        <w:tc>
          <w:tcPr>
            <w:tcW w:type="dxa" w:w="1126"/>
          </w:tcPr>
          <w:p>
            <w:pPr>
              <w:spacing w:after="0"/>
              <w:jc w:val="right"/>
            </w:pPr>
            <w:r>
              <w:rPr>
                <w:sz w:val="16"/>
              </w:rPr>
              <w:t>$2,136</w:t>
            </w:r>
          </w:p>
        </w:tc>
        <w:tc>
          <w:tcPr>
            <w:tcW w:type="dxa" w:w="1584"/>
          </w:tcPr>
          <w:p>
            <w:pPr>
              <w:spacing w:after="0"/>
              <w:jc w:val="right"/>
            </w:pPr>
            <w:r>
              <w:rPr>
                <w:sz w:val="16"/>
              </w:rPr>
              <w:t>$15</w:t>
            </w:r>
          </w:p>
        </w:tc>
        <w:tc>
          <w:tcPr>
            <w:tcW w:type="dxa" w:w="1143"/>
          </w:tcPr>
          <w:p>
            <w:pPr>
              <w:spacing w:after="0"/>
              <w:jc w:val="right"/>
            </w:pPr>
            <w:r>
              <w:rPr>
                <w:sz w:val="16"/>
              </w:rPr>
              <w:t>$7,436</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$2,464</w:t>
            </w:r>
          </w:p>
        </w:tc>
        <w:tc>
          <w:tcPr>
            <w:tcW w:type="dxa" w:w="1126"/>
          </w:tcPr>
          <w:p>
            <w:pPr>
              <w:spacing w:after="0"/>
              <w:jc w:val="right"/>
            </w:pPr>
            <w:r>
              <w:rPr>
                <w:sz w:val="16"/>
              </w:rPr>
              <w:t>$9</w:t>
            </w:r>
          </w:p>
        </w:tc>
        <w:tc>
          <w:tcPr>
            <w:tcW w:type="dxa" w:w="1584"/>
          </w:tcPr>
          <w:p>
            <w:pPr>
              <w:spacing w:after="0"/>
              <w:jc w:val="right"/>
            </w:pPr>
            <w:r>
              <w:rPr>
                <w:sz w:val="16"/>
              </w:rPr>
              <w:t>$823</w:t>
            </w:r>
          </w:p>
        </w:tc>
        <w:tc>
          <w:tcPr>
            <w:tcW w:type="dxa" w:w="1143"/>
          </w:tcPr>
          <w:p>
            <w:pPr>
              <w:spacing w:after="0"/>
              <w:jc w:val="right"/>
            </w:pPr>
            <w:r>
              <w:rPr>
                <w:sz w:val="16"/>
              </w:rPr>
              <w:t>$3,296</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1584"/>
          </w:tcPr>
          <w:p>
            <w:pPr>
              <w:spacing w:after="0"/>
              <w:jc w:val="right"/>
            </w:pPr>
            <w:r>
              <w:rPr>
                <w:sz w:val="16"/>
              </w:rPr>
              <w:t>$140</w:t>
            </w:r>
          </w:p>
        </w:tc>
        <w:tc>
          <w:tcPr>
            <w:tcW w:type="dxa" w:w="1143"/>
          </w:tcPr>
          <w:p>
            <w:pPr>
              <w:spacing w:after="0"/>
              <w:jc w:val="right"/>
            </w:pPr>
            <w:r>
              <w:rPr>
                <w:sz w:val="16"/>
              </w:rPr>
              <w:t>$157</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9541 (Relatively High, 88.7); tract 9540 (Relatively Moderate, 83.7); tract 9542 (Relatively Moderate, 83.1)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9541 (Very Low, 44.6); tract 9539 (Very Low, 40.5); tract 9542 (Very Low, 38.3)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9539 (Very Low, 80.6); tract 9541 (Very Low, 74.1); tract 9542 (Very Low, 73.5)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9541 (Relatively High, 83.0); tract 9540 (Relatively High, 76.1); tract 9542 (Relatively High, 74.6)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9542 (Relatively Low, 74.2); tract 9541 (Very Low, 64.9); tract 9539 (Very Low, 60.7)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71"/>
        <w:gridCol w:w="1971"/>
        <w:gridCol w:w="1646"/>
        <w:gridCol w:w="1548"/>
        <w:gridCol w:w="1572"/>
        <w:gridCol w:w="1905"/>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1"/>
            <w:shd w:val="clear" w:color="auto" w:fill="E8E8E8"/>
          </w:tcPr>
          <w:p>
            <w:pPr>
              <w:spacing w:after="0"/>
              <w:jc w:val="left"/>
            </w:pPr>
            <w:r>
              <w:rPr>
                <w:b/>
                <w:sz w:val="16"/>
              </w:rPr>
              <w:t>Observed range</w:t>
            </w:r>
          </w:p>
        </w:tc>
        <w:tc>
          <w:tcPr>
            <w:tcW w:type="dxa" w:w="1646"/>
            <w:shd w:val="clear" w:color="auto" w:fill="E8E8E8"/>
          </w:tcPr>
          <w:p>
            <w:pPr>
              <w:spacing w:after="0"/>
              <w:jc w:val="left"/>
            </w:pPr>
            <w:r>
              <w:rPr>
                <w:b/>
                <w:sz w:val="16"/>
              </w:rPr>
              <w:t>Worst recorded event</w:t>
            </w:r>
          </w:p>
        </w:tc>
        <w:tc>
          <w:tcPr>
            <w:tcW w:type="dxa" w:w="1548"/>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jurisdictions</w:t>
            </w:r>
          </w:p>
        </w:tc>
        <w:tc>
          <w:tcPr>
            <w:tcW w:type="dxa" w:w="1905"/>
            <w:shd w:val="clear" w:color="auto" w:fill="E8E8E8"/>
          </w:tcPr>
          <w:p>
            <w:pPr>
              <w:spacing w:after="0"/>
              <w:jc w:val="left"/>
            </w:pPr>
            <w:r>
              <w:rPr>
                <w:b/>
                <w:sz w:val="16"/>
              </w:rPr>
              <w:t>Note</w:t>
            </w: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71"/>
          </w:tcPr>
          <w:p>
            <w:pPr>
              <w:spacing w:after="0"/>
              <w:jc w:val="right"/>
            </w:pPr>
            <w:r>
              <w:rPr>
                <w:sz w:val="16"/>
              </w:rPr>
              <w:t>23 records, 1996 to 2026 (23 zone-level)</w:t>
            </w:r>
          </w:p>
        </w:tc>
        <w:tc>
          <w:tcPr>
            <w:tcW w:type="dxa" w:w="1971"/>
          </w:tcPr>
          <w:p>
            <w:pPr>
              <w:spacing w:after="0"/>
              <w:jc w:val="left"/>
            </w:pPr>
            <w:r>
              <w:rPr>
                <w:sz w:val="16"/>
              </w:rPr>
              <w:t>1 day to 24 days (median 1.5 days); 20 with a recorded value</w:t>
            </w:r>
          </w:p>
        </w:tc>
        <w:tc>
          <w:tcPr>
            <w:tcW w:type="dxa" w:w="1646"/>
          </w:tcPr>
          <w:p>
            <w:pPr>
              <w:spacing w:after="0"/>
              <w:jc w:val="left"/>
            </w:pPr>
            <w:r>
              <w:rPr>
                <w:sz w:val="16"/>
              </w:rPr>
              <w:t>2000-12-12 to 2001-01-04 (2 records, 1 of them a monthly summary record), zone-level</w:t>
            </w:r>
          </w:p>
        </w:tc>
        <w:tc>
          <w:tcPr>
            <w:tcW w:type="dxa" w:w="1548"/>
          </w:tcPr>
          <w:p>
            <w:pPr>
              <w:spacing w:after="0"/>
              <w:jc w:val="left"/>
            </w:pPr>
          </w:p>
        </w:tc>
        <w:tc>
          <w:tcPr>
            <w:tcW w:type="dxa" w:w="1572"/>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71"/>
          </w:tcPr>
          <w:p>
            <w:pPr>
              <w:spacing w:after="0"/>
              <w:jc w:val="right"/>
            </w:pPr>
            <w:r>
              <w:rPr>
                <w:sz w:val="16"/>
              </w:rPr>
              <w:t>52 records, 1997 to 2025 (52 zone-level)</w:t>
            </w:r>
          </w:p>
        </w:tc>
        <w:tc>
          <w:tcPr>
            <w:tcW w:type="dxa" w:w="1971"/>
          </w:tcPr>
          <w:p>
            <w:pPr>
              <w:spacing w:after="0"/>
              <w:jc w:val="left"/>
            </w:pPr>
          </w:p>
        </w:tc>
        <w:tc>
          <w:tcPr>
            <w:tcW w:type="dxa" w:w="1646"/>
          </w:tcPr>
          <w:p>
            <w:pPr>
              <w:spacing w:after="0"/>
              <w:jc w:val="left"/>
            </w:pPr>
            <w:r>
              <w:rPr>
                <w:sz w:val="16"/>
              </w:rPr>
              <w:t>Frost/Freeze, 2007-04-08, $100,000 crop damage (2007 dollars); NWS zone INZ082</w:t>
            </w:r>
          </w:p>
        </w:tc>
        <w:tc>
          <w:tcPr>
            <w:tcW w:type="dxa" w:w="1548"/>
          </w:tcPr>
          <w:p>
            <w:pPr>
              <w:spacing w:after="0"/>
              <w:jc w:val="left"/>
            </w:pPr>
          </w:p>
        </w:tc>
        <w:tc>
          <w:tcPr>
            <w:tcW w:type="dxa" w:w="1572"/>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71"/>
          </w:tcPr>
          <w:p>
            <w:pPr>
              <w:spacing w:after="0"/>
              <w:jc w:val="right"/>
            </w:pPr>
            <w:r>
              <w:rPr>
                <w:sz w:val="16"/>
              </w:rPr>
              <w:t>20 records, 1999 to 2016 (20 zone-level)</w:t>
            </w:r>
          </w:p>
        </w:tc>
        <w:tc>
          <w:tcPr>
            <w:tcW w:type="dxa" w:w="1971"/>
          </w:tcPr>
          <w:p>
            <w:pPr>
              <w:spacing w:after="0"/>
              <w:jc w:val="left"/>
            </w:pPr>
            <w:r>
              <w:rPr>
                <w:sz w:val="16"/>
              </w:rPr>
              <w:t>9 days to 153 days (median 51 days); 8 with a recorded value</w:t>
            </w:r>
          </w:p>
        </w:tc>
        <w:tc>
          <w:tcPr>
            <w:tcW w:type="dxa" w:w="1646"/>
          </w:tcPr>
          <w:p>
            <w:pPr>
              <w:spacing w:after="0"/>
              <w:jc w:val="left"/>
            </w:pPr>
            <w:r>
              <w:rPr>
                <w:sz w:val="16"/>
              </w:rPr>
              <w:t>153 days (5 months), 1999-08-01 to 1999-12-31, a run of 5 consecutive Storm Events drought records, zone-level</w:t>
            </w:r>
          </w:p>
        </w:tc>
        <w:tc>
          <w:tcPr>
            <w:tcW w:type="dxa" w:w="1548"/>
          </w:tcPr>
          <w:p>
            <w:pPr>
              <w:spacing w:after="0"/>
              <w:jc w:val="left"/>
            </w:pPr>
            <w:r>
              <w:rPr>
                <w:sz w:val="16"/>
              </w:rPr>
              <w:t>Drought, 2007-09-01, $0 property; $3,030,000 crops (zone total, 2007 dollars)</w:t>
            </w:r>
          </w:p>
        </w:tc>
        <w:tc>
          <w:tcPr>
            <w:tcW w:type="dxa" w:w="1572"/>
          </w:tcPr>
          <w:p>
            <w:pPr>
              <w:spacing w:after="0"/>
              <w:jc w:val="left"/>
            </w:pPr>
            <w:r>
              <w:rPr>
                <w:sz w:val="16"/>
              </w:rPr>
              <w:t>Countywide (zone-level records).</w:t>
            </w:r>
          </w:p>
        </w:tc>
        <w:tc>
          <w:tcPr>
            <w:tcW w:type="dxa" w:w="19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71"/>
          </w:tcPr>
          <w:p>
            <w:pPr>
              <w:spacing w:after="0"/>
              <w:jc w:val="right"/>
            </w:pPr>
            <w:r>
              <w:rPr>
                <w:sz w:val="16"/>
              </w:rPr>
              <w:t>0</w:t>
            </w:r>
          </w:p>
        </w:tc>
        <w:tc>
          <w:tcPr>
            <w:tcW w:type="dxa" w:w="1971"/>
          </w:tcPr>
          <w:p>
            <w:pPr>
              <w:spacing w:after="0"/>
              <w:jc w:val="left"/>
            </w:pPr>
          </w:p>
        </w:tc>
        <w:tc>
          <w:tcPr>
            <w:tcW w:type="dxa" w:w="1646"/>
          </w:tcPr>
          <w:p>
            <w:pPr>
              <w:spacing w:after="0"/>
              <w:jc w:val="left"/>
            </w:pPr>
          </w:p>
        </w:tc>
        <w:tc>
          <w:tcPr>
            <w:tcW w:type="dxa" w:w="1548"/>
          </w:tcPr>
          <w:p>
            <w:pPr>
              <w:spacing w:after="0"/>
              <w:jc w:val="left"/>
            </w:pPr>
          </w:p>
        </w:tc>
        <w:tc>
          <w:tcPr>
            <w:tcW w:type="dxa" w:w="1572"/>
          </w:tcPr>
          <w:p>
            <w:pPr>
              <w:spacing w:after="0"/>
              <w:jc w:val="left"/>
            </w:pPr>
          </w:p>
        </w:tc>
        <w:tc>
          <w:tcPr>
            <w:tcW w:type="dxa" w:w="1905"/>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71"/>
          </w:tcPr>
          <w:p>
            <w:pPr>
              <w:spacing w:after="0"/>
              <w:jc w:val="right"/>
            </w:pPr>
            <w:r>
              <w:rPr>
                <w:sz w:val="16"/>
              </w:rPr>
              <w:t>50 records, 1972 to 2025</w:t>
            </w:r>
          </w:p>
        </w:tc>
        <w:tc>
          <w:tcPr>
            <w:tcW w:type="dxa" w:w="1971"/>
          </w:tcPr>
          <w:p>
            <w:pPr>
              <w:spacing w:after="0"/>
              <w:jc w:val="left"/>
            </w:pPr>
            <w:r>
              <w:rPr>
                <w:sz w:val="16"/>
              </w:rPr>
              <w:t>0.75 in to 2.5 in (median 1 in); 50 with a recorded value</w:t>
            </w:r>
          </w:p>
        </w:tc>
        <w:tc>
          <w:tcPr>
            <w:tcW w:type="dxa" w:w="1646"/>
          </w:tcPr>
          <w:p>
            <w:pPr>
              <w:spacing w:after="0"/>
              <w:jc w:val="left"/>
            </w:pPr>
            <w:r>
              <w:rPr>
                <w:sz w:val="16"/>
              </w:rPr>
              <w:t>2.5 in hail, 1989-11-15</w:t>
            </w:r>
          </w:p>
        </w:tc>
        <w:tc>
          <w:tcPr>
            <w:tcW w:type="dxa" w:w="1548"/>
          </w:tcPr>
          <w:p>
            <w:pPr>
              <w:spacing w:after="0"/>
              <w:jc w:val="left"/>
            </w:pPr>
          </w:p>
        </w:tc>
        <w:tc>
          <w:tcPr>
            <w:tcW w:type="dxa" w:w="1572"/>
          </w:tcPr>
          <w:p>
            <w:pPr>
              <w:spacing w:after="0"/>
              <w:jc w:val="left"/>
            </w:pPr>
            <w:r>
              <w:rPr>
                <w:sz w:val="16"/>
              </w:rPr>
              <w:t>Event records naming jurisdictions in the plan: Petersburg city (15 records), Winslow town (11 records), Spurgeon town (1 record).</w:t>
            </w:r>
          </w:p>
        </w:tc>
        <w:tc>
          <w:tcPr>
            <w:tcW w:type="dxa" w:w="1905"/>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71"/>
          </w:tcPr>
          <w:p>
            <w:pPr>
              <w:spacing w:after="0"/>
              <w:jc w:val="right"/>
            </w:pPr>
            <w:r>
              <w:rPr>
                <w:sz w:val="16"/>
              </w:rPr>
              <w:t>63 records, 1997 to 2025 (63 zone-level)</w:t>
            </w:r>
          </w:p>
        </w:tc>
        <w:tc>
          <w:tcPr>
            <w:tcW w:type="dxa" w:w="1971"/>
          </w:tcPr>
          <w:p>
            <w:pPr>
              <w:spacing w:after="0"/>
              <w:jc w:val="left"/>
            </w:pPr>
            <w:r>
              <w:rPr>
                <w:sz w:val="16"/>
              </w:rPr>
              <w:t>1 day to 14 days (median 2 days); 55 with a recorded value</w:t>
            </w:r>
          </w:p>
        </w:tc>
        <w:tc>
          <w:tcPr>
            <w:tcW w:type="dxa" w:w="1646"/>
          </w:tcPr>
          <w:p>
            <w:pPr>
              <w:spacing w:after="0"/>
              <w:jc w:val="left"/>
            </w:pPr>
            <w:r>
              <w:rPr>
                <w:sz w:val="16"/>
              </w:rPr>
              <w:t>14 consecutive days, 1999-07-18 to 1999-07-31, zone-level</w:t>
            </w:r>
          </w:p>
        </w:tc>
        <w:tc>
          <w:tcPr>
            <w:tcW w:type="dxa" w:w="1548"/>
          </w:tcPr>
          <w:p>
            <w:pPr>
              <w:spacing w:after="0"/>
              <w:jc w:val="left"/>
            </w:pPr>
          </w:p>
        </w:tc>
        <w:tc>
          <w:tcPr>
            <w:tcW w:type="dxa" w:w="1572"/>
          </w:tcPr>
          <w:p>
            <w:pPr>
              <w:spacing w:after="0"/>
              <w:jc w:val="left"/>
            </w:pPr>
            <w:r>
              <w:rPr>
                <w:sz w:val="16"/>
              </w:rPr>
              <w:t>Countywide (zone-level records).</w:t>
            </w:r>
          </w:p>
        </w:tc>
        <w:tc>
          <w:tcPr>
            <w:tcW w:type="dxa" w:w="1905"/>
          </w:tcPr>
          <w:p>
            <w:pPr>
              <w:spacing w:after="0"/>
              <w:jc w:val="left"/>
            </w:pPr>
            <w:r>
              <w:rPr>
                <w:sz w:val="16"/>
              </w:rPr>
              <w:t>Heat records from November to March (unseasonable warmth, not a heat wave) are counted but not used for the longest run.</w:t>
            </w: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71"/>
          </w:tcPr>
          <w:p>
            <w:pPr>
              <w:spacing w:after="0"/>
              <w:jc w:val="right"/>
            </w:pPr>
            <w:r>
              <w:rPr>
                <w:sz w:val="16"/>
              </w:rPr>
              <w:t>0</w:t>
            </w:r>
          </w:p>
        </w:tc>
        <w:tc>
          <w:tcPr>
            <w:tcW w:type="dxa" w:w="1971"/>
          </w:tcPr>
          <w:p>
            <w:pPr>
              <w:spacing w:after="0"/>
              <w:jc w:val="left"/>
            </w:pPr>
          </w:p>
        </w:tc>
        <w:tc>
          <w:tcPr>
            <w:tcW w:type="dxa" w:w="1646"/>
          </w:tcPr>
          <w:p>
            <w:pPr>
              <w:spacing w:after="0"/>
              <w:jc w:val="left"/>
            </w:pPr>
          </w:p>
        </w:tc>
        <w:tc>
          <w:tcPr>
            <w:tcW w:type="dxa" w:w="1548"/>
          </w:tcPr>
          <w:p>
            <w:pPr>
              <w:spacing w:after="0"/>
              <w:jc w:val="left"/>
            </w:pPr>
          </w:p>
        </w:tc>
        <w:tc>
          <w:tcPr>
            <w:tcW w:type="dxa" w:w="1572"/>
          </w:tcPr>
          <w:p>
            <w:pPr>
              <w:spacing w:after="0"/>
              <w:jc w:val="left"/>
            </w:pPr>
          </w:p>
        </w:tc>
        <w:tc>
          <w:tcPr>
            <w:tcW w:type="dxa" w:w="19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71"/>
          </w:tcPr>
          <w:p>
            <w:pPr>
              <w:spacing w:after="0"/>
              <w:jc w:val="right"/>
            </w:pPr>
            <w:r>
              <w:rPr>
                <w:sz w:val="16"/>
              </w:rPr>
              <w:t>5 records, 1997 to 2010 (5 zone-level)</w:t>
            </w:r>
          </w:p>
        </w:tc>
        <w:tc>
          <w:tcPr>
            <w:tcW w:type="dxa" w:w="1971"/>
          </w:tcPr>
          <w:p>
            <w:pPr>
              <w:spacing w:after="0"/>
              <w:jc w:val="left"/>
            </w:pPr>
          </w:p>
        </w:tc>
        <w:tc>
          <w:tcPr>
            <w:tcW w:type="dxa" w:w="1646"/>
          </w:tcPr>
          <w:p>
            <w:pPr>
              <w:spacing w:after="0"/>
              <w:jc w:val="left"/>
            </w:pPr>
            <w:r>
              <w:rPr>
                <w:sz w:val="16"/>
              </w:rPr>
              <w:t>No damage reported in 5 records.</w:t>
            </w:r>
          </w:p>
        </w:tc>
        <w:tc>
          <w:tcPr>
            <w:tcW w:type="dxa" w:w="1548"/>
          </w:tcPr>
          <w:p>
            <w:pPr>
              <w:spacing w:after="0"/>
              <w:jc w:val="left"/>
            </w:pPr>
          </w:p>
        </w:tc>
        <w:tc>
          <w:tcPr>
            <w:tcW w:type="dxa" w:w="1572"/>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71"/>
          </w:tcPr>
          <w:p>
            <w:pPr>
              <w:spacing w:after="0"/>
              <w:jc w:val="right"/>
            </w:pPr>
            <w:r>
              <w:rPr>
                <w:sz w:val="16"/>
              </w:rPr>
              <w:t>174 records, 1996 to 2026 (22 zone-level)</w:t>
            </w:r>
          </w:p>
        </w:tc>
        <w:tc>
          <w:tcPr>
            <w:tcW w:type="dxa" w:w="1971"/>
          </w:tcPr>
          <w:p>
            <w:pPr>
              <w:spacing w:after="0"/>
              <w:jc w:val="left"/>
            </w:pPr>
          </w:p>
        </w:tc>
        <w:tc>
          <w:tcPr>
            <w:tcW w:type="dxa" w:w="1646"/>
          </w:tcPr>
          <w:p>
            <w:pPr>
              <w:spacing w:after="0"/>
              <w:jc w:val="left"/>
            </w:pPr>
            <w:r>
              <w:rPr>
                <w:sz w:val="16"/>
              </w:rPr>
              <w:t>Flood, 2005-01-03, $500,000 property; crops not reported (2005 dollars); NWS zone INZ082</w:t>
            </w:r>
          </w:p>
        </w:tc>
        <w:tc>
          <w:tcPr>
            <w:tcW w:type="dxa" w:w="1548"/>
          </w:tcPr>
          <w:p>
            <w:pPr>
              <w:spacing w:after="0"/>
              <w:jc w:val="left"/>
            </w:pPr>
          </w:p>
        </w:tc>
        <w:tc>
          <w:tcPr>
            <w:tcW w:type="dxa" w:w="1572"/>
          </w:tcPr>
          <w:p>
            <w:pPr>
              <w:spacing w:after="0"/>
              <w:jc w:val="left"/>
            </w:pPr>
            <w:r>
              <w:rPr>
                <w:sz w:val="16"/>
              </w:rPr>
              <w:t>Event records naming jurisdictions in the plan: Petersburg city (114 records), Winslow town (7 records), Spurgeon town (2 records). Zone-level records (22) apply countywide.</w:t>
            </w:r>
          </w:p>
        </w:tc>
        <w:tc>
          <w:tcPr>
            <w:tcW w:type="dxa" w:w="19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71"/>
          </w:tcPr>
          <w:p>
            <w:pPr>
              <w:spacing w:after="0"/>
              <w:jc w:val="right"/>
            </w:pPr>
            <w:r>
              <w:rPr>
                <w:sz w:val="16"/>
              </w:rPr>
              <w:t>0</w:t>
            </w:r>
          </w:p>
        </w:tc>
        <w:tc>
          <w:tcPr>
            <w:tcW w:type="dxa" w:w="1971"/>
          </w:tcPr>
          <w:p>
            <w:pPr>
              <w:spacing w:after="0"/>
              <w:jc w:val="left"/>
            </w:pPr>
          </w:p>
        </w:tc>
        <w:tc>
          <w:tcPr>
            <w:tcW w:type="dxa" w:w="1646"/>
          </w:tcPr>
          <w:p>
            <w:pPr>
              <w:spacing w:after="0"/>
              <w:jc w:val="left"/>
            </w:pPr>
          </w:p>
        </w:tc>
        <w:tc>
          <w:tcPr>
            <w:tcW w:type="dxa" w:w="1548"/>
          </w:tcPr>
          <w:p>
            <w:pPr>
              <w:spacing w:after="0"/>
              <w:jc w:val="left"/>
            </w:pPr>
          </w:p>
        </w:tc>
        <w:tc>
          <w:tcPr>
            <w:tcW w:type="dxa" w:w="1572"/>
          </w:tcPr>
          <w:p>
            <w:pPr>
              <w:spacing w:after="0"/>
              <w:jc w:val="left"/>
            </w:pPr>
          </w:p>
        </w:tc>
        <w:tc>
          <w:tcPr>
            <w:tcW w:type="dxa" w:w="1905"/>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71"/>
          </w:tcPr>
          <w:p>
            <w:pPr>
              <w:spacing w:after="0"/>
              <w:jc w:val="right"/>
            </w:pPr>
            <w:r>
              <w:rPr>
                <w:sz w:val="16"/>
              </w:rPr>
              <w:t>2 records, 1998 to 2000</w:t>
            </w:r>
          </w:p>
        </w:tc>
        <w:tc>
          <w:tcPr>
            <w:tcW w:type="dxa" w:w="1971"/>
          </w:tcPr>
          <w:p>
            <w:pPr>
              <w:spacing w:after="0"/>
              <w:jc w:val="left"/>
            </w:pPr>
          </w:p>
        </w:tc>
        <w:tc>
          <w:tcPr>
            <w:tcW w:type="dxa" w:w="1646"/>
          </w:tcPr>
          <w:p>
            <w:pPr>
              <w:spacing w:after="0"/>
              <w:jc w:val="left"/>
            </w:pPr>
            <w:r>
              <w:rPr>
                <w:sz w:val="16"/>
              </w:rPr>
              <w:t>Lightning, 2000-08-27, $10,000 property; crops not reported (2000 dollars)</w:t>
            </w:r>
          </w:p>
        </w:tc>
        <w:tc>
          <w:tcPr>
            <w:tcW w:type="dxa" w:w="1548"/>
          </w:tcPr>
          <w:p>
            <w:pPr>
              <w:spacing w:after="0"/>
              <w:jc w:val="left"/>
            </w:pPr>
          </w:p>
        </w:tc>
        <w:tc>
          <w:tcPr>
            <w:tcW w:type="dxa" w:w="1572"/>
          </w:tcPr>
          <w:p>
            <w:pPr>
              <w:spacing w:after="0"/>
              <w:jc w:val="left"/>
            </w:pPr>
            <w:r>
              <w:rPr>
                <w:sz w:val="16"/>
              </w:rPr>
              <w:t>Event records naming jurisdictions in the plan: Petersburg city (1 record).</w:t>
            </w:r>
          </w:p>
        </w:tc>
        <w:tc>
          <w:tcPr>
            <w:tcW w:type="dxa" w:w="1905"/>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71"/>
          </w:tcPr>
          <w:p>
            <w:pPr>
              <w:spacing w:after="0"/>
              <w:jc w:val="right"/>
            </w:pPr>
            <w:r>
              <w:rPr>
                <w:sz w:val="16"/>
              </w:rPr>
              <w:t>67 records, 1997 to 2026 (67 zone-level)</w:t>
            </w:r>
          </w:p>
        </w:tc>
        <w:tc>
          <w:tcPr>
            <w:tcW w:type="dxa" w:w="1971"/>
          </w:tcPr>
          <w:p>
            <w:pPr>
              <w:spacing w:after="0"/>
              <w:jc w:val="left"/>
            </w:pPr>
            <w:r>
              <w:rPr>
                <w:sz w:val="16"/>
              </w:rPr>
              <w:t>27 kt (31 mph) to 56 kt (64 mph) (median 39 kt (45 mph)); 62 with a recorded value</w:t>
            </w:r>
          </w:p>
        </w:tc>
        <w:tc>
          <w:tcPr>
            <w:tcW w:type="dxa" w:w="1646"/>
          </w:tcPr>
          <w:p>
            <w:pPr>
              <w:spacing w:after="0"/>
              <w:jc w:val="left"/>
            </w:pPr>
            <w:r>
              <w:rPr>
                <w:sz w:val="16"/>
              </w:rPr>
              <w:t>56 kt (64 mph) estimated gust, High Wind, 2008-09-14; NWS zone INZ082</w:t>
            </w:r>
          </w:p>
        </w:tc>
        <w:tc>
          <w:tcPr>
            <w:tcW w:type="dxa" w:w="1548"/>
          </w:tcPr>
          <w:p>
            <w:pPr>
              <w:spacing w:after="0"/>
              <w:jc w:val="left"/>
            </w:pPr>
          </w:p>
        </w:tc>
        <w:tc>
          <w:tcPr>
            <w:tcW w:type="dxa" w:w="1572"/>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71"/>
          </w:tcPr>
          <w:p>
            <w:pPr>
              <w:spacing w:after="0"/>
              <w:jc w:val="right"/>
            </w:pPr>
            <w:r>
              <w:rPr>
                <w:sz w:val="16"/>
              </w:rPr>
              <w:t>91 records, 1955 to 2025</w:t>
            </w:r>
          </w:p>
        </w:tc>
        <w:tc>
          <w:tcPr>
            <w:tcW w:type="dxa" w:w="1971"/>
          </w:tcPr>
          <w:p>
            <w:pPr>
              <w:spacing w:after="0"/>
              <w:jc w:val="left"/>
            </w:pPr>
            <w:r>
              <w:rPr>
                <w:sz w:val="16"/>
              </w:rPr>
              <w:t>50 kt (58 mph) to 78 kt (90 mph) (median 52 kt (60 mph)); 68 with a recorded value</w:t>
            </w:r>
          </w:p>
        </w:tc>
        <w:tc>
          <w:tcPr>
            <w:tcW w:type="dxa" w:w="1646"/>
          </w:tcPr>
          <w:p>
            <w:pPr>
              <w:spacing w:after="0"/>
              <w:jc w:val="left"/>
            </w:pPr>
            <w:r>
              <w:rPr>
                <w:sz w:val="16"/>
              </w:rPr>
              <w:t>78 kt (90 mph) estimated gust, Thunderstorm Wind, 2009-06-22; same speed and measurement basis also recorded on 2006-04-02</w:t>
            </w:r>
          </w:p>
        </w:tc>
        <w:tc>
          <w:tcPr>
            <w:tcW w:type="dxa" w:w="1548"/>
          </w:tcPr>
          <w:p>
            <w:pPr>
              <w:spacing w:after="0"/>
              <w:jc w:val="left"/>
            </w:pPr>
            <w:r>
              <w:rPr>
                <w:sz w:val="16"/>
              </w:rPr>
              <w:t>Thunderstorm Wind, 2011-04-26, $150,000 property; $0 crops (2011 dollars)</w:t>
            </w:r>
          </w:p>
        </w:tc>
        <w:tc>
          <w:tcPr>
            <w:tcW w:type="dxa" w:w="1572"/>
          </w:tcPr>
          <w:p>
            <w:pPr>
              <w:spacing w:after="0"/>
              <w:jc w:val="left"/>
            </w:pPr>
            <w:r>
              <w:rPr>
                <w:sz w:val="16"/>
              </w:rPr>
              <w:t>Event records naming jurisdictions in the plan: Petersburg city (27 records), Winslow town (23 records), Spurgeon town (1 record).</w:t>
            </w:r>
          </w:p>
        </w:tc>
        <w:tc>
          <w:tcPr>
            <w:tcW w:type="dxa" w:w="1905"/>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71"/>
          </w:tcPr>
          <w:p>
            <w:pPr>
              <w:spacing w:after="0"/>
              <w:jc w:val="right"/>
            </w:pPr>
            <w:r>
              <w:rPr>
                <w:sz w:val="16"/>
              </w:rPr>
              <w:t>32 records, 1954 to 2025</w:t>
            </w:r>
          </w:p>
        </w:tc>
        <w:tc>
          <w:tcPr>
            <w:tcW w:type="dxa" w:w="1971"/>
          </w:tcPr>
          <w:p>
            <w:pPr>
              <w:spacing w:after="0"/>
              <w:jc w:val="left"/>
            </w:pPr>
            <w:r>
              <w:rPr>
                <w:sz w:val="16"/>
              </w:rPr>
              <w:t>F/EF0 to F/EF4 (median F/EF1); 32 with a recorded value</w:t>
            </w:r>
          </w:p>
        </w:tc>
        <w:tc>
          <w:tcPr>
            <w:tcW w:type="dxa" w:w="1646"/>
          </w:tcPr>
          <w:p>
            <w:pPr>
              <w:spacing w:after="0"/>
              <w:jc w:val="left"/>
            </w:pPr>
            <w:r>
              <w:rPr>
                <w:sz w:val="16"/>
              </w:rPr>
              <w:t>F4 tornado, 1990-06-02, 11 mi path length (whole path, pre-1996), 200 yd wide, $25,000,000 property; crops not recorded (1990 dollars), 6 direct deaths, 60 direct injuries</w:t>
            </w:r>
          </w:p>
        </w:tc>
        <w:tc>
          <w:tcPr>
            <w:tcW w:type="dxa" w:w="1548"/>
          </w:tcPr>
          <w:p>
            <w:pPr>
              <w:spacing w:after="0"/>
              <w:jc w:val="left"/>
            </w:pPr>
          </w:p>
        </w:tc>
        <w:tc>
          <w:tcPr>
            <w:tcW w:type="dxa" w:w="1572"/>
          </w:tcPr>
          <w:p>
            <w:pPr>
              <w:spacing w:after="0"/>
              <w:jc w:val="left"/>
            </w:pPr>
            <w:r>
              <w:rPr>
                <w:sz w:val="16"/>
              </w:rPr>
              <w:t>Event records naming jurisdictions in the plan: Petersburg city (4 records), Winslow town (3 records), Spurgeon town (1 record).</w:t>
            </w:r>
          </w:p>
        </w:tc>
        <w:tc>
          <w:tcPr>
            <w:tcW w:type="dxa" w:w="19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71"/>
          </w:tcPr>
          <w:p>
            <w:pPr>
              <w:spacing w:after="0"/>
              <w:jc w:val="right"/>
            </w:pPr>
            <w:r>
              <w:rPr>
                <w:sz w:val="16"/>
              </w:rPr>
              <w:t>2 records, 2006 (2 zone-level)</w:t>
            </w:r>
          </w:p>
        </w:tc>
        <w:tc>
          <w:tcPr>
            <w:tcW w:type="dxa" w:w="1971"/>
          </w:tcPr>
          <w:p>
            <w:pPr>
              <w:spacing w:after="0"/>
              <w:jc w:val="left"/>
            </w:pPr>
          </w:p>
        </w:tc>
        <w:tc>
          <w:tcPr>
            <w:tcW w:type="dxa" w:w="1646"/>
          </w:tcPr>
          <w:p>
            <w:pPr>
              <w:spacing w:after="0"/>
              <w:jc w:val="left"/>
            </w:pPr>
            <w:r>
              <w:rPr>
                <w:sz w:val="16"/>
              </w:rPr>
              <w:t>No damage reported in 2 records.</w:t>
            </w:r>
          </w:p>
        </w:tc>
        <w:tc>
          <w:tcPr>
            <w:tcW w:type="dxa" w:w="1548"/>
          </w:tcPr>
          <w:p>
            <w:pPr>
              <w:spacing w:after="0"/>
              <w:jc w:val="left"/>
            </w:pPr>
          </w:p>
        </w:tc>
        <w:tc>
          <w:tcPr>
            <w:tcW w:type="dxa" w:w="1572"/>
          </w:tcPr>
          <w:p>
            <w:pPr>
              <w:spacing w:after="0"/>
              <w:jc w:val="left"/>
            </w:pPr>
            <w:r>
              <w:rPr>
                <w:sz w:val="16"/>
              </w:rPr>
              <w:t>Countywide (zone-level records).</w:t>
            </w:r>
          </w:p>
        </w:tc>
        <w:tc>
          <w:tcPr>
            <w:tcW w:type="dxa" w:w="1905"/>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71"/>
          </w:tcPr>
          <w:p>
            <w:pPr>
              <w:spacing w:after="0"/>
              <w:jc w:val="right"/>
            </w:pPr>
            <w:r>
              <w:rPr>
                <w:sz w:val="16"/>
              </w:rPr>
              <w:t>115 records, 1996 to 2026 (115 zone-level)</w:t>
            </w:r>
          </w:p>
        </w:tc>
        <w:tc>
          <w:tcPr>
            <w:tcW w:type="dxa" w:w="1971"/>
          </w:tcPr>
          <w:p>
            <w:pPr>
              <w:spacing w:after="0"/>
              <w:jc w:val="left"/>
            </w:pPr>
          </w:p>
        </w:tc>
        <w:tc>
          <w:tcPr>
            <w:tcW w:type="dxa" w:w="1646"/>
          </w:tcPr>
          <w:p>
            <w:pPr>
              <w:spacing w:after="0"/>
              <w:jc w:val="left"/>
            </w:pPr>
            <w:r>
              <w:rPr>
                <w:sz w:val="16"/>
              </w:rPr>
              <w:t>Winter Storm, 2009-01-26, $500,000 property; $0 crops (2009 dollars); NWS zone INZ082</w:t>
            </w:r>
          </w:p>
        </w:tc>
        <w:tc>
          <w:tcPr>
            <w:tcW w:type="dxa" w:w="1548"/>
          </w:tcPr>
          <w:p>
            <w:pPr>
              <w:spacing w:after="0"/>
              <w:jc w:val="left"/>
            </w:pPr>
          </w:p>
        </w:tc>
        <w:tc>
          <w:tcPr>
            <w:tcW w:type="dxa" w:w="1572"/>
          </w:tcPr>
          <w:p>
            <w:pPr>
              <w:spacing w:after="0"/>
              <w:jc w:val="left"/>
            </w:pPr>
            <w:r>
              <w:rPr>
                <w:sz w:val="16"/>
              </w:rPr>
              <w:t>Countywide (zone-level records).</w:t>
            </w:r>
          </w:p>
        </w:tc>
        <w:tc>
          <w:tcPr>
            <w:tcW w:type="dxa" w:w="19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8"/>
        <w:gridCol w:w="3033"/>
        <w:gridCol w:w="2079"/>
        <w:gridCol w:w="2439"/>
        <w:gridCol w:w="125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8"/>
            <w:shd w:val="clear" w:color="auto" w:fill="E8E8E8"/>
          </w:tcPr>
          <w:p>
            <w:pPr>
              <w:spacing w:after="0"/>
              <w:jc w:val="left"/>
            </w:pPr>
            <w:r>
              <w:rPr>
                <w:b/>
                <w:sz w:val="16"/>
              </w:rPr>
              <w:t>Type</w:t>
            </w:r>
          </w:p>
        </w:tc>
        <w:tc>
          <w:tcPr>
            <w:tcW w:type="dxa" w:w="3033"/>
            <w:shd w:val="clear" w:color="auto" w:fill="E8E8E8"/>
          </w:tcPr>
          <w:p>
            <w:pPr>
              <w:spacing w:after="0"/>
              <w:jc w:val="left"/>
            </w:pPr>
            <w:r>
              <w:rPr>
                <w:b/>
                <w:sz w:val="16"/>
              </w:rPr>
              <w:t>Title</w:t>
            </w:r>
          </w:p>
        </w:tc>
        <w:tc>
          <w:tcPr>
            <w:tcW w:type="dxa" w:w="2079"/>
            <w:shd w:val="clear" w:color="auto" w:fill="E8E8E8"/>
          </w:tcPr>
          <w:p>
            <w:pPr>
              <w:spacing w:after="0"/>
              <w:jc w:val="left"/>
            </w:pPr>
            <w:r>
              <w:rPr>
                <w:b/>
                <w:sz w:val="16"/>
              </w:rPr>
              <w:t>Mapped hazard</w:t>
            </w:r>
          </w:p>
        </w:tc>
        <w:tc>
          <w:tcPr>
            <w:tcW w:type="dxa" w:w="24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08"/>
          </w:tcPr>
          <w:p>
            <w:pPr>
              <w:spacing w:after="0"/>
              <w:jc w:val="left"/>
            </w:pPr>
            <w:r>
              <w:rPr>
                <w:sz w:val="16"/>
              </w:rPr>
              <w:t>Major disaster</w:t>
            </w:r>
          </w:p>
        </w:tc>
        <w:tc>
          <w:tcPr>
            <w:tcW w:type="dxa" w:w="3033"/>
          </w:tcPr>
          <w:p>
            <w:pPr>
              <w:spacing w:after="0"/>
              <w:jc w:val="left"/>
            </w:pPr>
            <w:r>
              <w:rPr>
                <w:sz w:val="16"/>
              </w:rPr>
              <w:t>Severe Storms, Straight-Line Winds, Tornadoes, and Flooding</w:t>
            </w:r>
          </w:p>
        </w:tc>
        <w:tc>
          <w:tcPr>
            <w:tcW w:type="dxa" w:w="2079"/>
          </w:tcPr>
          <w:p>
            <w:pPr>
              <w:spacing w:after="0"/>
              <w:jc w:val="left"/>
            </w:pPr>
            <w:r>
              <w:rPr>
                <w:sz w:val="16"/>
              </w:rPr>
              <w:t>Inland Flooding (primary); also designated: Strong Wind, Tornado</w:t>
            </w:r>
          </w:p>
        </w:tc>
        <w:tc>
          <w:tcPr>
            <w:tcW w:type="dxa" w:w="2439"/>
          </w:tcPr>
          <w:p>
            <w:pPr>
              <w:spacing w:after="0"/>
              <w:jc w:val="right"/>
            </w:pPr>
            <w:r>
              <w:rPr>
                <w:sz w:val="16"/>
              </w:rPr>
              <w:t>not yet in FEMA's PA summaries (they cover declarations through 2026-06-30)</w:t>
            </w:r>
          </w:p>
        </w:tc>
        <w:tc>
          <w:tcPr>
            <w:tcW w:type="dxa" w:w="125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08"/>
          </w:tcPr>
          <w:p>
            <w:pPr>
              <w:spacing w:after="0"/>
              <w:jc w:val="left"/>
            </w:pPr>
            <w:r>
              <w:rPr>
                <w:sz w:val="16"/>
              </w:rPr>
              <w:t>Emergency</w:t>
            </w:r>
          </w:p>
        </w:tc>
        <w:tc>
          <w:tcPr>
            <w:tcW w:type="dxa" w:w="3033"/>
          </w:tcPr>
          <w:p>
            <w:pPr>
              <w:spacing w:after="0"/>
              <w:jc w:val="left"/>
            </w:pPr>
            <w:r>
              <w:rPr>
                <w:sz w:val="16"/>
              </w:rPr>
              <w:t>Severe Storms, Straight-Line Winds, Tornadoes, and Flooding</w:t>
            </w:r>
          </w:p>
        </w:tc>
        <w:tc>
          <w:tcPr>
            <w:tcW w:type="dxa" w:w="2079"/>
          </w:tcPr>
          <w:p>
            <w:pPr>
              <w:spacing w:after="0"/>
              <w:jc w:val="left"/>
            </w:pPr>
            <w:r>
              <w:rPr>
                <w:sz w:val="16"/>
              </w:rPr>
              <w:t>Inland Flooding (primary); also designated: Strong Wind, Tornado</w:t>
            </w:r>
          </w:p>
        </w:tc>
        <w:tc>
          <w:tcPr>
            <w:tcW w:type="dxa" w:w="2439"/>
          </w:tcPr>
          <w:p>
            <w:pPr>
              <w:spacing w:after="0"/>
              <w:jc w:val="right"/>
            </w:pPr>
            <w:r>
              <w:rPr>
                <w:sz w:val="16"/>
              </w:rPr>
              <w:t>not yet in FEMA's PA summaries (they cover declarations through 2026-06-30)</w:t>
            </w:r>
          </w:p>
        </w:tc>
        <w:tc>
          <w:tcPr>
            <w:tcW w:type="dxa" w:w="1256"/>
          </w:tcPr>
          <w:p>
            <w:pPr>
              <w:spacing w:after="0"/>
              <w:jc w:val="left"/>
            </w:pPr>
            <w:r>
              <w:rPr>
                <w:sz w:val="16"/>
              </w:rPr>
              <w:t>new since last plan; within last 5 years</w:t>
            </w:r>
          </w:p>
        </w:tc>
        <w:tc>
          <w:tcPr>
            <w:tcW w:type="dxa" w:w="887"/>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8"/>
          </w:tcPr>
          <w:p>
            <w:pPr>
              <w:spacing w:after="0"/>
              <w:jc w:val="left"/>
            </w:pPr>
            <w:r>
              <w:rPr>
                <w:sz w:val="16"/>
              </w:rPr>
              <w:t>Emergency</w:t>
            </w:r>
          </w:p>
        </w:tc>
        <w:tc>
          <w:tcPr>
            <w:tcW w:type="dxa" w:w="3033"/>
          </w:tcPr>
          <w:p>
            <w:pPr>
              <w:spacing w:after="0"/>
              <w:jc w:val="left"/>
            </w:pPr>
            <w:r>
              <w:rPr>
                <w:sz w:val="16"/>
              </w:rPr>
              <w:t>Severe Winter Storm</w:t>
            </w:r>
          </w:p>
        </w:tc>
        <w:tc>
          <w:tcPr>
            <w:tcW w:type="dxa" w:w="2079"/>
          </w:tcPr>
          <w:p>
            <w:pPr>
              <w:spacing w:after="0"/>
              <w:jc w:val="left"/>
            </w:pPr>
            <w:r>
              <w:rPr>
                <w:sz w:val="16"/>
              </w:rPr>
              <w:t>Winter Weather</w:t>
            </w:r>
          </w:p>
        </w:tc>
        <w:tc>
          <w:tcPr>
            <w:tcW w:type="dxa" w:w="2439"/>
          </w:tcPr>
          <w:p>
            <w:pPr>
              <w:spacing w:after="0"/>
              <w:jc w:val="right"/>
            </w:pPr>
            <w:r>
              <w:rPr>
                <w:sz w:val="16"/>
              </w:rPr>
              <w:t>no Public Assistance recorded</w:t>
            </w:r>
          </w:p>
        </w:tc>
        <w:tc>
          <w:tcPr>
            <w:tcW w:type="dxa" w:w="125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8"/>
          </w:tcPr>
          <w:p>
            <w:pPr>
              <w:spacing w:after="0"/>
              <w:jc w:val="left"/>
            </w:pPr>
            <w:r>
              <w:rPr>
                <w:sz w:val="16"/>
              </w:rPr>
              <w:t>Major disaster</w:t>
            </w:r>
          </w:p>
        </w:tc>
        <w:tc>
          <w:tcPr>
            <w:tcW w:type="dxa" w:w="3033"/>
          </w:tcPr>
          <w:p>
            <w:pPr>
              <w:spacing w:after="0"/>
              <w:jc w:val="left"/>
            </w:pPr>
            <w:r>
              <w:rPr>
                <w:sz w:val="16"/>
              </w:rPr>
              <w:t>COVID-19 Pandemic</w:t>
            </w:r>
          </w:p>
        </w:tc>
        <w:tc>
          <w:tcPr>
            <w:tcW w:type="dxa" w:w="2079"/>
          </w:tcPr>
          <w:p>
            <w:pPr>
              <w:spacing w:after="0"/>
              <w:jc w:val="left"/>
            </w:pPr>
            <w:r>
              <w:rPr>
                <w:sz w:val="16"/>
              </w:rPr>
              <w:t>Non-natural, not counted</w:t>
            </w:r>
          </w:p>
        </w:tc>
        <w:tc>
          <w:tcPr>
            <w:tcW w:type="dxa" w:w="2439"/>
          </w:tcPr>
          <w:p>
            <w:pPr>
              <w:spacing w:after="0"/>
              <w:jc w:val="right"/>
            </w:pPr>
            <w:r>
              <w:rPr>
                <w:sz w:val="16"/>
              </w:rPr>
              <w:t>$28,822</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8"/>
          </w:tcPr>
          <w:p>
            <w:pPr>
              <w:spacing w:after="0"/>
              <w:jc w:val="left"/>
            </w:pPr>
            <w:r>
              <w:rPr>
                <w:sz w:val="16"/>
              </w:rPr>
              <w:t>Emergency</w:t>
            </w:r>
          </w:p>
        </w:tc>
        <w:tc>
          <w:tcPr>
            <w:tcW w:type="dxa" w:w="3033"/>
          </w:tcPr>
          <w:p>
            <w:pPr>
              <w:spacing w:after="0"/>
              <w:jc w:val="left"/>
            </w:pPr>
            <w:r>
              <w:rPr>
                <w:sz w:val="16"/>
              </w:rPr>
              <w:t>COVID-19</w:t>
            </w:r>
          </w:p>
        </w:tc>
        <w:tc>
          <w:tcPr>
            <w:tcW w:type="dxa" w:w="2079"/>
          </w:tcPr>
          <w:p>
            <w:pPr>
              <w:spacing w:after="0"/>
              <w:jc w:val="left"/>
            </w:pPr>
            <w:r>
              <w:rPr>
                <w:sz w:val="16"/>
              </w:rPr>
              <w:t>Non-natural, not counted</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08"/>
          </w:tcPr>
          <w:p>
            <w:pPr>
              <w:spacing w:after="0"/>
              <w:jc w:val="left"/>
            </w:pPr>
            <w:r>
              <w:rPr>
                <w:sz w:val="16"/>
              </w:rPr>
              <w:t>Major disaster</w:t>
            </w:r>
          </w:p>
        </w:tc>
        <w:tc>
          <w:tcPr>
            <w:tcW w:type="dxa" w:w="3033"/>
          </w:tcPr>
          <w:p>
            <w:pPr>
              <w:spacing w:after="0"/>
              <w:jc w:val="left"/>
            </w:pPr>
            <w:r>
              <w:rPr>
                <w:sz w:val="16"/>
              </w:rPr>
              <w:t>Severe Storms, Tornadoes, Straight-Line Winds, and</w:t>
            </w:r>
          </w:p>
        </w:tc>
        <w:tc>
          <w:tcPr>
            <w:tcW w:type="dxa" w:w="2079"/>
          </w:tcPr>
          <w:p>
            <w:pPr>
              <w:spacing w:after="0"/>
              <w:jc w:val="left"/>
            </w:pPr>
            <w:r>
              <w:rPr>
                <w:sz w:val="16"/>
              </w:rPr>
              <w:t>Strong Wind; Tornado</w:t>
            </w:r>
          </w:p>
        </w:tc>
        <w:tc>
          <w:tcPr>
            <w:tcW w:type="dxa" w:w="2439"/>
          </w:tcPr>
          <w:p>
            <w:pPr>
              <w:spacing w:after="0"/>
              <w:jc w:val="right"/>
            </w:pPr>
            <w:r>
              <w:rPr>
                <w:sz w:val="16"/>
              </w:rPr>
              <w:t>$116,142.64</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08"/>
          </w:tcPr>
          <w:p>
            <w:pPr>
              <w:spacing w:after="0"/>
              <w:jc w:val="left"/>
            </w:pPr>
            <w:r>
              <w:rPr>
                <w:sz w:val="16"/>
              </w:rPr>
              <w:t>Major disaster</w:t>
            </w:r>
          </w:p>
        </w:tc>
        <w:tc>
          <w:tcPr>
            <w:tcW w:type="dxa" w:w="3033"/>
          </w:tcPr>
          <w:p>
            <w:pPr>
              <w:spacing w:after="0"/>
              <w:jc w:val="left"/>
            </w:pPr>
            <w:r>
              <w:rPr>
                <w:sz w:val="16"/>
              </w:rPr>
              <w:t>Severe Storms and Flooding</w:t>
            </w:r>
          </w:p>
        </w:tc>
        <w:tc>
          <w:tcPr>
            <w:tcW w:type="dxa" w:w="2079"/>
          </w:tcPr>
          <w:p>
            <w:pPr>
              <w:spacing w:after="0"/>
              <w:jc w:val="left"/>
            </w:pPr>
            <w:r>
              <w:rPr>
                <w:sz w:val="16"/>
              </w:rPr>
              <w:t>Inland Flooding</w:t>
            </w:r>
          </w:p>
        </w:tc>
        <w:tc>
          <w:tcPr>
            <w:tcW w:type="dxa" w:w="2439"/>
          </w:tcPr>
          <w:p>
            <w:pPr>
              <w:spacing w:after="0"/>
              <w:jc w:val="right"/>
            </w:pPr>
            <w:r>
              <w:rPr>
                <w:sz w:val="16"/>
              </w:rPr>
              <w:t>$38,733.97</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8"/>
          </w:tcPr>
          <w:p>
            <w:pPr>
              <w:spacing w:after="0"/>
              <w:jc w:val="left"/>
            </w:pPr>
            <w:r>
              <w:rPr>
                <w:sz w:val="16"/>
              </w:rPr>
              <w:t>Major disaster</w:t>
            </w:r>
          </w:p>
        </w:tc>
        <w:tc>
          <w:tcPr>
            <w:tcW w:type="dxa" w:w="3033"/>
          </w:tcPr>
          <w:p>
            <w:pPr>
              <w:spacing w:after="0"/>
              <w:jc w:val="left"/>
            </w:pPr>
            <w:r>
              <w:rPr>
                <w:sz w:val="16"/>
              </w:rPr>
              <w:t>Severe Storms, Flooding, and Tornadoes</w:t>
            </w:r>
          </w:p>
        </w:tc>
        <w:tc>
          <w:tcPr>
            <w:tcW w:type="dxa" w:w="2079"/>
          </w:tcPr>
          <w:p>
            <w:pPr>
              <w:spacing w:after="0"/>
              <w:jc w:val="left"/>
            </w:pPr>
            <w:r>
              <w:rPr>
                <w:sz w:val="16"/>
              </w:rPr>
              <w:t>Inland Flooding; Tornado</w:t>
            </w:r>
          </w:p>
        </w:tc>
        <w:tc>
          <w:tcPr>
            <w:tcW w:type="dxa" w:w="2439"/>
          </w:tcPr>
          <w:p>
            <w:pPr>
              <w:spacing w:after="0"/>
              <w:jc w:val="right"/>
            </w:pPr>
            <w:r>
              <w:rPr>
                <w:sz w:val="16"/>
              </w:rPr>
              <w:t>$152,029.81</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8"/>
          </w:tcPr>
          <w:p>
            <w:pPr>
              <w:spacing w:after="0"/>
              <w:jc w:val="left"/>
            </w:pPr>
            <w:r>
              <w:rPr>
                <w:sz w:val="16"/>
              </w:rPr>
              <w:t>Emergency</w:t>
            </w:r>
          </w:p>
        </w:tc>
        <w:tc>
          <w:tcPr>
            <w:tcW w:type="dxa" w:w="3033"/>
          </w:tcPr>
          <w:p>
            <w:pPr>
              <w:spacing w:after="0"/>
              <w:jc w:val="left"/>
            </w:pPr>
            <w:r>
              <w:rPr>
                <w:sz w:val="16"/>
              </w:rPr>
              <w:t>Hurricane Katrina Evacuation</w:t>
            </w:r>
          </w:p>
        </w:tc>
        <w:tc>
          <w:tcPr>
            <w:tcW w:type="dxa" w:w="2079"/>
          </w:tcPr>
          <w:p>
            <w:pPr>
              <w:spacing w:after="0"/>
              <w:jc w:val="left"/>
            </w:pPr>
            <w:r>
              <w:rPr>
                <w:sz w:val="16"/>
              </w:rPr>
              <w:t>Hurricane: evacuation support, not a local hazard event; not counted</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8"/>
          </w:tcPr>
          <w:p>
            <w:pPr>
              <w:spacing w:after="0"/>
              <w:jc w:val="left"/>
            </w:pPr>
            <w:r>
              <w:rPr>
                <w:sz w:val="16"/>
              </w:rPr>
              <w:t>Major disaster</w:t>
            </w:r>
          </w:p>
        </w:tc>
        <w:tc>
          <w:tcPr>
            <w:tcW w:type="dxa" w:w="3033"/>
          </w:tcPr>
          <w:p>
            <w:pPr>
              <w:spacing w:after="0"/>
              <w:jc w:val="left"/>
            </w:pPr>
            <w:r>
              <w:rPr>
                <w:sz w:val="16"/>
              </w:rPr>
              <w:t>Severe Winter Storms and Flooding</w:t>
            </w:r>
          </w:p>
        </w:tc>
        <w:tc>
          <w:tcPr>
            <w:tcW w:type="dxa" w:w="2079"/>
          </w:tcPr>
          <w:p>
            <w:pPr>
              <w:spacing w:after="0"/>
              <w:jc w:val="left"/>
            </w:pPr>
            <w:r>
              <w:rPr>
                <w:sz w:val="16"/>
              </w:rPr>
              <w:t>Inland Flooding; Winter Weather</w:t>
            </w:r>
          </w:p>
        </w:tc>
        <w:tc>
          <w:tcPr>
            <w:tcW w:type="dxa" w:w="2439"/>
          </w:tcPr>
          <w:p>
            <w:pPr>
              <w:spacing w:after="0"/>
              <w:jc w:val="right"/>
            </w:pPr>
            <w:r>
              <w:rPr>
                <w:sz w:val="16"/>
              </w:rPr>
              <w:t>$38,769.08</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8"/>
          </w:tcPr>
          <w:p>
            <w:pPr>
              <w:spacing w:after="0"/>
              <w:jc w:val="left"/>
            </w:pPr>
            <w:r>
              <w:rPr>
                <w:sz w:val="16"/>
              </w:rPr>
              <w:t>Emergency</w:t>
            </w:r>
          </w:p>
        </w:tc>
        <w:tc>
          <w:tcPr>
            <w:tcW w:type="dxa" w:w="3033"/>
          </w:tcPr>
          <w:p>
            <w:pPr>
              <w:spacing w:after="0"/>
              <w:jc w:val="left"/>
            </w:pPr>
            <w:r>
              <w:rPr>
                <w:sz w:val="16"/>
              </w:rPr>
              <w:t>Snow</w:t>
            </w:r>
          </w:p>
        </w:tc>
        <w:tc>
          <w:tcPr>
            <w:tcW w:type="dxa" w:w="2079"/>
          </w:tcPr>
          <w:p>
            <w:pPr>
              <w:spacing w:after="0"/>
              <w:jc w:val="left"/>
            </w:pPr>
            <w:r>
              <w:rPr>
                <w:sz w:val="16"/>
              </w:rPr>
              <w:t>Winter Weather</w:t>
            </w:r>
          </w:p>
        </w:tc>
        <w:tc>
          <w:tcPr>
            <w:tcW w:type="dxa" w:w="2439"/>
          </w:tcPr>
          <w:p>
            <w:pPr>
              <w:spacing w:after="0"/>
              <w:jc w:val="right"/>
            </w:pPr>
            <w:r>
              <w:rPr>
                <w:sz w:val="16"/>
              </w:rPr>
              <w:t>$7,457.43</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08"/>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2439"/>
          </w:tcPr>
          <w:p>
            <w:pPr>
              <w:spacing w:after="0"/>
              <w:jc w:val="right"/>
            </w:pPr>
            <w:r>
              <w:rPr>
                <w:sz w:val="16"/>
              </w:rPr>
              <w:t>$13,404.90</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8"/>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2439"/>
          </w:tcPr>
          <w:p>
            <w:pPr>
              <w:spacing w:after="0"/>
              <w:jc w:val="right"/>
            </w:pPr>
            <w:r>
              <w:rPr>
                <w:sz w:val="16"/>
              </w:rPr>
              <w:t>PA not declared for this county</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08"/>
          </w:tcPr>
          <w:p>
            <w:pPr>
              <w:spacing w:after="0"/>
              <w:jc w:val="left"/>
            </w:pPr>
            <w:r>
              <w:rPr>
                <w:sz w:val="16"/>
              </w:rPr>
              <w:t>Major disaster</w:t>
            </w:r>
          </w:p>
        </w:tc>
        <w:tc>
          <w:tcPr>
            <w:tcW w:type="dxa" w:w="3033"/>
          </w:tcPr>
          <w:p>
            <w:pPr>
              <w:spacing w:after="0"/>
              <w:jc w:val="left"/>
            </w:pPr>
            <w:r>
              <w:rPr>
                <w:sz w:val="16"/>
              </w:rPr>
              <w:t>Severe Storms and Tornadoes</w:t>
            </w:r>
          </w:p>
        </w:tc>
        <w:tc>
          <w:tcPr>
            <w:tcW w:type="dxa" w:w="2079"/>
          </w:tcPr>
          <w:p>
            <w:pPr>
              <w:spacing w:after="0"/>
              <w:jc w:val="left"/>
            </w:pPr>
            <w:r>
              <w:rPr>
                <w:sz w:val="16"/>
              </w:rPr>
              <w:t>Tornado</w:t>
            </w:r>
          </w:p>
        </w:tc>
        <w:tc>
          <w:tcPr>
            <w:tcW w:type="dxa" w:w="2439"/>
          </w:tcPr>
          <w:p>
            <w:pPr>
              <w:spacing w:after="0"/>
              <w:jc w:val="right"/>
            </w:pPr>
            <w:r>
              <w:rPr>
                <w:sz w:val="16"/>
              </w:rPr>
              <w:t>PA not declared for this county</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08"/>
          </w:tcPr>
          <w:p>
            <w:pPr>
              <w:spacing w:after="0"/>
              <w:jc w:val="left"/>
            </w:pPr>
            <w:r>
              <w:rPr>
                <w:sz w:val="16"/>
              </w:rPr>
              <w:t>Major disaster</w:t>
            </w:r>
          </w:p>
        </w:tc>
        <w:tc>
          <w:tcPr>
            <w:tcW w:type="dxa" w:w="3033"/>
          </w:tcPr>
          <w:p>
            <w:pPr>
              <w:spacing w:after="0"/>
              <w:jc w:val="left"/>
            </w:pPr>
            <w:r>
              <w:rPr>
                <w:sz w:val="16"/>
              </w:rPr>
              <w:t>Severe Storms, Tornadoes and Flooding</w:t>
            </w:r>
          </w:p>
        </w:tc>
        <w:tc>
          <w:tcPr>
            <w:tcW w:type="dxa" w:w="2079"/>
          </w:tcPr>
          <w:p>
            <w:pPr>
              <w:spacing w:after="0"/>
              <w:jc w:val="left"/>
            </w:pPr>
            <w:r>
              <w:rPr>
                <w:sz w:val="16"/>
              </w:rPr>
              <w:t>Inland Flooding; Tornado</w:t>
            </w:r>
          </w:p>
        </w:tc>
        <w:tc>
          <w:tcPr>
            <w:tcW w:type="dxa" w:w="2439"/>
          </w:tcPr>
          <w:p>
            <w:pPr>
              <w:spacing w:after="0"/>
              <w:jc w:val="right"/>
            </w:pPr>
            <w:r>
              <w:rPr>
                <w:sz w:val="16"/>
              </w:rPr>
              <w:t>$86,965.81</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08"/>
          </w:tcPr>
          <w:p>
            <w:pPr>
              <w:spacing w:after="0"/>
              <w:jc w:val="left"/>
            </w:pPr>
            <w:r>
              <w:rPr>
                <w:sz w:val="16"/>
              </w:rPr>
              <w:t>Major disaster</w:t>
            </w:r>
          </w:p>
        </w:tc>
        <w:tc>
          <w:tcPr>
            <w:tcW w:type="dxa" w:w="3033"/>
          </w:tcPr>
          <w:p>
            <w:pPr>
              <w:spacing w:after="0"/>
              <w:jc w:val="left"/>
            </w:pPr>
            <w:r>
              <w:rPr>
                <w:sz w:val="16"/>
              </w:rPr>
              <w:t>Severe Storms and Tornadoes, and Flooding</w:t>
            </w:r>
          </w:p>
        </w:tc>
        <w:tc>
          <w:tcPr>
            <w:tcW w:type="dxa" w:w="2079"/>
          </w:tcPr>
          <w:p>
            <w:pPr>
              <w:spacing w:after="0"/>
              <w:jc w:val="left"/>
            </w:pPr>
            <w:r>
              <w:rPr>
                <w:sz w:val="16"/>
              </w:rPr>
              <w:t>Inland Flooding; Tornado</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08"/>
          </w:tcPr>
          <w:p>
            <w:pPr>
              <w:spacing w:after="0"/>
              <w:jc w:val="left"/>
            </w:pPr>
            <w:r>
              <w:rPr>
                <w:sz w:val="16"/>
              </w:rPr>
              <w:t>Major disaster</w:t>
            </w:r>
          </w:p>
        </w:tc>
        <w:tc>
          <w:tcPr>
            <w:tcW w:type="dxa" w:w="3033"/>
          </w:tcPr>
          <w:p>
            <w:pPr>
              <w:spacing w:after="0"/>
              <w:jc w:val="left"/>
            </w:pPr>
            <w:r>
              <w:rPr>
                <w:sz w:val="16"/>
              </w:rPr>
              <w:t>Severe Storms and Flooding</w:t>
            </w:r>
          </w:p>
        </w:tc>
        <w:tc>
          <w:tcPr>
            <w:tcW w:type="dxa" w:w="2079"/>
          </w:tcPr>
          <w:p>
            <w:pPr>
              <w:spacing w:after="0"/>
              <w:jc w:val="left"/>
            </w:pPr>
            <w:r>
              <w:rPr>
                <w:sz w:val="16"/>
              </w:rPr>
              <w:t>Inland Flooding</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8"/>
          </w:tcPr>
          <w:p>
            <w:pPr>
              <w:spacing w:after="0"/>
              <w:jc w:val="left"/>
            </w:pPr>
            <w:r>
              <w:rPr>
                <w:sz w:val="16"/>
              </w:rPr>
              <w:t>Major disaster</w:t>
            </w:r>
          </w:p>
        </w:tc>
        <w:tc>
          <w:tcPr>
            <w:tcW w:type="dxa" w:w="3033"/>
          </w:tcPr>
          <w:p>
            <w:pPr>
              <w:spacing w:after="0"/>
              <w:jc w:val="left"/>
            </w:pPr>
            <w:r>
              <w:rPr>
                <w:sz w:val="16"/>
              </w:rPr>
              <w:t>Blizzard of 96</w:t>
            </w:r>
          </w:p>
        </w:tc>
        <w:tc>
          <w:tcPr>
            <w:tcW w:type="dxa" w:w="2079"/>
          </w:tcPr>
          <w:p>
            <w:pPr>
              <w:spacing w:after="0"/>
              <w:jc w:val="left"/>
            </w:pPr>
            <w:r>
              <w:rPr>
                <w:sz w:val="16"/>
              </w:rPr>
              <w:t>Inland Flooding</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8"/>
          </w:tcPr>
          <w:p>
            <w:pPr>
              <w:spacing w:after="0"/>
              <w:jc w:val="left"/>
            </w:pPr>
            <w:r>
              <w:rPr>
                <w:sz w:val="16"/>
              </w:rPr>
              <w:t>Major disaster</w:t>
            </w:r>
          </w:p>
        </w:tc>
        <w:tc>
          <w:tcPr>
            <w:tcW w:type="dxa" w:w="3033"/>
          </w:tcPr>
          <w:p>
            <w:pPr>
              <w:spacing w:after="0"/>
              <w:jc w:val="left"/>
            </w:pPr>
            <w:r>
              <w:rPr>
                <w:sz w:val="16"/>
              </w:rPr>
              <w:t>Severe Storms &amp; Flooding</w:t>
            </w:r>
          </w:p>
        </w:tc>
        <w:tc>
          <w:tcPr>
            <w:tcW w:type="dxa" w:w="2079"/>
          </w:tcPr>
          <w:p>
            <w:pPr>
              <w:spacing w:after="0"/>
              <w:jc w:val="left"/>
            </w:pPr>
            <w:r>
              <w:rPr>
                <w:sz w:val="16"/>
              </w:rPr>
              <w:t>Inland Flooding</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08"/>
          </w:tcPr>
          <w:p>
            <w:pPr>
              <w:spacing w:after="0"/>
              <w:jc w:val="left"/>
            </w:pPr>
            <w:r>
              <w:rPr>
                <w:sz w:val="16"/>
              </w:rPr>
              <w:t>Major disaster</w:t>
            </w:r>
          </w:p>
        </w:tc>
        <w:tc>
          <w:tcPr>
            <w:tcW w:type="dxa" w:w="3033"/>
          </w:tcPr>
          <w:p>
            <w:pPr>
              <w:spacing w:after="0"/>
              <w:jc w:val="left"/>
            </w:pPr>
            <w:r>
              <w:rPr>
                <w:sz w:val="16"/>
              </w:rPr>
              <w:t>Severe Storms, Tornadoes &amp; Flooding</w:t>
            </w:r>
          </w:p>
        </w:tc>
        <w:tc>
          <w:tcPr>
            <w:tcW w:type="dxa" w:w="2079"/>
          </w:tcPr>
          <w:p>
            <w:pPr>
              <w:spacing w:after="0"/>
              <w:jc w:val="left"/>
            </w:pPr>
            <w:r>
              <w:rPr>
                <w:sz w:val="16"/>
              </w:rPr>
              <w:t>Inland Flooding; Tornado</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08"/>
          </w:tcPr>
          <w:p>
            <w:pPr>
              <w:spacing w:after="0"/>
              <w:jc w:val="left"/>
            </w:pPr>
            <w:r>
              <w:rPr>
                <w:sz w:val="16"/>
              </w:rPr>
              <w:t>Major disaster</w:t>
            </w:r>
          </w:p>
        </w:tc>
        <w:tc>
          <w:tcPr>
            <w:tcW w:type="dxa" w:w="3033"/>
          </w:tcPr>
          <w:p>
            <w:pPr>
              <w:spacing w:after="0"/>
              <w:jc w:val="left"/>
            </w:pPr>
            <w:r>
              <w:rPr>
                <w:sz w:val="16"/>
              </w:rPr>
              <w:t>Severe Storms &amp; Flooding</w:t>
            </w:r>
          </w:p>
        </w:tc>
        <w:tc>
          <w:tcPr>
            <w:tcW w:type="dxa" w:w="2079"/>
          </w:tcPr>
          <w:p>
            <w:pPr>
              <w:spacing w:after="0"/>
              <w:jc w:val="left"/>
            </w:pPr>
            <w:r>
              <w:rPr>
                <w:sz w:val="16"/>
              </w:rPr>
              <w:t>Inland Flooding</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08"/>
          </w:tcPr>
          <w:p>
            <w:pPr>
              <w:spacing w:after="0"/>
              <w:jc w:val="left"/>
            </w:pPr>
            <w:r>
              <w:rPr>
                <w:sz w:val="16"/>
              </w:rPr>
              <w:t>Emergency</w:t>
            </w:r>
          </w:p>
        </w:tc>
        <w:tc>
          <w:tcPr>
            <w:tcW w:type="dxa" w:w="3033"/>
          </w:tcPr>
          <w:p>
            <w:pPr>
              <w:spacing w:after="0"/>
              <w:jc w:val="left"/>
            </w:pPr>
            <w:r>
              <w:rPr>
                <w:sz w:val="16"/>
              </w:rPr>
              <w:t>Snowstorms</w:t>
            </w:r>
          </w:p>
        </w:tc>
        <w:tc>
          <w:tcPr>
            <w:tcW w:type="dxa" w:w="2079"/>
          </w:tcPr>
          <w:p>
            <w:pPr>
              <w:spacing w:after="0"/>
              <w:jc w:val="left"/>
            </w:pPr>
            <w:r>
              <w:rPr>
                <w:sz w:val="16"/>
              </w:rPr>
              <w:t>Winter Weather</w:t>
            </w:r>
          </w:p>
        </w:tc>
        <w:tc>
          <w:tcPr>
            <w:tcW w:type="dxa" w:w="2439"/>
          </w:tcPr>
          <w:p>
            <w:pPr>
              <w:spacing w:after="0"/>
              <w:jc w:val="right"/>
            </w:pPr>
            <w:r>
              <w:rPr>
                <w:sz w:val="16"/>
              </w:rPr>
              <w:t>no Public Assistance recorded</w:t>
            </w:r>
          </w:p>
        </w:tc>
        <w:tc>
          <w:tcPr>
            <w:tcW w:type="dxa" w:w="1256"/>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$32,572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75</w:t>
            </w:r>
          </w:p>
        </w:tc>
        <w:tc>
          <w:tcPr>
            <w:tcW w:type="dxa" w:w="1110"/>
          </w:tcPr>
          <w:p>
            <w:pPr>
              <w:spacing w:after="0"/>
              <w:jc w:val="right"/>
            </w:pPr>
            <w:r>
              <w:rPr>
                <w:sz w:val="16"/>
              </w:rPr>
              <w:t>10</w:t>
            </w:r>
          </w:p>
        </w:tc>
        <w:tc>
          <w:tcPr>
            <w:tcW w:type="dxa" w:w="1912"/>
          </w:tcPr>
          <w:p>
            <w:pPr>
              <w:spacing w:after="0"/>
              <w:jc w:val="right"/>
            </w:pPr>
            <w:r>
              <w:rPr>
                <w:sz w:val="16"/>
              </w:rPr>
              <w:t>2</w:t>
            </w:r>
          </w:p>
        </w:tc>
        <w:tc>
          <w:tcPr>
            <w:tcW w:type="dxa" w:w="773"/>
          </w:tcPr>
          <w:p>
            <w:pPr>
              <w:spacing w:after="0"/>
              <w:jc w:val="right"/>
            </w:pPr>
            <w:r>
              <w:rPr>
                <w:sz w:val="16"/>
              </w:rPr>
              <w:t>15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52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20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50</w:t>
            </w:r>
          </w:p>
        </w:tc>
        <w:tc>
          <w:tcPr>
            <w:tcW w:type="dxa" w:w="1110"/>
          </w:tcPr>
          <w:p>
            <w:pPr>
              <w:spacing w:after="0"/>
              <w:jc w:val="right"/>
            </w:pPr>
            <w:r>
              <w:rPr>
                <w:sz w:val="16"/>
              </w:rPr>
              <w:t>5</w:t>
            </w:r>
          </w:p>
        </w:tc>
        <w:tc>
          <w:tcPr>
            <w:tcW w:type="dxa" w:w="1912"/>
          </w:tcPr>
          <w:p>
            <w:pPr>
              <w:spacing w:after="0"/>
              <w:jc w:val="right"/>
            </w:pPr>
            <w:r>
              <w:rPr>
                <w:sz w:val="16"/>
              </w:rPr>
              <w:t>2</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63</w:t>
            </w:r>
          </w:p>
        </w:tc>
        <w:tc>
          <w:tcPr>
            <w:tcW w:type="dxa" w:w="1110"/>
          </w:tcPr>
          <w:p>
            <w:pPr>
              <w:spacing w:after="0"/>
              <w:jc w:val="right"/>
            </w:pPr>
            <w:r>
              <w:rPr>
                <w:sz w:val="16"/>
              </w:rPr>
              <w:t>8</w:t>
            </w:r>
          </w:p>
        </w:tc>
        <w:tc>
          <w:tcPr>
            <w:tcW w:type="dxa" w:w="1912"/>
          </w:tcPr>
          <w:p>
            <w:pPr>
              <w:spacing w:after="0"/>
              <w:jc w:val="right"/>
            </w:pPr>
            <w:r>
              <w:rPr>
                <w:sz w:val="16"/>
              </w:rPr>
              <w:t>4</w:t>
            </w:r>
          </w:p>
        </w:tc>
        <w:tc>
          <w:tcPr>
            <w:tcW w:type="dxa" w:w="773"/>
          </w:tcPr>
          <w:p>
            <w:pPr>
              <w:spacing w:after="0"/>
              <w:jc w:val="right"/>
            </w:pPr>
            <w:r>
              <w:rPr>
                <w:sz w:val="16"/>
              </w:rPr>
              <w:t>16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174</w:t>
            </w:r>
          </w:p>
        </w:tc>
        <w:tc>
          <w:tcPr>
            <w:tcW w:type="dxa" w:w="1110"/>
          </w:tcPr>
          <w:p>
            <w:pPr>
              <w:spacing w:after="0"/>
              <w:jc w:val="right"/>
            </w:pPr>
            <w:r>
              <w:rPr>
                <w:sz w:val="16"/>
              </w:rPr>
              <w:t>12</w:t>
            </w:r>
          </w:p>
        </w:tc>
        <w:tc>
          <w:tcPr>
            <w:tcW w:type="dxa" w:w="1912"/>
          </w:tcPr>
          <w:p>
            <w:pPr>
              <w:spacing w:after="0"/>
              <w:jc w:val="right"/>
            </w:pPr>
            <w:r>
              <w:rPr>
                <w:sz w:val="16"/>
              </w:rPr>
              <w:t>4</w:t>
            </w:r>
          </w:p>
        </w:tc>
        <w:tc>
          <w:tcPr>
            <w:tcW w:type="dxa" w:w="773"/>
          </w:tcPr>
          <w:p>
            <w:pPr>
              <w:spacing w:after="0"/>
              <w:jc w:val="right"/>
            </w:pPr>
            <w:r>
              <w:rPr>
                <w:sz w:val="16"/>
              </w:rPr>
              <w:t>23</w:t>
            </w:r>
          </w:p>
        </w:tc>
        <w:tc>
          <w:tcPr>
            <w:tcW w:type="dxa" w:w="1586"/>
          </w:tcPr>
          <w:p>
            <w:pPr>
              <w:spacing w:after="0"/>
              <w:jc w:val="right"/>
            </w:pPr>
            <w:r>
              <w:rPr>
                <w:sz w:val="16"/>
              </w:rPr>
              <w:t>13</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158</w:t>
            </w:r>
          </w:p>
        </w:tc>
        <w:tc>
          <w:tcPr>
            <w:tcW w:type="dxa" w:w="1110"/>
          </w:tcPr>
          <w:p>
            <w:pPr>
              <w:spacing w:after="0"/>
              <w:jc w:val="right"/>
            </w:pPr>
            <w:r>
              <w:rPr>
                <w:sz w:val="16"/>
              </w:rPr>
              <w:t>14</w:t>
            </w:r>
          </w:p>
        </w:tc>
        <w:tc>
          <w:tcPr>
            <w:tcW w:type="dxa" w:w="1912"/>
          </w:tcPr>
          <w:p>
            <w:pPr>
              <w:spacing w:after="0"/>
              <w:jc w:val="right"/>
            </w:pPr>
            <w:r>
              <w:rPr>
                <w:sz w:val="16"/>
              </w:rPr>
              <w:t>3</w:t>
            </w:r>
          </w:p>
        </w:tc>
        <w:tc>
          <w:tcPr>
            <w:tcW w:type="dxa" w:w="773"/>
          </w:tcPr>
          <w:p>
            <w:pPr>
              <w:spacing w:after="0"/>
              <w:jc w:val="right"/>
            </w:pPr>
            <w:r>
              <w:rPr>
                <w:sz w:val="16"/>
              </w:rPr>
              <w:t>25</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6 High Wind and 61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32</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9</w:t>
            </w:r>
          </w:p>
        </w:tc>
        <w:tc>
          <w:tcPr>
            <w:tcW w:type="dxa" w:w="1290"/>
          </w:tcPr>
          <w:p>
            <w:pPr>
              <w:spacing w:after="0"/>
              <w:jc w:val="right"/>
            </w:pPr>
            <w:r>
              <w:rPr>
                <w:sz w:val="16"/>
              </w:rPr>
              <w:t>1</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115</w:t>
            </w:r>
          </w:p>
        </w:tc>
        <w:tc>
          <w:tcPr>
            <w:tcW w:type="dxa" w:w="1110"/>
          </w:tcPr>
          <w:p>
            <w:pPr>
              <w:spacing w:after="0"/>
              <w:jc w:val="right"/>
            </w:pPr>
            <w:r>
              <w:rPr>
                <w:sz w:val="16"/>
              </w:rPr>
              <w:t>9</w:t>
            </w:r>
          </w:p>
        </w:tc>
        <w:tc>
          <w:tcPr>
            <w:tcW w:type="dxa" w:w="1912"/>
          </w:tcPr>
          <w:p>
            <w:pPr>
              <w:spacing w:after="0"/>
              <w:jc w:val="right"/>
            </w:pPr>
            <w:r>
              <w:rPr>
                <w:sz w:val="16"/>
              </w:rPr>
              <w:t>1</w:t>
            </w:r>
          </w:p>
        </w:tc>
        <w:tc>
          <w:tcPr>
            <w:tcW w:type="dxa" w:w="773"/>
          </w:tcPr>
          <w:p>
            <w:pPr>
              <w:spacing w:after="0"/>
              <w:jc w:val="right"/>
            </w:pPr>
            <w:r>
              <w:rPr>
                <w:sz w:val="16"/>
              </w:rPr>
              <w:t>19</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46"/>
        <w:gridCol w:w="3760"/>
        <w:gridCol w:w="956"/>
        <w:gridCol w:w="2507"/>
        <w:gridCol w:w="29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46"/>
            <w:shd w:val="clear" w:color="auto" w:fill="E8E8E8"/>
          </w:tcPr>
          <w:p>
            <w:pPr>
              <w:spacing w:after="0"/>
              <w:jc w:val="left"/>
            </w:pPr>
            <w:r>
              <w:rPr>
                <w:b/>
                <w:sz w:val="16"/>
              </w:rPr>
              <w:t>Magnitude or extent</w:t>
            </w:r>
          </w:p>
        </w:tc>
        <w:tc>
          <w:tcPr>
            <w:tcW w:type="dxa" w:w="3760"/>
            <w:shd w:val="clear" w:color="auto" w:fill="E8E8E8"/>
          </w:tcPr>
          <w:p>
            <w:pPr>
              <w:spacing w:after="0"/>
              <w:jc w:val="left"/>
            </w:pPr>
            <w:r>
              <w:rPr>
                <w:b/>
                <w:sz w:val="16"/>
              </w:rPr>
              <w:t>Damage</w:t>
            </w:r>
          </w:p>
          <w:p>
            <w:pPr>
              <w:spacing w:after="0"/>
              <w:jc w:val="left"/>
            </w:pPr>
            <w:r>
              <w:rPr>
                <w:i/>
                <w:color w:val="555555"/>
                <w:sz w:val="14"/>
              </w:rPr>
              <w:t>nominal dollars</w:t>
            </w:r>
          </w:p>
        </w:tc>
        <w:tc>
          <w:tcPr>
            <w:tcW w:type="dxa" w:w="95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7"/>
            <w:shd w:val="clear" w:color="auto" w:fill="E8E8E8"/>
          </w:tcPr>
          <w:p>
            <w:pPr>
              <w:spacing w:after="0"/>
              <w:jc w:val="left"/>
            </w:pPr>
            <w:r>
              <w:rPr>
                <w:b/>
                <w:sz w:val="16"/>
              </w:rPr>
              <w:t>Location</w:t>
            </w:r>
          </w:p>
        </w:tc>
        <w:tc>
          <w:tcPr>
            <w:tcW w:type="dxa" w:w="29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2013-12-21</w:t>
            </w:r>
          </w:p>
        </w:tc>
        <w:tc>
          <w:tcPr>
            <w:tcW w:type="dxa" w:w="1215"/>
          </w:tcPr>
          <w:p>
            <w:pPr>
              <w:spacing w:after="0"/>
              <w:jc w:val="left"/>
            </w:pPr>
            <w:r>
              <w:rPr>
                <w:sz w:val="16"/>
              </w:rPr>
              <w:t>Flood</w:t>
            </w:r>
          </w:p>
        </w:tc>
        <w:tc>
          <w:tcPr>
            <w:tcW w:type="dxa" w:w="1646"/>
          </w:tcPr>
          <w:p>
            <w:pPr>
              <w:spacing w:after="0"/>
              <w:jc w:val="left"/>
            </w:pPr>
          </w:p>
        </w:tc>
        <w:tc>
          <w:tcPr>
            <w:tcW w:type="dxa" w:w="3760"/>
          </w:tcPr>
          <w:p>
            <w:pPr>
              <w:spacing w:after="0"/>
              <w:jc w:val="left"/>
            </w:pPr>
            <w:r>
              <w:rPr>
                <w:sz w:val="16"/>
              </w:rPr>
              <w:t>$20,000 property; $0 crops (2013 dollars)</w:t>
            </w:r>
          </w:p>
        </w:tc>
        <w:tc>
          <w:tcPr>
            <w:tcW w:type="dxa" w:w="956"/>
          </w:tcPr>
          <w:p>
            <w:pPr>
              <w:spacing w:after="0"/>
              <w:jc w:val="right"/>
            </w:pPr>
            <w:r>
              <w:rPr>
                <w:sz w:val="16"/>
              </w:rPr>
              <w:t>1, 1</w:t>
            </w:r>
          </w:p>
        </w:tc>
        <w:tc>
          <w:tcPr>
            <w:tcW w:type="dxa" w:w="2507"/>
          </w:tcPr>
          <w:p>
            <w:pPr>
              <w:spacing w:after="0"/>
              <w:jc w:val="left"/>
            </w:pPr>
            <w:r>
              <w:rPr>
                <w:sz w:val="16"/>
              </w:rPr>
              <w:t>IVY to PETERSBURG</w:t>
            </w:r>
          </w:p>
        </w:tc>
        <w:tc>
          <w:tcPr>
            <w:tcW w:type="dxa" w:w="2991"/>
          </w:tcPr>
          <w:p>
            <w:pPr>
              <w:spacing w:after="0"/>
              <w:jc w:val="left"/>
            </w:pPr>
            <w:r>
              <w:rPr>
                <w:sz w:val="16"/>
              </w:rPr>
              <w:t>deaths or injuries recorded</w:t>
            </w:r>
          </w:p>
        </w:tc>
      </w:tr>
      <w:tr>
        <w:trPr>
          <w:cantSplit/>
        </w:trPr>
        <w:tc>
          <w:tcPr>
            <w:tcW w:type="dxa" w:w="1037"/>
          </w:tcPr>
          <w:p>
            <w:pPr>
              <w:spacing w:after="0"/>
              <w:jc w:val="left"/>
            </w:pPr>
            <w:r>
              <w:rPr>
                <w:sz w:val="16"/>
              </w:rPr>
              <w:t>2009-06-22</w:t>
            </w:r>
          </w:p>
        </w:tc>
        <w:tc>
          <w:tcPr>
            <w:tcW w:type="dxa" w:w="1215"/>
          </w:tcPr>
          <w:p>
            <w:pPr>
              <w:spacing w:after="0"/>
              <w:jc w:val="left"/>
            </w:pPr>
            <w:r>
              <w:rPr>
                <w:sz w:val="16"/>
              </w:rPr>
              <w:t>Thunderstorm Wind</w:t>
            </w:r>
          </w:p>
        </w:tc>
        <w:tc>
          <w:tcPr>
            <w:tcW w:type="dxa" w:w="1646"/>
          </w:tcPr>
          <w:p>
            <w:pPr>
              <w:spacing w:after="0"/>
              <w:jc w:val="left"/>
            </w:pPr>
            <w:r>
              <w:rPr>
                <w:sz w:val="16"/>
              </w:rPr>
              <w:t>78 kt (90 mph) estimated gust</w:t>
            </w:r>
          </w:p>
        </w:tc>
        <w:tc>
          <w:tcPr>
            <w:tcW w:type="dxa" w:w="3760"/>
          </w:tcPr>
          <w:p>
            <w:pPr>
              <w:spacing w:after="0"/>
              <w:jc w:val="left"/>
            </w:pPr>
            <w:r>
              <w:rPr>
                <w:sz w:val="16"/>
              </w:rPr>
              <w:t>$100,000 property; $0 crops (2009 dollars)</w:t>
            </w:r>
          </w:p>
        </w:tc>
        <w:tc>
          <w:tcPr>
            <w:tcW w:type="dxa" w:w="956"/>
          </w:tcPr>
          <w:p>
            <w:pPr>
              <w:spacing w:after="0"/>
              <w:jc w:val="right"/>
            </w:pPr>
            <w:r>
              <w:rPr>
                <w:sz w:val="16"/>
              </w:rPr>
              <w:t>0, 0</w:t>
            </w:r>
          </w:p>
        </w:tc>
        <w:tc>
          <w:tcPr>
            <w:tcW w:type="dxa" w:w="2507"/>
          </w:tcPr>
          <w:p>
            <w:pPr>
              <w:spacing w:after="0"/>
              <w:jc w:val="left"/>
            </w:pPr>
            <w:r>
              <w:rPr>
                <w:sz w:val="16"/>
              </w:rPr>
              <w:t>IVY to OTWELL</w:t>
            </w:r>
          </w:p>
        </w:tc>
        <w:tc>
          <w:tcPr>
            <w:tcW w:type="dxa" w:w="2991"/>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646"/>
          </w:tcPr>
          <w:p>
            <w:pPr>
              <w:spacing w:after="0"/>
              <w:jc w:val="left"/>
            </w:pPr>
            <w:r>
              <w:rPr>
                <w:sz w:val="16"/>
              </w:rPr>
              <w:t>56 kt (64 mph) estimated gust</w:t>
            </w:r>
          </w:p>
        </w:tc>
        <w:tc>
          <w:tcPr>
            <w:tcW w:type="dxa" w:w="3760"/>
          </w:tcPr>
          <w:p>
            <w:pPr>
              <w:spacing w:after="0"/>
              <w:jc w:val="left"/>
            </w:pPr>
            <w:r>
              <w:rPr>
                <w:sz w:val="16"/>
              </w:rPr>
              <w:t>$3,000,000 property; $1,000,000 crops (zone total, 2008 dollars)</w:t>
            </w:r>
          </w:p>
        </w:tc>
        <w:tc>
          <w:tcPr>
            <w:tcW w:type="dxa" w:w="956"/>
          </w:tcPr>
          <w:p>
            <w:pPr>
              <w:spacing w:after="0"/>
              <w:jc w:val="right"/>
            </w:pPr>
            <w:r>
              <w:rPr>
                <w:sz w:val="16"/>
              </w:rPr>
              <w:t>0, 0</w:t>
            </w:r>
          </w:p>
        </w:tc>
        <w:tc>
          <w:tcPr>
            <w:tcW w:type="dxa" w:w="2507"/>
          </w:tcPr>
          <w:p>
            <w:pPr>
              <w:spacing w:after="0"/>
              <w:jc w:val="left"/>
            </w:pPr>
            <w:r>
              <w:rPr>
                <w:sz w:val="16"/>
              </w:rPr>
              <w:t>NWS zone INZ082 (PIKE), zone-level</w:t>
            </w:r>
          </w:p>
        </w:tc>
        <w:tc>
          <w:tcPr>
            <w:tcW w:type="dxa" w:w="2991"/>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646"/>
          </w:tcPr>
          <w:p>
            <w:pPr>
              <w:spacing w:after="0"/>
              <w:jc w:val="left"/>
            </w:pPr>
          </w:p>
        </w:tc>
        <w:tc>
          <w:tcPr>
            <w:tcW w:type="dxa" w:w="3760"/>
          </w:tcPr>
          <w:p>
            <w:pPr>
              <w:spacing w:after="0"/>
              <w:jc w:val="left"/>
            </w:pPr>
            <w:r>
              <w:rPr>
                <w:sz w:val="16"/>
              </w:rPr>
              <w:t>$0 property; $100,000 crops (zone total, 2007 dollars)</w:t>
            </w:r>
          </w:p>
        </w:tc>
        <w:tc>
          <w:tcPr>
            <w:tcW w:type="dxa" w:w="956"/>
          </w:tcPr>
          <w:p>
            <w:pPr>
              <w:spacing w:after="0"/>
              <w:jc w:val="right"/>
            </w:pPr>
            <w:r>
              <w:rPr>
                <w:sz w:val="16"/>
              </w:rPr>
              <w:t>0, 0</w:t>
            </w:r>
          </w:p>
        </w:tc>
        <w:tc>
          <w:tcPr>
            <w:tcW w:type="dxa" w:w="2507"/>
          </w:tcPr>
          <w:p>
            <w:pPr>
              <w:spacing w:after="0"/>
              <w:jc w:val="left"/>
            </w:pPr>
            <w:r>
              <w:rPr>
                <w:sz w:val="16"/>
              </w:rPr>
              <w:t>NWS zone INZ082 (PIKE), zone-level</w:t>
            </w:r>
          </w:p>
        </w:tc>
        <w:tc>
          <w:tcPr>
            <w:tcW w:type="dxa" w:w="2991"/>
          </w:tcPr>
          <w:p>
            <w:pPr>
              <w:spacing w:after="0"/>
              <w:jc w:val="left"/>
            </w:pPr>
            <w:r>
              <w:rPr>
                <w:sz w:val="16"/>
              </w:rPr>
              <w:t>B1-c worst recorded: Frost/Freeze</w:t>
            </w:r>
          </w:p>
        </w:tc>
      </w:tr>
      <w:tr>
        <w:trPr>
          <w:cantSplit/>
        </w:trPr>
        <w:tc>
          <w:tcPr>
            <w:tcW w:type="dxa" w:w="1037"/>
          </w:tcPr>
          <w:p>
            <w:pPr>
              <w:spacing w:after="0"/>
              <w:jc w:val="left"/>
            </w:pPr>
            <w:r>
              <w:rPr>
                <w:sz w:val="16"/>
              </w:rPr>
              <w:t>2005-01-03</w:t>
            </w:r>
          </w:p>
        </w:tc>
        <w:tc>
          <w:tcPr>
            <w:tcW w:type="dxa" w:w="1215"/>
          </w:tcPr>
          <w:p>
            <w:pPr>
              <w:spacing w:after="0"/>
              <w:jc w:val="left"/>
            </w:pPr>
            <w:r>
              <w:rPr>
                <w:sz w:val="16"/>
              </w:rPr>
              <w:t>Flood</w:t>
            </w:r>
          </w:p>
        </w:tc>
        <w:tc>
          <w:tcPr>
            <w:tcW w:type="dxa" w:w="1646"/>
          </w:tcPr>
          <w:p>
            <w:pPr>
              <w:spacing w:after="0"/>
              <w:jc w:val="left"/>
            </w:pPr>
          </w:p>
        </w:tc>
        <w:tc>
          <w:tcPr>
            <w:tcW w:type="dxa" w:w="3760"/>
          </w:tcPr>
          <w:p>
            <w:pPr>
              <w:spacing w:after="0"/>
              <w:jc w:val="left"/>
            </w:pPr>
            <w:r>
              <w:rPr>
                <w:sz w:val="16"/>
              </w:rPr>
              <w:t>$500,000 property; crops not reported (zone total, 2005 dollars)</w:t>
            </w:r>
          </w:p>
        </w:tc>
        <w:tc>
          <w:tcPr>
            <w:tcW w:type="dxa" w:w="956"/>
          </w:tcPr>
          <w:p>
            <w:pPr>
              <w:spacing w:after="0"/>
              <w:jc w:val="right"/>
            </w:pPr>
            <w:r>
              <w:rPr>
                <w:sz w:val="16"/>
              </w:rPr>
              <w:t>0, 0</w:t>
            </w:r>
          </w:p>
        </w:tc>
        <w:tc>
          <w:tcPr>
            <w:tcW w:type="dxa" w:w="2507"/>
          </w:tcPr>
          <w:p>
            <w:pPr>
              <w:spacing w:after="0"/>
              <w:jc w:val="left"/>
            </w:pPr>
            <w:r>
              <w:rPr>
                <w:sz w:val="16"/>
              </w:rPr>
              <w:t>NWS zone INZ082 (PIKE), zone-level</w:t>
            </w:r>
          </w:p>
        </w:tc>
        <w:tc>
          <w:tcPr>
            <w:tcW w:type="dxa" w:w="29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2001-12-18</w:t>
            </w:r>
          </w:p>
        </w:tc>
        <w:tc>
          <w:tcPr>
            <w:tcW w:type="dxa" w:w="1215"/>
          </w:tcPr>
          <w:p>
            <w:pPr>
              <w:spacing w:after="0"/>
              <w:jc w:val="left"/>
            </w:pPr>
            <w:r>
              <w:rPr>
                <w:sz w:val="16"/>
              </w:rPr>
              <w:t>Flood</w:t>
            </w:r>
          </w:p>
        </w:tc>
        <w:tc>
          <w:tcPr>
            <w:tcW w:type="dxa" w:w="1646"/>
          </w:tcPr>
          <w:p>
            <w:pPr>
              <w:spacing w:after="0"/>
              <w:jc w:val="left"/>
            </w:pPr>
          </w:p>
        </w:tc>
        <w:tc>
          <w:tcPr>
            <w:tcW w:type="dxa" w:w="3760"/>
          </w:tcPr>
          <w:p>
            <w:pPr>
              <w:spacing w:after="0"/>
              <w:jc w:val="left"/>
            </w:pPr>
            <w:r>
              <w:rPr>
                <w:sz w:val="16"/>
              </w:rPr>
              <w:t>damage not reported</w:t>
            </w:r>
          </w:p>
        </w:tc>
        <w:tc>
          <w:tcPr>
            <w:tcW w:type="dxa" w:w="956"/>
          </w:tcPr>
          <w:p>
            <w:pPr>
              <w:spacing w:after="0"/>
              <w:jc w:val="right"/>
            </w:pPr>
            <w:r>
              <w:rPr>
                <w:sz w:val="16"/>
              </w:rPr>
              <w:t>1, 0</w:t>
            </w:r>
          </w:p>
        </w:tc>
        <w:tc>
          <w:tcPr>
            <w:tcW w:type="dxa" w:w="2507"/>
          </w:tcPr>
          <w:p>
            <w:pPr>
              <w:spacing w:after="0"/>
              <w:jc w:val="left"/>
            </w:pPr>
            <w:r>
              <w:rPr>
                <w:sz w:val="16"/>
              </w:rPr>
              <w:t>NWS zone INZ082 (PIKE), zone-level</w:t>
            </w:r>
          </w:p>
        </w:tc>
        <w:tc>
          <w:tcPr>
            <w:tcW w:type="dxa" w:w="2991"/>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646"/>
          </w:tcPr>
          <w:p>
            <w:pPr>
              <w:spacing w:after="0"/>
              <w:jc w:val="left"/>
            </w:pPr>
          </w:p>
        </w:tc>
        <w:tc>
          <w:tcPr>
            <w:tcW w:type="dxa" w:w="3760"/>
          </w:tcPr>
          <w:p>
            <w:pPr>
              <w:spacing w:after="0"/>
              <w:jc w:val="left"/>
            </w:pPr>
            <w:r>
              <w:rPr>
                <w:sz w:val="16"/>
              </w:rPr>
              <w:t>damage not reported</w:t>
            </w:r>
          </w:p>
        </w:tc>
        <w:tc>
          <w:tcPr>
            <w:tcW w:type="dxa" w:w="956"/>
          </w:tcPr>
          <w:p>
            <w:pPr>
              <w:spacing w:after="0"/>
              <w:jc w:val="right"/>
            </w:pPr>
            <w:r>
              <w:rPr>
                <w:sz w:val="16"/>
              </w:rPr>
              <w:t>0, 0</w:t>
            </w:r>
          </w:p>
        </w:tc>
        <w:tc>
          <w:tcPr>
            <w:tcW w:type="dxa" w:w="2507"/>
          </w:tcPr>
          <w:p>
            <w:pPr>
              <w:spacing w:after="0"/>
              <w:jc w:val="left"/>
            </w:pPr>
            <w:r>
              <w:rPr>
                <w:sz w:val="16"/>
              </w:rPr>
              <w:t>NWS zone INZ082 (PIKE), zone-level</w:t>
            </w:r>
          </w:p>
        </w:tc>
        <w:tc>
          <w:tcPr>
            <w:tcW w:type="dxa" w:w="29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2000-08-27</w:t>
            </w:r>
          </w:p>
        </w:tc>
        <w:tc>
          <w:tcPr>
            <w:tcW w:type="dxa" w:w="1215"/>
          </w:tcPr>
          <w:p>
            <w:pPr>
              <w:spacing w:after="0"/>
              <w:jc w:val="left"/>
            </w:pPr>
            <w:r>
              <w:rPr>
                <w:sz w:val="16"/>
              </w:rPr>
              <w:t>Lightning</w:t>
            </w:r>
          </w:p>
        </w:tc>
        <w:tc>
          <w:tcPr>
            <w:tcW w:type="dxa" w:w="1646"/>
          </w:tcPr>
          <w:p>
            <w:pPr>
              <w:spacing w:after="0"/>
              <w:jc w:val="left"/>
            </w:pPr>
          </w:p>
        </w:tc>
        <w:tc>
          <w:tcPr>
            <w:tcW w:type="dxa" w:w="3760"/>
          </w:tcPr>
          <w:p>
            <w:pPr>
              <w:spacing w:after="0"/>
              <w:jc w:val="left"/>
            </w:pPr>
            <w:r>
              <w:rPr>
                <w:sz w:val="16"/>
              </w:rPr>
              <w:t>$10,000 property; crops not reported (2000 dollars)</w:t>
            </w:r>
          </w:p>
        </w:tc>
        <w:tc>
          <w:tcPr>
            <w:tcW w:type="dxa" w:w="956"/>
          </w:tcPr>
          <w:p>
            <w:pPr>
              <w:spacing w:after="0"/>
              <w:jc w:val="right"/>
            </w:pPr>
            <w:r>
              <w:rPr>
                <w:sz w:val="16"/>
              </w:rPr>
              <w:t>0, 0</w:t>
            </w:r>
          </w:p>
        </w:tc>
        <w:tc>
          <w:tcPr>
            <w:tcW w:type="dxa" w:w="2507"/>
          </w:tcPr>
          <w:p>
            <w:pPr>
              <w:spacing w:after="0"/>
              <w:jc w:val="left"/>
            </w:pPr>
            <w:r>
              <w:rPr>
                <w:sz w:val="16"/>
              </w:rPr>
              <w:t>STENDAL</w:t>
            </w:r>
          </w:p>
        </w:tc>
        <w:tc>
          <w:tcPr>
            <w:tcW w:type="dxa" w:w="2991"/>
          </w:tcPr>
          <w:p>
            <w:pPr>
              <w:spacing w:after="0"/>
              <w:jc w:val="left"/>
            </w:pPr>
            <w:r>
              <w:rPr>
                <w:sz w:val="16"/>
              </w:rPr>
              <w:t>B1-c worst recorded: Lightning</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646"/>
          </w:tcPr>
          <w:p>
            <w:pPr>
              <w:spacing w:after="0"/>
              <w:jc w:val="left"/>
            </w:pPr>
          </w:p>
        </w:tc>
        <w:tc>
          <w:tcPr>
            <w:tcW w:type="dxa" w:w="3760"/>
          </w:tcPr>
          <w:p>
            <w:pPr>
              <w:spacing w:after="0"/>
              <w:jc w:val="left"/>
            </w:pPr>
            <w:r>
              <w:rPr>
                <w:sz w:val="16"/>
              </w:rPr>
              <w:t>damage not reported</w:t>
            </w:r>
          </w:p>
        </w:tc>
        <w:tc>
          <w:tcPr>
            <w:tcW w:type="dxa" w:w="956"/>
          </w:tcPr>
          <w:p>
            <w:pPr>
              <w:spacing w:after="0"/>
              <w:jc w:val="right"/>
            </w:pPr>
            <w:r>
              <w:rPr>
                <w:sz w:val="16"/>
              </w:rPr>
              <w:t>0, 0</w:t>
            </w:r>
          </w:p>
        </w:tc>
        <w:tc>
          <w:tcPr>
            <w:tcW w:type="dxa" w:w="2507"/>
          </w:tcPr>
          <w:p>
            <w:pPr>
              <w:spacing w:after="0"/>
              <w:jc w:val="left"/>
            </w:pPr>
            <w:r>
              <w:rPr>
                <w:sz w:val="16"/>
              </w:rPr>
              <w:t>NWS zone INZ082 (PIKE), zone-level</w:t>
            </w:r>
          </w:p>
        </w:tc>
        <w:tc>
          <w:tcPr>
            <w:tcW w:type="dxa" w:w="2991"/>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646"/>
          </w:tcPr>
          <w:p>
            <w:pPr>
              <w:spacing w:after="0"/>
              <w:jc w:val="left"/>
            </w:pPr>
          </w:p>
        </w:tc>
        <w:tc>
          <w:tcPr>
            <w:tcW w:type="dxa" w:w="3760"/>
          </w:tcPr>
          <w:p>
            <w:pPr>
              <w:spacing w:after="0"/>
              <w:jc w:val="left"/>
            </w:pPr>
            <w:r>
              <w:rPr>
                <w:sz w:val="16"/>
              </w:rPr>
              <w:t>damage not reported</w:t>
            </w:r>
          </w:p>
        </w:tc>
        <w:tc>
          <w:tcPr>
            <w:tcW w:type="dxa" w:w="956"/>
          </w:tcPr>
          <w:p>
            <w:pPr>
              <w:spacing w:after="0"/>
              <w:jc w:val="right"/>
            </w:pPr>
            <w:r>
              <w:rPr>
                <w:sz w:val="16"/>
              </w:rPr>
              <w:t>0, 0</w:t>
            </w:r>
          </w:p>
        </w:tc>
        <w:tc>
          <w:tcPr>
            <w:tcW w:type="dxa" w:w="2507"/>
          </w:tcPr>
          <w:p>
            <w:pPr>
              <w:spacing w:after="0"/>
              <w:jc w:val="left"/>
            </w:pPr>
            <w:r>
              <w:rPr>
                <w:sz w:val="16"/>
              </w:rPr>
              <w:t>NWS zone INZ082 (PIKE), zone-level</w:t>
            </w:r>
          </w:p>
        </w:tc>
        <w:tc>
          <w:tcPr>
            <w:tcW w:type="dxa" w:w="2991"/>
          </w:tcPr>
          <w:p>
            <w:pPr>
              <w:spacing w:after="0"/>
              <w:jc w:val="left"/>
            </w:pPr>
            <w:r>
              <w:rPr>
                <w:sz w:val="16"/>
              </w:rPr>
              <w:t>B1-c worst recorded: Excessive Heat, Heat</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1646"/>
          </w:tcPr>
          <w:p>
            <w:pPr>
              <w:spacing w:after="0"/>
              <w:jc w:val="left"/>
            </w:pPr>
            <w:r>
              <w:rPr>
                <w:sz w:val="16"/>
              </w:rPr>
              <w:t>F4, 11 mi path length (whole path, pre-1996), 200 yd wide</w:t>
            </w:r>
          </w:p>
        </w:tc>
        <w:tc>
          <w:tcPr>
            <w:tcW w:type="dxa" w:w="3760"/>
          </w:tcPr>
          <w:p>
            <w:pPr>
              <w:spacing w:after="0"/>
              <w:jc w:val="left"/>
            </w:pPr>
            <w:r>
              <w:rPr>
                <w:sz w:val="16"/>
              </w:rPr>
              <w:t>$25,000,000 property; crops not recorded (1990 dollars)</w:t>
            </w:r>
          </w:p>
        </w:tc>
        <w:tc>
          <w:tcPr>
            <w:tcW w:type="dxa" w:w="956"/>
          </w:tcPr>
          <w:p>
            <w:pPr>
              <w:spacing w:after="0"/>
              <w:jc w:val="right"/>
            </w:pPr>
            <w:r>
              <w:rPr>
                <w:sz w:val="16"/>
              </w:rPr>
              <w:t>6, 60</w:t>
            </w:r>
          </w:p>
        </w:tc>
        <w:tc>
          <w:tcPr>
            <w:tcW w:type="dxa" w:w="2507"/>
          </w:tcPr>
          <w:p>
            <w:pPr>
              <w:spacing w:after="0"/>
              <w:jc w:val="left"/>
            </w:pPr>
            <w:r>
              <w:rPr>
                <w:sz w:val="16"/>
              </w:rPr>
              <w:t>location not recorded</w:t>
            </w:r>
          </w:p>
        </w:tc>
        <w:tc>
          <w:tcPr>
            <w:tcW w:type="dxa" w:w="2991"/>
          </w:tcPr>
          <w:p>
            <w:pPr>
              <w:spacing w:after="0"/>
              <w:jc w:val="left"/>
            </w:pPr>
            <w:r>
              <w:rPr>
                <w:sz w:val="16"/>
              </w:rPr>
              <w:t>deaths or injuries recorded</w:t>
            </w:r>
          </w:p>
        </w:tc>
      </w:tr>
      <w:tr>
        <w:trPr>
          <w:cantSplit/>
        </w:trPr>
        <w:tc>
          <w:tcPr>
            <w:tcW w:type="dxa" w:w="1037"/>
          </w:tcPr>
          <w:p>
            <w:pPr>
              <w:spacing w:after="0"/>
              <w:jc w:val="left"/>
            </w:pPr>
            <w:r>
              <w:rPr>
                <w:sz w:val="16"/>
              </w:rPr>
              <w:t>1989-11-15</w:t>
            </w:r>
          </w:p>
        </w:tc>
        <w:tc>
          <w:tcPr>
            <w:tcW w:type="dxa" w:w="1215"/>
          </w:tcPr>
          <w:p>
            <w:pPr>
              <w:spacing w:after="0"/>
              <w:jc w:val="left"/>
            </w:pPr>
            <w:r>
              <w:rPr>
                <w:sz w:val="16"/>
              </w:rPr>
              <w:t>Hail</w:t>
            </w:r>
          </w:p>
        </w:tc>
        <w:tc>
          <w:tcPr>
            <w:tcW w:type="dxa" w:w="1646"/>
          </w:tcPr>
          <w:p>
            <w:pPr>
              <w:spacing w:after="0"/>
              <w:jc w:val="left"/>
            </w:pPr>
            <w:r>
              <w:rPr>
                <w:sz w:val="16"/>
              </w:rPr>
              <w:t>2.5 in</w:t>
            </w:r>
          </w:p>
        </w:tc>
        <w:tc>
          <w:tcPr>
            <w:tcW w:type="dxa" w:w="3760"/>
          </w:tcPr>
          <w:p>
            <w:pPr>
              <w:spacing w:after="0"/>
              <w:jc w:val="left"/>
            </w:pPr>
            <w:r>
              <w:rPr>
                <w:sz w:val="16"/>
              </w:rPr>
              <w:t>damage not recorded (pre-1996 record)</w:t>
            </w:r>
          </w:p>
        </w:tc>
        <w:tc>
          <w:tcPr>
            <w:tcW w:type="dxa" w:w="956"/>
          </w:tcPr>
          <w:p>
            <w:pPr>
              <w:spacing w:after="0"/>
              <w:jc w:val="right"/>
            </w:pPr>
            <w:r>
              <w:rPr>
                <w:sz w:val="16"/>
              </w:rPr>
              <w:t>0, 0</w:t>
            </w:r>
          </w:p>
        </w:tc>
        <w:tc>
          <w:tcPr>
            <w:tcW w:type="dxa" w:w="2507"/>
          </w:tcPr>
          <w:p>
            <w:pPr>
              <w:spacing w:after="0"/>
              <w:jc w:val="left"/>
            </w:pPr>
            <w:r>
              <w:rPr>
                <w:sz w:val="16"/>
              </w:rPr>
              <w:t>location not recorded</w:t>
            </w:r>
          </w:p>
        </w:tc>
        <w:tc>
          <w:tcPr>
            <w:tcW w:type="dxa" w:w="299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1.11</w:t>
            </w:r>
          </w:p>
        </w:tc>
        <w:tc>
          <w:tcPr>
            <w:tcW w:type="dxa" w:w="1329"/>
          </w:tcPr>
          <w:p>
            <w:pPr>
              <w:spacing w:after="0"/>
              <w:jc w:val="left"/>
            </w:pPr>
            <w:r>
              <w:rPr>
                <w:sz w:val="16"/>
              </w:rPr>
              <w:t>event-days per year</w:t>
            </w:r>
          </w:p>
        </w:tc>
        <w:tc>
          <w:tcPr>
            <w:tcW w:type="dxa" w:w="1702"/>
          </w:tcPr>
          <w:p>
            <w:pPr>
              <w:spacing w:after="0"/>
              <w:jc w:val="left"/>
            </w:pPr>
            <w:r>
              <w:rPr>
                <w:sz w:val="16"/>
              </w:rPr>
              <w:t>about 1.11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15 of 30 years, 1996 to 2025 (50%)</w:t>
            </w:r>
          </w:p>
        </w:tc>
        <w:tc>
          <w:tcPr>
            <w:tcW w:type="dxa" w:w="1567"/>
          </w:tcPr>
          <w:p>
            <w:pPr>
              <w:spacing w:after="0"/>
              <w:jc w:val="right"/>
            </w:pPr>
            <w:r>
              <w:rPr>
                <w:sz w:val="16"/>
              </w:rPr>
              <w:t>21</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4.94</w:t>
            </w:r>
          </w:p>
        </w:tc>
        <w:tc>
          <w:tcPr>
            <w:tcW w:type="dxa" w:w="1329"/>
          </w:tcPr>
          <w:p>
            <w:pPr>
              <w:spacing w:after="0"/>
              <w:jc w:val="left"/>
            </w:pPr>
            <w:r>
              <w:rPr>
                <w:sz w:val="16"/>
              </w:rPr>
              <w:t>event-days per year</w:t>
            </w:r>
          </w:p>
        </w:tc>
        <w:tc>
          <w:tcPr>
            <w:tcW w:type="dxa" w:w="1702"/>
          </w:tcPr>
          <w:p>
            <w:pPr>
              <w:spacing w:after="0"/>
              <w:jc w:val="left"/>
            </w:pPr>
            <w:r>
              <w:rPr>
                <w:sz w:val="16"/>
              </w:rPr>
              <w:t>about 4.94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7 of 30 years, 1996 to 2025 (23.3%)</w:t>
            </w:r>
          </w:p>
        </w:tc>
        <w:tc>
          <w:tcPr>
            <w:tcW w:type="dxa" w:w="1567"/>
          </w:tcPr>
          <w:p>
            <w:pPr>
              <w:spacing w:after="0"/>
              <w:jc w:val="right"/>
            </w:pPr>
            <w:r>
              <w:rPr>
                <w:sz w:val="16"/>
              </w:rPr>
              <w:t>133</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0.00495</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0.495%</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3.06</w:t>
            </w:r>
          </w:p>
        </w:tc>
        <w:tc>
          <w:tcPr>
            <w:tcW w:type="dxa" w:w="1329"/>
          </w:tcPr>
          <w:p>
            <w:pPr>
              <w:spacing w:after="0"/>
              <w:jc w:val="left"/>
            </w:pPr>
            <w:r>
              <w:rPr>
                <w:sz w:val="16"/>
              </w:rPr>
              <w:t>events per year</w:t>
            </w:r>
          </w:p>
        </w:tc>
        <w:tc>
          <w:tcPr>
            <w:tcW w:type="dxa" w:w="1702"/>
          </w:tcPr>
          <w:p>
            <w:pPr>
              <w:spacing w:after="0"/>
              <w:jc w:val="left"/>
            </w:pPr>
            <w:r>
              <w:rPr>
                <w:sz w:val="16"/>
              </w:rPr>
              <w:t>about 3.06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116.3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8.16</w:t>
            </w:r>
          </w:p>
        </w:tc>
        <w:tc>
          <w:tcPr>
            <w:tcW w:type="dxa" w:w="1329"/>
          </w:tcPr>
          <w:p>
            <w:pPr>
              <w:spacing w:after="0"/>
              <w:jc w:val="left"/>
            </w:pPr>
            <w:r>
              <w:rPr>
                <w:sz w:val="16"/>
              </w:rPr>
              <w:t>event-days per year</w:t>
            </w:r>
          </w:p>
        </w:tc>
        <w:tc>
          <w:tcPr>
            <w:tcW w:type="dxa" w:w="1702"/>
          </w:tcPr>
          <w:p>
            <w:pPr>
              <w:spacing w:after="0"/>
              <w:jc w:val="left"/>
            </w:pPr>
            <w:r>
              <w:rPr>
                <w:sz w:val="16"/>
              </w:rPr>
              <w:t>about 8.16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23 of 30 years, 1996 to 2025 (76.7%)</w:t>
            </w:r>
          </w:p>
        </w:tc>
        <w:tc>
          <w:tcPr>
            <w:tcW w:type="dxa" w:w="1567"/>
          </w:tcPr>
          <w:p>
            <w:pPr>
              <w:spacing w:after="0"/>
              <w:jc w:val="right"/>
            </w:pPr>
            <w:r>
              <w:rPr>
                <w:sz w:val="16"/>
              </w:rPr>
              <w:t>113</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0.0115</w:t>
            </w:r>
          </w:p>
        </w:tc>
        <w:tc>
          <w:tcPr>
            <w:tcW w:type="dxa" w:w="1329"/>
          </w:tcPr>
          <w:p>
            <w:pPr>
              <w:spacing w:after="0"/>
              <w:jc w:val="left"/>
            </w:pPr>
            <w:r>
              <w:rPr>
                <w:sz w:val="16"/>
              </w:rPr>
              <w:t>events per year</w:t>
            </w:r>
          </w:p>
        </w:tc>
        <w:tc>
          <w:tcPr>
            <w:tcW w:type="dxa" w:w="1702"/>
          </w:tcPr>
          <w:p>
            <w:pPr>
              <w:spacing w:after="0"/>
              <w:jc w:val="left"/>
            </w:pPr>
            <w:r>
              <w:rPr>
                <w:sz w:val="16"/>
              </w:rPr>
              <w:t>about 1 in 87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2</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0.328</w:t>
            </w:r>
          </w:p>
        </w:tc>
        <w:tc>
          <w:tcPr>
            <w:tcW w:type="dxa" w:w="1329"/>
          </w:tcPr>
          <w:p>
            <w:pPr>
              <w:spacing w:after="0"/>
              <w:jc w:val="left"/>
            </w:pPr>
            <w:r>
              <w:rPr>
                <w:sz w:val="16"/>
              </w:rPr>
              <w:t>event-days per year</w:t>
            </w:r>
          </w:p>
        </w:tc>
        <w:tc>
          <w:tcPr>
            <w:tcW w:type="dxa" w:w="1702"/>
          </w:tcPr>
          <w:p>
            <w:pPr>
              <w:spacing w:after="0"/>
              <w:jc w:val="left"/>
            </w:pPr>
            <w:r>
              <w:rPr>
                <w:sz w:val="16"/>
              </w:rPr>
              <w:t>about 0.328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67"/>
          </w:tcPr>
          <w:p>
            <w:pPr>
              <w:spacing w:after="0"/>
              <w:jc w:val="right"/>
            </w:pPr>
            <w:r>
              <w:rPr>
                <w:sz w:val="16"/>
              </w:rPr>
              <w:t>22</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5.64</w:t>
            </w:r>
          </w:p>
        </w:tc>
        <w:tc>
          <w:tcPr>
            <w:tcW w:type="dxa" w:w="1329"/>
          </w:tcPr>
          <w:p>
            <w:pPr>
              <w:spacing w:after="0"/>
              <w:jc w:val="left"/>
            </w:pPr>
            <w:r>
              <w:rPr>
                <w:sz w:val="16"/>
              </w:rPr>
              <w:t>event-days per year</w:t>
            </w:r>
          </w:p>
        </w:tc>
        <w:tc>
          <w:tcPr>
            <w:tcW w:type="dxa" w:w="1702"/>
          </w:tcPr>
          <w:p>
            <w:pPr>
              <w:spacing w:after="0"/>
              <w:jc w:val="left"/>
            </w:pPr>
            <w:r>
              <w:rPr>
                <w:sz w:val="16"/>
              </w:rPr>
              <w:t>about 5.64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29 of 30 years, 1996 to 2025 (96.7%)</w:t>
            </w:r>
          </w:p>
        </w:tc>
        <w:tc>
          <w:tcPr>
            <w:tcW w:type="dxa" w:w="1567"/>
          </w:tcPr>
          <w:p>
            <w:pPr>
              <w:spacing w:after="0"/>
              <w:jc w:val="right"/>
            </w:pPr>
            <w:r>
              <w:rPr>
                <w:sz w:val="16"/>
              </w:rPr>
              <w:t>158</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0.427</w:t>
            </w:r>
          </w:p>
        </w:tc>
        <w:tc>
          <w:tcPr>
            <w:tcW w:type="dxa" w:w="1329"/>
          </w:tcPr>
          <w:p>
            <w:pPr>
              <w:spacing w:after="0"/>
              <w:jc w:val="left"/>
            </w:pPr>
            <w:r>
              <w:rPr>
                <w:sz w:val="16"/>
              </w:rPr>
              <w:t>events per year (modeled)</w:t>
            </w:r>
          </w:p>
        </w:tc>
        <w:tc>
          <w:tcPr>
            <w:tcW w:type="dxa" w:w="1702"/>
          </w:tcPr>
          <w:p>
            <w:pPr>
              <w:spacing w:after="0"/>
              <w:jc w:val="left"/>
            </w:pPr>
            <w:r>
              <w:rPr>
                <w:sz w:val="16"/>
              </w:rPr>
              <w:t>about 1 in 2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53.3</w:t>
            </w:r>
          </w:p>
        </w:tc>
        <w:tc>
          <w:tcPr>
            <w:tcW w:type="dxa" w:w="1329"/>
          </w:tcPr>
          <w:p>
            <w:pPr>
              <w:spacing w:after="0"/>
              <w:jc w:val="left"/>
            </w:pPr>
            <w:r>
              <w:rPr>
                <w:sz w:val="16"/>
              </w:rPr>
              <w:t>days per year with a strike</w:t>
            </w:r>
          </w:p>
        </w:tc>
        <w:tc>
          <w:tcPr>
            <w:tcW w:type="dxa" w:w="1702"/>
          </w:tcPr>
          <w:p>
            <w:pPr>
              <w:spacing w:after="0"/>
              <w:jc w:val="left"/>
            </w:pPr>
            <w:r>
              <w:rPr>
                <w:sz w:val="16"/>
              </w:rPr>
              <w:t>about 53.3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4.41</w:t>
            </w:r>
          </w:p>
        </w:tc>
        <w:tc>
          <w:tcPr>
            <w:tcW w:type="dxa" w:w="1329"/>
          </w:tcPr>
          <w:p>
            <w:pPr>
              <w:spacing w:after="0"/>
              <w:jc w:val="left"/>
            </w:pPr>
            <w:r>
              <w:rPr>
                <w:sz w:val="16"/>
              </w:rPr>
              <w:t>events per year</w:t>
            </w:r>
          </w:p>
        </w:tc>
        <w:tc>
          <w:tcPr>
            <w:tcW w:type="dxa" w:w="1702"/>
          </w:tcPr>
          <w:p>
            <w:pPr>
              <w:spacing w:after="0"/>
              <w:jc w:val="left"/>
            </w:pPr>
            <w:r>
              <w:rPr>
                <w:sz w:val="16"/>
              </w:rPr>
              <w:t>about 4.41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168</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0.236</w:t>
            </w:r>
          </w:p>
        </w:tc>
        <w:tc>
          <w:tcPr>
            <w:tcW w:type="dxa" w:w="1329"/>
          </w:tcPr>
          <w:p>
            <w:pPr>
              <w:spacing w:after="0"/>
              <w:jc w:val="left"/>
            </w:pPr>
            <w:r>
              <w:rPr>
                <w:sz w:val="16"/>
              </w:rPr>
              <w:t>events per year</w:t>
            </w:r>
          </w:p>
        </w:tc>
        <w:tc>
          <w:tcPr>
            <w:tcW w:type="dxa" w:w="1702"/>
          </w:tcPr>
          <w:p>
            <w:pPr>
              <w:spacing w:after="0"/>
              <w:jc w:val="left"/>
            </w:pPr>
            <w:r>
              <w:rPr>
                <w:sz w:val="16"/>
              </w:rPr>
              <w:t>about 1 in 4 years</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0.0003</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0.03%</w:t>
            </w:r>
          </w:p>
        </w:tc>
        <w:tc>
          <w:tcPr>
            <w:tcW w:type="dxa" w:w="1113"/>
          </w:tcPr>
          <w:p>
            <w:pPr>
              <w:spacing w:after="0"/>
              <w:jc w:val="left"/>
            </w:pPr>
            <w:r>
              <w:rPr>
                <w:sz w:val="16"/>
              </w:rPr>
              <w:t>Possible</w:t>
            </w:r>
          </w:p>
        </w:tc>
        <w:tc>
          <w:tcPr>
            <w:tcW w:type="dxa" w:w="1308"/>
          </w:tcPr>
          <w:p>
            <w:pPr>
              <w:spacing w:after="0"/>
              <w:jc w:val="left"/>
            </w:pPr>
            <w:r>
              <w:rPr>
                <w:sz w:val="16"/>
              </w:rPr>
              <w:t>Storm Events records in 1 of 30 years, 1996 to 2025 (3.33%)</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7.95</w:t>
            </w:r>
          </w:p>
        </w:tc>
        <w:tc>
          <w:tcPr>
            <w:tcW w:type="dxa" w:w="1329"/>
          </w:tcPr>
          <w:p>
            <w:pPr>
              <w:spacing w:after="0"/>
              <w:jc w:val="left"/>
            </w:pPr>
            <w:r>
              <w:rPr>
                <w:sz w:val="16"/>
              </w:rPr>
              <w:t>event-days per year</w:t>
            </w:r>
          </w:p>
        </w:tc>
        <w:tc>
          <w:tcPr>
            <w:tcW w:type="dxa" w:w="1702"/>
          </w:tcPr>
          <w:p>
            <w:pPr>
              <w:spacing w:after="0"/>
              <w:jc w:val="left"/>
            </w:pPr>
            <w:r>
              <w:rPr>
                <w:sz w:val="16"/>
              </w:rPr>
              <w:t>about 7.95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29 of 30 years, 1996 to 2025 (96.7%)</w:t>
            </w:r>
          </w:p>
        </w:tc>
        <w:tc>
          <w:tcPr>
            <w:tcW w:type="dxa" w:w="1567"/>
          </w:tcPr>
          <w:p>
            <w:pPr>
              <w:spacing w:after="0"/>
              <w:jc w:val="right"/>
            </w:pPr>
            <w:r>
              <w:rPr>
                <w:sz w:val="16"/>
              </w:rPr>
              <w:t>151</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34.2</w:t>
            </w:r>
          </w:p>
        </w:tc>
        <w:tc>
          <w:tcPr>
            <w:tcW w:type="dxa" w:w="1472"/>
          </w:tcPr>
          <w:p>
            <w:pPr>
              <w:spacing w:after="0"/>
              <w:jc w:val="right"/>
            </w:pPr>
            <w:r>
              <w:rPr>
                <w:sz w:val="16"/>
              </w:rPr>
              <w:t>36.2</w:t>
            </w:r>
          </w:p>
        </w:tc>
        <w:tc>
          <w:tcPr>
            <w:tcW w:type="dxa" w:w="1404"/>
          </w:tcPr>
          <w:p>
            <w:pPr>
              <w:spacing w:after="0"/>
              <w:jc w:val="right"/>
            </w:pPr>
            <w:r>
              <w:rPr>
                <w:sz w:val="16"/>
              </w:rPr>
              <w:t>44.0</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85.8</w:t>
            </w:r>
          </w:p>
        </w:tc>
        <w:tc>
          <w:tcPr>
            <w:tcW w:type="dxa" w:w="1472"/>
          </w:tcPr>
          <w:p>
            <w:pPr>
              <w:spacing w:after="0"/>
              <w:jc w:val="right"/>
            </w:pPr>
            <w:r>
              <w:rPr>
                <w:sz w:val="16"/>
              </w:rPr>
              <w:t>93.7</w:t>
            </w:r>
          </w:p>
        </w:tc>
        <w:tc>
          <w:tcPr>
            <w:tcW w:type="dxa" w:w="1404"/>
          </w:tcPr>
          <w:p>
            <w:pPr>
              <w:spacing w:after="0"/>
              <w:jc w:val="right"/>
            </w:pPr>
            <w:r>
              <w:rPr>
                <w:sz w:val="16"/>
              </w:rPr>
              <w:t>96.5</w:t>
            </w:r>
          </w:p>
        </w:tc>
        <w:tc>
          <w:tcPr>
            <w:tcW w:type="dxa" w:w="6114"/>
          </w:tcPr>
          <w:p>
            <w:pPr>
              <w:spacing w:after="0"/>
              <w:jc w:val="left"/>
            </w:pPr>
            <w:r>
              <w:rPr>
                <w:sz w:val="16"/>
              </w:rPr>
              <w:t>Relatively Moderate 3,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82.3</w:t>
            </w:r>
          </w:p>
        </w:tc>
        <w:tc>
          <w:tcPr>
            <w:tcW w:type="dxa" w:w="1472"/>
          </w:tcPr>
          <w:p>
            <w:pPr>
              <w:spacing w:after="0"/>
              <w:jc w:val="right"/>
            </w:pPr>
            <w:r>
              <w:rPr>
                <w:sz w:val="16"/>
              </w:rPr>
              <w:t>83.4</w:t>
            </w:r>
          </w:p>
        </w:tc>
        <w:tc>
          <w:tcPr>
            <w:tcW w:type="dxa" w:w="1404"/>
          </w:tcPr>
          <w:p>
            <w:pPr>
              <w:spacing w:after="0"/>
              <w:jc w:val="right"/>
            </w:pPr>
            <w:r>
              <w:rPr>
                <w:sz w:val="16"/>
              </w:rPr>
              <w:t>88.7</w:t>
            </w:r>
          </w:p>
        </w:tc>
        <w:tc>
          <w:tcPr>
            <w:tcW w:type="dxa" w:w="6114"/>
          </w:tcPr>
          <w:p>
            <w:pPr>
              <w:spacing w:after="0"/>
              <w:jc w:val="left"/>
            </w:pPr>
            <w:r>
              <w:rPr>
                <w:sz w:val="16"/>
              </w:rPr>
              <w:t>Relatively High 1, Relatively Moderate 3</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71.6</w:t>
            </w:r>
          </w:p>
        </w:tc>
        <w:tc>
          <w:tcPr>
            <w:tcW w:type="dxa" w:w="1472"/>
          </w:tcPr>
          <w:p>
            <w:pPr>
              <w:spacing w:after="0"/>
              <w:jc w:val="right"/>
            </w:pPr>
            <w:r>
              <w:rPr>
                <w:sz w:val="16"/>
              </w:rPr>
              <w:t>72.4</w:t>
            </w:r>
          </w:p>
        </w:tc>
        <w:tc>
          <w:tcPr>
            <w:tcW w:type="dxa" w:w="1404"/>
          </w:tcPr>
          <w:p>
            <w:pPr>
              <w:spacing w:after="0"/>
              <w:jc w:val="right"/>
            </w:pPr>
            <w:r>
              <w:rPr>
                <w:sz w:val="16"/>
              </w:rPr>
              <w:t>79.9</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73.6</w:t>
            </w:r>
          </w:p>
        </w:tc>
        <w:tc>
          <w:tcPr>
            <w:tcW w:type="dxa" w:w="1472"/>
          </w:tcPr>
          <w:p>
            <w:pPr>
              <w:spacing w:after="0"/>
              <w:jc w:val="right"/>
            </w:pPr>
            <w:r>
              <w:rPr>
                <w:sz w:val="16"/>
              </w:rPr>
              <w:t>75.9</w:t>
            </w:r>
          </w:p>
        </w:tc>
        <w:tc>
          <w:tcPr>
            <w:tcW w:type="dxa" w:w="1404"/>
          </w:tcPr>
          <w:p>
            <w:pPr>
              <w:spacing w:after="0"/>
              <w:jc w:val="right"/>
            </w:pPr>
            <w:r>
              <w:rPr>
                <w:sz w:val="16"/>
              </w:rPr>
              <w:t>79.9</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37.1</w:t>
            </w:r>
          </w:p>
        </w:tc>
        <w:tc>
          <w:tcPr>
            <w:tcW w:type="dxa" w:w="1472"/>
          </w:tcPr>
          <w:p>
            <w:pPr>
              <w:spacing w:after="0"/>
              <w:jc w:val="right"/>
            </w:pPr>
            <w:r>
              <w:rPr>
                <w:sz w:val="16"/>
              </w:rPr>
              <w:t>39.4</w:t>
            </w:r>
          </w:p>
        </w:tc>
        <w:tc>
          <w:tcPr>
            <w:tcW w:type="dxa" w:w="1404"/>
          </w:tcPr>
          <w:p>
            <w:pPr>
              <w:spacing w:after="0"/>
              <w:jc w:val="right"/>
            </w:pPr>
            <w:r>
              <w:rPr>
                <w:sz w:val="16"/>
              </w:rPr>
              <w:t>44.6</w:t>
            </w:r>
          </w:p>
        </w:tc>
        <w:tc>
          <w:tcPr>
            <w:tcW w:type="dxa" w:w="6114"/>
          </w:tcPr>
          <w:p>
            <w:pPr>
              <w:spacing w:after="0"/>
              <w:jc w:val="left"/>
            </w:pPr>
            <w:r>
              <w:rPr>
                <w:sz w:val="16"/>
              </w:rPr>
              <w:t>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61.8</w:t>
            </w:r>
          </w:p>
        </w:tc>
        <w:tc>
          <w:tcPr>
            <w:tcW w:type="dxa" w:w="1472"/>
          </w:tcPr>
          <w:p>
            <w:pPr>
              <w:spacing w:after="0"/>
              <w:jc w:val="right"/>
            </w:pPr>
            <w:r>
              <w:rPr>
                <w:sz w:val="16"/>
              </w:rPr>
              <w:t>62.9</w:t>
            </w:r>
          </w:p>
        </w:tc>
        <w:tc>
          <w:tcPr>
            <w:tcW w:type="dxa" w:w="1404"/>
          </w:tcPr>
          <w:p>
            <w:pPr>
              <w:spacing w:after="0"/>
              <w:jc w:val="right"/>
            </w:pPr>
            <w:r>
              <w:rPr>
                <w:sz w:val="16"/>
              </w:rPr>
              <w:t>73.8</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50.5</w:t>
            </w:r>
          </w:p>
        </w:tc>
        <w:tc>
          <w:tcPr>
            <w:tcW w:type="dxa" w:w="1472"/>
          </w:tcPr>
          <w:p>
            <w:pPr>
              <w:spacing w:after="0"/>
              <w:jc w:val="right"/>
            </w:pPr>
            <w:r>
              <w:rPr>
                <w:sz w:val="16"/>
              </w:rPr>
              <w:t>65.4</w:t>
            </w:r>
          </w:p>
        </w:tc>
        <w:tc>
          <w:tcPr>
            <w:tcW w:type="dxa" w:w="1404"/>
          </w:tcPr>
          <w:p>
            <w:pPr>
              <w:spacing w:after="0"/>
              <w:jc w:val="right"/>
            </w:pPr>
            <w:r>
              <w:rPr>
                <w:sz w:val="16"/>
              </w:rPr>
              <w:t>77.9</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41.5</w:t>
            </w:r>
          </w:p>
        </w:tc>
        <w:tc>
          <w:tcPr>
            <w:tcW w:type="dxa" w:w="1472"/>
          </w:tcPr>
          <w:p>
            <w:pPr>
              <w:spacing w:after="0"/>
              <w:jc w:val="right"/>
            </w:pPr>
            <w:r>
              <w:rPr>
                <w:sz w:val="16"/>
              </w:rPr>
              <w:t>73.8</w:t>
            </w:r>
          </w:p>
        </w:tc>
        <w:tc>
          <w:tcPr>
            <w:tcW w:type="dxa" w:w="1404"/>
          </w:tcPr>
          <w:p>
            <w:pPr>
              <w:spacing w:after="0"/>
              <w:jc w:val="right"/>
            </w:pPr>
            <w:r>
              <w:rPr>
                <w:sz w:val="16"/>
              </w:rPr>
              <w:t>80.6</w:t>
            </w:r>
          </w:p>
        </w:tc>
        <w:tc>
          <w:tcPr>
            <w:tcW w:type="dxa" w:w="6114"/>
          </w:tcPr>
          <w:p>
            <w:pPr>
              <w:spacing w:after="0"/>
              <w:jc w:val="left"/>
            </w:pPr>
            <w:r>
              <w:rPr>
                <w:sz w:val="16"/>
              </w:rPr>
              <w:t>Very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68.2</w:t>
            </w:r>
          </w:p>
        </w:tc>
        <w:tc>
          <w:tcPr>
            <w:tcW w:type="dxa" w:w="1472"/>
          </w:tcPr>
          <w:p>
            <w:pPr>
              <w:spacing w:after="0"/>
              <w:jc w:val="right"/>
            </w:pPr>
            <w:r>
              <w:rPr>
                <w:sz w:val="16"/>
              </w:rPr>
              <w:t>70.8</w:t>
            </w:r>
          </w:p>
        </w:tc>
        <w:tc>
          <w:tcPr>
            <w:tcW w:type="dxa" w:w="1404"/>
          </w:tcPr>
          <w:p>
            <w:pPr>
              <w:spacing w:after="0"/>
              <w:jc w:val="right"/>
            </w:pPr>
            <w:r>
              <w:rPr>
                <w:sz w:val="16"/>
              </w:rPr>
              <w:t>76.4</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89.6</w:t>
            </w:r>
          </w:p>
        </w:tc>
        <w:tc>
          <w:tcPr>
            <w:tcW w:type="dxa" w:w="1472"/>
          </w:tcPr>
          <w:p>
            <w:pPr>
              <w:spacing w:after="0"/>
              <w:jc w:val="right"/>
            </w:pPr>
            <w:r>
              <w:rPr>
                <w:sz w:val="16"/>
              </w:rPr>
              <w:t>91.6</w:t>
            </w:r>
          </w:p>
        </w:tc>
        <w:tc>
          <w:tcPr>
            <w:tcW w:type="dxa" w:w="1404"/>
          </w:tcPr>
          <w:p>
            <w:pPr>
              <w:spacing w:after="0"/>
              <w:jc w:val="right"/>
            </w:pPr>
            <w:r>
              <w:rPr>
                <w:sz w:val="16"/>
              </w:rPr>
              <w:t>96.6</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74.3</w:t>
            </w:r>
          </w:p>
        </w:tc>
        <w:tc>
          <w:tcPr>
            <w:tcW w:type="dxa" w:w="1472"/>
          </w:tcPr>
          <w:p>
            <w:pPr>
              <w:spacing w:after="0"/>
              <w:jc w:val="right"/>
            </w:pPr>
            <w:r>
              <w:rPr>
                <w:sz w:val="16"/>
              </w:rPr>
              <w:t>75.3</w:t>
            </w:r>
          </w:p>
        </w:tc>
        <w:tc>
          <w:tcPr>
            <w:tcW w:type="dxa" w:w="1404"/>
          </w:tcPr>
          <w:p>
            <w:pPr>
              <w:spacing w:after="0"/>
              <w:jc w:val="right"/>
            </w:pPr>
            <w:r>
              <w:rPr>
                <w:sz w:val="16"/>
              </w:rPr>
              <w:t>83.0</w:t>
            </w:r>
          </w:p>
        </w:tc>
        <w:tc>
          <w:tcPr>
            <w:tcW w:type="dxa" w:w="6114"/>
          </w:tcPr>
          <w:p>
            <w:pPr>
              <w:spacing w:after="0"/>
              <w:jc w:val="left"/>
            </w:pPr>
            <w:r>
              <w:rPr>
                <w:sz w:val="16"/>
              </w:rPr>
              <w:t>Relatively High 3, Relatively Moderate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49.3</w:t>
            </w:r>
          </w:p>
        </w:tc>
        <w:tc>
          <w:tcPr>
            <w:tcW w:type="dxa" w:w="1472"/>
          </w:tcPr>
          <w:p>
            <w:pPr>
              <w:spacing w:after="0"/>
              <w:jc w:val="right"/>
            </w:pPr>
            <w:r>
              <w:rPr>
                <w:sz w:val="16"/>
              </w:rPr>
              <w:t>62.8</w:t>
            </w:r>
          </w:p>
        </w:tc>
        <w:tc>
          <w:tcPr>
            <w:tcW w:type="dxa" w:w="1404"/>
          </w:tcPr>
          <w:p>
            <w:pPr>
              <w:spacing w:after="0"/>
              <w:jc w:val="right"/>
            </w:pPr>
            <w:r>
              <w:rPr>
                <w:sz w:val="16"/>
              </w:rPr>
              <w:t>74.2</w:t>
            </w:r>
          </w:p>
        </w:tc>
        <w:tc>
          <w:tcPr>
            <w:tcW w:type="dxa" w:w="6114"/>
          </w:tcPr>
          <w:p>
            <w:pPr>
              <w:spacing w:after="0"/>
              <w:jc w:val="left"/>
            </w:pPr>
            <w:r>
              <w:rPr>
                <w:sz w:val="16"/>
              </w:rPr>
              <w:t>Relatively Low 1, Very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86.9</w:t>
            </w:r>
          </w:p>
        </w:tc>
        <w:tc>
          <w:tcPr>
            <w:tcW w:type="dxa" w:w="1472"/>
          </w:tcPr>
          <w:p>
            <w:pPr>
              <w:spacing w:after="0"/>
              <w:jc w:val="right"/>
            </w:pPr>
            <w:r>
              <w:rPr>
                <w:sz w:val="16"/>
              </w:rPr>
              <w:t>87.5</w:t>
            </w:r>
          </w:p>
        </w:tc>
        <w:tc>
          <w:tcPr>
            <w:tcW w:type="dxa" w:w="1404"/>
          </w:tcPr>
          <w:p>
            <w:pPr>
              <w:spacing w:after="0"/>
              <w:jc w:val="right"/>
            </w:pPr>
            <w:r>
              <w:rPr>
                <w:sz w:val="16"/>
              </w:rPr>
              <w:t>91.7</w:t>
            </w:r>
          </w:p>
        </w:tc>
        <w:tc>
          <w:tcPr>
            <w:tcW w:type="dxa" w:w="6114"/>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Pike County</w:t>
            </w:r>
          </w:p>
        </w:tc>
        <w:tc>
          <w:tcPr>
            <w:tcW w:type="dxa" w:w="843"/>
          </w:tcPr>
          <w:p>
            <w:pPr>
              <w:spacing w:after="0"/>
              <w:jc w:val="left"/>
            </w:pPr>
            <w:r>
              <w:rPr>
                <w:sz w:val="16"/>
              </w:rPr>
              <w:t>County</w:t>
            </w:r>
          </w:p>
        </w:tc>
        <w:tc>
          <w:tcPr>
            <w:tcW w:type="dxa" w:w="3278"/>
          </w:tcPr>
          <w:p>
            <w:pPr>
              <w:spacing w:after="0"/>
              <w:jc w:val="left"/>
            </w:pPr>
            <w:r>
              <w:rPr>
                <w:sz w:val="16"/>
              </w:rPr>
              <w:t>Approved, expires 2029-03-04</w:t>
            </w:r>
          </w:p>
        </w:tc>
        <w:tc>
          <w:tcPr>
            <w:tcW w:type="dxa" w:w="2614"/>
          </w:tcPr>
          <w:p>
            <w:pPr>
              <w:spacing w:after="0"/>
              <w:jc w:val="right"/>
            </w:pPr>
            <w:r>
              <w:rPr>
                <w:sz w:val="16"/>
              </w:rPr>
              <w:t>FMA RL 0, SRL 0; any 0</w:t>
            </w:r>
          </w:p>
        </w:tc>
        <w:tc>
          <w:tcPr>
            <w:tcW w:type="dxa" w:w="2703"/>
          </w:tcPr>
          <w:p>
            <w:pPr>
              <w:spacing w:after="0"/>
              <w:jc w:val="right"/>
            </w:pPr>
            <w:r>
              <w:rPr>
                <w:sz w:val="16"/>
              </w:rPr>
              <w:t>$77,403.24</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Petersburg city</w:t>
            </w:r>
          </w:p>
        </w:tc>
        <w:tc>
          <w:tcPr>
            <w:tcW w:type="dxa" w:w="843"/>
          </w:tcPr>
          <w:p>
            <w:pPr>
              <w:spacing w:after="0"/>
              <w:jc w:val="left"/>
            </w:pPr>
            <w:r>
              <w:rPr>
                <w:sz w:val="16"/>
              </w:rPr>
              <w:t>City</w:t>
            </w:r>
          </w:p>
        </w:tc>
        <w:tc>
          <w:tcPr>
            <w:tcW w:type="dxa" w:w="3278"/>
          </w:tcPr>
          <w:p>
            <w:pPr>
              <w:spacing w:after="0"/>
              <w:jc w:val="left"/>
            </w:pPr>
            <w:r>
              <w:rPr>
                <w:sz w:val="16"/>
              </w:rPr>
              <w:t>Approved, expires 2029-03-04</w:t>
            </w:r>
          </w:p>
        </w:tc>
        <w:tc>
          <w:tcPr>
            <w:tcW w:type="dxa" w:w="2614"/>
          </w:tcPr>
          <w:p>
            <w:pPr>
              <w:spacing w:after="0"/>
              <w:jc w:val="right"/>
            </w:pPr>
            <w:r>
              <w:rPr>
                <w:sz w:val="16"/>
              </w:rPr>
              <w:t>FMA RL 0, SRL 0; any 0</w:t>
            </w:r>
          </w:p>
        </w:tc>
        <w:tc>
          <w:tcPr>
            <w:tcW w:type="dxa" w:w="2703"/>
          </w:tcPr>
          <w:p>
            <w:pPr>
              <w:spacing w:after="0"/>
              <w:jc w:val="right"/>
            </w:pPr>
            <w:r>
              <w:rPr>
                <w:sz w:val="16"/>
              </w:rPr>
              <w:t>$50,759.74</w:t>
            </w:r>
          </w:p>
        </w:tc>
        <w:tc>
          <w:tcPr>
            <w:tcW w:type="dxa" w:w="3057"/>
          </w:tcPr>
          <w:p>
            <w:pPr>
              <w:spacing w:after="0"/>
              <w:jc w:val="right"/>
            </w:pPr>
            <w:r>
              <w:rPr>
                <w:sz w:val="16"/>
              </w:rPr>
              <w:t>161 total; 9 since its plan</w:t>
            </w:r>
          </w:p>
        </w:tc>
      </w:tr>
      <w:tr>
        <w:trPr>
          <w:cantSplit/>
        </w:trPr>
        <w:tc>
          <w:tcPr>
            <w:tcW w:type="dxa" w:w="1618"/>
          </w:tcPr>
          <w:p>
            <w:pPr>
              <w:spacing w:after="0"/>
              <w:jc w:val="left"/>
            </w:pPr>
            <w:r>
              <w:rPr>
                <w:sz w:val="16"/>
              </w:rPr>
              <w:t>Spurgeon town</w:t>
            </w:r>
          </w:p>
        </w:tc>
        <w:tc>
          <w:tcPr>
            <w:tcW w:type="dxa" w:w="843"/>
          </w:tcPr>
          <w:p>
            <w:pPr>
              <w:spacing w:after="0"/>
              <w:jc w:val="left"/>
            </w:pPr>
            <w:r>
              <w:rPr>
                <w:sz w:val="16"/>
              </w:rPr>
              <w:t>Town</w:t>
            </w:r>
          </w:p>
        </w:tc>
        <w:tc>
          <w:tcPr>
            <w:tcW w:type="dxa" w:w="3278"/>
          </w:tcPr>
          <w:p>
            <w:pPr>
              <w:spacing w:after="0"/>
              <w:jc w:val="left"/>
            </w:pPr>
            <w:r>
              <w:rPr>
                <w:sz w:val="16"/>
              </w:rPr>
              <w:t>Approved, expires 2029-03-04</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5 total; 0 since its plan</w:t>
            </w:r>
          </w:p>
        </w:tc>
      </w:tr>
      <w:tr>
        <w:trPr>
          <w:cantSplit/>
        </w:trPr>
        <w:tc>
          <w:tcPr>
            <w:tcW w:type="dxa" w:w="1618"/>
          </w:tcPr>
          <w:p>
            <w:pPr>
              <w:spacing w:after="0"/>
              <w:jc w:val="left"/>
            </w:pPr>
            <w:r>
              <w:rPr>
                <w:sz w:val="16"/>
              </w:rPr>
              <w:t>Winslow town</w:t>
            </w:r>
          </w:p>
        </w:tc>
        <w:tc>
          <w:tcPr>
            <w:tcW w:type="dxa" w:w="843"/>
          </w:tcPr>
          <w:p>
            <w:pPr>
              <w:spacing w:after="0"/>
              <w:jc w:val="left"/>
            </w:pPr>
            <w:r>
              <w:rPr>
                <w:sz w:val="16"/>
              </w:rPr>
              <w:t>Town</w:t>
            </w:r>
          </w:p>
        </w:tc>
        <w:tc>
          <w:tcPr>
            <w:tcW w:type="dxa" w:w="3278"/>
          </w:tcPr>
          <w:p>
            <w:pPr>
              <w:spacing w:after="0"/>
              <w:jc w:val="left"/>
            </w:pPr>
            <w:r>
              <w:rPr>
                <w:sz w:val="16"/>
              </w:rPr>
              <w:t>Approved, expires 2029-03-04</w:t>
            </w:r>
          </w:p>
        </w:tc>
        <w:tc>
          <w:tcPr>
            <w:tcW w:type="dxa" w:w="2614"/>
          </w:tcPr>
          <w:p>
            <w:pPr>
              <w:spacing w:after="0"/>
              <w:jc w:val="right"/>
            </w:pPr>
            <w:r>
              <w:rPr>
                <w:sz w:val="16"/>
              </w:rPr>
              <w:t>FMA RL 0, SRL 0; any 0</w:t>
            </w:r>
          </w:p>
        </w:tc>
        <w:tc>
          <w:tcPr>
            <w:tcW w:type="dxa" w:w="2703"/>
          </w:tcPr>
          <w:p>
            <w:pPr>
              <w:spacing w:after="0"/>
              <w:jc w:val="right"/>
            </w:pPr>
            <w:r>
              <w:rPr>
                <w:sz w:val="16"/>
              </w:rPr>
              <w:t>$38,636.03</w:t>
            </w:r>
          </w:p>
        </w:tc>
        <w:tc>
          <w:tcPr>
            <w:tcW w:type="dxa" w:w="3057"/>
          </w:tcPr>
          <w:p>
            <w:pPr>
              <w:spacing w:after="0"/>
              <w:jc w:val="right"/>
            </w:pPr>
            <w:r>
              <w:rPr>
                <w:sz w:val="16"/>
              </w:rPr>
              <w:t>44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895"/>
        <w:gridCol w:w="1305"/>
        <w:gridCol w:w="1138"/>
        <w:gridCol w:w="1055"/>
        <w:gridCol w:w="1268"/>
        <w:gridCol w:w="169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8"/>
            <w:shd w:val="clear" w:color="auto" w:fill="E8E8E8"/>
          </w:tcPr>
          <w:p>
            <w:pPr>
              <w:spacing w:after="0"/>
              <w:jc w:val="right"/>
            </w:pPr>
            <w:r>
              <w:rPr>
                <w:b/>
                <w:sz w:val="16"/>
              </w:rPr>
              <w:t>Storm Events damage since 2024-03-05</w:t>
            </w:r>
          </w:p>
          <w:p>
            <w:pPr>
              <w:spacing w:after="0"/>
              <w:jc w:val="right"/>
            </w:pPr>
            <w:r>
              <w:rPr>
                <w:i/>
                <w:color w:val="555555"/>
                <w:sz w:val="14"/>
              </w:rPr>
              <w:t>county-coded records, property plus crops, nominal dollars</w:t>
            </w:r>
          </w:p>
        </w:tc>
        <w:tc>
          <w:tcPr>
            <w:tcW w:type="dxa" w:w="10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9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$3,250,833,651</w:t>
            </w:r>
          </w:p>
        </w:tc>
        <w:tc>
          <w:tcPr>
            <w:tcW w:type="dxa" w:w="1129"/>
          </w:tcPr>
          <w:p>
            <w:pPr>
              <w:spacing w:after="0"/>
              <w:jc w:val="right"/>
            </w:pPr>
            <w:r>
              <w:rPr>
                <w:sz w:val="16"/>
              </w:rPr>
              <w:t>$54,893,492</w:t>
            </w:r>
          </w:p>
        </w:tc>
        <w:tc>
          <w:tcPr>
            <w:tcW w:type="dxa" w:w="1039"/>
          </w:tcPr>
          <w:p>
            <w:pPr>
              <w:spacing w:after="0"/>
              <w:jc w:val="right"/>
            </w:pPr>
            <w:r>
              <w:rPr>
                <w:sz w:val="16"/>
              </w:rPr>
              <w:t>12,239</w:t>
            </w:r>
          </w:p>
        </w:tc>
        <w:tc>
          <w:tcPr>
            <w:tcW w:type="dxa" w:w="1037"/>
          </w:tcPr>
          <w:p>
            <w:pPr>
              <w:spacing w:after="0"/>
              <w:jc w:val="right"/>
            </w:pPr>
            <w:r>
              <w:rPr>
                <w:sz w:val="16"/>
              </w:rPr>
              <w:t>$47</w:t>
            </w:r>
          </w:p>
        </w:tc>
        <w:tc>
          <w:tcPr>
            <w:tcW w:type="dxa" w:w="1126"/>
          </w:tcPr>
          <w:p>
            <w:pPr>
              <w:spacing w:after="0"/>
              <w:jc w:val="right"/>
            </w:pPr>
            <w:r>
              <w:rPr>
                <w:sz w:val="16"/>
              </w:rPr>
              <w:t>$22,609</w:t>
            </w:r>
          </w:p>
        </w:tc>
        <w:tc>
          <w:tcPr>
            <w:tcW w:type="dxa" w:w="895"/>
          </w:tcPr>
          <w:p>
            <w:pPr>
              <w:spacing w:after="0"/>
              <w:jc w:val="right"/>
            </w:pPr>
            <w:r>
              <w:rPr>
                <w:sz w:val="16"/>
              </w:rPr>
              <w:t>$78,182</w:t>
            </w:r>
          </w:p>
        </w:tc>
        <w:tc>
          <w:tcPr>
            <w:tcW w:type="dxa" w:w="1305"/>
          </w:tcPr>
          <w:p>
            <w:pPr>
              <w:spacing w:after="0"/>
              <w:jc w:val="right"/>
            </w:pPr>
            <w:r>
              <w:rPr>
                <w:sz w:val="16"/>
              </w:rPr>
              <w:t>under 0.0001%</w:t>
            </w:r>
          </w:p>
        </w:tc>
        <w:tc>
          <w:tcPr>
            <w:tcW w:type="dxa" w:w="1138"/>
          </w:tcPr>
          <w:p>
            <w:pPr>
              <w:spacing w:after="0"/>
              <w:jc w:val="right"/>
            </w:pPr>
          </w:p>
        </w:tc>
        <w:tc>
          <w:tcPr>
            <w:tcW w:type="dxa" w:w="1055"/>
          </w:tcPr>
          <w:p>
            <w:pPr>
              <w:spacing w:after="0"/>
              <w:jc w:val="right"/>
            </w:pPr>
            <w:r>
              <w:rPr>
                <w:sz w:val="16"/>
              </w:rPr>
              <w:t>$0</w:t>
            </w:r>
          </w:p>
        </w:tc>
        <w:tc>
          <w:tcPr>
            <w:tcW w:type="dxa" w:w="1268"/>
          </w:tcPr>
          <w:p>
            <w:pPr>
              <w:spacing w:after="0"/>
              <w:jc w:val="right"/>
            </w:pPr>
          </w:p>
        </w:tc>
        <w:tc>
          <w:tcPr>
            <w:tcW w:type="dxa" w:w="169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$27,292,416</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$222,733</w:t>
            </w:r>
          </w:p>
        </w:tc>
        <w:tc>
          <w:tcPr>
            <w:tcW w:type="dxa" w:w="895"/>
          </w:tcPr>
          <w:p>
            <w:pPr>
              <w:spacing w:after="0"/>
              <w:jc w:val="right"/>
            </w:pPr>
            <w:r>
              <w:rPr>
                <w:sz w:val="16"/>
              </w:rPr>
              <w:t>n/a</w:t>
            </w:r>
          </w:p>
        </w:tc>
        <w:tc>
          <w:tcPr>
            <w:tcW w:type="dxa" w:w="1305"/>
          </w:tcPr>
          <w:p>
            <w:pPr>
              <w:spacing w:after="0"/>
              <w:jc w:val="right"/>
            </w:pPr>
            <w:r>
              <w:rPr>
                <w:sz w:val="16"/>
              </w:rPr>
              <w:t>0.816% (agriculture)</w:t>
            </w:r>
          </w:p>
        </w:tc>
        <w:tc>
          <w:tcPr>
            <w:tcW w:type="dxa" w:w="1138"/>
          </w:tcPr>
          <w:p>
            <w:pPr>
              <w:spacing w:after="0"/>
              <w:jc w:val="right"/>
            </w:pPr>
          </w:p>
        </w:tc>
        <w:tc>
          <w:tcPr>
            <w:tcW w:type="dxa" w:w="1055"/>
          </w:tcPr>
          <w:p>
            <w:pPr>
              <w:spacing w:after="0"/>
              <w:jc w:val="right"/>
            </w:pPr>
          </w:p>
        </w:tc>
        <w:tc>
          <w:tcPr>
            <w:tcW w:type="dxa" w:w="1268"/>
          </w:tcPr>
          <w:p>
            <w:pPr>
              <w:spacing w:after="0"/>
              <w:jc w:val="right"/>
            </w:pPr>
          </w:p>
        </w:tc>
        <w:tc>
          <w:tcPr>
            <w:tcW w:type="dxa" w:w="169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$5,885,745,651</w:t>
            </w:r>
          </w:p>
        </w:tc>
        <w:tc>
          <w:tcPr>
            <w:tcW w:type="dxa" w:w="1129"/>
          </w:tcPr>
          <w:p>
            <w:pPr>
              <w:spacing w:after="0"/>
              <w:jc w:val="right"/>
            </w:pPr>
            <w:r>
              <w:rPr>
                <w:sz w:val="16"/>
              </w:rPr>
              <w:t>n/a</w:t>
            </w:r>
          </w:p>
        </w:tc>
        <w:tc>
          <w:tcPr>
            <w:tcW w:type="dxa" w:w="1039"/>
          </w:tcPr>
          <w:p>
            <w:pPr>
              <w:spacing w:after="0"/>
              <w:jc w:val="right"/>
            </w:pPr>
            <w:r>
              <w:rPr>
                <w:sz w:val="16"/>
              </w:rPr>
              <w:t>12,250</w:t>
            </w:r>
          </w:p>
        </w:tc>
        <w:tc>
          <w:tcPr>
            <w:tcW w:type="dxa" w:w="1037"/>
          </w:tcPr>
          <w:p>
            <w:pPr>
              <w:spacing w:after="0"/>
              <w:jc w:val="right"/>
            </w:pPr>
            <w:r>
              <w:rPr>
                <w:sz w:val="16"/>
              </w:rPr>
              <w:t>$1,029,825</w:t>
            </w:r>
          </w:p>
        </w:tc>
        <w:tc>
          <w:tcPr>
            <w:tcW w:type="dxa" w:w="1126"/>
          </w:tcPr>
          <w:p>
            <w:pPr>
              <w:spacing w:after="0"/>
              <w:jc w:val="right"/>
            </w:pPr>
            <w:r>
              <w:rPr>
                <w:sz w:val="16"/>
              </w:rPr>
              <w:t>n/a</w:t>
            </w:r>
          </w:p>
        </w:tc>
        <w:tc>
          <w:tcPr>
            <w:tcW w:type="dxa" w:w="895"/>
          </w:tcPr>
          <w:p>
            <w:pPr>
              <w:spacing w:after="0"/>
              <w:jc w:val="right"/>
            </w:pPr>
            <w:r>
              <w:rPr>
                <w:sz w:val="16"/>
              </w:rPr>
              <w:t>$329,870</w:t>
            </w:r>
          </w:p>
        </w:tc>
        <w:tc>
          <w:tcPr>
            <w:tcW w:type="dxa" w:w="1305"/>
          </w:tcPr>
          <w:p>
            <w:pPr>
              <w:spacing w:after="0"/>
              <w:jc w:val="right"/>
            </w:pPr>
            <w:r>
              <w:rPr>
                <w:sz w:val="16"/>
              </w:rPr>
              <w:t>0.0175%</w:t>
            </w:r>
          </w:p>
        </w:tc>
        <w:tc>
          <w:tcPr>
            <w:tcW w:type="dxa" w:w="1138"/>
          </w:tcPr>
          <w:p>
            <w:pPr>
              <w:spacing w:after="0"/>
              <w:jc w:val="right"/>
            </w:pPr>
          </w:p>
        </w:tc>
        <w:tc>
          <w:tcPr>
            <w:tcW w:type="dxa" w:w="1055"/>
          </w:tcPr>
          <w:p>
            <w:pPr>
              <w:spacing w:after="0"/>
              <w:jc w:val="right"/>
            </w:pPr>
          </w:p>
        </w:tc>
        <w:tc>
          <w:tcPr>
            <w:tcW w:type="dxa" w:w="1268"/>
          </w:tcPr>
          <w:p>
            <w:pPr>
              <w:spacing w:after="0"/>
              <w:jc w:val="right"/>
            </w:pPr>
          </w:p>
        </w:tc>
        <w:tc>
          <w:tcPr>
            <w:tcW w:type="dxa" w:w="169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$3,250,833,651</w:t>
            </w:r>
          </w:p>
        </w:tc>
        <w:tc>
          <w:tcPr>
            <w:tcW w:type="dxa" w:w="1129"/>
          </w:tcPr>
          <w:p>
            <w:pPr>
              <w:spacing w:after="0"/>
              <w:jc w:val="right"/>
            </w:pPr>
            <w:r>
              <w:rPr>
                <w:sz w:val="16"/>
              </w:rPr>
              <w:t>$54,893,492</w:t>
            </w:r>
          </w:p>
        </w:tc>
        <w:tc>
          <w:tcPr>
            <w:tcW w:type="dxa" w:w="1039"/>
          </w:tcPr>
          <w:p>
            <w:pPr>
              <w:spacing w:after="0"/>
              <w:jc w:val="right"/>
            </w:pPr>
            <w:r>
              <w:rPr>
                <w:sz w:val="16"/>
              </w:rPr>
              <w:t>12,239</w:t>
            </w:r>
          </w:p>
        </w:tc>
        <w:tc>
          <w:tcPr>
            <w:tcW w:type="dxa" w:w="1037"/>
          </w:tcPr>
          <w:p>
            <w:pPr>
              <w:spacing w:after="0"/>
              <w:jc w:val="right"/>
            </w:pPr>
            <w:r>
              <w:rPr>
                <w:sz w:val="16"/>
              </w:rPr>
              <w:t>$84,388</w:t>
            </w:r>
          </w:p>
        </w:tc>
        <w:tc>
          <w:tcPr>
            <w:tcW w:type="dxa" w:w="1126"/>
          </w:tcPr>
          <w:p>
            <w:pPr>
              <w:spacing w:after="0"/>
              <w:jc w:val="right"/>
            </w:pPr>
            <w:r>
              <w:rPr>
                <w:sz w:val="16"/>
              </w:rPr>
              <w:t>$2,449</w:t>
            </w:r>
          </w:p>
        </w:tc>
        <w:tc>
          <w:tcPr>
            <w:tcW w:type="dxa" w:w="895"/>
          </w:tcPr>
          <w:p>
            <w:pPr>
              <w:spacing w:after="0"/>
              <w:jc w:val="right"/>
            </w:pPr>
            <w:r>
              <w:rPr>
                <w:sz w:val="16"/>
              </w:rPr>
              <w:t>$8,201</w:t>
            </w:r>
          </w:p>
        </w:tc>
        <w:tc>
          <w:tcPr>
            <w:tcW w:type="dxa" w:w="1305"/>
          </w:tcPr>
          <w:p>
            <w:pPr>
              <w:spacing w:after="0"/>
              <w:jc w:val="right"/>
            </w:pPr>
            <w:r>
              <w:rPr>
                <w:sz w:val="16"/>
              </w:rPr>
              <w:t>0.0026%</w:t>
            </w:r>
          </w:p>
        </w:tc>
        <w:tc>
          <w:tcPr>
            <w:tcW w:type="dxa" w:w="1138"/>
          </w:tcPr>
          <w:p>
            <w:pPr>
              <w:spacing w:after="0"/>
              <w:jc w:val="right"/>
            </w:pPr>
            <w:r>
              <w:rPr>
                <w:sz w:val="16"/>
              </w:rPr>
              <w:t>$0</w:t>
            </w:r>
          </w:p>
        </w:tc>
        <w:tc>
          <w:tcPr>
            <w:tcW w:type="dxa" w:w="1055"/>
          </w:tcPr>
          <w:p>
            <w:pPr>
              <w:spacing w:after="0"/>
              <w:jc w:val="right"/>
            </w:pPr>
          </w:p>
        </w:tc>
        <w:tc>
          <w:tcPr>
            <w:tcW w:type="dxa" w:w="1268"/>
          </w:tcPr>
          <w:p>
            <w:pPr>
              <w:spacing w:after="0"/>
              <w:jc w:val="right"/>
            </w:pPr>
          </w:p>
        </w:tc>
        <w:tc>
          <w:tcPr>
            <w:tcW w:type="dxa" w:w="169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$3,250,833,651</w:t>
            </w:r>
          </w:p>
        </w:tc>
        <w:tc>
          <w:tcPr>
            <w:tcW w:type="dxa" w:w="1129"/>
          </w:tcPr>
          <w:p>
            <w:pPr>
              <w:spacing w:after="0"/>
              <w:jc w:val="right"/>
            </w:pPr>
            <w:r>
              <w:rPr>
                <w:sz w:val="16"/>
              </w:rPr>
              <w:t>$54,893,492</w:t>
            </w:r>
          </w:p>
        </w:tc>
        <w:tc>
          <w:tcPr>
            <w:tcW w:type="dxa" w:w="1039"/>
          </w:tcPr>
          <w:p>
            <w:pPr>
              <w:spacing w:after="0"/>
              <w:jc w:val="right"/>
            </w:pPr>
            <w:r>
              <w:rPr>
                <w:sz w:val="16"/>
              </w:rPr>
              <w:t>12,239</w:t>
            </w:r>
          </w:p>
        </w:tc>
        <w:tc>
          <w:tcPr>
            <w:tcW w:type="dxa" w:w="1037"/>
          </w:tcPr>
          <w:p>
            <w:pPr>
              <w:spacing w:after="0"/>
              <w:jc w:val="right"/>
            </w:pPr>
            <w:r>
              <w:rPr>
                <w:sz w:val="16"/>
              </w:rPr>
              <w:t>$2,051</w:t>
            </w:r>
          </w:p>
        </w:tc>
        <w:tc>
          <w:tcPr>
            <w:tcW w:type="dxa" w:w="1126"/>
          </w:tcPr>
          <w:p>
            <w:pPr>
              <w:spacing w:after="0"/>
              <w:jc w:val="right"/>
            </w:pPr>
            <w:r>
              <w:rPr>
                <w:sz w:val="16"/>
              </w:rPr>
              <w:t>$1</w:t>
            </w:r>
          </w:p>
        </w:tc>
        <w:tc>
          <w:tcPr>
            <w:tcW w:type="dxa" w:w="895"/>
          </w:tcPr>
          <w:p>
            <w:pPr>
              <w:spacing w:after="0"/>
              <w:jc w:val="right"/>
            </w:pPr>
            <w:r>
              <w:rPr>
                <w:sz w:val="16"/>
              </w:rPr>
              <w:t>$304,303</w:t>
            </w:r>
          </w:p>
        </w:tc>
        <w:tc>
          <w:tcPr>
            <w:tcW w:type="dxa" w:w="1305"/>
          </w:tcPr>
          <w:p>
            <w:pPr>
              <w:spacing w:after="0"/>
              <w:jc w:val="right"/>
            </w:pPr>
            <w:r>
              <w:rPr>
                <w:sz w:val="16"/>
              </w:rPr>
              <w:t>under 0.0001%</w:t>
            </w:r>
          </w:p>
        </w:tc>
        <w:tc>
          <w:tcPr>
            <w:tcW w:type="dxa" w:w="1138"/>
          </w:tcPr>
          <w:p>
            <w:pPr>
              <w:spacing w:after="0"/>
              <w:jc w:val="right"/>
            </w:pPr>
          </w:p>
        </w:tc>
        <w:tc>
          <w:tcPr>
            <w:tcW w:type="dxa" w:w="1055"/>
          </w:tcPr>
          <w:p>
            <w:pPr>
              <w:spacing w:after="0"/>
              <w:jc w:val="right"/>
            </w:pPr>
            <w:r>
              <w:rPr>
                <w:sz w:val="16"/>
              </w:rPr>
              <w:t>$0</w:t>
            </w:r>
          </w:p>
        </w:tc>
        <w:tc>
          <w:tcPr>
            <w:tcW w:type="dxa" w:w="1268"/>
          </w:tcPr>
          <w:p>
            <w:pPr>
              <w:spacing w:after="0"/>
              <w:jc w:val="right"/>
            </w:pPr>
          </w:p>
        </w:tc>
        <w:tc>
          <w:tcPr>
            <w:tcW w:type="dxa" w:w="169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$3,242,744,238</w:t>
            </w:r>
          </w:p>
        </w:tc>
        <w:tc>
          <w:tcPr>
            <w:tcW w:type="dxa" w:w="1129"/>
          </w:tcPr>
          <w:p>
            <w:pPr>
              <w:spacing w:after="0"/>
              <w:jc w:val="right"/>
            </w:pPr>
            <w:r>
              <w:rPr>
                <w:sz w:val="16"/>
              </w:rPr>
              <w:t>$52,877,497</w:t>
            </w:r>
          </w:p>
        </w:tc>
        <w:tc>
          <w:tcPr>
            <w:tcW w:type="dxa" w:w="1039"/>
          </w:tcPr>
          <w:p>
            <w:pPr>
              <w:spacing w:after="0"/>
              <w:jc w:val="right"/>
            </w:pPr>
            <w:r>
              <w:rPr>
                <w:sz w:val="16"/>
              </w:rPr>
              <w:t>12,213</w:t>
            </w:r>
          </w:p>
        </w:tc>
        <w:tc>
          <w:tcPr>
            <w:tcW w:type="dxa" w:w="1037"/>
          </w:tcPr>
          <w:p>
            <w:pPr>
              <w:spacing w:after="0"/>
              <w:jc w:val="right"/>
            </w:pPr>
            <w:r>
              <w:rPr>
                <w:sz w:val="16"/>
              </w:rPr>
              <w:t>$5,285</w:t>
            </w:r>
          </w:p>
        </w:tc>
        <w:tc>
          <w:tcPr>
            <w:tcW w:type="dxa" w:w="1126"/>
          </w:tcPr>
          <w:p>
            <w:pPr>
              <w:spacing w:after="0"/>
              <w:jc w:val="right"/>
            </w:pPr>
            <w:r>
              <w:rPr>
                <w:sz w:val="16"/>
              </w:rPr>
              <w:t>$2,136</w:t>
            </w:r>
          </w:p>
        </w:tc>
        <w:tc>
          <w:tcPr>
            <w:tcW w:type="dxa" w:w="895"/>
          </w:tcPr>
          <w:p>
            <w:pPr>
              <w:spacing w:after="0"/>
              <w:jc w:val="right"/>
            </w:pPr>
            <w:r>
              <w:rPr>
                <w:sz w:val="16"/>
              </w:rPr>
              <w:t>$15</w:t>
            </w:r>
          </w:p>
        </w:tc>
        <w:tc>
          <w:tcPr>
            <w:tcW w:type="dxa" w:w="1305"/>
          </w:tcPr>
          <w:p>
            <w:pPr>
              <w:spacing w:after="0"/>
              <w:jc w:val="right"/>
            </w:pPr>
            <w:r>
              <w:rPr>
                <w:sz w:val="16"/>
              </w:rPr>
              <w:t>0.000163%</w:t>
            </w:r>
          </w:p>
        </w:tc>
        <w:tc>
          <w:tcPr>
            <w:tcW w:type="dxa" w:w="1138"/>
          </w:tcPr>
          <w:p>
            <w:pPr>
              <w:spacing w:after="0"/>
              <w:jc w:val="right"/>
            </w:pPr>
          </w:p>
        </w:tc>
        <w:tc>
          <w:tcPr>
            <w:tcW w:type="dxa" w:w="1055"/>
          </w:tcPr>
          <w:p>
            <w:pPr>
              <w:spacing w:after="0"/>
              <w:jc w:val="right"/>
            </w:pPr>
          </w:p>
        </w:tc>
        <w:tc>
          <w:tcPr>
            <w:tcW w:type="dxa" w:w="1268"/>
          </w:tcPr>
          <w:p>
            <w:pPr>
              <w:spacing w:after="0"/>
              <w:jc w:val="right"/>
            </w:pPr>
          </w:p>
        </w:tc>
        <w:tc>
          <w:tcPr>
            <w:tcW w:type="dxa" w:w="169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$3,250,833,651</w:t>
            </w:r>
          </w:p>
        </w:tc>
        <w:tc>
          <w:tcPr>
            <w:tcW w:type="dxa" w:w="1129"/>
          </w:tcPr>
          <w:p>
            <w:pPr>
              <w:spacing w:after="0"/>
              <w:jc w:val="right"/>
            </w:pPr>
            <w:r>
              <w:rPr>
                <w:sz w:val="16"/>
              </w:rPr>
              <w:t>n/a</w:t>
            </w:r>
          </w:p>
        </w:tc>
        <w:tc>
          <w:tcPr>
            <w:tcW w:type="dxa" w:w="1039"/>
          </w:tcPr>
          <w:p>
            <w:pPr>
              <w:spacing w:after="0"/>
              <w:jc w:val="right"/>
            </w:pPr>
            <w:r>
              <w:rPr>
                <w:sz w:val="16"/>
              </w:rPr>
              <w:t>12,239</w:t>
            </w:r>
          </w:p>
        </w:tc>
        <w:tc>
          <w:tcPr>
            <w:tcW w:type="dxa" w:w="1037"/>
          </w:tcPr>
          <w:p>
            <w:pPr>
              <w:spacing w:after="0"/>
              <w:jc w:val="right"/>
            </w:pPr>
            <w:r>
              <w:rPr>
                <w:sz w:val="16"/>
              </w:rPr>
              <w:t>$22,899</w:t>
            </w:r>
          </w:p>
        </w:tc>
        <w:tc>
          <w:tcPr>
            <w:tcW w:type="dxa" w:w="1126"/>
          </w:tcPr>
          <w:p>
            <w:pPr>
              <w:spacing w:after="0"/>
              <w:jc w:val="right"/>
            </w:pPr>
            <w:r>
              <w:rPr>
                <w:sz w:val="16"/>
              </w:rPr>
              <w:t>n/a</w:t>
            </w:r>
          </w:p>
        </w:tc>
        <w:tc>
          <w:tcPr>
            <w:tcW w:type="dxa" w:w="895"/>
          </w:tcPr>
          <w:p>
            <w:pPr>
              <w:spacing w:after="0"/>
              <w:jc w:val="right"/>
            </w:pPr>
            <w:r>
              <w:rPr>
                <w:sz w:val="16"/>
              </w:rPr>
              <w:t>$6,509</w:t>
            </w:r>
          </w:p>
        </w:tc>
        <w:tc>
          <w:tcPr>
            <w:tcW w:type="dxa" w:w="1305"/>
          </w:tcPr>
          <w:p>
            <w:pPr>
              <w:spacing w:after="0"/>
              <w:jc w:val="right"/>
            </w:pPr>
            <w:r>
              <w:rPr>
                <w:sz w:val="16"/>
              </w:rPr>
              <w:t>0.000704%</w:t>
            </w:r>
          </w:p>
        </w:tc>
        <w:tc>
          <w:tcPr>
            <w:tcW w:type="dxa" w:w="1138"/>
          </w:tcPr>
          <w:p>
            <w:pPr>
              <w:spacing w:after="0"/>
              <w:jc w:val="right"/>
            </w:pPr>
          </w:p>
        </w:tc>
        <w:tc>
          <w:tcPr>
            <w:tcW w:type="dxa" w:w="1055"/>
          </w:tcPr>
          <w:p>
            <w:pPr>
              <w:spacing w:after="0"/>
              <w:jc w:val="right"/>
            </w:pPr>
          </w:p>
        </w:tc>
        <w:tc>
          <w:tcPr>
            <w:tcW w:type="dxa" w:w="1268"/>
          </w:tcPr>
          <w:p>
            <w:pPr>
              <w:spacing w:after="0"/>
              <w:jc w:val="right"/>
            </w:pPr>
          </w:p>
        </w:tc>
        <w:tc>
          <w:tcPr>
            <w:tcW w:type="dxa" w:w="169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$3,245,757,333</w:t>
            </w:r>
          </w:p>
        </w:tc>
        <w:tc>
          <w:tcPr>
            <w:tcW w:type="dxa" w:w="1129"/>
          </w:tcPr>
          <w:p>
            <w:pPr>
              <w:spacing w:after="0"/>
              <w:jc w:val="right"/>
            </w:pPr>
            <w:r>
              <w:rPr>
                <w:sz w:val="16"/>
              </w:rPr>
              <w:t>$7,226,503</w:t>
            </w:r>
          </w:p>
        </w:tc>
        <w:tc>
          <w:tcPr>
            <w:tcW w:type="dxa" w:w="1039"/>
          </w:tcPr>
          <w:p>
            <w:pPr>
              <w:spacing w:after="0"/>
              <w:jc w:val="right"/>
            </w:pPr>
            <w:r>
              <w:rPr>
                <w:sz w:val="16"/>
              </w:rPr>
              <w:t>103</w:t>
            </w:r>
          </w:p>
        </w:tc>
        <w:tc>
          <w:tcPr>
            <w:tcW w:type="dxa" w:w="1037"/>
          </w:tcPr>
          <w:p>
            <w:pPr>
              <w:spacing w:after="0"/>
              <w:jc w:val="right"/>
            </w:pPr>
            <w:r>
              <w:rPr>
                <w:sz w:val="16"/>
              </w:rPr>
              <w:t>$2,346,395</w:t>
            </w:r>
          </w:p>
        </w:tc>
        <w:tc>
          <w:tcPr>
            <w:tcW w:type="dxa" w:w="1126"/>
          </w:tcPr>
          <w:p>
            <w:pPr>
              <w:spacing w:after="0"/>
              <w:jc w:val="right"/>
            </w:pPr>
            <w:r>
              <w:rPr>
                <w:sz w:val="16"/>
              </w:rPr>
              <w:t>$10,215</w:t>
            </w:r>
          </w:p>
        </w:tc>
        <w:tc>
          <w:tcPr>
            <w:tcW w:type="dxa" w:w="895"/>
          </w:tcPr>
          <w:p>
            <w:pPr>
              <w:spacing w:after="0"/>
              <w:jc w:val="right"/>
            </w:pPr>
            <w:r>
              <w:rPr>
                <w:sz w:val="16"/>
              </w:rPr>
              <w:t>$326,363</w:t>
            </w:r>
          </w:p>
        </w:tc>
        <w:tc>
          <w:tcPr>
            <w:tcW w:type="dxa" w:w="1305"/>
          </w:tcPr>
          <w:p>
            <w:pPr>
              <w:spacing w:after="0"/>
              <w:jc w:val="right"/>
            </w:pPr>
            <w:r>
              <w:rPr>
                <w:sz w:val="16"/>
              </w:rPr>
              <w:t>n/a (see note)</w:t>
            </w:r>
          </w:p>
        </w:tc>
        <w:tc>
          <w:tcPr>
            <w:tcW w:type="dxa" w:w="1138"/>
          </w:tcPr>
          <w:p>
            <w:pPr>
              <w:spacing w:after="0"/>
              <w:jc w:val="right"/>
            </w:pPr>
            <w:r>
              <w:rPr>
                <w:sz w:val="16"/>
              </w:rPr>
              <w:t>$45,000</w:t>
            </w:r>
          </w:p>
        </w:tc>
        <w:tc>
          <w:tcPr>
            <w:tcW w:type="dxa" w:w="1055"/>
          </w:tcPr>
          <w:p>
            <w:pPr>
              <w:spacing w:after="0"/>
              <w:jc w:val="right"/>
            </w:pPr>
          </w:p>
        </w:tc>
        <w:tc>
          <w:tcPr>
            <w:tcW w:type="dxa" w:w="1268"/>
          </w:tcPr>
          <w:p>
            <w:pPr>
              <w:spacing w:after="0"/>
              <w:jc w:val="right"/>
            </w:pPr>
            <w:r>
              <w:rPr>
                <w:sz w:val="16"/>
              </w:rPr>
              <w:t>2 declarations not yet in FEMA's PA summaries (they cover declarations through 2026-06-30)</w:t>
            </w:r>
          </w:p>
        </w:tc>
        <w:tc>
          <w:tcPr>
            <w:tcW w:type="dxa" w:w="169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$62,155,284</w:t>
            </w:r>
          </w:p>
        </w:tc>
        <w:tc>
          <w:tcPr>
            <w:tcW w:type="dxa" w:w="1129"/>
          </w:tcPr>
          <w:p>
            <w:pPr>
              <w:spacing w:after="0"/>
              <w:jc w:val="right"/>
            </w:pPr>
            <w:r>
              <w:rPr>
                <w:sz w:val="16"/>
              </w:rPr>
              <w:t>n/a</w:t>
            </w:r>
          </w:p>
        </w:tc>
        <w:tc>
          <w:tcPr>
            <w:tcW w:type="dxa" w:w="1039"/>
          </w:tcPr>
          <w:p>
            <w:pPr>
              <w:spacing w:after="0"/>
              <w:jc w:val="right"/>
            </w:pPr>
            <w:r>
              <w:rPr>
                <w:sz w:val="16"/>
              </w:rPr>
              <w:t>257</w:t>
            </w:r>
          </w:p>
        </w:tc>
        <w:tc>
          <w:tcPr>
            <w:tcW w:type="dxa" w:w="1037"/>
          </w:tcPr>
          <w:p>
            <w:pPr>
              <w:spacing w:after="0"/>
              <w:jc w:val="right"/>
            </w:pPr>
            <w:r>
              <w:rPr>
                <w:sz w:val="16"/>
              </w:rPr>
              <w:t>$17</w:t>
            </w:r>
          </w:p>
        </w:tc>
        <w:tc>
          <w:tcPr>
            <w:tcW w:type="dxa" w:w="1126"/>
          </w:tcPr>
          <w:p>
            <w:pPr>
              <w:spacing w:after="0"/>
              <w:jc w:val="right"/>
            </w:pPr>
            <w:r>
              <w:rPr>
                <w:sz w:val="16"/>
              </w:rPr>
              <w:t>n/a</w:t>
            </w:r>
          </w:p>
        </w:tc>
        <w:tc>
          <w:tcPr>
            <w:tcW w:type="dxa" w:w="895"/>
          </w:tcPr>
          <w:p>
            <w:pPr>
              <w:spacing w:after="0"/>
              <w:jc w:val="right"/>
            </w:pPr>
            <w:r>
              <w:rPr>
                <w:sz w:val="16"/>
              </w:rPr>
              <w:t>$140</w:t>
            </w:r>
          </w:p>
        </w:tc>
        <w:tc>
          <w:tcPr>
            <w:tcW w:type="dxa" w:w="1305"/>
          </w:tcPr>
          <w:p>
            <w:pPr>
              <w:spacing w:after="0"/>
              <w:jc w:val="right"/>
            </w:pPr>
            <w:r>
              <w:rPr>
                <w:sz w:val="16"/>
              </w:rPr>
              <w:t>under 0.0001%</w:t>
            </w:r>
          </w:p>
        </w:tc>
        <w:tc>
          <w:tcPr>
            <w:tcW w:type="dxa" w:w="1138"/>
          </w:tcPr>
          <w:p>
            <w:pPr>
              <w:spacing w:after="0"/>
              <w:jc w:val="right"/>
            </w:pPr>
          </w:p>
        </w:tc>
        <w:tc>
          <w:tcPr>
            <w:tcW w:type="dxa" w:w="1055"/>
          </w:tcPr>
          <w:p>
            <w:pPr>
              <w:spacing w:after="0"/>
              <w:jc w:val="right"/>
            </w:pPr>
          </w:p>
        </w:tc>
        <w:tc>
          <w:tcPr>
            <w:tcW w:type="dxa" w:w="1268"/>
          </w:tcPr>
          <w:p>
            <w:pPr>
              <w:spacing w:after="0"/>
              <w:jc w:val="right"/>
            </w:pPr>
          </w:p>
        </w:tc>
        <w:tc>
          <w:tcPr>
            <w:tcW w:type="dxa" w:w="169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$3,250,833,651</w:t>
            </w:r>
          </w:p>
        </w:tc>
        <w:tc>
          <w:tcPr>
            <w:tcW w:type="dxa" w:w="1129"/>
          </w:tcPr>
          <w:p>
            <w:pPr>
              <w:spacing w:after="0"/>
              <w:jc w:val="right"/>
            </w:pPr>
            <w:r>
              <w:rPr>
                <w:sz w:val="16"/>
              </w:rPr>
              <w:t>n/a</w:t>
            </w:r>
          </w:p>
        </w:tc>
        <w:tc>
          <w:tcPr>
            <w:tcW w:type="dxa" w:w="1039"/>
          </w:tcPr>
          <w:p>
            <w:pPr>
              <w:spacing w:after="0"/>
              <w:jc w:val="right"/>
            </w:pPr>
            <w:r>
              <w:rPr>
                <w:sz w:val="16"/>
              </w:rPr>
              <w:t>12,239</w:t>
            </w:r>
          </w:p>
        </w:tc>
        <w:tc>
          <w:tcPr>
            <w:tcW w:type="dxa" w:w="1037"/>
          </w:tcPr>
          <w:p>
            <w:pPr>
              <w:spacing w:after="0"/>
              <w:jc w:val="right"/>
            </w:pPr>
            <w:r>
              <w:rPr>
                <w:sz w:val="16"/>
              </w:rPr>
              <w:t>$4,338</w:t>
            </w:r>
          </w:p>
        </w:tc>
        <w:tc>
          <w:tcPr>
            <w:tcW w:type="dxa" w:w="1126"/>
          </w:tcPr>
          <w:p>
            <w:pPr>
              <w:spacing w:after="0"/>
              <w:jc w:val="right"/>
            </w:pPr>
            <w:r>
              <w:rPr>
                <w:sz w:val="16"/>
              </w:rPr>
              <w:t>n/a</w:t>
            </w:r>
          </w:p>
        </w:tc>
        <w:tc>
          <w:tcPr>
            <w:tcW w:type="dxa" w:w="895"/>
          </w:tcPr>
          <w:p>
            <w:pPr>
              <w:spacing w:after="0"/>
              <w:jc w:val="right"/>
            </w:pPr>
            <w:r>
              <w:rPr>
                <w:sz w:val="16"/>
              </w:rPr>
              <w:t>$72,154</w:t>
            </w:r>
          </w:p>
        </w:tc>
        <w:tc>
          <w:tcPr>
            <w:tcW w:type="dxa" w:w="1305"/>
          </w:tcPr>
          <w:p>
            <w:pPr>
              <w:spacing w:after="0"/>
              <w:jc w:val="right"/>
            </w:pPr>
            <w:r>
              <w:rPr>
                <w:sz w:val="16"/>
              </w:rPr>
              <w:t>0.000133%</w:t>
            </w:r>
          </w:p>
        </w:tc>
        <w:tc>
          <w:tcPr>
            <w:tcW w:type="dxa" w:w="1138"/>
          </w:tcPr>
          <w:p>
            <w:pPr>
              <w:spacing w:after="0"/>
              <w:jc w:val="right"/>
            </w:pPr>
          </w:p>
        </w:tc>
        <w:tc>
          <w:tcPr>
            <w:tcW w:type="dxa" w:w="1055"/>
          </w:tcPr>
          <w:p>
            <w:pPr>
              <w:spacing w:after="0"/>
              <w:jc w:val="right"/>
            </w:pPr>
          </w:p>
        </w:tc>
        <w:tc>
          <w:tcPr>
            <w:tcW w:type="dxa" w:w="1268"/>
          </w:tcPr>
          <w:p>
            <w:pPr>
              <w:spacing w:after="0"/>
              <w:jc w:val="right"/>
            </w:pPr>
          </w:p>
        </w:tc>
        <w:tc>
          <w:tcPr>
            <w:tcW w:type="dxa" w:w="169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$3,250,833,651</w:t>
            </w:r>
          </w:p>
        </w:tc>
        <w:tc>
          <w:tcPr>
            <w:tcW w:type="dxa" w:w="1129"/>
          </w:tcPr>
          <w:p>
            <w:pPr>
              <w:spacing w:after="0"/>
              <w:jc w:val="right"/>
            </w:pPr>
            <w:r>
              <w:rPr>
                <w:sz w:val="16"/>
              </w:rPr>
              <w:t>$54,893,492</w:t>
            </w:r>
          </w:p>
        </w:tc>
        <w:tc>
          <w:tcPr>
            <w:tcW w:type="dxa" w:w="1039"/>
          </w:tcPr>
          <w:p>
            <w:pPr>
              <w:spacing w:after="0"/>
              <w:jc w:val="right"/>
            </w:pPr>
            <w:r>
              <w:rPr>
                <w:sz w:val="16"/>
              </w:rPr>
              <w:t>12,239</w:t>
            </w:r>
          </w:p>
        </w:tc>
        <w:tc>
          <w:tcPr>
            <w:tcW w:type="dxa" w:w="1037"/>
          </w:tcPr>
          <w:p>
            <w:pPr>
              <w:spacing w:after="0"/>
              <w:jc w:val="right"/>
            </w:pPr>
            <w:r>
              <w:rPr>
                <w:sz w:val="16"/>
              </w:rPr>
              <w:t>$241,211</w:t>
            </w:r>
          </w:p>
        </w:tc>
        <w:tc>
          <w:tcPr>
            <w:tcW w:type="dxa" w:w="1126"/>
          </w:tcPr>
          <w:p>
            <w:pPr>
              <w:spacing w:after="0"/>
              <w:jc w:val="right"/>
            </w:pPr>
            <w:r>
              <w:rPr>
                <w:sz w:val="16"/>
              </w:rPr>
              <w:t>$77,203</w:t>
            </w:r>
          </w:p>
        </w:tc>
        <w:tc>
          <w:tcPr>
            <w:tcW w:type="dxa" w:w="895"/>
          </w:tcPr>
          <w:p>
            <w:pPr>
              <w:spacing w:after="0"/>
              <w:jc w:val="right"/>
            </w:pPr>
            <w:r>
              <w:rPr>
                <w:sz w:val="16"/>
              </w:rPr>
              <w:t>$93,769</w:t>
            </w:r>
          </w:p>
        </w:tc>
        <w:tc>
          <w:tcPr>
            <w:tcW w:type="dxa" w:w="1305"/>
          </w:tcPr>
          <w:p>
            <w:pPr>
              <w:spacing w:after="0"/>
              <w:jc w:val="right"/>
            </w:pPr>
            <w:r>
              <w:rPr>
                <w:sz w:val="16"/>
              </w:rPr>
              <w:t>0.00742%</w:t>
            </w:r>
          </w:p>
        </w:tc>
        <w:tc>
          <w:tcPr>
            <w:tcW w:type="dxa" w:w="1138"/>
          </w:tcPr>
          <w:p>
            <w:pPr>
              <w:spacing w:after="0"/>
              <w:jc w:val="right"/>
            </w:pPr>
            <w:r>
              <w:rPr>
                <w:sz w:val="16"/>
              </w:rPr>
              <w:t>$30,000</w:t>
            </w:r>
          </w:p>
        </w:tc>
        <w:tc>
          <w:tcPr>
            <w:tcW w:type="dxa" w:w="1055"/>
          </w:tcPr>
          <w:p>
            <w:pPr>
              <w:spacing w:after="0"/>
              <w:jc w:val="right"/>
            </w:pPr>
            <w:r>
              <w:rPr>
                <w:sz w:val="16"/>
              </w:rPr>
              <w:t>$6,000</w:t>
            </w:r>
          </w:p>
        </w:tc>
        <w:tc>
          <w:tcPr>
            <w:tcW w:type="dxa" w:w="1268"/>
          </w:tcPr>
          <w:p>
            <w:pPr>
              <w:spacing w:after="0"/>
              <w:jc w:val="right"/>
            </w:pPr>
            <w:r>
              <w:rPr>
                <w:sz w:val="16"/>
              </w:rPr>
              <w:t>2 declarations not yet in FEMA's PA summaries (they cover declarations through 2026-06-30)</w:t>
            </w:r>
          </w:p>
        </w:tc>
        <w:tc>
          <w:tcPr>
            <w:tcW w:type="dxa" w:w="1690"/>
          </w:tcPr>
          <w:p>
            <w:pPr>
              <w:spacing w:after="0"/>
              <w:jc w:val="left"/>
            </w:pPr>
            <w:r>
              <w:rPr>
                <w:sz w:val="16"/>
              </w:rPr>
              <w:t>Storm Events damage since the plan includes 6 zone-level Strong Wind records ($6,000):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$3,250,833,651</w:t>
            </w:r>
          </w:p>
        </w:tc>
        <w:tc>
          <w:tcPr>
            <w:tcW w:type="dxa" w:w="1129"/>
          </w:tcPr>
          <w:p>
            <w:pPr>
              <w:spacing w:after="0"/>
              <w:jc w:val="right"/>
            </w:pPr>
            <w:r>
              <w:rPr>
                <w:sz w:val="16"/>
              </w:rPr>
              <w:t>$54,893,492</w:t>
            </w:r>
          </w:p>
        </w:tc>
        <w:tc>
          <w:tcPr>
            <w:tcW w:type="dxa" w:w="1039"/>
          </w:tcPr>
          <w:p>
            <w:pPr>
              <w:spacing w:after="0"/>
              <w:jc w:val="right"/>
            </w:pPr>
            <w:r>
              <w:rPr>
                <w:sz w:val="16"/>
              </w:rPr>
              <w:t>12,239</w:t>
            </w:r>
          </w:p>
        </w:tc>
        <w:tc>
          <w:tcPr>
            <w:tcW w:type="dxa" w:w="1037"/>
          </w:tcPr>
          <w:p>
            <w:pPr>
              <w:spacing w:after="0"/>
              <w:jc w:val="right"/>
            </w:pPr>
            <w:r>
              <w:rPr>
                <w:sz w:val="16"/>
              </w:rPr>
              <w:t>$262,422</w:t>
            </w:r>
          </w:p>
        </w:tc>
        <w:tc>
          <w:tcPr>
            <w:tcW w:type="dxa" w:w="1126"/>
          </w:tcPr>
          <w:p>
            <w:pPr>
              <w:spacing w:after="0"/>
              <w:jc w:val="right"/>
            </w:pPr>
            <w:r>
              <w:rPr>
                <w:sz w:val="16"/>
              </w:rPr>
              <w:t>$678</w:t>
            </w:r>
          </w:p>
        </w:tc>
        <w:tc>
          <w:tcPr>
            <w:tcW w:type="dxa" w:w="895"/>
          </w:tcPr>
          <w:p>
            <w:pPr>
              <w:spacing w:after="0"/>
              <w:jc w:val="right"/>
            </w:pPr>
            <w:r>
              <w:rPr>
                <w:sz w:val="16"/>
              </w:rPr>
              <w:t>$488,716</w:t>
            </w:r>
          </w:p>
        </w:tc>
        <w:tc>
          <w:tcPr>
            <w:tcW w:type="dxa" w:w="1305"/>
          </w:tcPr>
          <w:p>
            <w:pPr>
              <w:spacing w:after="0"/>
              <w:jc w:val="right"/>
            </w:pPr>
            <w:r>
              <w:rPr>
                <w:sz w:val="16"/>
              </w:rPr>
              <w:t>0.00807%</w:t>
            </w:r>
          </w:p>
        </w:tc>
        <w:tc>
          <w:tcPr>
            <w:tcW w:type="dxa" w:w="1138"/>
          </w:tcPr>
          <w:p>
            <w:pPr>
              <w:spacing w:after="0"/>
              <w:jc w:val="right"/>
            </w:pPr>
            <w:r>
              <w:rPr>
                <w:sz w:val="16"/>
              </w:rPr>
              <w:t>$1,500,000</w:t>
            </w:r>
          </w:p>
        </w:tc>
        <w:tc>
          <w:tcPr>
            <w:tcW w:type="dxa" w:w="1055"/>
          </w:tcPr>
          <w:p>
            <w:pPr>
              <w:spacing w:after="0"/>
              <w:jc w:val="right"/>
            </w:pPr>
          </w:p>
        </w:tc>
        <w:tc>
          <w:tcPr>
            <w:tcW w:type="dxa" w:w="1268"/>
          </w:tcPr>
          <w:p>
            <w:pPr>
              <w:spacing w:after="0"/>
              <w:jc w:val="right"/>
            </w:pPr>
            <w:r>
              <w:rPr>
                <w:sz w:val="16"/>
              </w:rPr>
              <w:t>2 declarations not yet in FEMA's PA summaries (they cover declarations through 2026-06-30)</w:t>
            </w:r>
          </w:p>
        </w:tc>
        <w:tc>
          <w:tcPr>
            <w:tcW w:type="dxa" w:w="169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$86,015,326</w:t>
            </w:r>
          </w:p>
        </w:tc>
        <w:tc>
          <w:tcPr>
            <w:tcW w:type="dxa" w:w="1129"/>
          </w:tcPr>
          <w:p>
            <w:pPr>
              <w:spacing w:after="0"/>
              <w:jc w:val="right"/>
            </w:pPr>
            <w:r>
              <w:rPr>
                <w:sz w:val="16"/>
              </w:rPr>
              <w:t>$4,109,463</w:t>
            </w:r>
          </w:p>
        </w:tc>
        <w:tc>
          <w:tcPr>
            <w:tcW w:type="dxa" w:w="1039"/>
          </w:tcPr>
          <w:p>
            <w:pPr>
              <w:spacing w:after="0"/>
              <w:jc w:val="right"/>
            </w:pPr>
            <w:r>
              <w:rPr>
                <w:sz w:val="16"/>
              </w:rPr>
              <w:t>1,408</w:t>
            </w:r>
          </w:p>
        </w:tc>
        <w:tc>
          <w:tcPr>
            <w:tcW w:type="dxa" w:w="1037"/>
          </w:tcPr>
          <w:p>
            <w:pPr>
              <w:spacing w:after="0"/>
              <w:jc w:val="right"/>
            </w:pPr>
            <w:r>
              <w:rPr>
                <w:sz w:val="16"/>
              </w:rPr>
              <w:t>$2,464</w:t>
            </w:r>
          </w:p>
        </w:tc>
        <w:tc>
          <w:tcPr>
            <w:tcW w:type="dxa" w:w="1126"/>
          </w:tcPr>
          <w:p>
            <w:pPr>
              <w:spacing w:after="0"/>
              <w:jc w:val="right"/>
            </w:pPr>
            <w:r>
              <w:rPr>
                <w:sz w:val="16"/>
              </w:rPr>
              <w:t>$9</w:t>
            </w:r>
          </w:p>
        </w:tc>
        <w:tc>
          <w:tcPr>
            <w:tcW w:type="dxa" w:w="895"/>
          </w:tcPr>
          <w:p>
            <w:pPr>
              <w:spacing w:after="0"/>
              <w:jc w:val="right"/>
            </w:pPr>
            <w:r>
              <w:rPr>
                <w:sz w:val="16"/>
              </w:rPr>
              <w:t>$823</w:t>
            </w:r>
          </w:p>
        </w:tc>
        <w:tc>
          <w:tcPr>
            <w:tcW w:type="dxa" w:w="1305"/>
          </w:tcPr>
          <w:p>
            <w:pPr>
              <w:spacing w:after="0"/>
              <w:jc w:val="right"/>
            </w:pPr>
            <w:r>
              <w:rPr>
                <w:sz w:val="16"/>
              </w:rPr>
              <w:t>0.00286%</w:t>
            </w:r>
          </w:p>
        </w:tc>
        <w:tc>
          <w:tcPr>
            <w:tcW w:type="dxa" w:w="1138"/>
          </w:tcPr>
          <w:p>
            <w:pPr>
              <w:spacing w:after="0"/>
              <w:jc w:val="right"/>
            </w:pPr>
          </w:p>
        </w:tc>
        <w:tc>
          <w:tcPr>
            <w:tcW w:type="dxa" w:w="1055"/>
          </w:tcPr>
          <w:p>
            <w:pPr>
              <w:spacing w:after="0"/>
              <w:jc w:val="right"/>
            </w:pPr>
          </w:p>
        </w:tc>
        <w:tc>
          <w:tcPr>
            <w:tcW w:type="dxa" w:w="1268"/>
          </w:tcPr>
          <w:p>
            <w:pPr>
              <w:spacing w:after="0"/>
              <w:jc w:val="right"/>
            </w:pPr>
          </w:p>
        </w:tc>
        <w:tc>
          <w:tcPr>
            <w:tcW w:type="dxa" w:w="169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$3,250,833,651</w:t>
            </w:r>
          </w:p>
        </w:tc>
        <w:tc>
          <w:tcPr>
            <w:tcW w:type="dxa" w:w="1129"/>
          </w:tcPr>
          <w:p>
            <w:pPr>
              <w:spacing w:after="0"/>
              <w:jc w:val="right"/>
            </w:pPr>
            <w:r>
              <w:rPr>
                <w:sz w:val="16"/>
              </w:rPr>
              <w:t>$54,893,492</w:t>
            </w:r>
          </w:p>
        </w:tc>
        <w:tc>
          <w:tcPr>
            <w:tcW w:type="dxa" w:w="1039"/>
          </w:tcPr>
          <w:p>
            <w:pPr>
              <w:spacing w:after="0"/>
              <w:jc w:val="right"/>
            </w:pPr>
            <w:r>
              <w:rPr>
                <w:sz w:val="16"/>
              </w:rPr>
              <w:t>12,239</w:t>
            </w:r>
          </w:p>
        </w:tc>
        <w:tc>
          <w:tcPr>
            <w:tcW w:type="dxa" w:w="1037"/>
          </w:tcPr>
          <w:p>
            <w:pPr>
              <w:spacing w:after="0"/>
              <w:jc w:val="right"/>
            </w:pPr>
            <w:r>
              <w:rPr>
                <w:sz w:val="16"/>
              </w:rPr>
              <w:t>$17,083</w:t>
            </w:r>
          </w:p>
        </w:tc>
        <w:tc>
          <w:tcPr>
            <w:tcW w:type="dxa" w:w="1126"/>
          </w:tcPr>
          <w:p>
            <w:pPr>
              <w:spacing w:after="0"/>
              <w:jc w:val="right"/>
            </w:pPr>
            <w:r>
              <w:rPr>
                <w:sz w:val="16"/>
              </w:rPr>
              <w:t>$144</w:t>
            </w:r>
          </w:p>
        </w:tc>
        <w:tc>
          <w:tcPr>
            <w:tcW w:type="dxa" w:w="895"/>
          </w:tcPr>
          <w:p>
            <w:pPr>
              <w:spacing w:after="0"/>
              <w:jc w:val="right"/>
            </w:pPr>
            <w:r>
              <w:rPr>
                <w:sz w:val="16"/>
              </w:rPr>
              <w:t>$32,785</w:t>
            </w:r>
          </w:p>
        </w:tc>
        <w:tc>
          <w:tcPr>
            <w:tcW w:type="dxa" w:w="1305"/>
          </w:tcPr>
          <w:p>
            <w:pPr>
              <w:spacing w:after="0"/>
              <w:jc w:val="right"/>
            </w:pPr>
            <w:r>
              <w:rPr>
                <w:sz w:val="16"/>
              </w:rPr>
              <w:t>0.000526%</w:t>
            </w:r>
          </w:p>
        </w:tc>
        <w:tc>
          <w:tcPr>
            <w:tcW w:type="dxa" w:w="1138"/>
          </w:tcPr>
          <w:p>
            <w:pPr>
              <w:spacing w:after="0"/>
              <w:jc w:val="right"/>
            </w:pPr>
          </w:p>
        </w:tc>
        <w:tc>
          <w:tcPr>
            <w:tcW w:type="dxa" w:w="1055"/>
          </w:tcPr>
          <w:p>
            <w:pPr>
              <w:spacing w:after="0"/>
              <w:jc w:val="right"/>
            </w:pPr>
            <w:r>
              <w:rPr>
                <w:sz w:val="16"/>
              </w:rPr>
              <w:t>$0</w:t>
            </w:r>
          </w:p>
        </w:tc>
        <w:tc>
          <w:tcPr>
            <w:tcW w:type="dxa" w:w="1268"/>
          </w:tcPr>
          <w:p>
            <w:pPr>
              <w:spacing w:after="0"/>
              <w:jc w:val="right"/>
            </w:pPr>
            <w:r>
              <w:rPr>
                <w:sz w:val="16"/>
              </w:rPr>
              <w:t>no Public Assistance recorded (1 declaration)</w:t>
            </w:r>
          </w:p>
        </w:tc>
        <w:tc>
          <w:tcPr>
            <w:tcW w:type="dxa" w:w="16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2024-03-05 (Storm Events through 2026-06-30): 26 county-coded records, 26 with a damage value recorded (including $0), $1,575,000; 33 zone-level records, 33 with a damage value recorded (including $0), $6,000 reported for the zone; Public Assistance: none recorded on 1 of the 3 counted declarations; 2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12,239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$3,250,833,651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$54,893,492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$4,356,603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$1,741,830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676"/>
          </w:tcPr>
          <w:p>
            <w:pPr>
              <w:spacing w:after="0"/>
              <w:jc w:val="right"/>
            </w:pPr>
            <w:r>
              <w:rPr>
                <w:sz w:val="16"/>
              </w:rPr>
              <w:t>6</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Pike County</w:t>
            </w:r>
          </w:p>
        </w:tc>
        <w:tc>
          <w:tcPr>
            <w:tcW w:type="dxa" w:w="1636"/>
          </w:tcPr>
          <w:p>
            <w:pPr>
              <w:spacing w:after="0"/>
              <w:jc w:val="left"/>
            </w:pPr>
            <w:r>
              <w:rPr>
                <w:sz w:val="16"/>
              </w:rPr>
              <w:t>180473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Petersburg city</w:t>
            </w:r>
          </w:p>
        </w:tc>
        <w:tc>
          <w:tcPr>
            <w:tcW w:type="dxa" w:w="1636"/>
          </w:tcPr>
          <w:p>
            <w:pPr>
              <w:spacing w:after="0"/>
              <w:jc w:val="left"/>
            </w:pPr>
            <w:r>
              <w:rPr>
                <w:sz w:val="16"/>
              </w:rPr>
              <w:t>180199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Spurgeon town</w:t>
            </w:r>
          </w:p>
        </w:tc>
        <w:tc>
          <w:tcPr>
            <w:tcW w:type="dxa" w:w="1636"/>
          </w:tcPr>
          <w:p>
            <w:pPr>
              <w:spacing w:after="0"/>
              <w:jc w:val="left"/>
            </w:pPr>
            <w:r>
              <w:rPr>
                <w:sz w:val="16"/>
              </w:rPr>
              <w:t>180588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Winslow town</w:t>
            </w:r>
          </w:p>
        </w:tc>
        <w:tc>
          <w:tcPr>
            <w:tcW w:type="dxa" w:w="1636"/>
          </w:tcPr>
          <w:p>
            <w:pPr>
              <w:spacing w:after="0"/>
              <w:jc w:val="left"/>
            </w:pPr>
            <w:r>
              <w:rPr>
                <w:sz w:val="16"/>
              </w:rPr>
              <w:t>180200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Pike County, IN: risk-assessment baseline packet, release 2026-10 (data as of 2026-09-30; County FIPS 18125). Automated baseline. </w:t>
      </w:r>
      <w:hyperlink r:id="rId15">
        <w:r>
          <w:rPr>
            <w:color w:val="1F4E99"/>
            <w:sz w:val="17"/>
            <w:u w:val="single"/>
          </w:rPr>
          <w:t>https://hazardplain.org/in/18125/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Pike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County, IN: Risk-assessment baseline packet</dc:title>
  <dc:subject>Hazard Plain release 2026-10, as of 2026-09-30. Automated baseline</dc:subject>
  <dc:creator>Hazard Plain</dc:creator>
  <cp:keywords>Hazard Plain; hazard mitigation; risk assessment; 18125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